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19FB84E" w14:textId="66E6F129" w:rsidR="004D437D" w:rsidRPr="00777A57" w:rsidRDefault="004D437D" w:rsidP="004D437D">
      <w:pPr>
        <w:tabs>
          <w:tab w:val="right" w:pos="9639"/>
        </w:tabs>
        <w:spacing w:after="120" w:line="240" w:lineRule="auto"/>
        <w:jc w:val="left"/>
        <w:rPr>
          <w:rFonts w:eastAsia="SimSun" w:cs="Times New Roman"/>
          <w:b/>
          <w:i/>
          <w:noProof/>
          <w:sz w:val="28"/>
          <w:szCs w:val="20"/>
          <w:lang w:val="en-GB"/>
        </w:rPr>
      </w:pPr>
      <w:bookmarkStart w:id="0" w:name="_Hlk115421022"/>
      <w:bookmarkStart w:id="1" w:name="_Hlk115357105"/>
      <w:bookmarkEnd w:id="0"/>
      <w:r w:rsidRPr="00777A57">
        <w:rPr>
          <w:rFonts w:eastAsia="SimSun" w:cs="Times New Roman"/>
          <w:b/>
          <w:noProof/>
          <w:sz w:val="24"/>
          <w:szCs w:val="20"/>
          <w:lang w:val="en-GB"/>
        </w:rPr>
        <w:t>3GPP TSG-RAN WG1 Meeting #110bis-e</w:t>
      </w:r>
      <w:r w:rsidRPr="00777A57">
        <w:rPr>
          <w:rFonts w:eastAsia="SimSun" w:cs="Times New Roman"/>
          <w:b/>
          <w:i/>
          <w:noProof/>
          <w:sz w:val="28"/>
          <w:szCs w:val="20"/>
          <w:lang w:val="en-GB"/>
        </w:rPr>
        <w:tab/>
      </w:r>
      <w:r w:rsidRPr="00777A57">
        <w:rPr>
          <w:rFonts w:eastAsia="SimSun" w:cs="Times New Roman"/>
          <w:b/>
          <w:iCs/>
          <w:noProof/>
          <w:sz w:val="28"/>
          <w:szCs w:val="20"/>
          <w:lang w:val="en-GB"/>
        </w:rPr>
        <w:t>R1-22</w:t>
      </w:r>
      <w:r w:rsidRPr="00DC78AF">
        <w:rPr>
          <w:rFonts w:eastAsia="SimSun" w:cs="Times New Roman"/>
          <w:b/>
          <w:iCs/>
          <w:noProof/>
          <w:sz w:val="28"/>
          <w:szCs w:val="20"/>
          <w:lang w:val="en-GB" w:eastAsia="zh-CN"/>
        </w:rPr>
        <w:t>0917</w:t>
      </w:r>
      <w:r>
        <w:rPr>
          <w:rFonts w:eastAsia="SimSun" w:cs="Times New Roman"/>
          <w:b/>
          <w:iCs/>
          <w:noProof/>
          <w:sz w:val="28"/>
          <w:szCs w:val="20"/>
          <w:lang w:val="en-GB" w:eastAsia="zh-CN"/>
        </w:rPr>
        <w:t>4</w:t>
      </w:r>
    </w:p>
    <w:p w14:paraId="076E52E5" w14:textId="64BBF15E" w:rsidR="004D437D" w:rsidRPr="001728AD" w:rsidRDefault="004D437D" w:rsidP="001728AD">
      <w:pPr>
        <w:rPr>
          <w:b/>
          <w:bCs/>
          <w:noProof/>
          <w:sz w:val="24"/>
          <w:szCs w:val="32"/>
          <w:lang w:val="en-GB"/>
        </w:rPr>
      </w:pPr>
      <w:r w:rsidRPr="001728AD">
        <w:rPr>
          <w:b/>
          <w:bCs/>
          <w:noProof/>
          <w:sz w:val="24"/>
          <w:szCs w:val="32"/>
          <w:lang w:val="en-GB"/>
        </w:rPr>
        <w:t>e-Meeting, October</w:t>
      </w:r>
      <w:r w:rsidRPr="001728AD">
        <w:rPr>
          <w:b/>
          <w:bCs/>
          <w:sz w:val="24"/>
          <w:szCs w:val="36"/>
          <w:lang w:val="en-GB"/>
        </w:rPr>
        <w:t xml:space="preserve"> 10</w:t>
      </w:r>
      <w:r w:rsidRPr="001728AD">
        <w:rPr>
          <w:b/>
          <w:bCs/>
          <w:sz w:val="24"/>
          <w:szCs w:val="36"/>
          <w:vertAlign w:val="superscript"/>
          <w:lang w:val="en-GB"/>
        </w:rPr>
        <w:t>th</w:t>
      </w:r>
      <w:r w:rsidRPr="001728AD">
        <w:rPr>
          <w:b/>
          <w:bCs/>
          <w:sz w:val="24"/>
          <w:szCs w:val="36"/>
          <w:lang w:val="en-GB"/>
        </w:rPr>
        <w:t xml:space="preserve"> – 19</w:t>
      </w:r>
      <w:r w:rsidRPr="001728AD">
        <w:rPr>
          <w:b/>
          <w:bCs/>
          <w:sz w:val="24"/>
          <w:szCs w:val="36"/>
          <w:vertAlign w:val="superscript"/>
          <w:lang w:val="en-GB"/>
        </w:rPr>
        <w:t>th</w:t>
      </w:r>
      <w:r w:rsidRPr="001728AD">
        <w:rPr>
          <w:b/>
          <w:bCs/>
          <w:sz w:val="24"/>
          <w:szCs w:val="36"/>
          <w:lang w:val="en-GB"/>
        </w:rPr>
        <w:t>, 2022</w:t>
      </w:r>
    </w:p>
    <w:bookmarkEnd w:id="1"/>
    <w:p w14:paraId="4458C301" w14:textId="6640650C" w:rsidR="00A44B48" w:rsidRPr="00277F22" w:rsidRDefault="00A44B48" w:rsidP="0049693C">
      <w:pPr>
        <w:pStyle w:val="3GPPHeader"/>
        <w:numPr>
          <w:ilvl w:val="0"/>
          <w:numId w:val="0"/>
        </w:numPr>
      </w:pPr>
    </w:p>
    <w:p w14:paraId="05547F55" w14:textId="545E12D7" w:rsidR="00137A68" w:rsidRPr="00277F22" w:rsidRDefault="00137A68" w:rsidP="0049693C">
      <w:pPr>
        <w:pStyle w:val="3GPPHeader"/>
        <w:numPr>
          <w:ilvl w:val="0"/>
          <w:numId w:val="0"/>
        </w:numPr>
      </w:pPr>
    </w:p>
    <w:p w14:paraId="3F6EDBA9" w14:textId="22414DCC" w:rsidR="00F75E32" w:rsidRPr="00277F22" w:rsidRDefault="00137A68" w:rsidP="0049693C">
      <w:pPr>
        <w:pStyle w:val="3GPPHeader"/>
        <w:numPr>
          <w:ilvl w:val="0"/>
          <w:numId w:val="0"/>
        </w:numPr>
      </w:pPr>
      <w:r w:rsidRPr="00277F22">
        <w:t>Agenda Item:</w:t>
      </w:r>
      <w:r w:rsidRPr="00277F22">
        <w:tab/>
      </w:r>
      <w:r w:rsidR="00EE3536" w:rsidRPr="00277F22">
        <w:t>9.</w:t>
      </w:r>
      <w:r w:rsidR="0019150B" w:rsidRPr="00277F22">
        <w:t>3</w:t>
      </w:r>
      <w:r w:rsidR="00EE3536" w:rsidRPr="00277F22">
        <w:t>.1</w:t>
      </w:r>
    </w:p>
    <w:p w14:paraId="0E7A000F" w14:textId="654E57C8" w:rsidR="00137A68" w:rsidRPr="00277F22" w:rsidRDefault="00D47DE3" w:rsidP="0049693C">
      <w:pPr>
        <w:pStyle w:val="3GPPHeader"/>
        <w:numPr>
          <w:ilvl w:val="0"/>
          <w:numId w:val="0"/>
        </w:numPr>
      </w:pPr>
      <w:r w:rsidRPr="00277F22">
        <w:t>S</w:t>
      </w:r>
      <w:r w:rsidR="00137A68" w:rsidRPr="00277F22">
        <w:t>ource:</w:t>
      </w:r>
      <w:r w:rsidR="00137A68" w:rsidRPr="00277F22">
        <w:tab/>
        <w:t>Ericsson</w:t>
      </w:r>
    </w:p>
    <w:p w14:paraId="7960F2EC" w14:textId="04E7902C" w:rsidR="00137A68" w:rsidRPr="00277F22" w:rsidRDefault="00137A68" w:rsidP="0049693C">
      <w:pPr>
        <w:pStyle w:val="3GPPHeader"/>
        <w:numPr>
          <w:ilvl w:val="0"/>
          <w:numId w:val="0"/>
        </w:numPr>
      </w:pPr>
      <w:r w:rsidRPr="00277F22">
        <w:t>Title:</w:t>
      </w:r>
      <w:r w:rsidRPr="00277F22">
        <w:tab/>
      </w:r>
      <w:bookmarkStart w:id="2" w:name="_Hlk102060251"/>
      <w:r w:rsidR="00EE3536" w:rsidRPr="00277F22">
        <w:t>Evaluation of NR duplex evolution</w:t>
      </w:r>
      <w:bookmarkEnd w:id="2"/>
    </w:p>
    <w:p w14:paraId="4E667543" w14:textId="200A93A6" w:rsidR="000B2CB7" w:rsidRPr="00277F22" w:rsidRDefault="00137A68" w:rsidP="0049693C">
      <w:pPr>
        <w:pStyle w:val="3GPPHeader"/>
        <w:numPr>
          <w:ilvl w:val="0"/>
          <w:numId w:val="0"/>
        </w:numPr>
      </w:pPr>
      <w:r w:rsidRPr="00277F22">
        <w:t>Document for:</w:t>
      </w:r>
      <w:r w:rsidRPr="00277F22">
        <w:tab/>
        <w:t>Discussion, Decision</w:t>
      </w:r>
    </w:p>
    <w:p w14:paraId="50CF1A40" w14:textId="77777777" w:rsidR="000B2CB7" w:rsidRPr="00277F22" w:rsidRDefault="000B2CB7">
      <w:pPr>
        <w:spacing w:after="0" w:line="240" w:lineRule="auto"/>
        <w:jc w:val="left"/>
        <w:rPr>
          <w:b/>
          <w:sz w:val="24"/>
          <w:lang w:eastAsia="zh-CN"/>
        </w:rPr>
      </w:pPr>
      <w:r w:rsidRPr="00277F22">
        <w:br w:type="page"/>
      </w:r>
    </w:p>
    <w:p w14:paraId="6FEEC15E" w14:textId="53FD47A3" w:rsidR="00177D09" w:rsidRPr="003A68D6" w:rsidRDefault="00177D09" w:rsidP="00177D09">
      <w:pPr>
        <w:pStyle w:val="Heading1"/>
        <w:rPr>
          <w:lang w:val="en-US"/>
        </w:rPr>
      </w:pPr>
      <w:bookmarkStart w:id="3" w:name="_Toc115476779"/>
      <w:r w:rsidRPr="003A68D6">
        <w:rPr>
          <w:lang w:val="en-US"/>
        </w:rPr>
        <w:lastRenderedPageBreak/>
        <w:t>Table of Contents</w:t>
      </w:r>
      <w:bookmarkEnd w:id="3"/>
    </w:p>
    <w:p w14:paraId="53B3F6B2" w14:textId="2606F061" w:rsidR="00961A0B" w:rsidRDefault="00C9207E">
      <w:pPr>
        <w:pStyle w:val="TOC1"/>
        <w:rPr>
          <w:rFonts w:asciiTheme="minorHAnsi" w:eastAsiaTheme="minorEastAsia" w:hAnsiTheme="minorHAnsi" w:cstheme="minorBidi"/>
          <w:b w:val="0"/>
          <w:szCs w:val="22"/>
          <w:lang w:val="en-SE"/>
        </w:rPr>
      </w:pPr>
      <w:r w:rsidRPr="00210983">
        <w:rPr>
          <w:rFonts w:ascii="Times New Roman" w:hAnsi="Times New Roman"/>
          <w:lang w:val="en-US"/>
        </w:rPr>
        <w:fldChar w:fldCharType="begin"/>
      </w:r>
      <w:r w:rsidRPr="003A68D6">
        <w:rPr>
          <w:lang w:val="en-US"/>
        </w:rPr>
        <w:instrText xml:space="preserve"> TOC \o "1-5" \h \z \u </w:instrText>
      </w:r>
      <w:r w:rsidRPr="00210983">
        <w:rPr>
          <w:rFonts w:ascii="Times New Roman" w:hAnsi="Times New Roman"/>
          <w:lang w:val="en-US"/>
        </w:rPr>
        <w:fldChar w:fldCharType="separate"/>
      </w:r>
      <w:hyperlink w:anchor="_Toc115476779" w:history="1">
        <w:r w:rsidR="00961A0B" w:rsidRPr="00DA4DF7">
          <w:rPr>
            <w:rStyle w:val="Hyperlink"/>
            <w:lang w:val="en-US"/>
          </w:rPr>
          <w:t>Table of Contents</w:t>
        </w:r>
        <w:r w:rsidR="00961A0B">
          <w:rPr>
            <w:webHidden/>
          </w:rPr>
          <w:tab/>
        </w:r>
        <w:r w:rsidR="00961A0B">
          <w:rPr>
            <w:webHidden/>
          </w:rPr>
          <w:fldChar w:fldCharType="begin"/>
        </w:r>
        <w:r w:rsidR="00961A0B">
          <w:rPr>
            <w:webHidden/>
          </w:rPr>
          <w:instrText xml:space="preserve"> PAGEREF _Toc115476779 \h </w:instrText>
        </w:r>
        <w:r w:rsidR="00961A0B">
          <w:rPr>
            <w:webHidden/>
          </w:rPr>
        </w:r>
        <w:r w:rsidR="00961A0B">
          <w:rPr>
            <w:webHidden/>
          </w:rPr>
          <w:fldChar w:fldCharType="separate"/>
        </w:r>
        <w:r w:rsidR="00961A0B">
          <w:rPr>
            <w:webHidden/>
          </w:rPr>
          <w:t>2</w:t>
        </w:r>
        <w:r w:rsidR="00961A0B">
          <w:rPr>
            <w:webHidden/>
          </w:rPr>
          <w:fldChar w:fldCharType="end"/>
        </w:r>
      </w:hyperlink>
    </w:p>
    <w:p w14:paraId="3A0BDAD7" w14:textId="58FED9FA" w:rsidR="00961A0B" w:rsidRDefault="00116E41">
      <w:pPr>
        <w:pStyle w:val="TOC1"/>
        <w:rPr>
          <w:rFonts w:asciiTheme="minorHAnsi" w:eastAsiaTheme="minorEastAsia" w:hAnsiTheme="minorHAnsi" w:cstheme="minorBidi"/>
          <w:b w:val="0"/>
          <w:szCs w:val="22"/>
          <w:lang w:val="en-SE"/>
        </w:rPr>
      </w:pPr>
      <w:hyperlink w:anchor="_Toc115476780" w:history="1">
        <w:r w:rsidR="00961A0B" w:rsidRPr="00DA4DF7">
          <w:rPr>
            <w:rStyle w:val="Hyperlink"/>
            <w:lang w:val="en-US"/>
          </w:rPr>
          <w:t>1</w:t>
        </w:r>
        <w:r w:rsidR="00961A0B">
          <w:rPr>
            <w:rFonts w:asciiTheme="minorHAnsi" w:eastAsiaTheme="minorEastAsia" w:hAnsiTheme="minorHAnsi" w:cstheme="minorBidi"/>
            <w:b w:val="0"/>
            <w:szCs w:val="22"/>
            <w:lang w:val="en-SE"/>
          </w:rPr>
          <w:tab/>
        </w:r>
        <w:r w:rsidR="00961A0B" w:rsidRPr="00DA4DF7">
          <w:rPr>
            <w:rStyle w:val="Hyperlink"/>
            <w:lang w:val="en-US"/>
          </w:rPr>
          <w:t>Introduction</w:t>
        </w:r>
        <w:r w:rsidR="00961A0B">
          <w:rPr>
            <w:webHidden/>
          </w:rPr>
          <w:tab/>
        </w:r>
        <w:r w:rsidR="00961A0B">
          <w:rPr>
            <w:webHidden/>
          </w:rPr>
          <w:fldChar w:fldCharType="begin"/>
        </w:r>
        <w:r w:rsidR="00961A0B">
          <w:rPr>
            <w:webHidden/>
          </w:rPr>
          <w:instrText xml:space="preserve"> PAGEREF _Toc115476780 \h </w:instrText>
        </w:r>
        <w:r w:rsidR="00961A0B">
          <w:rPr>
            <w:webHidden/>
          </w:rPr>
        </w:r>
        <w:r w:rsidR="00961A0B">
          <w:rPr>
            <w:webHidden/>
          </w:rPr>
          <w:fldChar w:fldCharType="separate"/>
        </w:r>
        <w:r w:rsidR="00961A0B">
          <w:rPr>
            <w:webHidden/>
          </w:rPr>
          <w:t>4</w:t>
        </w:r>
        <w:r w:rsidR="00961A0B">
          <w:rPr>
            <w:webHidden/>
          </w:rPr>
          <w:fldChar w:fldCharType="end"/>
        </w:r>
      </w:hyperlink>
    </w:p>
    <w:p w14:paraId="73D72B37" w14:textId="58789781" w:rsidR="00961A0B" w:rsidRDefault="00116E41">
      <w:pPr>
        <w:pStyle w:val="TOC1"/>
        <w:rPr>
          <w:rFonts w:asciiTheme="minorHAnsi" w:eastAsiaTheme="minorEastAsia" w:hAnsiTheme="minorHAnsi" w:cstheme="minorBidi"/>
          <w:b w:val="0"/>
          <w:szCs w:val="22"/>
          <w:lang w:val="en-SE"/>
        </w:rPr>
      </w:pPr>
      <w:hyperlink w:anchor="_Toc115476781" w:history="1">
        <w:r w:rsidR="00961A0B" w:rsidRPr="00DA4DF7">
          <w:rPr>
            <w:rStyle w:val="Hyperlink"/>
            <w:lang w:val="en-US"/>
          </w:rPr>
          <w:t>2</w:t>
        </w:r>
        <w:r w:rsidR="00961A0B">
          <w:rPr>
            <w:rFonts w:asciiTheme="minorHAnsi" w:eastAsiaTheme="minorEastAsia" w:hAnsiTheme="minorHAnsi" w:cstheme="minorBidi"/>
            <w:b w:val="0"/>
            <w:szCs w:val="22"/>
            <w:lang w:val="en-SE"/>
          </w:rPr>
          <w:tab/>
        </w:r>
        <w:r w:rsidR="00961A0B" w:rsidRPr="00DA4DF7">
          <w:rPr>
            <w:rStyle w:val="Hyperlink"/>
            <w:lang w:val="en-US"/>
          </w:rPr>
          <w:t>Methodology for gNB TX and RX modelling for SBFD self-interference mitigation study</w:t>
        </w:r>
        <w:r w:rsidR="00961A0B">
          <w:rPr>
            <w:webHidden/>
          </w:rPr>
          <w:tab/>
        </w:r>
        <w:r w:rsidR="00961A0B">
          <w:rPr>
            <w:webHidden/>
          </w:rPr>
          <w:fldChar w:fldCharType="begin"/>
        </w:r>
        <w:r w:rsidR="00961A0B">
          <w:rPr>
            <w:webHidden/>
          </w:rPr>
          <w:instrText xml:space="preserve"> PAGEREF _Toc115476781 \h </w:instrText>
        </w:r>
        <w:r w:rsidR="00961A0B">
          <w:rPr>
            <w:webHidden/>
          </w:rPr>
        </w:r>
        <w:r w:rsidR="00961A0B">
          <w:rPr>
            <w:webHidden/>
          </w:rPr>
          <w:fldChar w:fldCharType="separate"/>
        </w:r>
        <w:r w:rsidR="00961A0B">
          <w:rPr>
            <w:webHidden/>
          </w:rPr>
          <w:t>5</w:t>
        </w:r>
        <w:r w:rsidR="00961A0B">
          <w:rPr>
            <w:webHidden/>
          </w:rPr>
          <w:fldChar w:fldCharType="end"/>
        </w:r>
      </w:hyperlink>
    </w:p>
    <w:p w14:paraId="20A1D744" w14:textId="68A23E70" w:rsidR="00961A0B" w:rsidRDefault="00116E41">
      <w:pPr>
        <w:pStyle w:val="TOC2"/>
        <w:rPr>
          <w:rFonts w:asciiTheme="minorHAnsi" w:eastAsiaTheme="minorEastAsia" w:hAnsiTheme="minorHAnsi" w:cstheme="minorBidi"/>
          <w:b w:val="0"/>
          <w:sz w:val="22"/>
          <w:szCs w:val="22"/>
          <w:lang w:val="en-SE"/>
        </w:rPr>
      </w:pPr>
      <w:hyperlink w:anchor="_Toc115476782" w:history="1">
        <w:r w:rsidR="00961A0B" w:rsidRPr="00DA4DF7">
          <w:rPr>
            <w:rStyle w:val="Hyperlink"/>
            <w:lang w:val="en-US"/>
          </w:rPr>
          <w:t>2.1</w:t>
        </w:r>
        <w:r w:rsidR="00961A0B">
          <w:rPr>
            <w:rFonts w:asciiTheme="minorHAnsi" w:eastAsiaTheme="minorEastAsia" w:hAnsiTheme="minorHAnsi" w:cstheme="minorBidi"/>
            <w:b w:val="0"/>
            <w:sz w:val="22"/>
            <w:szCs w:val="22"/>
            <w:lang w:val="en-SE"/>
          </w:rPr>
          <w:tab/>
        </w:r>
        <w:r w:rsidR="00961A0B" w:rsidRPr="00DA4DF7">
          <w:rPr>
            <w:rStyle w:val="Hyperlink"/>
            <w:lang w:val="en-US"/>
          </w:rPr>
          <w:t>Examples of gNB Transmitter Modeling</w:t>
        </w:r>
        <w:r w:rsidR="00961A0B">
          <w:rPr>
            <w:webHidden/>
          </w:rPr>
          <w:tab/>
        </w:r>
        <w:r w:rsidR="00961A0B">
          <w:rPr>
            <w:webHidden/>
          </w:rPr>
          <w:fldChar w:fldCharType="begin"/>
        </w:r>
        <w:r w:rsidR="00961A0B">
          <w:rPr>
            <w:webHidden/>
          </w:rPr>
          <w:instrText xml:space="preserve"> PAGEREF _Toc115476782 \h </w:instrText>
        </w:r>
        <w:r w:rsidR="00961A0B">
          <w:rPr>
            <w:webHidden/>
          </w:rPr>
        </w:r>
        <w:r w:rsidR="00961A0B">
          <w:rPr>
            <w:webHidden/>
          </w:rPr>
          <w:fldChar w:fldCharType="separate"/>
        </w:r>
        <w:r w:rsidR="00961A0B">
          <w:rPr>
            <w:webHidden/>
          </w:rPr>
          <w:t>6</w:t>
        </w:r>
        <w:r w:rsidR="00961A0B">
          <w:rPr>
            <w:webHidden/>
          </w:rPr>
          <w:fldChar w:fldCharType="end"/>
        </w:r>
      </w:hyperlink>
    </w:p>
    <w:p w14:paraId="7BCC0FF6" w14:textId="1A0CE098" w:rsidR="00961A0B" w:rsidRDefault="00116E41">
      <w:pPr>
        <w:pStyle w:val="TOC3"/>
        <w:rPr>
          <w:rFonts w:asciiTheme="minorHAnsi" w:eastAsiaTheme="minorEastAsia" w:hAnsiTheme="minorHAnsi" w:cstheme="minorBidi"/>
          <w:b w:val="0"/>
          <w:sz w:val="22"/>
          <w:szCs w:val="22"/>
          <w:lang w:val="en-SE"/>
        </w:rPr>
      </w:pPr>
      <w:hyperlink w:anchor="_Toc115476783" w:history="1">
        <w:r w:rsidR="00961A0B" w:rsidRPr="00DA4DF7">
          <w:rPr>
            <w:rStyle w:val="Hyperlink"/>
            <w:lang w:val="en-US"/>
          </w:rPr>
          <w:t>2.1.1</w:t>
        </w:r>
        <w:r w:rsidR="00961A0B">
          <w:rPr>
            <w:rFonts w:asciiTheme="minorHAnsi" w:eastAsiaTheme="minorEastAsia" w:hAnsiTheme="minorHAnsi" w:cstheme="minorBidi"/>
            <w:b w:val="0"/>
            <w:sz w:val="22"/>
            <w:szCs w:val="22"/>
            <w:lang w:val="en-SE"/>
          </w:rPr>
          <w:tab/>
        </w:r>
        <w:r w:rsidR="00961A0B" w:rsidRPr="00DA4DF7">
          <w:rPr>
            <w:rStyle w:val="Hyperlink"/>
            <w:lang w:val="en-US"/>
          </w:rPr>
          <w:t>FR1 Power amplifier, digital predistortion (DPD) and net effect modeling</w:t>
        </w:r>
        <w:r w:rsidR="00961A0B">
          <w:rPr>
            <w:webHidden/>
          </w:rPr>
          <w:tab/>
        </w:r>
        <w:r w:rsidR="00961A0B">
          <w:rPr>
            <w:webHidden/>
          </w:rPr>
          <w:fldChar w:fldCharType="begin"/>
        </w:r>
        <w:r w:rsidR="00961A0B">
          <w:rPr>
            <w:webHidden/>
          </w:rPr>
          <w:instrText xml:space="preserve"> PAGEREF _Toc115476783 \h </w:instrText>
        </w:r>
        <w:r w:rsidR="00961A0B">
          <w:rPr>
            <w:webHidden/>
          </w:rPr>
        </w:r>
        <w:r w:rsidR="00961A0B">
          <w:rPr>
            <w:webHidden/>
          </w:rPr>
          <w:fldChar w:fldCharType="separate"/>
        </w:r>
        <w:r w:rsidR="00961A0B">
          <w:rPr>
            <w:webHidden/>
          </w:rPr>
          <w:t>7</w:t>
        </w:r>
        <w:r w:rsidR="00961A0B">
          <w:rPr>
            <w:webHidden/>
          </w:rPr>
          <w:fldChar w:fldCharType="end"/>
        </w:r>
      </w:hyperlink>
    </w:p>
    <w:p w14:paraId="5E8D3C6A" w14:textId="5B14B685" w:rsidR="00961A0B" w:rsidRDefault="00116E41">
      <w:pPr>
        <w:pStyle w:val="TOC3"/>
        <w:rPr>
          <w:rFonts w:asciiTheme="minorHAnsi" w:eastAsiaTheme="minorEastAsia" w:hAnsiTheme="minorHAnsi" w:cstheme="minorBidi"/>
          <w:b w:val="0"/>
          <w:sz w:val="22"/>
          <w:szCs w:val="22"/>
          <w:lang w:val="en-SE"/>
        </w:rPr>
      </w:pPr>
      <w:hyperlink w:anchor="_Toc115476784" w:history="1">
        <w:r w:rsidR="00961A0B" w:rsidRPr="00DA4DF7">
          <w:rPr>
            <w:rStyle w:val="Hyperlink"/>
            <w:lang w:val="en-US"/>
          </w:rPr>
          <w:t>2.1.2</w:t>
        </w:r>
        <w:r w:rsidR="00961A0B">
          <w:rPr>
            <w:rFonts w:asciiTheme="minorHAnsi" w:eastAsiaTheme="minorEastAsia" w:hAnsiTheme="minorHAnsi" w:cstheme="minorBidi"/>
            <w:b w:val="0"/>
            <w:sz w:val="22"/>
            <w:szCs w:val="22"/>
            <w:lang w:val="en-SE"/>
          </w:rPr>
          <w:tab/>
        </w:r>
        <w:r w:rsidR="00961A0B" w:rsidRPr="00DA4DF7">
          <w:rPr>
            <w:rStyle w:val="Hyperlink"/>
            <w:lang w:val="en-US"/>
          </w:rPr>
          <w:t>FR1 Crest factor reduction (CFR)</w:t>
        </w:r>
        <w:r w:rsidR="00961A0B">
          <w:rPr>
            <w:webHidden/>
          </w:rPr>
          <w:tab/>
        </w:r>
        <w:r w:rsidR="00961A0B">
          <w:rPr>
            <w:webHidden/>
          </w:rPr>
          <w:fldChar w:fldCharType="begin"/>
        </w:r>
        <w:r w:rsidR="00961A0B">
          <w:rPr>
            <w:webHidden/>
          </w:rPr>
          <w:instrText xml:space="preserve"> PAGEREF _Toc115476784 \h </w:instrText>
        </w:r>
        <w:r w:rsidR="00961A0B">
          <w:rPr>
            <w:webHidden/>
          </w:rPr>
        </w:r>
        <w:r w:rsidR="00961A0B">
          <w:rPr>
            <w:webHidden/>
          </w:rPr>
          <w:fldChar w:fldCharType="separate"/>
        </w:r>
        <w:r w:rsidR="00961A0B">
          <w:rPr>
            <w:webHidden/>
          </w:rPr>
          <w:t>9</w:t>
        </w:r>
        <w:r w:rsidR="00961A0B">
          <w:rPr>
            <w:webHidden/>
          </w:rPr>
          <w:fldChar w:fldCharType="end"/>
        </w:r>
      </w:hyperlink>
    </w:p>
    <w:p w14:paraId="6B5385A6" w14:textId="0C090DC8" w:rsidR="00961A0B" w:rsidRDefault="00116E41">
      <w:pPr>
        <w:pStyle w:val="TOC2"/>
        <w:rPr>
          <w:rFonts w:asciiTheme="minorHAnsi" w:eastAsiaTheme="minorEastAsia" w:hAnsiTheme="minorHAnsi" w:cstheme="minorBidi"/>
          <w:b w:val="0"/>
          <w:sz w:val="22"/>
          <w:szCs w:val="22"/>
          <w:lang w:val="en-SE"/>
        </w:rPr>
      </w:pPr>
      <w:hyperlink w:anchor="_Toc115476785" w:history="1">
        <w:r w:rsidR="00961A0B" w:rsidRPr="00DA4DF7">
          <w:rPr>
            <w:rStyle w:val="Hyperlink"/>
            <w:lang w:val="en-US"/>
          </w:rPr>
          <w:t>2.2</w:t>
        </w:r>
        <w:r w:rsidR="00961A0B">
          <w:rPr>
            <w:rFonts w:asciiTheme="minorHAnsi" w:eastAsiaTheme="minorEastAsia" w:hAnsiTheme="minorHAnsi" w:cstheme="minorBidi"/>
            <w:b w:val="0"/>
            <w:sz w:val="22"/>
            <w:szCs w:val="22"/>
            <w:lang w:val="en-SE"/>
          </w:rPr>
          <w:tab/>
        </w:r>
        <w:r w:rsidR="00961A0B" w:rsidRPr="00DA4DF7">
          <w:rPr>
            <w:rStyle w:val="Hyperlink"/>
            <w:rFonts w:eastAsiaTheme="majorEastAsia" w:cs="Arial"/>
            <w:lang w:val="en-US"/>
          </w:rPr>
          <w:t>Examples of gNB Antenna and Interference Channel</w:t>
        </w:r>
        <w:r w:rsidR="00961A0B">
          <w:rPr>
            <w:webHidden/>
          </w:rPr>
          <w:tab/>
        </w:r>
        <w:r w:rsidR="00961A0B">
          <w:rPr>
            <w:webHidden/>
          </w:rPr>
          <w:fldChar w:fldCharType="begin"/>
        </w:r>
        <w:r w:rsidR="00961A0B">
          <w:rPr>
            <w:webHidden/>
          </w:rPr>
          <w:instrText xml:space="preserve"> PAGEREF _Toc115476785 \h </w:instrText>
        </w:r>
        <w:r w:rsidR="00961A0B">
          <w:rPr>
            <w:webHidden/>
          </w:rPr>
        </w:r>
        <w:r w:rsidR="00961A0B">
          <w:rPr>
            <w:webHidden/>
          </w:rPr>
          <w:fldChar w:fldCharType="separate"/>
        </w:r>
        <w:r w:rsidR="00961A0B">
          <w:rPr>
            <w:webHidden/>
          </w:rPr>
          <w:t>11</w:t>
        </w:r>
        <w:r w:rsidR="00961A0B">
          <w:rPr>
            <w:webHidden/>
          </w:rPr>
          <w:fldChar w:fldCharType="end"/>
        </w:r>
      </w:hyperlink>
    </w:p>
    <w:p w14:paraId="7E3B14A8" w14:textId="798DB67B" w:rsidR="00961A0B" w:rsidRDefault="00116E41">
      <w:pPr>
        <w:pStyle w:val="TOC3"/>
        <w:rPr>
          <w:rFonts w:asciiTheme="minorHAnsi" w:eastAsiaTheme="minorEastAsia" w:hAnsiTheme="minorHAnsi" w:cstheme="minorBidi"/>
          <w:b w:val="0"/>
          <w:sz w:val="22"/>
          <w:szCs w:val="22"/>
          <w:lang w:val="en-SE"/>
        </w:rPr>
      </w:pPr>
      <w:hyperlink w:anchor="_Toc115476786" w:history="1">
        <w:r w:rsidR="00961A0B" w:rsidRPr="00DA4DF7">
          <w:rPr>
            <w:rStyle w:val="Hyperlink"/>
            <w:lang w:val="en-US"/>
          </w:rPr>
          <w:t>2.2.1</w:t>
        </w:r>
        <w:r w:rsidR="00961A0B">
          <w:rPr>
            <w:rFonts w:asciiTheme="minorHAnsi" w:eastAsiaTheme="minorEastAsia" w:hAnsiTheme="minorHAnsi" w:cstheme="minorBidi"/>
            <w:b w:val="0"/>
            <w:sz w:val="22"/>
            <w:szCs w:val="22"/>
            <w:lang w:val="en-SE"/>
          </w:rPr>
          <w:tab/>
        </w:r>
        <w:r w:rsidR="00961A0B" w:rsidRPr="00DA4DF7">
          <w:rPr>
            <w:rStyle w:val="Hyperlink"/>
            <w:lang w:val="en-US"/>
          </w:rPr>
          <w:t>FR1 Self-interference leakage within a sector</w:t>
        </w:r>
        <w:r w:rsidR="00961A0B">
          <w:rPr>
            <w:webHidden/>
          </w:rPr>
          <w:tab/>
        </w:r>
        <w:r w:rsidR="00961A0B">
          <w:rPr>
            <w:webHidden/>
          </w:rPr>
          <w:fldChar w:fldCharType="begin"/>
        </w:r>
        <w:r w:rsidR="00961A0B">
          <w:rPr>
            <w:webHidden/>
          </w:rPr>
          <w:instrText xml:space="preserve"> PAGEREF _Toc115476786 \h </w:instrText>
        </w:r>
        <w:r w:rsidR="00961A0B">
          <w:rPr>
            <w:webHidden/>
          </w:rPr>
        </w:r>
        <w:r w:rsidR="00961A0B">
          <w:rPr>
            <w:webHidden/>
          </w:rPr>
          <w:fldChar w:fldCharType="separate"/>
        </w:r>
        <w:r w:rsidR="00961A0B">
          <w:rPr>
            <w:webHidden/>
          </w:rPr>
          <w:t>11</w:t>
        </w:r>
        <w:r w:rsidR="00961A0B">
          <w:rPr>
            <w:webHidden/>
          </w:rPr>
          <w:fldChar w:fldCharType="end"/>
        </w:r>
      </w:hyperlink>
    </w:p>
    <w:p w14:paraId="3B946BD7" w14:textId="5ED251B6" w:rsidR="00961A0B" w:rsidRDefault="00116E41">
      <w:pPr>
        <w:pStyle w:val="TOC3"/>
        <w:rPr>
          <w:rFonts w:asciiTheme="minorHAnsi" w:eastAsiaTheme="minorEastAsia" w:hAnsiTheme="minorHAnsi" w:cstheme="minorBidi"/>
          <w:b w:val="0"/>
          <w:sz w:val="22"/>
          <w:szCs w:val="22"/>
          <w:lang w:val="en-SE"/>
        </w:rPr>
      </w:pPr>
      <w:hyperlink w:anchor="_Toc115476787" w:history="1">
        <w:r w:rsidR="00961A0B" w:rsidRPr="00DA4DF7">
          <w:rPr>
            <w:rStyle w:val="Hyperlink"/>
            <w:lang w:val="en-US"/>
          </w:rPr>
          <w:t>2.2.2</w:t>
        </w:r>
        <w:r w:rsidR="00961A0B">
          <w:rPr>
            <w:rFonts w:asciiTheme="minorHAnsi" w:eastAsiaTheme="minorEastAsia" w:hAnsiTheme="minorHAnsi" w:cstheme="minorBidi"/>
            <w:b w:val="0"/>
            <w:sz w:val="22"/>
            <w:szCs w:val="22"/>
            <w:lang w:val="en-SE"/>
          </w:rPr>
          <w:tab/>
        </w:r>
        <w:r w:rsidR="00961A0B" w:rsidRPr="00DA4DF7">
          <w:rPr>
            <w:rStyle w:val="Hyperlink"/>
            <w:lang w:val="en-US"/>
          </w:rPr>
          <w:t>FR1 Self-interference leakage between sectors</w:t>
        </w:r>
        <w:r w:rsidR="00961A0B">
          <w:rPr>
            <w:webHidden/>
          </w:rPr>
          <w:tab/>
        </w:r>
        <w:r w:rsidR="00961A0B">
          <w:rPr>
            <w:webHidden/>
          </w:rPr>
          <w:fldChar w:fldCharType="begin"/>
        </w:r>
        <w:r w:rsidR="00961A0B">
          <w:rPr>
            <w:webHidden/>
          </w:rPr>
          <w:instrText xml:space="preserve"> PAGEREF _Toc115476787 \h </w:instrText>
        </w:r>
        <w:r w:rsidR="00961A0B">
          <w:rPr>
            <w:webHidden/>
          </w:rPr>
        </w:r>
        <w:r w:rsidR="00961A0B">
          <w:rPr>
            <w:webHidden/>
          </w:rPr>
          <w:fldChar w:fldCharType="separate"/>
        </w:r>
        <w:r w:rsidR="00961A0B">
          <w:rPr>
            <w:webHidden/>
          </w:rPr>
          <w:t>14</w:t>
        </w:r>
        <w:r w:rsidR="00961A0B">
          <w:rPr>
            <w:webHidden/>
          </w:rPr>
          <w:fldChar w:fldCharType="end"/>
        </w:r>
      </w:hyperlink>
    </w:p>
    <w:p w14:paraId="47F9E5DB" w14:textId="36B6FEAF" w:rsidR="00961A0B" w:rsidRDefault="00116E41">
      <w:pPr>
        <w:pStyle w:val="TOC3"/>
        <w:rPr>
          <w:rFonts w:asciiTheme="minorHAnsi" w:eastAsiaTheme="minorEastAsia" w:hAnsiTheme="minorHAnsi" w:cstheme="minorBidi"/>
          <w:b w:val="0"/>
          <w:sz w:val="22"/>
          <w:szCs w:val="22"/>
          <w:lang w:val="en-SE"/>
        </w:rPr>
      </w:pPr>
      <w:hyperlink w:anchor="_Toc115476788" w:history="1">
        <w:r w:rsidR="00961A0B" w:rsidRPr="00DA4DF7">
          <w:rPr>
            <w:rStyle w:val="Hyperlink"/>
            <w:lang w:val="en-US"/>
          </w:rPr>
          <w:t>2.2.3</w:t>
        </w:r>
        <w:r w:rsidR="00961A0B">
          <w:rPr>
            <w:rFonts w:asciiTheme="minorHAnsi" w:eastAsiaTheme="minorEastAsia" w:hAnsiTheme="minorHAnsi" w:cstheme="minorBidi"/>
            <w:b w:val="0"/>
            <w:sz w:val="22"/>
            <w:szCs w:val="22"/>
            <w:lang w:val="en-SE"/>
          </w:rPr>
          <w:tab/>
        </w:r>
        <w:r w:rsidR="00961A0B" w:rsidRPr="00DA4DF7">
          <w:rPr>
            <w:rStyle w:val="Hyperlink"/>
            <w:lang w:val="en-US"/>
          </w:rPr>
          <w:t>FR2 Self-interference leakage within a sector</w:t>
        </w:r>
        <w:r w:rsidR="00961A0B">
          <w:rPr>
            <w:webHidden/>
          </w:rPr>
          <w:tab/>
        </w:r>
        <w:r w:rsidR="00961A0B">
          <w:rPr>
            <w:webHidden/>
          </w:rPr>
          <w:fldChar w:fldCharType="begin"/>
        </w:r>
        <w:r w:rsidR="00961A0B">
          <w:rPr>
            <w:webHidden/>
          </w:rPr>
          <w:instrText xml:space="preserve"> PAGEREF _Toc115476788 \h </w:instrText>
        </w:r>
        <w:r w:rsidR="00961A0B">
          <w:rPr>
            <w:webHidden/>
          </w:rPr>
        </w:r>
        <w:r w:rsidR="00961A0B">
          <w:rPr>
            <w:webHidden/>
          </w:rPr>
          <w:fldChar w:fldCharType="separate"/>
        </w:r>
        <w:r w:rsidR="00961A0B">
          <w:rPr>
            <w:webHidden/>
          </w:rPr>
          <w:t>17</w:t>
        </w:r>
        <w:r w:rsidR="00961A0B">
          <w:rPr>
            <w:webHidden/>
          </w:rPr>
          <w:fldChar w:fldCharType="end"/>
        </w:r>
      </w:hyperlink>
    </w:p>
    <w:p w14:paraId="58F3D8BA" w14:textId="477A6569" w:rsidR="00961A0B" w:rsidRDefault="00116E41">
      <w:pPr>
        <w:pStyle w:val="TOC3"/>
        <w:rPr>
          <w:rFonts w:asciiTheme="minorHAnsi" w:eastAsiaTheme="minorEastAsia" w:hAnsiTheme="minorHAnsi" w:cstheme="minorBidi"/>
          <w:b w:val="0"/>
          <w:sz w:val="22"/>
          <w:szCs w:val="22"/>
          <w:lang w:val="en-SE"/>
        </w:rPr>
      </w:pPr>
      <w:hyperlink w:anchor="_Toc115476789" w:history="1">
        <w:r w:rsidR="00961A0B" w:rsidRPr="00DA4DF7">
          <w:rPr>
            <w:rStyle w:val="Hyperlink"/>
            <w:lang w:val="en-US"/>
          </w:rPr>
          <w:t>2.2.4</w:t>
        </w:r>
        <w:r w:rsidR="00961A0B">
          <w:rPr>
            <w:rFonts w:asciiTheme="minorHAnsi" w:eastAsiaTheme="minorEastAsia" w:hAnsiTheme="minorHAnsi" w:cstheme="minorBidi"/>
            <w:b w:val="0"/>
            <w:sz w:val="22"/>
            <w:szCs w:val="22"/>
            <w:lang w:val="en-SE"/>
          </w:rPr>
          <w:tab/>
        </w:r>
        <w:r w:rsidR="00961A0B" w:rsidRPr="00DA4DF7">
          <w:rPr>
            <w:rStyle w:val="Hyperlink"/>
            <w:lang w:val="en-US"/>
          </w:rPr>
          <w:t>FR2 Self-interference leakage between sectors</w:t>
        </w:r>
        <w:r w:rsidR="00961A0B">
          <w:rPr>
            <w:webHidden/>
          </w:rPr>
          <w:tab/>
        </w:r>
        <w:r w:rsidR="00961A0B">
          <w:rPr>
            <w:webHidden/>
          </w:rPr>
          <w:fldChar w:fldCharType="begin"/>
        </w:r>
        <w:r w:rsidR="00961A0B">
          <w:rPr>
            <w:webHidden/>
          </w:rPr>
          <w:instrText xml:space="preserve"> PAGEREF _Toc115476789 \h </w:instrText>
        </w:r>
        <w:r w:rsidR="00961A0B">
          <w:rPr>
            <w:webHidden/>
          </w:rPr>
        </w:r>
        <w:r w:rsidR="00961A0B">
          <w:rPr>
            <w:webHidden/>
          </w:rPr>
          <w:fldChar w:fldCharType="separate"/>
        </w:r>
        <w:r w:rsidR="00961A0B">
          <w:rPr>
            <w:webHidden/>
          </w:rPr>
          <w:t>18</w:t>
        </w:r>
        <w:r w:rsidR="00961A0B">
          <w:rPr>
            <w:webHidden/>
          </w:rPr>
          <w:fldChar w:fldCharType="end"/>
        </w:r>
      </w:hyperlink>
    </w:p>
    <w:p w14:paraId="1DCE2D11" w14:textId="0B57C398" w:rsidR="00961A0B" w:rsidRDefault="00116E41">
      <w:pPr>
        <w:pStyle w:val="TOC2"/>
        <w:rPr>
          <w:rFonts w:asciiTheme="minorHAnsi" w:eastAsiaTheme="minorEastAsia" w:hAnsiTheme="minorHAnsi" w:cstheme="minorBidi"/>
          <w:b w:val="0"/>
          <w:sz w:val="22"/>
          <w:szCs w:val="22"/>
          <w:lang w:val="en-SE"/>
        </w:rPr>
      </w:pPr>
      <w:hyperlink w:anchor="_Toc115476790" w:history="1">
        <w:r w:rsidR="00961A0B" w:rsidRPr="00DA4DF7">
          <w:rPr>
            <w:rStyle w:val="Hyperlink"/>
            <w:lang w:val="en-US"/>
          </w:rPr>
          <w:t>2.3</w:t>
        </w:r>
        <w:r w:rsidR="00961A0B">
          <w:rPr>
            <w:rFonts w:asciiTheme="minorHAnsi" w:eastAsiaTheme="minorEastAsia" w:hAnsiTheme="minorHAnsi" w:cstheme="minorBidi"/>
            <w:b w:val="0"/>
            <w:sz w:val="22"/>
            <w:szCs w:val="22"/>
            <w:lang w:val="en-SE"/>
          </w:rPr>
          <w:tab/>
        </w:r>
        <w:r w:rsidR="00961A0B" w:rsidRPr="00DA4DF7">
          <w:rPr>
            <w:rStyle w:val="Hyperlink"/>
            <w:lang w:val="en-US"/>
          </w:rPr>
          <w:t>Examples of Homodyne/heterodyne Type gNB Receiver Modeling</w:t>
        </w:r>
        <w:r w:rsidR="00961A0B">
          <w:rPr>
            <w:webHidden/>
          </w:rPr>
          <w:tab/>
        </w:r>
        <w:r w:rsidR="00961A0B">
          <w:rPr>
            <w:webHidden/>
          </w:rPr>
          <w:fldChar w:fldCharType="begin"/>
        </w:r>
        <w:r w:rsidR="00961A0B">
          <w:rPr>
            <w:webHidden/>
          </w:rPr>
          <w:instrText xml:space="preserve"> PAGEREF _Toc115476790 \h </w:instrText>
        </w:r>
        <w:r w:rsidR="00961A0B">
          <w:rPr>
            <w:webHidden/>
          </w:rPr>
        </w:r>
        <w:r w:rsidR="00961A0B">
          <w:rPr>
            <w:webHidden/>
          </w:rPr>
          <w:fldChar w:fldCharType="separate"/>
        </w:r>
        <w:r w:rsidR="00961A0B">
          <w:rPr>
            <w:webHidden/>
          </w:rPr>
          <w:t>20</w:t>
        </w:r>
        <w:r w:rsidR="00961A0B">
          <w:rPr>
            <w:webHidden/>
          </w:rPr>
          <w:fldChar w:fldCharType="end"/>
        </w:r>
      </w:hyperlink>
    </w:p>
    <w:p w14:paraId="09A3A252" w14:textId="644AFC52" w:rsidR="00961A0B" w:rsidRDefault="00116E41">
      <w:pPr>
        <w:pStyle w:val="TOC3"/>
        <w:rPr>
          <w:rFonts w:asciiTheme="minorHAnsi" w:eastAsiaTheme="minorEastAsia" w:hAnsiTheme="minorHAnsi" w:cstheme="minorBidi"/>
          <w:b w:val="0"/>
          <w:sz w:val="22"/>
          <w:szCs w:val="22"/>
          <w:lang w:val="en-SE"/>
        </w:rPr>
      </w:pPr>
      <w:hyperlink w:anchor="_Toc115476791" w:history="1">
        <w:r w:rsidR="00961A0B" w:rsidRPr="00DA4DF7">
          <w:rPr>
            <w:rStyle w:val="Hyperlink"/>
            <w:lang w:val="en-US"/>
          </w:rPr>
          <w:t>2.3.1</w:t>
        </w:r>
        <w:r w:rsidR="00961A0B">
          <w:rPr>
            <w:rFonts w:asciiTheme="minorHAnsi" w:eastAsiaTheme="minorEastAsia" w:hAnsiTheme="minorHAnsi" w:cstheme="minorBidi"/>
            <w:b w:val="0"/>
            <w:sz w:val="22"/>
            <w:szCs w:val="22"/>
            <w:lang w:val="en-SE"/>
          </w:rPr>
          <w:tab/>
        </w:r>
        <w:r w:rsidR="00961A0B" w:rsidRPr="00DA4DF7">
          <w:rPr>
            <w:rStyle w:val="Hyperlink"/>
            <w:lang w:val="en-US"/>
          </w:rPr>
          <w:t>Low noise amplifier (LNA) model</w:t>
        </w:r>
        <w:r w:rsidR="00961A0B">
          <w:rPr>
            <w:webHidden/>
          </w:rPr>
          <w:tab/>
        </w:r>
        <w:r w:rsidR="00961A0B">
          <w:rPr>
            <w:webHidden/>
          </w:rPr>
          <w:fldChar w:fldCharType="begin"/>
        </w:r>
        <w:r w:rsidR="00961A0B">
          <w:rPr>
            <w:webHidden/>
          </w:rPr>
          <w:instrText xml:space="preserve"> PAGEREF _Toc115476791 \h </w:instrText>
        </w:r>
        <w:r w:rsidR="00961A0B">
          <w:rPr>
            <w:webHidden/>
          </w:rPr>
        </w:r>
        <w:r w:rsidR="00961A0B">
          <w:rPr>
            <w:webHidden/>
          </w:rPr>
          <w:fldChar w:fldCharType="separate"/>
        </w:r>
        <w:r w:rsidR="00961A0B">
          <w:rPr>
            <w:webHidden/>
          </w:rPr>
          <w:t>21</w:t>
        </w:r>
        <w:r w:rsidR="00961A0B">
          <w:rPr>
            <w:webHidden/>
          </w:rPr>
          <w:fldChar w:fldCharType="end"/>
        </w:r>
      </w:hyperlink>
    </w:p>
    <w:p w14:paraId="6596DFA8" w14:textId="2E470B73" w:rsidR="00961A0B" w:rsidRDefault="00116E41">
      <w:pPr>
        <w:pStyle w:val="TOC4"/>
        <w:rPr>
          <w:rFonts w:asciiTheme="minorHAnsi" w:eastAsiaTheme="minorEastAsia" w:hAnsiTheme="minorHAnsi" w:cstheme="minorBidi"/>
          <w:b w:val="0"/>
          <w:sz w:val="22"/>
          <w:szCs w:val="22"/>
          <w:lang w:val="en-SE"/>
        </w:rPr>
      </w:pPr>
      <w:hyperlink w:anchor="_Toc115476792" w:history="1">
        <w:r w:rsidR="00961A0B" w:rsidRPr="00DA4DF7">
          <w:rPr>
            <w:rStyle w:val="Hyperlink"/>
            <w:lang w:val="en-US"/>
          </w:rPr>
          <w:t>2.3.1.1</w:t>
        </w:r>
        <w:r w:rsidR="00961A0B">
          <w:rPr>
            <w:rFonts w:asciiTheme="minorHAnsi" w:eastAsiaTheme="minorEastAsia" w:hAnsiTheme="minorHAnsi" w:cstheme="minorBidi"/>
            <w:b w:val="0"/>
            <w:sz w:val="22"/>
            <w:szCs w:val="22"/>
            <w:lang w:val="en-SE"/>
          </w:rPr>
          <w:tab/>
        </w:r>
        <w:r w:rsidR="00961A0B" w:rsidRPr="00DA4DF7">
          <w:rPr>
            <w:rStyle w:val="Hyperlink"/>
            <w:lang w:val="en-US"/>
          </w:rPr>
          <w:t>FR1 models</w:t>
        </w:r>
        <w:r w:rsidR="00961A0B">
          <w:rPr>
            <w:webHidden/>
          </w:rPr>
          <w:tab/>
        </w:r>
        <w:r w:rsidR="00961A0B">
          <w:rPr>
            <w:webHidden/>
          </w:rPr>
          <w:fldChar w:fldCharType="begin"/>
        </w:r>
        <w:r w:rsidR="00961A0B">
          <w:rPr>
            <w:webHidden/>
          </w:rPr>
          <w:instrText xml:space="preserve"> PAGEREF _Toc115476792 \h </w:instrText>
        </w:r>
        <w:r w:rsidR="00961A0B">
          <w:rPr>
            <w:webHidden/>
          </w:rPr>
        </w:r>
        <w:r w:rsidR="00961A0B">
          <w:rPr>
            <w:webHidden/>
          </w:rPr>
          <w:fldChar w:fldCharType="separate"/>
        </w:r>
        <w:r w:rsidR="00961A0B">
          <w:rPr>
            <w:webHidden/>
          </w:rPr>
          <w:t>22</w:t>
        </w:r>
        <w:r w:rsidR="00961A0B">
          <w:rPr>
            <w:webHidden/>
          </w:rPr>
          <w:fldChar w:fldCharType="end"/>
        </w:r>
      </w:hyperlink>
    </w:p>
    <w:p w14:paraId="680F0EE3" w14:textId="4BD0FA27" w:rsidR="00961A0B" w:rsidRDefault="00116E41">
      <w:pPr>
        <w:pStyle w:val="TOC4"/>
        <w:rPr>
          <w:rFonts w:asciiTheme="minorHAnsi" w:eastAsiaTheme="minorEastAsia" w:hAnsiTheme="minorHAnsi" w:cstheme="minorBidi"/>
          <w:b w:val="0"/>
          <w:sz w:val="22"/>
          <w:szCs w:val="22"/>
          <w:lang w:val="en-SE"/>
        </w:rPr>
      </w:pPr>
      <w:hyperlink w:anchor="_Toc115476793" w:history="1">
        <w:r w:rsidR="00961A0B" w:rsidRPr="00DA4DF7">
          <w:rPr>
            <w:rStyle w:val="Hyperlink"/>
            <w:lang w:val="en-US"/>
          </w:rPr>
          <w:t>2.3.1.2</w:t>
        </w:r>
        <w:r w:rsidR="00961A0B">
          <w:rPr>
            <w:rFonts w:asciiTheme="minorHAnsi" w:eastAsiaTheme="minorEastAsia" w:hAnsiTheme="minorHAnsi" w:cstheme="minorBidi"/>
            <w:b w:val="0"/>
            <w:sz w:val="22"/>
            <w:szCs w:val="22"/>
            <w:lang w:val="en-SE"/>
          </w:rPr>
          <w:tab/>
        </w:r>
        <w:r w:rsidR="00961A0B" w:rsidRPr="00DA4DF7">
          <w:rPr>
            <w:rStyle w:val="Hyperlink"/>
            <w:lang w:val="en-US"/>
          </w:rPr>
          <w:t>FR2 models</w:t>
        </w:r>
        <w:r w:rsidR="00961A0B">
          <w:rPr>
            <w:webHidden/>
          </w:rPr>
          <w:tab/>
        </w:r>
        <w:r w:rsidR="00961A0B">
          <w:rPr>
            <w:webHidden/>
          </w:rPr>
          <w:fldChar w:fldCharType="begin"/>
        </w:r>
        <w:r w:rsidR="00961A0B">
          <w:rPr>
            <w:webHidden/>
          </w:rPr>
          <w:instrText xml:space="preserve"> PAGEREF _Toc115476793 \h </w:instrText>
        </w:r>
        <w:r w:rsidR="00961A0B">
          <w:rPr>
            <w:webHidden/>
          </w:rPr>
        </w:r>
        <w:r w:rsidR="00961A0B">
          <w:rPr>
            <w:webHidden/>
          </w:rPr>
          <w:fldChar w:fldCharType="separate"/>
        </w:r>
        <w:r w:rsidR="00961A0B">
          <w:rPr>
            <w:webHidden/>
          </w:rPr>
          <w:t>23</w:t>
        </w:r>
        <w:r w:rsidR="00961A0B">
          <w:rPr>
            <w:webHidden/>
          </w:rPr>
          <w:fldChar w:fldCharType="end"/>
        </w:r>
      </w:hyperlink>
    </w:p>
    <w:p w14:paraId="24BB1905" w14:textId="6B3AEA8E" w:rsidR="00961A0B" w:rsidRDefault="00116E41">
      <w:pPr>
        <w:pStyle w:val="TOC3"/>
        <w:rPr>
          <w:rFonts w:asciiTheme="minorHAnsi" w:eastAsiaTheme="minorEastAsia" w:hAnsiTheme="minorHAnsi" w:cstheme="minorBidi"/>
          <w:b w:val="0"/>
          <w:sz w:val="22"/>
          <w:szCs w:val="22"/>
          <w:lang w:val="en-SE"/>
        </w:rPr>
      </w:pPr>
      <w:hyperlink w:anchor="_Toc115476794" w:history="1">
        <w:r w:rsidR="00961A0B" w:rsidRPr="00DA4DF7">
          <w:rPr>
            <w:rStyle w:val="Hyperlink"/>
            <w:lang w:val="en-US"/>
          </w:rPr>
          <w:t>2.3.2</w:t>
        </w:r>
        <w:r w:rsidR="00961A0B">
          <w:rPr>
            <w:rFonts w:asciiTheme="minorHAnsi" w:eastAsiaTheme="minorEastAsia" w:hAnsiTheme="minorHAnsi" w:cstheme="minorBidi"/>
            <w:b w:val="0"/>
            <w:sz w:val="22"/>
            <w:szCs w:val="22"/>
            <w:lang w:val="en-SE"/>
          </w:rPr>
          <w:tab/>
        </w:r>
        <w:r w:rsidR="00961A0B" w:rsidRPr="00DA4DF7">
          <w:rPr>
            <w:rStyle w:val="Hyperlink"/>
            <w:lang w:val="en-US"/>
          </w:rPr>
          <w:t>Reciprocal mixing of phase noise</w:t>
        </w:r>
        <w:r w:rsidR="00961A0B">
          <w:rPr>
            <w:webHidden/>
          </w:rPr>
          <w:tab/>
        </w:r>
        <w:r w:rsidR="00961A0B">
          <w:rPr>
            <w:webHidden/>
          </w:rPr>
          <w:fldChar w:fldCharType="begin"/>
        </w:r>
        <w:r w:rsidR="00961A0B">
          <w:rPr>
            <w:webHidden/>
          </w:rPr>
          <w:instrText xml:space="preserve"> PAGEREF _Toc115476794 \h </w:instrText>
        </w:r>
        <w:r w:rsidR="00961A0B">
          <w:rPr>
            <w:webHidden/>
          </w:rPr>
        </w:r>
        <w:r w:rsidR="00961A0B">
          <w:rPr>
            <w:webHidden/>
          </w:rPr>
          <w:fldChar w:fldCharType="separate"/>
        </w:r>
        <w:r w:rsidR="00961A0B">
          <w:rPr>
            <w:webHidden/>
          </w:rPr>
          <w:t>24</w:t>
        </w:r>
        <w:r w:rsidR="00961A0B">
          <w:rPr>
            <w:webHidden/>
          </w:rPr>
          <w:fldChar w:fldCharType="end"/>
        </w:r>
      </w:hyperlink>
    </w:p>
    <w:p w14:paraId="38BBA6A4" w14:textId="034E41BF" w:rsidR="00961A0B" w:rsidRDefault="00116E41">
      <w:pPr>
        <w:pStyle w:val="TOC4"/>
        <w:rPr>
          <w:rFonts w:asciiTheme="minorHAnsi" w:eastAsiaTheme="minorEastAsia" w:hAnsiTheme="minorHAnsi" w:cstheme="minorBidi"/>
          <w:b w:val="0"/>
          <w:sz w:val="22"/>
          <w:szCs w:val="22"/>
          <w:lang w:val="en-SE"/>
        </w:rPr>
      </w:pPr>
      <w:hyperlink w:anchor="_Toc115476795" w:history="1">
        <w:r w:rsidR="00961A0B" w:rsidRPr="00DA4DF7">
          <w:rPr>
            <w:rStyle w:val="Hyperlink"/>
            <w:lang w:val="en-US"/>
          </w:rPr>
          <w:t>2.3.2.1</w:t>
        </w:r>
        <w:r w:rsidR="00961A0B">
          <w:rPr>
            <w:rFonts w:asciiTheme="minorHAnsi" w:eastAsiaTheme="minorEastAsia" w:hAnsiTheme="minorHAnsi" w:cstheme="minorBidi"/>
            <w:b w:val="0"/>
            <w:sz w:val="22"/>
            <w:szCs w:val="22"/>
            <w:lang w:val="en-SE"/>
          </w:rPr>
          <w:tab/>
        </w:r>
        <w:r w:rsidR="00961A0B" w:rsidRPr="00DA4DF7">
          <w:rPr>
            <w:rStyle w:val="Hyperlink"/>
            <w:lang w:val="en-US"/>
          </w:rPr>
          <w:t>FR1 models</w:t>
        </w:r>
        <w:r w:rsidR="00961A0B">
          <w:rPr>
            <w:webHidden/>
          </w:rPr>
          <w:tab/>
        </w:r>
        <w:r w:rsidR="00961A0B">
          <w:rPr>
            <w:webHidden/>
          </w:rPr>
          <w:fldChar w:fldCharType="begin"/>
        </w:r>
        <w:r w:rsidR="00961A0B">
          <w:rPr>
            <w:webHidden/>
          </w:rPr>
          <w:instrText xml:space="preserve"> PAGEREF _Toc115476795 \h </w:instrText>
        </w:r>
        <w:r w:rsidR="00961A0B">
          <w:rPr>
            <w:webHidden/>
          </w:rPr>
        </w:r>
        <w:r w:rsidR="00961A0B">
          <w:rPr>
            <w:webHidden/>
          </w:rPr>
          <w:fldChar w:fldCharType="separate"/>
        </w:r>
        <w:r w:rsidR="00961A0B">
          <w:rPr>
            <w:webHidden/>
          </w:rPr>
          <w:t>25</w:t>
        </w:r>
        <w:r w:rsidR="00961A0B">
          <w:rPr>
            <w:webHidden/>
          </w:rPr>
          <w:fldChar w:fldCharType="end"/>
        </w:r>
      </w:hyperlink>
    </w:p>
    <w:p w14:paraId="11F4A28B" w14:textId="6E5B0142" w:rsidR="00961A0B" w:rsidRDefault="00116E41">
      <w:pPr>
        <w:pStyle w:val="TOC4"/>
        <w:rPr>
          <w:rFonts w:asciiTheme="minorHAnsi" w:eastAsiaTheme="minorEastAsia" w:hAnsiTheme="minorHAnsi" w:cstheme="minorBidi"/>
          <w:b w:val="0"/>
          <w:sz w:val="22"/>
          <w:szCs w:val="22"/>
          <w:lang w:val="en-SE"/>
        </w:rPr>
      </w:pPr>
      <w:hyperlink w:anchor="_Toc115476796" w:history="1">
        <w:r w:rsidR="00961A0B" w:rsidRPr="00DA4DF7">
          <w:rPr>
            <w:rStyle w:val="Hyperlink"/>
            <w:lang w:val="en-US"/>
          </w:rPr>
          <w:t>2.3.2.2</w:t>
        </w:r>
        <w:r w:rsidR="00961A0B">
          <w:rPr>
            <w:rFonts w:asciiTheme="minorHAnsi" w:eastAsiaTheme="minorEastAsia" w:hAnsiTheme="minorHAnsi" w:cstheme="minorBidi"/>
            <w:b w:val="0"/>
            <w:sz w:val="22"/>
            <w:szCs w:val="22"/>
            <w:lang w:val="en-SE"/>
          </w:rPr>
          <w:tab/>
        </w:r>
        <w:r w:rsidR="00961A0B" w:rsidRPr="00DA4DF7">
          <w:rPr>
            <w:rStyle w:val="Hyperlink"/>
            <w:lang w:val="en-US"/>
          </w:rPr>
          <w:t>FR2 models</w:t>
        </w:r>
        <w:r w:rsidR="00961A0B">
          <w:rPr>
            <w:webHidden/>
          </w:rPr>
          <w:tab/>
        </w:r>
        <w:r w:rsidR="00961A0B">
          <w:rPr>
            <w:webHidden/>
          </w:rPr>
          <w:fldChar w:fldCharType="begin"/>
        </w:r>
        <w:r w:rsidR="00961A0B">
          <w:rPr>
            <w:webHidden/>
          </w:rPr>
          <w:instrText xml:space="preserve"> PAGEREF _Toc115476796 \h </w:instrText>
        </w:r>
        <w:r w:rsidR="00961A0B">
          <w:rPr>
            <w:webHidden/>
          </w:rPr>
        </w:r>
        <w:r w:rsidR="00961A0B">
          <w:rPr>
            <w:webHidden/>
          </w:rPr>
          <w:fldChar w:fldCharType="separate"/>
        </w:r>
        <w:r w:rsidR="00961A0B">
          <w:rPr>
            <w:webHidden/>
          </w:rPr>
          <w:t>26</w:t>
        </w:r>
        <w:r w:rsidR="00961A0B">
          <w:rPr>
            <w:webHidden/>
          </w:rPr>
          <w:fldChar w:fldCharType="end"/>
        </w:r>
      </w:hyperlink>
    </w:p>
    <w:p w14:paraId="710C747A" w14:textId="55DB5100" w:rsidR="00961A0B" w:rsidRDefault="00116E41">
      <w:pPr>
        <w:pStyle w:val="TOC3"/>
        <w:rPr>
          <w:rFonts w:asciiTheme="minorHAnsi" w:eastAsiaTheme="minorEastAsia" w:hAnsiTheme="minorHAnsi" w:cstheme="minorBidi"/>
          <w:b w:val="0"/>
          <w:sz w:val="22"/>
          <w:szCs w:val="22"/>
          <w:lang w:val="en-SE"/>
        </w:rPr>
      </w:pPr>
      <w:hyperlink w:anchor="_Toc115476797" w:history="1">
        <w:r w:rsidR="00961A0B" w:rsidRPr="00DA4DF7">
          <w:rPr>
            <w:rStyle w:val="Hyperlink"/>
            <w:lang w:val="en-US"/>
          </w:rPr>
          <w:t>2.3.3</w:t>
        </w:r>
        <w:r w:rsidR="00961A0B">
          <w:rPr>
            <w:rFonts w:asciiTheme="minorHAnsi" w:eastAsiaTheme="minorEastAsia" w:hAnsiTheme="minorHAnsi" w:cstheme="minorBidi"/>
            <w:b w:val="0"/>
            <w:sz w:val="22"/>
            <w:szCs w:val="22"/>
            <w:lang w:val="en-SE"/>
          </w:rPr>
          <w:tab/>
        </w:r>
        <w:r w:rsidR="00961A0B" w:rsidRPr="00DA4DF7">
          <w:rPr>
            <w:rStyle w:val="Hyperlink"/>
            <w:lang w:val="en-US"/>
          </w:rPr>
          <w:t>Analog filtering and analog to digital converter (ADC)</w:t>
        </w:r>
        <w:r w:rsidR="00961A0B">
          <w:rPr>
            <w:webHidden/>
          </w:rPr>
          <w:tab/>
        </w:r>
        <w:r w:rsidR="00961A0B">
          <w:rPr>
            <w:webHidden/>
          </w:rPr>
          <w:fldChar w:fldCharType="begin"/>
        </w:r>
        <w:r w:rsidR="00961A0B">
          <w:rPr>
            <w:webHidden/>
          </w:rPr>
          <w:instrText xml:space="preserve"> PAGEREF _Toc115476797 \h </w:instrText>
        </w:r>
        <w:r w:rsidR="00961A0B">
          <w:rPr>
            <w:webHidden/>
          </w:rPr>
        </w:r>
        <w:r w:rsidR="00961A0B">
          <w:rPr>
            <w:webHidden/>
          </w:rPr>
          <w:fldChar w:fldCharType="separate"/>
        </w:r>
        <w:r w:rsidR="00961A0B">
          <w:rPr>
            <w:webHidden/>
          </w:rPr>
          <w:t>27</w:t>
        </w:r>
        <w:r w:rsidR="00961A0B">
          <w:rPr>
            <w:webHidden/>
          </w:rPr>
          <w:fldChar w:fldCharType="end"/>
        </w:r>
      </w:hyperlink>
    </w:p>
    <w:p w14:paraId="05DD5F30" w14:textId="632360FE" w:rsidR="00961A0B" w:rsidRDefault="00116E41">
      <w:pPr>
        <w:pStyle w:val="TOC4"/>
        <w:rPr>
          <w:rFonts w:asciiTheme="minorHAnsi" w:eastAsiaTheme="minorEastAsia" w:hAnsiTheme="minorHAnsi" w:cstheme="minorBidi"/>
          <w:b w:val="0"/>
          <w:sz w:val="22"/>
          <w:szCs w:val="22"/>
          <w:lang w:val="en-SE"/>
        </w:rPr>
      </w:pPr>
      <w:hyperlink w:anchor="_Toc115476798" w:history="1">
        <w:r w:rsidR="00961A0B" w:rsidRPr="00DA4DF7">
          <w:rPr>
            <w:rStyle w:val="Hyperlink"/>
            <w:lang w:val="en-US"/>
          </w:rPr>
          <w:t>2.3.3.1</w:t>
        </w:r>
        <w:r w:rsidR="00961A0B">
          <w:rPr>
            <w:rFonts w:asciiTheme="minorHAnsi" w:eastAsiaTheme="minorEastAsia" w:hAnsiTheme="minorHAnsi" w:cstheme="minorBidi"/>
            <w:b w:val="0"/>
            <w:sz w:val="22"/>
            <w:szCs w:val="22"/>
            <w:lang w:val="en-SE"/>
          </w:rPr>
          <w:tab/>
        </w:r>
        <w:r w:rsidR="00961A0B" w:rsidRPr="00DA4DF7">
          <w:rPr>
            <w:rStyle w:val="Hyperlink"/>
            <w:lang w:val="en-US"/>
          </w:rPr>
          <w:t>FR1 models</w:t>
        </w:r>
        <w:r w:rsidR="00961A0B">
          <w:rPr>
            <w:webHidden/>
          </w:rPr>
          <w:tab/>
        </w:r>
        <w:r w:rsidR="00961A0B">
          <w:rPr>
            <w:webHidden/>
          </w:rPr>
          <w:fldChar w:fldCharType="begin"/>
        </w:r>
        <w:r w:rsidR="00961A0B">
          <w:rPr>
            <w:webHidden/>
          </w:rPr>
          <w:instrText xml:space="preserve"> PAGEREF _Toc115476798 \h </w:instrText>
        </w:r>
        <w:r w:rsidR="00961A0B">
          <w:rPr>
            <w:webHidden/>
          </w:rPr>
        </w:r>
        <w:r w:rsidR="00961A0B">
          <w:rPr>
            <w:webHidden/>
          </w:rPr>
          <w:fldChar w:fldCharType="separate"/>
        </w:r>
        <w:r w:rsidR="00961A0B">
          <w:rPr>
            <w:webHidden/>
          </w:rPr>
          <w:t>27</w:t>
        </w:r>
        <w:r w:rsidR="00961A0B">
          <w:rPr>
            <w:webHidden/>
          </w:rPr>
          <w:fldChar w:fldCharType="end"/>
        </w:r>
      </w:hyperlink>
    </w:p>
    <w:p w14:paraId="18997973" w14:textId="7E9B3037" w:rsidR="00961A0B" w:rsidRDefault="00116E41">
      <w:pPr>
        <w:pStyle w:val="TOC4"/>
        <w:rPr>
          <w:rFonts w:asciiTheme="minorHAnsi" w:eastAsiaTheme="minorEastAsia" w:hAnsiTheme="minorHAnsi" w:cstheme="minorBidi"/>
          <w:b w:val="0"/>
          <w:sz w:val="22"/>
          <w:szCs w:val="22"/>
          <w:lang w:val="en-SE"/>
        </w:rPr>
      </w:pPr>
      <w:hyperlink w:anchor="_Toc115476799" w:history="1">
        <w:r w:rsidR="00961A0B" w:rsidRPr="00DA4DF7">
          <w:rPr>
            <w:rStyle w:val="Hyperlink"/>
            <w:lang w:val="en-US"/>
          </w:rPr>
          <w:t>2.3.3.2</w:t>
        </w:r>
        <w:r w:rsidR="00961A0B">
          <w:rPr>
            <w:rFonts w:asciiTheme="minorHAnsi" w:eastAsiaTheme="minorEastAsia" w:hAnsiTheme="minorHAnsi" w:cstheme="minorBidi"/>
            <w:b w:val="0"/>
            <w:sz w:val="22"/>
            <w:szCs w:val="22"/>
            <w:lang w:val="en-SE"/>
          </w:rPr>
          <w:tab/>
        </w:r>
        <w:r w:rsidR="00961A0B" w:rsidRPr="00DA4DF7">
          <w:rPr>
            <w:rStyle w:val="Hyperlink"/>
            <w:lang w:val="en-US"/>
          </w:rPr>
          <w:t>FR2 models</w:t>
        </w:r>
        <w:r w:rsidR="00961A0B">
          <w:rPr>
            <w:webHidden/>
          </w:rPr>
          <w:tab/>
        </w:r>
        <w:r w:rsidR="00961A0B">
          <w:rPr>
            <w:webHidden/>
          </w:rPr>
          <w:fldChar w:fldCharType="begin"/>
        </w:r>
        <w:r w:rsidR="00961A0B">
          <w:rPr>
            <w:webHidden/>
          </w:rPr>
          <w:instrText xml:space="preserve"> PAGEREF _Toc115476799 \h </w:instrText>
        </w:r>
        <w:r w:rsidR="00961A0B">
          <w:rPr>
            <w:webHidden/>
          </w:rPr>
        </w:r>
        <w:r w:rsidR="00961A0B">
          <w:rPr>
            <w:webHidden/>
          </w:rPr>
          <w:fldChar w:fldCharType="separate"/>
        </w:r>
        <w:r w:rsidR="00961A0B">
          <w:rPr>
            <w:webHidden/>
          </w:rPr>
          <w:t>29</w:t>
        </w:r>
        <w:r w:rsidR="00961A0B">
          <w:rPr>
            <w:webHidden/>
          </w:rPr>
          <w:fldChar w:fldCharType="end"/>
        </w:r>
      </w:hyperlink>
    </w:p>
    <w:p w14:paraId="52D4EF6B" w14:textId="3F348B6B" w:rsidR="00961A0B" w:rsidRDefault="00116E41">
      <w:pPr>
        <w:pStyle w:val="TOC3"/>
        <w:rPr>
          <w:rFonts w:asciiTheme="minorHAnsi" w:eastAsiaTheme="minorEastAsia" w:hAnsiTheme="minorHAnsi" w:cstheme="minorBidi"/>
          <w:b w:val="0"/>
          <w:sz w:val="22"/>
          <w:szCs w:val="22"/>
          <w:lang w:val="en-SE"/>
        </w:rPr>
      </w:pPr>
      <w:hyperlink w:anchor="_Toc115476800" w:history="1">
        <w:r w:rsidR="00961A0B" w:rsidRPr="00DA4DF7">
          <w:rPr>
            <w:rStyle w:val="Hyperlink"/>
            <w:lang w:val="en-US"/>
          </w:rPr>
          <w:t>2.3.4</w:t>
        </w:r>
        <w:r w:rsidR="00961A0B">
          <w:rPr>
            <w:rFonts w:asciiTheme="minorHAnsi" w:eastAsiaTheme="minorEastAsia" w:hAnsiTheme="minorHAnsi" w:cstheme="minorBidi"/>
            <w:b w:val="0"/>
            <w:sz w:val="22"/>
            <w:szCs w:val="22"/>
            <w:lang w:val="en-SE"/>
          </w:rPr>
          <w:tab/>
        </w:r>
        <w:r w:rsidR="00961A0B" w:rsidRPr="00DA4DF7">
          <w:rPr>
            <w:rStyle w:val="Hyperlink"/>
            <w:lang w:val="en-US"/>
          </w:rPr>
          <w:t>Adjacent channel selectivity</w:t>
        </w:r>
        <w:r w:rsidR="00961A0B">
          <w:rPr>
            <w:webHidden/>
          </w:rPr>
          <w:tab/>
        </w:r>
        <w:r w:rsidR="00961A0B">
          <w:rPr>
            <w:webHidden/>
          </w:rPr>
          <w:fldChar w:fldCharType="begin"/>
        </w:r>
        <w:r w:rsidR="00961A0B">
          <w:rPr>
            <w:webHidden/>
          </w:rPr>
          <w:instrText xml:space="preserve"> PAGEREF _Toc115476800 \h </w:instrText>
        </w:r>
        <w:r w:rsidR="00961A0B">
          <w:rPr>
            <w:webHidden/>
          </w:rPr>
        </w:r>
        <w:r w:rsidR="00961A0B">
          <w:rPr>
            <w:webHidden/>
          </w:rPr>
          <w:fldChar w:fldCharType="separate"/>
        </w:r>
        <w:r w:rsidR="00961A0B">
          <w:rPr>
            <w:webHidden/>
          </w:rPr>
          <w:t>30</w:t>
        </w:r>
        <w:r w:rsidR="00961A0B">
          <w:rPr>
            <w:webHidden/>
          </w:rPr>
          <w:fldChar w:fldCharType="end"/>
        </w:r>
      </w:hyperlink>
    </w:p>
    <w:p w14:paraId="4DF1B004" w14:textId="42A70403" w:rsidR="00961A0B" w:rsidRDefault="00116E41">
      <w:pPr>
        <w:pStyle w:val="TOC2"/>
        <w:rPr>
          <w:rFonts w:asciiTheme="minorHAnsi" w:eastAsiaTheme="minorEastAsia" w:hAnsiTheme="minorHAnsi" w:cstheme="minorBidi"/>
          <w:b w:val="0"/>
          <w:sz w:val="22"/>
          <w:szCs w:val="22"/>
          <w:lang w:val="en-SE"/>
        </w:rPr>
      </w:pPr>
      <w:hyperlink w:anchor="_Toc115476801" w:history="1">
        <w:r w:rsidR="00961A0B" w:rsidRPr="00DA4DF7">
          <w:rPr>
            <w:rStyle w:val="Hyperlink"/>
            <w:lang w:val="en-US"/>
          </w:rPr>
          <w:t>2.4</w:t>
        </w:r>
        <w:r w:rsidR="00961A0B">
          <w:rPr>
            <w:rFonts w:asciiTheme="minorHAnsi" w:eastAsiaTheme="minorEastAsia" w:hAnsiTheme="minorHAnsi" w:cstheme="minorBidi"/>
            <w:b w:val="0"/>
            <w:sz w:val="22"/>
            <w:szCs w:val="22"/>
            <w:lang w:val="en-SE"/>
          </w:rPr>
          <w:tab/>
        </w:r>
        <w:r w:rsidR="00961A0B" w:rsidRPr="00DA4DF7">
          <w:rPr>
            <w:rStyle w:val="Hyperlink"/>
            <w:lang w:val="en-US"/>
          </w:rPr>
          <w:t>Example digital self-interference cancellation solution for FR1 homodyne/heterodyne type base station receivers</w:t>
        </w:r>
        <w:r w:rsidR="00961A0B">
          <w:rPr>
            <w:webHidden/>
          </w:rPr>
          <w:tab/>
        </w:r>
        <w:r w:rsidR="00961A0B">
          <w:rPr>
            <w:webHidden/>
          </w:rPr>
          <w:fldChar w:fldCharType="begin"/>
        </w:r>
        <w:r w:rsidR="00961A0B">
          <w:rPr>
            <w:webHidden/>
          </w:rPr>
          <w:instrText xml:space="preserve"> PAGEREF _Toc115476801 \h </w:instrText>
        </w:r>
        <w:r w:rsidR="00961A0B">
          <w:rPr>
            <w:webHidden/>
          </w:rPr>
        </w:r>
        <w:r w:rsidR="00961A0B">
          <w:rPr>
            <w:webHidden/>
          </w:rPr>
          <w:fldChar w:fldCharType="separate"/>
        </w:r>
        <w:r w:rsidR="00961A0B">
          <w:rPr>
            <w:webHidden/>
          </w:rPr>
          <w:t>30</w:t>
        </w:r>
        <w:r w:rsidR="00961A0B">
          <w:rPr>
            <w:webHidden/>
          </w:rPr>
          <w:fldChar w:fldCharType="end"/>
        </w:r>
      </w:hyperlink>
    </w:p>
    <w:p w14:paraId="4BFA629E" w14:textId="5B5F11B3" w:rsidR="00961A0B" w:rsidRDefault="00116E41">
      <w:pPr>
        <w:pStyle w:val="TOC2"/>
        <w:rPr>
          <w:rFonts w:asciiTheme="minorHAnsi" w:eastAsiaTheme="minorEastAsia" w:hAnsiTheme="minorHAnsi" w:cstheme="minorBidi"/>
          <w:b w:val="0"/>
          <w:sz w:val="22"/>
          <w:szCs w:val="22"/>
          <w:lang w:val="en-SE"/>
        </w:rPr>
      </w:pPr>
      <w:hyperlink w:anchor="_Toc115476802" w:history="1">
        <w:r w:rsidR="00961A0B" w:rsidRPr="00DA4DF7">
          <w:rPr>
            <w:rStyle w:val="Hyperlink"/>
            <w:rFonts w:eastAsiaTheme="majorEastAsia"/>
            <w:lang w:val="en-US"/>
          </w:rPr>
          <w:t>2.</w:t>
        </w:r>
        <w:r w:rsidR="00961A0B" w:rsidRPr="00DA4DF7">
          <w:rPr>
            <w:rStyle w:val="Hyperlink"/>
            <w:lang w:val="en-US"/>
          </w:rPr>
          <w:t>5</w:t>
        </w:r>
        <w:r w:rsidR="00961A0B">
          <w:rPr>
            <w:rFonts w:asciiTheme="minorHAnsi" w:eastAsiaTheme="minorEastAsia" w:hAnsiTheme="minorHAnsi" w:cstheme="minorBidi"/>
            <w:b w:val="0"/>
            <w:sz w:val="22"/>
            <w:szCs w:val="22"/>
            <w:lang w:val="en-SE"/>
          </w:rPr>
          <w:tab/>
        </w:r>
        <w:r w:rsidR="00961A0B" w:rsidRPr="00DA4DF7">
          <w:rPr>
            <w:rStyle w:val="Hyperlink"/>
            <w:lang w:val="en-US"/>
          </w:rPr>
          <w:t xml:space="preserve"> Summary of Modeling Discussion</w:t>
        </w:r>
        <w:r w:rsidR="00961A0B">
          <w:rPr>
            <w:webHidden/>
          </w:rPr>
          <w:tab/>
        </w:r>
        <w:r w:rsidR="00961A0B">
          <w:rPr>
            <w:webHidden/>
          </w:rPr>
          <w:fldChar w:fldCharType="begin"/>
        </w:r>
        <w:r w:rsidR="00961A0B">
          <w:rPr>
            <w:webHidden/>
          </w:rPr>
          <w:instrText xml:space="preserve"> PAGEREF _Toc115476802 \h </w:instrText>
        </w:r>
        <w:r w:rsidR="00961A0B">
          <w:rPr>
            <w:webHidden/>
          </w:rPr>
        </w:r>
        <w:r w:rsidR="00961A0B">
          <w:rPr>
            <w:webHidden/>
          </w:rPr>
          <w:fldChar w:fldCharType="separate"/>
        </w:r>
        <w:r w:rsidR="00961A0B">
          <w:rPr>
            <w:webHidden/>
          </w:rPr>
          <w:t>32</w:t>
        </w:r>
        <w:r w:rsidR="00961A0B">
          <w:rPr>
            <w:webHidden/>
          </w:rPr>
          <w:fldChar w:fldCharType="end"/>
        </w:r>
      </w:hyperlink>
    </w:p>
    <w:p w14:paraId="5FA62715" w14:textId="34197F43" w:rsidR="00961A0B" w:rsidRDefault="00116E41">
      <w:pPr>
        <w:pStyle w:val="TOC1"/>
        <w:rPr>
          <w:rFonts w:asciiTheme="minorHAnsi" w:eastAsiaTheme="minorEastAsia" w:hAnsiTheme="minorHAnsi" w:cstheme="minorBidi"/>
          <w:b w:val="0"/>
          <w:szCs w:val="22"/>
          <w:lang w:val="en-SE"/>
        </w:rPr>
      </w:pPr>
      <w:hyperlink w:anchor="_Toc115476803" w:history="1">
        <w:r w:rsidR="00961A0B" w:rsidRPr="00DA4DF7">
          <w:rPr>
            <w:rStyle w:val="Hyperlink"/>
            <w:lang w:val="en-US"/>
          </w:rPr>
          <w:t>3</w:t>
        </w:r>
        <w:r w:rsidR="00961A0B">
          <w:rPr>
            <w:rFonts w:asciiTheme="minorHAnsi" w:eastAsiaTheme="minorEastAsia" w:hAnsiTheme="minorHAnsi" w:cstheme="minorBidi"/>
            <w:b w:val="0"/>
            <w:szCs w:val="22"/>
            <w:lang w:val="en-SE"/>
          </w:rPr>
          <w:tab/>
        </w:r>
        <w:r w:rsidR="00961A0B" w:rsidRPr="00DA4DF7">
          <w:rPr>
            <w:rStyle w:val="Hyperlink"/>
            <w:lang w:val="en-US"/>
          </w:rPr>
          <w:t>System Level Evaluation Scenarios</w:t>
        </w:r>
        <w:r w:rsidR="00961A0B">
          <w:rPr>
            <w:webHidden/>
          </w:rPr>
          <w:tab/>
        </w:r>
        <w:r w:rsidR="00961A0B">
          <w:rPr>
            <w:webHidden/>
          </w:rPr>
          <w:fldChar w:fldCharType="begin"/>
        </w:r>
        <w:r w:rsidR="00961A0B">
          <w:rPr>
            <w:webHidden/>
          </w:rPr>
          <w:instrText xml:space="preserve"> PAGEREF _Toc115476803 \h </w:instrText>
        </w:r>
        <w:r w:rsidR="00961A0B">
          <w:rPr>
            <w:webHidden/>
          </w:rPr>
        </w:r>
        <w:r w:rsidR="00961A0B">
          <w:rPr>
            <w:webHidden/>
          </w:rPr>
          <w:fldChar w:fldCharType="separate"/>
        </w:r>
        <w:r w:rsidR="00961A0B">
          <w:rPr>
            <w:webHidden/>
          </w:rPr>
          <w:t>34</w:t>
        </w:r>
        <w:r w:rsidR="00961A0B">
          <w:rPr>
            <w:webHidden/>
          </w:rPr>
          <w:fldChar w:fldCharType="end"/>
        </w:r>
      </w:hyperlink>
    </w:p>
    <w:p w14:paraId="043628C0" w14:textId="6BCA1AEE" w:rsidR="00961A0B" w:rsidRDefault="00116E41">
      <w:pPr>
        <w:pStyle w:val="TOC2"/>
        <w:rPr>
          <w:rFonts w:asciiTheme="minorHAnsi" w:eastAsiaTheme="minorEastAsia" w:hAnsiTheme="minorHAnsi" w:cstheme="minorBidi"/>
          <w:b w:val="0"/>
          <w:sz w:val="22"/>
          <w:szCs w:val="22"/>
          <w:lang w:val="en-SE"/>
        </w:rPr>
      </w:pPr>
      <w:hyperlink w:anchor="_Toc115476804" w:history="1">
        <w:r w:rsidR="00961A0B" w:rsidRPr="00DA4DF7">
          <w:rPr>
            <w:rStyle w:val="Hyperlink"/>
            <w:lang w:val="en-US"/>
          </w:rPr>
          <w:t>3.1</w:t>
        </w:r>
        <w:r w:rsidR="00961A0B">
          <w:rPr>
            <w:rFonts w:asciiTheme="minorHAnsi" w:eastAsiaTheme="minorEastAsia" w:hAnsiTheme="minorHAnsi" w:cstheme="minorBidi"/>
            <w:b w:val="0"/>
            <w:sz w:val="22"/>
            <w:szCs w:val="22"/>
            <w:lang w:val="en-SE"/>
          </w:rPr>
          <w:tab/>
        </w:r>
        <w:r w:rsidR="00961A0B" w:rsidRPr="00DA4DF7">
          <w:rPr>
            <w:rStyle w:val="Hyperlink"/>
            <w:lang w:val="en-US"/>
          </w:rPr>
          <w:t>General</w:t>
        </w:r>
        <w:r w:rsidR="00961A0B">
          <w:rPr>
            <w:webHidden/>
          </w:rPr>
          <w:tab/>
        </w:r>
        <w:r w:rsidR="00961A0B">
          <w:rPr>
            <w:webHidden/>
          </w:rPr>
          <w:fldChar w:fldCharType="begin"/>
        </w:r>
        <w:r w:rsidR="00961A0B">
          <w:rPr>
            <w:webHidden/>
          </w:rPr>
          <w:instrText xml:space="preserve"> PAGEREF _Toc115476804 \h </w:instrText>
        </w:r>
        <w:r w:rsidR="00961A0B">
          <w:rPr>
            <w:webHidden/>
          </w:rPr>
        </w:r>
        <w:r w:rsidR="00961A0B">
          <w:rPr>
            <w:webHidden/>
          </w:rPr>
          <w:fldChar w:fldCharType="separate"/>
        </w:r>
        <w:r w:rsidR="00961A0B">
          <w:rPr>
            <w:webHidden/>
          </w:rPr>
          <w:t>34</w:t>
        </w:r>
        <w:r w:rsidR="00961A0B">
          <w:rPr>
            <w:webHidden/>
          </w:rPr>
          <w:fldChar w:fldCharType="end"/>
        </w:r>
      </w:hyperlink>
    </w:p>
    <w:p w14:paraId="2CC5F23E" w14:textId="68D5460F" w:rsidR="00961A0B" w:rsidRDefault="00116E41">
      <w:pPr>
        <w:pStyle w:val="TOC2"/>
        <w:rPr>
          <w:rFonts w:asciiTheme="minorHAnsi" w:eastAsiaTheme="minorEastAsia" w:hAnsiTheme="minorHAnsi" w:cstheme="minorBidi"/>
          <w:b w:val="0"/>
          <w:sz w:val="22"/>
          <w:szCs w:val="22"/>
          <w:lang w:val="en-SE"/>
        </w:rPr>
      </w:pPr>
      <w:hyperlink w:anchor="_Toc115476805" w:history="1">
        <w:r w:rsidR="00961A0B" w:rsidRPr="00DA4DF7">
          <w:rPr>
            <w:rStyle w:val="Hyperlink"/>
            <w:lang w:val="en-US"/>
          </w:rPr>
          <w:t>3.2</w:t>
        </w:r>
        <w:r w:rsidR="00961A0B">
          <w:rPr>
            <w:rFonts w:asciiTheme="minorHAnsi" w:eastAsiaTheme="minorEastAsia" w:hAnsiTheme="minorHAnsi" w:cstheme="minorBidi"/>
            <w:b w:val="0"/>
            <w:sz w:val="22"/>
            <w:szCs w:val="22"/>
            <w:lang w:val="en-SE"/>
          </w:rPr>
          <w:tab/>
        </w:r>
        <w:r w:rsidR="00961A0B" w:rsidRPr="00DA4DF7">
          <w:rPr>
            <w:rStyle w:val="Hyperlink"/>
            <w:rFonts w:cs="Arial"/>
            <w:lang w:val="en-US"/>
          </w:rPr>
          <w:t>UE clustering</w:t>
        </w:r>
        <w:r w:rsidR="00961A0B">
          <w:rPr>
            <w:webHidden/>
          </w:rPr>
          <w:tab/>
        </w:r>
        <w:r w:rsidR="00961A0B">
          <w:rPr>
            <w:webHidden/>
          </w:rPr>
          <w:fldChar w:fldCharType="begin"/>
        </w:r>
        <w:r w:rsidR="00961A0B">
          <w:rPr>
            <w:webHidden/>
          </w:rPr>
          <w:instrText xml:space="preserve"> PAGEREF _Toc115476805 \h </w:instrText>
        </w:r>
        <w:r w:rsidR="00961A0B">
          <w:rPr>
            <w:webHidden/>
          </w:rPr>
        </w:r>
        <w:r w:rsidR="00961A0B">
          <w:rPr>
            <w:webHidden/>
          </w:rPr>
          <w:fldChar w:fldCharType="separate"/>
        </w:r>
        <w:r w:rsidR="00961A0B">
          <w:rPr>
            <w:webHidden/>
          </w:rPr>
          <w:t>38</w:t>
        </w:r>
        <w:r w:rsidR="00961A0B">
          <w:rPr>
            <w:webHidden/>
          </w:rPr>
          <w:fldChar w:fldCharType="end"/>
        </w:r>
      </w:hyperlink>
    </w:p>
    <w:p w14:paraId="40EAF99C" w14:textId="4C22811F" w:rsidR="00961A0B" w:rsidRDefault="00116E41">
      <w:pPr>
        <w:pStyle w:val="TOC1"/>
        <w:rPr>
          <w:rFonts w:asciiTheme="minorHAnsi" w:eastAsiaTheme="minorEastAsia" w:hAnsiTheme="minorHAnsi" w:cstheme="minorBidi"/>
          <w:b w:val="0"/>
          <w:szCs w:val="22"/>
          <w:lang w:val="en-SE"/>
        </w:rPr>
      </w:pPr>
      <w:hyperlink w:anchor="_Toc115476806" w:history="1">
        <w:r w:rsidR="00961A0B" w:rsidRPr="00DA4DF7">
          <w:rPr>
            <w:rStyle w:val="Hyperlink"/>
            <w:lang w:val="en-US"/>
          </w:rPr>
          <w:t>4</w:t>
        </w:r>
        <w:r w:rsidR="00961A0B">
          <w:rPr>
            <w:rFonts w:asciiTheme="minorHAnsi" w:eastAsiaTheme="minorEastAsia" w:hAnsiTheme="minorHAnsi" w:cstheme="minorBidi"/>
            <w:b w:val="0"/>
            <w:szCs w:val="22"/>
            <w:lang w:val="en-SE"/>
          </w:rPr>
          <w:tab/>
        </w:r>
        <w:r w:rsidR="00961A0B" w:rsidRPr="00DA4DF7">
          <w:rPr>
            <w:rStyle w:val="Hyperlink"/>
            <w:lang w:val="en-US"/>
          </w:rPr>
          <w:t>System Level Evaluation Methodology</w:t>
        </w:r>
        <w:r w:rsidR="00961A0B">
          <w:rPr>
            <w:webHidden/>
          </w:rPr>
          <w:tab/>
        </w:r>
        <w:r w:rsidR="00961A0B">
          <w:rPr>
            <w:webHidden/>
          </w:rPr>
          <w:fldChar w:fldCharType="begin"/>
        </w:r>
        <w:r w:rsidR="00961A0B">
          <w:rPr>
            <w:webHidden/>
          </w:rPr>
          <w:instrText xml:space="preserve"> PAGEREF _Toc115476806 \h </w:instrText>
        </w:r>
        <w:r w:rsidR="00961A0B">
          <w:rPr>
            <w:webHidden/>
          </w:rPr>
        </w:r>
        <w:r w:rsidR="00961A0B">
          <w:rPr>
            <w:webHidden/>
          </w:rPr>
          <w:fldChar w:fldCharType="separate"/>
        </w:r>
        <w:r w:rsidR="00961A0B">
          <w:rPr>
            <w:webHidden/>
          </w:rPr>
          <w:t>40</w:t>
        </w:r>
        <w:r w:rsidR="00961A0B">
          <w:rPr>
            <w:webHidden/>
          </w:rPr>
          <w:fldChar w:fldCharType="end"/>
        </w:r>
      </w:hyperlink>
    </w:p>
    <w:p w14:paraId="11769B49" w14:textId="0318F5C2" w:rsidR="00961A0B" w:rsidRDefault="00116E41">
      <w:pPr>
        <w:pStyle w:val="TOC2"/>
        <w:rPr>
          <w:rFonts w:asciiTheme="minorHAnsi" w:eastAsiaTheme="minorEastAsia" w:hAnsiTheme="minorHAnsi" w:cstheme="minorBidi"/>
          <w:b w:val="0"/>
          <w:sz w:val="22"/>
          <w:szCs w:val="22"/>
          <w:lang w:val="en-SE"/>
        </w:rPr>
      </w:pPr>
      <w:hyperlink w:anchor="_Toc115476807" w:history="1">
        <w:r w:rsidR="00961A0B" w:rsidRPr="00DA4DF7">
          <w:rPr>
            <w:rStyle w:val="Hyperlink"/>
            <w:rFonts w:eastAsiaTheme="majorEastAsia"/>
            <w:lang w:val="en-US"/>
          </w:rPr>
          <w:t>4.</w:t>
        </w:r>
        <w:r w:rsidR="00961A0B" w:rsidRPr="00DA4DF7">
          <w:rPr>
            <w:rStyle w:val="Hyperlink"/>
            <w:lang w:val="en-US"/>
          </w:rPr>
          <w:t>1</w:t>
        </w:r>
        <w:r w:rsidR="00961A0B">
          <w:rPr>
            <w:rFonts w:asciiTheme="minorHAnsi" w:eastAsiaTheme="minorEastAsia" w:hAnsiTheme="minorHAnsi" w:cstheme="minorBidi"/>
            <w:b w:val="0"/>
            <w:sz w:val="22"/>
            <w:szCs w:val="22"/>
            <w:lang w:val="en-SE"/>
          </w:rPr>
          <w:tab/>
        </w:r>
        <w:r w:rsidR="00961A0B" w:rsidRPr="00DA4DF7">
          <w:rPr>
            <w:rStyle w:val="Hyperlink"/>
            <w:lang w:val="en-US"/>
          </w:rPr>
          <w:t>Performance Metrics</w:t>
        </w:r>
        <w:r w:rsidR="00961A0B">
          <w:rPr>
            <w:webHidden/>
          </w:rPr>
          <w:tab/>
        </w:r>
        <w:r w:rsidR="00961A0B">
          <w:rPr>
            <w:webHidden/>
          </w:rPr>
          <w:fldChar w:fldCharType="begin"/>
        </w:r>
        <w:r w:rsidR="00961A0B">
          <w:rPr>
            <w:webHidden/>
          </w:rPr>
          <w:instrText xml:space="preserve"> PAGEREF _Toc115476807 \h </w:instrText>
        </w:r>
        <w:r w:rsidR="00961A0B">
          <w:rPr>
            <w:webHidden/>
          </w:rPr>
        </w:r>
        <w:r w:rsidR="00961A0B">
          <w:rPr>
            <w:webHidden/>
          </w:rPr>
          <w:fldChar w:fldCharType="separate"/>
        </w:r>
        <w:r w:rsidR="00961A0B">
          <w:rPr>
            <w:webHidden/>
          </w:rPr>
          <w:t>40</w:t>
        </w:r>
        <w:r w:rsidR="00961A0B">
          <w:rPr>
            <w:webHidden/>
          </w:rPr>
          <w:fldChar w:fldCharType="end"/>
        </w:r>
      </w:hyperlink>
    </w:p>
    <w:p w14:paraId="0E2FE92F" w14:textId="2318AAC3" w:rsidR="00961A0B" w:rsidRDefault="00116E41">
      <w:pPr>
        <w:pStyle w:val="TOC3"/>
        <w:rPr>
          <w:rFonts w:asciiTheme="minorHAnsi" w:eastAsiaTheme="minorEastAsia" w:hAnsiTheme="minorHAnsi" w:cstheme="minorBidi"/>
          <w:b w:val="0"/>
          <w:sz w:val="22"/>
          <w:szCs w:val="22"/>
          <w:lang w:val="en-SE"/>
        </w:rPr>
      </w:pPr>
      <w:hyperlink w:anchor="_Toc115476808" w:history="1">
        <w:r w:rsidR="00961A0B" w:rsidRPr="00DA4DF7">
          <w:rPr>
            <w:rStyle w:val="Hyperlink"/>
            <w:lang w:val="en-US"/>
          </w:rPr>
          <w:t>4.1.1</w:t>
        </w:r>
        <w:r w:rsidR="00961A0B">
          <w:rPr>
            <w:rFonts w:asciiTheme="minorHAnsi" w:eastAsiaTheme="minorEastAsia" w:hAnsiTheme="minorHAnsi" w:cstheme="minorBidi"/>
            <w:b w:val="0"/>
            <w:sz w:val="22"/>
            <w:szCs w:val="22"/>
            <w:lang w:val="en-SE"/>
          </w:rPr>
          <w:tab/>
        </w:r>
        <w:r w:rsidR="00961A0B" w:rsidRPr="00DA4DF7">
          <w:rPr>
            <w:rStyle w:val="Hyperlink"/>
            <w:lang w:val="en-US"/>
          </w:rPr>
          <w:t>Resource Utilization per direction</w:t>
        </w:r>
        <w:r w:rsidR="00961A0B">
          <w:rPr>
            <w:webHidden/>
          </w:rPr>
          <w:tab/>
        </w:r>
        <w:r w:rsidR="00961A0B">
          <w:rPr>
            <w:webHidden/>
          </w:rPr>
          <w:fldChar w:fldCharType="begin"/>
        </w:r>
        <w:r w:rsidR="00961A0B">
          <w:rPr>
            <w:webHidden/>
          </w:rPr>
          <w:instrText xml:space="preserve"> PAGEREF _Toc115476808 \h </w:instrText>
        </w:r>
        <w:r w:rsidR="00961A0B">
          <w:rPr>
            <w:webHidden/>
          </w:rPr>
        </w:r>
        <w:r w:rsidR="00961A0B">
          <w:rPr>
            <w:webHidden/>
          </w:rPr>
          <w:fldChar w:fldCharType="separate"/>
        </w:r>
        <w:r w:rsidR="00961A0B">
          <w:rPr>
            <w:webHidden/>
          </w:rPr>
          <w:t>40</w:t>
        </w:r>
        <w:r w:rsidR="00961A0B">
          <w:rPr>
            <w:webHidden/>
          </w:rPr>
          <w:fldChar w:fldCharType="end"/>
        </w:r>
      </w:hyperlink>
    </w:p>
    <w:p w14:paraId="5F116340" w14:textId="79DFF202" w:rsidR="00961A0B" w:rsidRDefault="00116E41">
      <w:pPr>
        <w:pStyle w:val="TOC3"/>
        <w:rPr>
          <w:rFonts w:asciiTheme="minorHAnsi" w:eastAsiaTheme="minorEastAsia" w:hAnsiTheme="minorHAnsi" w:cstheme="minorBidi"/>
          <w:b w:val="0"/>
          <w:sz w:val="22"/>
          <w:szCs w:val="22"/>
          <w:lang w:val="en-SE"/>
        </w:rPr>
      </w:pPr>
      <w:hyperlink w:anchor="_Toc115476809" w:history="1">
        <w:r w:rsidR="00961A0B" w:rsidRPr="00DA4DF7">
          <w:rPr>
            <w:rStyle w:val="Hyperlink"/>
            <w:lang w:val="en-US"/>
          </w:rPr>
          <w:t>4.1.2</w:t>
        </w:r>
        <w:r w:rsidR="00961A0B">
          <w:rPr>
            <w:rFonts w:asciiTheme="minorHAnsi" w:eastAsiaTheme="minorEastAsia" w:hAnsiTheme="minorHAnsi" w:cstheme="minorBidi"/>
            <w:b w:val="0"/>
            <w:sz w:val="22"/>
            <w:szCs w:val="22"/>
            <w:lang w:val="en-SE"/>
          </w:rPr>
          <w:tab/>
        </w:r>
        <w:r w:rsidR="00961A0B" w:rsidRPr="00DA4DF7">
          <w:rPr>
            <w:rStyle w:val="Hyperlink"/>
            <w:lang w:val="en-US"/>
          </w:rPr>
          <w:t>Coverage</w:t>
        </w:r>
        <w:r w:rsidR="00961A0B">
          <w:rPr>
            <w:webHidden/>
          </w:rPr>
          <w:tab/>
        </w:r>
        <w:r w:rsidR="00961A0B">
          <w:rPr>
            <w:webHidden/>
          </w:rPr>
          <w:fldChar w:fldCharType="begin"/>
        </w:r>
        <w:r w:rsidR="00961A0B">
          <w:rPr>
            <w:webHidden/>
          </w:rPr>
          <w:instrText xml:space="preserve"> PAGEREF _Toc115476809 \h </w:instrText>
        </w:r>
        <w:r w:rsidR="00961A0B">
          <w:rPr>
            <w:webHidden/>
          </w:rPr>
        </w:r>
        <w:r w:rsidR="00961A0B">
          <w:rPr>
            <w:webHidden/>
          </w:rPr>
          <w:fldChar w:fldCharType="separate"/>
        </w:r>
        <w:r w:rsidR="00961A0B">
          <w:rPr>
            <w:webHidden/>
          </w:rPr>
          <w:t>41</w:t>
        </w:r>
        <w:r w:rsidR="00961A0B">
          <w:rPr>
            <w:webHidden/>
          </w:rPr>
          <w:fldChar w:fldCharType="end"/>
        </w:r>
      </w:hyperlink>
    </w:p>
    <w:p w14:paraId="39196A6A" w14:textId="433CD7FD" w:rsidR="00961A0B" w:rsidRDefault="00116E41">
      <w:pPr>
        <w:pStyle w:val="TOC2"/>
        <w:rPr>
          <w:rFonts w:asciiTheme="minorHAnsi" w:eastAsiaTheme="minorEastAsia" w:hAnsiTheme="minorHAnsi" w:cstheme="minorBidi"/>
          <w:b w:val="0"/>
          <w:sz w:val="22"/>
          <w:szCs w:val="22"/>
          <w:lang w:val="en-SE"/>
        </w:rPr>
      </w:pPr>
      <w:hyperlink w:anchor="_Toc115476810" w:history="1">
        <w:r w:rsidR="00961A0B" w:rsidRPr="00DA4DF7">
          <w:rPr>
            <w:rStyle w:val="Hyperlink"/>
            <w:lang w:val="en-US"/>
          </w:rPr>
          <w:t>4.2</w:t>
        </w:r>
        <w:r w:rsidR="00961A0B">
          <w:rPr>
            <w:rFonts w:asciiTheme="minorHAnsi" w:eastAsiaTheme="minorEastAsia" w:hAnsiTheme="minorHAnsi" w:cstheme="minorBidi"/>
            <w:b w:val="0"/>
            <w:sz w:val="22"/>
            <w:szCs w:val="22"/>
            <w:lang w:val="en-SE"/>
          </w:rPr>
          <w:tab/>
        </w:r>
        <w:r w:rsidR="00961A0B" w:rsidRPr="00DA4DF7">
          <w:rPr>
            <w:rStyle w:val="Hyperlink"/>
            <w:lang w:val="en-US"/>
          </w:rPr>
          <w:t>Modelling for system level simulations</w:t>
        </w:r>
        <w:r w:rsidR="00961A0B">
          <w:rPr>
            <w:webHidden/>
          </w:rPr>
          <w:tab/>
        </w:r>
        <w:r w:rsidR="00961A0B">
          <w:rPr>
            <w:webHidden/>
          </w:rPr>
          <w:fldChar w:fldCharType="begin"/>
        </w:r>
        <w:r w:rsidR="00961A0B">
          <w:rPr>
            <w:webHidden/>
          </w:rPr>
          <w:instrText xml:space="preserve"> PAGEREF _Toc115476810 \h </w:instrText>
        </w:r>
        <w:r w:rsidR="00961A0B">
          <w:rPr>
            <w:webHidden/>
          </w:rPr>
        </w:r>
        <w:r w:rsidR="00961A0B">
          <w:rPr>
            <w:webHidden/>
          </w:rPr>
          <w:fldChar w:fldCharType="separate"/>
        </w:r>
        <w:r w:rsidR="00961A0B">
          <w:rPr>
            <w:webHidden/>
          </w:rPr>
          <w:t>43</w:t>
        </w:r>
        <w:r w:rsidR="00961A0B">
          <w:rPr>
            <w:webHidden/>
          </w:rPr>
          <w:fldChar w:fldCharType="end"/>
        </w:r>
      </w:hyperlink>
    </w:p>
    <w:p w14:paraId="1F142805" w14:textId="0CE9A9C5" w:rsidR="00961A0B" w:rsidRDefault="00116E41">
      <w:pPr>
        <w:pStyle w:val="TOC3"/>
        <w:rPr>
          <w:rFonts w:asciiTheme="minorHAnsi" w:eastAsiaTheme="minorEastAsia" w:hAnsiTheme="minorHAnsi" w:cstheme="minorBidi"/>
          <w:b w:val="0"/>
          <w:sz w:val="22"/>
          <w:szCs w:val="22"/>
          <w:lang w:val="en-SE"/>
        </w:rPr>
      </w:pPr>
      <w:hyperlink w:anchor="_Toc115476811" w:history="1">
        <w:r w:rsidR="00961A0B" w:rsidRPr="00DA4DF7">
          <w:rPr>
            <w:rStyle w:val="Hyperlink"/>
            <w:lang w:val="en-US"/>
          </w:rPr>
          <w:t>4.2.1</w:t>
        </w:r>
        <w:r w:rsidR="00961A0B">
          <w:rPr>
            <w:rFonts w:asciiTheme="minorHAnsi" w:eastAsiaTheme="minorEastAsia" w:hAnsiTheme="minorHAnsi" w:cstheme="minorBidi"/>
            <w:b w:val="0"/>
            <w:sz w:val="22"/>
            <w:szCs w:val="22"/>
            <w:lang w:val="en-SE"/>
          </w:rPr>
          <w:tab/>
        </w:r>
        <w:r w:rsidR="00961A0B" w:rsidRPr="00DA4DF7">
          <w:rPr>
            <w:rStyle w:val="Hyperlink"/>
            <w:lang w:val="en-US"/>
          </w:rPr>
          <w:t>Traffic Modeling</w:t>
        </w:r>
        <w:r w:rsidR="00961A0B">
          <w:rPr>
            <w:webHidden/>
          </w:rPr>
          <w:tab/>
        </w:r>
        <w:r w:rsidR="00961A0B">
          <w:rPr>
            <w:webHidden/>
          </w:rPr>
          <w:fldChar w:fldCharType="begin"/>
        </w:r>
        <w:r w:rsidR="00961A0B">
          <w:rPr>
            <w:webHidden/>
          </w:rPr>
          <w:instrText xml:space="preserve"> PAGEREF _Toc115476811 \h </w:instrText>
        </w:r>
        <w:r w:rsidR="00961A0B">
          <w:rPr>
            <w:webHidden/>
          </w:rPr>
        </w:r>
        <w:r w:rsidR="00961A0B">
          <w:rPr>
            <w:webHidden/>
          </w:rPr>
          <w:fldChar w:fldCharType="separate"/>
        </w:r>
        <w:r w:rsidR="00961A0B">
          <w:rPr>
            <w:webHidden/>
          </w:rPr>
          <w:t>43</w:t>
        </w:r>
        <w:r w:rsidR="00961A0B">
          <w:rPr>
            <w:webHidden/>
          </w:rPr>
          <w:fldChar w:fldCharType="end"/>
        </w:r>
      </w:hyperlink>
    </w:p>
    <w:p w14:paraId="6350148B" w14:textId="0EE03591" w:rsidR="00961A0B" w:rsidRDefault="00116E41">
      <w:pPr>
        <w:pStyle w:val="TOC3"/>
        <w:rPr>
          <w:rFonts w:asciiTheme="minorHAnsi" w:eastAsiaTheme="minorEastAsia" w:hAnsiTheme="minorHAnsi" w:cstheme="minorBidi"/>
          <w:b w:val="0"/>
          <w:sz w:val="22"/>
          <w:szCs w:val="22"/>
          <w:lang w:val="en-SE"/>
        </w:rPr>
      </w:pPr>
      <w:hyperlink w:anchor="_Toc115476812" w:history="1">
        <w:r w:rsidR="00961A0B" w:rsidRPr="00DA4DF7">
          <w:rPr>
            <w:rStyle w:val="Hyperlink"/>
            <w:rFonts w:eastAsiaTheme="majorEastAsia"/>
            <w:lang w:val="en-US"/>
          </w:rPr>
          <w:t>4.</w:t>
        </w:r>
        <w:r w:rsidR="00961A0B" w:rsidRPr="00DA4DF7">
          <w:rPr>
            <w:rStyle w:val="Hyperlink"/>
            <w:lang w:val="en-US"/>
          </w:rPr>
          <w:t>2.</w:t>
        </w:r>
        <w:r w:rsidR="00961A0B" w:rsidRPr="00DA4DF7">
          <w:rPr>
            <w:rStyle w:val="Hyperlink"/>
            <w:rFonts w:eastAsiaTheme="majorEastAsia"/>
            <w:lang w:val="en-US"/>
          </w:rPr>
          <w:t>2</w:t>
        </w:r>
        <w:r w:rsidR="00961A0B" w:rsidRPr="00DA4DF7">
          <w:rPr>
            <w:rStyle w:val="Hyperlink"/>
            <w:lang w:val="en-US"/>
          </w:rPr>
          <w:t xml:space="preserve"> </w:t>
        </w:r>
        <w:r w:rsidR="00961A0B">
          <w:rPr>
            <w:rFonts w:asciiTheme="minorHAnsi" w:eastAsiaTheme="minorEastAsia" w:hAnsiTheme="minorHAnsi" w:cstheme="minorBidi"/>
            <w:b w:val="0"/>
            <w:sz w:val="22"/>
            <w:szCs w:val="22"/>
            <w:lang w:val="en-SE"/>
          </w:rPr>
          <w:tab/>
        </w:r>
        <w:r w:rsidR="00961A0B" w:rsidRPr="00DA4DF7">
          <w:rPr>
            <w:rStyle w:val="Hyperlink"/>
            <w:lang w:val="en-US"/>
          </w:rPr>
          <w:t>Antenna Modeling</w:t>
        </w:r>
        <w:r w:rsidR="00961A0B">
          <w:rPr>
            <w:webHidden/>
          </w:rPr>
          <w:tab/>
        </w:r>
        <w:r w:rsidR="00961A0B">
          <w:rPr>
            <w:webHidden/>
          </w:rPr>
          <w:fldChar w:fldCharType="begin"/>
        </w:r>
        <w:r w:rsidR="00961A0B">
          <w:rPr>
            <w:webHidden/>
          </w:rPr>
          <w:instrText xml:space="preserve"> PAGEREF _Toc115476812 \h </w:instrText>
        </w:r>
        <w:r w:rsidR="00961A0B">
          <w:rPr>
            <w:webHidden/>
          </w:rPr>
        </w:r>
        <w:r w:rsidR="00961A0B">
          <w:rPr>
            <w:webHidden/>
          </w:rPr>
          <w:fldChar w:fldCharType="separate"/>
        </w:r>
        <w:r w:rsidR="00961A0B">
          <w:rPr>
            <w:webHidden/>
          </w:rPr>
          <w:t>43</w:t>
        </w:r>
        <w:r w:rsidR="00961A0B">
          <w:rPr>
            <w:webHidden/>
          </w:rPr>
          <w:fldChar w:fldCharType="end"/>
        </w:r>
      </w:hyperlink>
    </w:p>
    <w:p w14:paraId="1230F257" w14:textId="6A0C4C8C" w:rsidR="00961A0B" w:rsidRDefault="00116E41">
      <w:pPr>
        <w:pStyle w:val="TOC3"/>
        <w:rPr>
          <w:rFonts w:asciiTheme="minorHAnsi" w:eastAsiaTheme="minorEastAsia" w:hAnsiTheme="minorHAnsi" w:cstheme="minorBidi"/>
          <w:b w:val="0"/>
          <w:sz w:val="22"/>
          <w:szCs w:val="22"/>
          <w:lang w:val="en-SE"/>
        </w:rPr>
      </w:pPr>
      <w:hyperlink w:anchor="_Toc115476813" w:history="1">
        <w:r w:rsidR="00961A0B" w:rsidRPr="00DA4DF7">
          <w:rPr>
            <w:rStyle w:val="Hyperlink"/>
            <w:lang w:val="en-US"/>
          </w:rPr>
          <w:t>4.2.3</w:t>
        </w:r>
        <w:r w:rsidR="00961A0B">
          <w:rPr>
            <w:rFonts w:asciiTheme="minorHAnsi" w:eastAsiaTheme="minorEastAsia" w:hAnsiTheme="minorHAnsi" w:cstheme="minorBidi"/>
            <w:b w:val="0"/>
            <w:sz w:val="22"/>
            <w:szCs w:val="22"/>
            <w:lang w:val="en-SE"/>
          </w:rPr>
          <w:tab/>
        </w:r>
        <w:r w:rsidR="00961A0B" w:rsidRPr="00DA4DF7">
          <w:rPr>
            <w:rStyle w:val="Hyperlink"/>
            <w:lang w:val="en-US"/>
          </w:rPr>
          <w:t>Interference Modeling</w:t>
        </w:r>
        <w:r w:rsidR="00961A0B">
          <w:rPr>
            <w:webHidden/>
          </w:rPr>
          <w:tab/>
        </w:r>
        <w:r w:rsidR="00961A0B">
          <w:rPr>
            <w:webHidden/>
          </w:rPr>
          <w:fldChar w:fldCharType="begin"/>
        </w:r>
        <w:r w:rsidR="00961A0B">
          <w:rPr>
            <w:webHidden/>
          </w:rPr>
          <w:instrText xml:space="preserve"> PAGEREF _Toc115476813 \h </w:instrText>
        </w:r>
        <w:r w:rsidR="00961A0B">
          <w:rPr>
            <w:webHidden/>
          </w:rPr>
        </w:r>
        <w:r w:rsidR="00961A0B">
          <w:rPr>
            <w:webHidden/>
          </w:rPr>
          <w:fldChar w:fldCharType="separate"/>
        </w:r>
        <w:r w:rsidR="00961A0B">
          <w:rPr>
            <w:webHidden/>
          </w:rPr>
          <w:t>49</w:t>
        </w:r>
        <w:r w:rsidR="00961A0B">
          <w:rPr>
            <w:webHidden/>
          </w:rPr>
          <w:fldChar w:fldCharType="end"/>
        </w:r>
      </w:hyperlink>
    </w:p>
    <w:p w14:paraId="7ACD9EE9" w14:textId="14ABF68C" w:rsidR="00961A0B" w:rsidRDefault="00116E41">
      <w:pPr>
        <w:pStyle w:val="TOC2"/>
        <w:rPr>
          <w:rFonts w:asciiTheme="minorHAnsi" w:eastAsiaTheme="minorEastAsia" w:hAnsiTheme="minorHAnsi" w:cstheme="minorBidi"/>
          <w:b w:val="0"/>
          <w:sz w:val="22"/>
          <w:szCs w:val="22"/>
          <w:lang w:val="en-SE"/>
        </w:rPr>
      </w:pPr>
      <w:hyperlink w:anchor="_Toc115476814" w:history="1">
        <w:r w:rsidR="00961A0B" w:rsidRPr="00DA4DF7">
          <w:rPr>
            <w:rStyle w:val="Hyperlink"/>
            <w:lang w:val="en-US"/>
          </w:rPr>
          <w:t>4.3</w:t>
        </w:r>
        <w:r w:rsidR="00961A0B">
          <w:rPr>
            <w:rFonts w:asciiTheme="minorHAnsi" w:eastAsiaTheme="minorEastAsia" w:hAnsiTheme="minorHAnsi" w:cstheme="minorBidi"/>
            <w:b w:val="0"/>
            <w:sz w:val="22"/>
            <w:szCs w:val="22"/>
            <w:lang w:val="en-SE"/>
          </w:rPr>
          <w:tab/>
        </w:r>
        <w:r w:rsidR="00961A0B" w:rsidRPr="00DA4DF7">
          <w:rPr>
            <w:rStyle w:val="Hyperlink"/>
            <w:lang w:val="en-US"/>
          </w:rPr>
          <w:t>TDD configuration for SBFD</w:t>
        </w:r>
        <w:r w:rsidR="00961A0B">
          <w:rPr>
            <w:webHidden/>
          </w:rPr>
          <w:tab/>
        </w:r>
        <w:r w:rsidR="00961A0B">
          <w:rPr>
            <w:webHidden/>
          </w:rPr>
          <w:fldChar w:fldCharType="begin"/>
        </w:r>
        <w:r w:rsidR="00961A0B">
          <w:rPr>
            <w:webHidden/>
          </w:rPr>
          <w:instrText xml:space="preserve"> PAGEREF _Toc115476814 \h </w:instrText>
        </w:r>
        <w:r w:rsidR="00961A0B">
          <w:rPr>
            <w:webHidden/>
          </w:rPr>
        </w:r>
        <w:r w:rsidR="00961A0B">
          <w:rPr>
            <w:webHidden/>
          </w:rPr>
          <w:fldChar w:fldCharType="separate"/>
        </w:r>
        <w:r w:rsidR="00961A0B">
          <w:rPr>
            <w:webHidden/>
          </w:rPr>
          <w:t>53</w:t>
        </w:r>
        <w:r w:rsidR="00961A0B">
          <w:rPr>
            <w:webHidden/>
          </w:rPr>
          <w:fldChar w:fldCharType="end"/>
        </w:r>
      </w:hyperlink>
    </w:p>
    <w:p w14:paraId="3D565066" w14:textId="6B22DEFC" w:rsidR="00961A0B" w:rsidRDefault="00116E41">
      <w:pPr>
        <w:pStyle w:val="TOC3"/>
        <w:rPr>
          <w:rFonts w:asciiTheme="minorHAnsi" w:eastAsiaTheme="minorEastAsia" w:hAnsiTheme="minorHAnsi" w:cstheme="minorBidi"/>
          <w:b w:val="0"/>
          <w:sz w:val="22"/>
          <w:szCs w:val="22"/>
          <w:lang w:val="en-SE"/>
        </w:rPr>
      </w:pPr>
      <w:hyperlink w:anchor="_Toc115476815" w:history="1">
        <w:r w:rsidR="00961A0B" w:rsidRPr="00DA4DF7">
          <w:rPr>
            <w:rStyle w:val="Hyperlink"/>
            <w:lang w:val="en-US"/>
          </w:rPr>
          <w:t>4.3.1</w:t>
        </w:r>
        <w:r w:rsidR="00961A0B">
          <w:rPr>
            <w:rFonts w:asciiTheme="minorHAnsi" w:eastAsiaTheme="minorEastAsia" w:hAnsiTheme="minorHAnsi" w:cstheme="minorBidi"/>
            <w:b w:val="0"/>
            <w:sz w:val="22"/>
            <w:szCs w:val="22"/>
            <w:lang w:val="en-SE"/>
          </w:rPr>
          <w:tab/>
        </w:r>
        <w:r w:rsidR="00961A0B" w:rsidRPr="00DA4DF7">
          <w:rPr>
            <w:rStyle w:val="Hyperlink"/>
            <w:lang w:val="en-US"/>
          </w:rPr>
          <w:t>SBFD configuration for FR1</w:t>
        </w:r>
        <w:r w:rsidR="00961A0B">
          <w:rPr>
            <w:webHidden/>
          </w:rPr>
          <w:tab/>
        </w:r>
        <w:r w:rsidR="00961A0B">
          <w:rPr>
            <w:webHidden/>
          </w:rPr>
          <w:fldChar w:fldCharType="begin"/>
        </w:r>
        <w:r w:rsidR="00961A0B">
          <w:rPr>
            <w:webHidden/>
          </w:rPr>
          <w:instrText xml:space="preserve"> PAGEREF _Toc115476815 \h </w:instrText>
        </w:r>
        <w:r w:rsidR="00961A0B">
          <w:rPr>
            <w:webHidden/>
          </w:rPr>
        </w:r>
        <w:r w:rsidR="00961A0B">
          <w:rPr>
            <w:webHidden/>
          </w:rPr>
          <w:fldChar w:fldCharType="separate"/>
        </w:r>
        <w:r w:rsidR="00961A0B">
          <w:rPr>
            <w:webHidden/>
          </w:rPr>
          <w:t>53</w:t>
        </w:r>
        <w:r w:rsidR="00961A0B">
          <w:rPr>
            <w:webHidden/>
          </w:rPr>
          <w:fldChar w:fldCharType="end"/>
        </w:r>
      </w:hyperlink>
    </w:p>
    <w:p w14:paraId="3357275B" w14:textId="3AD2B5D8" w:rsidR="00961A0B" w:rsidRDefault="00116E41">
      <w:pPr>
        <w:pStyle w:val="TOC3"/>
        <w:rPr>
          <w:rFonts w:asciiTheme="minorHAnsi" w:eastAsiaTheme="minorEastAsia" w:hAnsiTheme="minorHAnsi" w:cstheme="minorBidi"/>
          <w:b w:val="0"/>
          <w:sz w:val="22"/>
          <w:szCs w:val="22"/>
          <w:lang w:val="en-SE"/>
        </w:rPr>
      </w:pPr>
      <w:hyperlink w:anchor="_Toc115476816" w:history="1">
        <w:r w:rsidR="00961A0B" w:rsidRPr="00DA4DF7">
          <w:rPr>
            <w:rStyle w:val="Hyperlink"/>
            <w:lang w:val="en-US"/>
          </w:rPr>
          <w:t>4.3.2</w:t>
        </w:r>
        <w:r w:rsidR="00961A0B">
          <w:rPr>
            <w:rFonts w:asciiTheme="minorHAnsi" w:eastAsiaTheme="minorEastAsia" w:hAnsiTheme="minorHAnsi" w:cstheme="minorBidi"/>
            <w:b w:val="0"/>
            <w:sz w:val="22"/>
            <w:szCs w:val="22"/>
            <w:lang w:val="en-SE"/>
          </w:rPr>
          <w:tab/>
        </w:r>
        <w:r w:rsidR="00961A0B" w:rsidRPr="00DA4DF7">
          <w:rPr>
            <w:rStyle w:val="Hyperlink"/>
            <w:lang w:val="en-US"/>
          </w:rPr>
          <w:t>SBFD configuration for FR2</w:t>
        </w:r>
        <w:r w:rsidR="00961A0B">
          <w:rPr>
            <w:webHidden/>
          </w:rPr>
          <w:tab/>
        </w:r>
        <w:r w:rsidR="00961A0B">
          <w:rPr>
            <w:webHidden/>
          </w:rPr>
          <w:fldChar w:fldCharType="begin"/>
        </w:r>
        <w:r w:rsidR="00961A0B">
          <w:rPr>
            <w:webHidden/>
          </w:rPr>
          <w:instrText xml:space="preserve"> PAGEREF _Toc115476816 \h </w:instrText>
        </w:r>
        <w:r w:rsidR="00961A0B">
          <w:rPr>
            <w:webHidden/>
          </w:rPr>
        </w:r>
        <w:r w:rsidR="00961A0B">
          <w:rPr>
            <w:webHidden/>
          </w:rPr>
          <w:fldChar w:fldCharType="separate"/>
        </w:r>
        <w:r w:rsidR="00961A0B">
          <w:rPr>
            <w:webHidden/>
          </w:rPr>
          <w:t>56</w:t>
        </w:r>
        <w:r w:rsidR="00961A0B">
          <w:rPr>
            <w:webHidden/>
          </w:rPr>
          <w:fldChar w:fldCharType="end"/>
        </w:r>
      </w:hyperlink>
    </w:p>
    <w:p w14:paraId="318DA0C8" w14:textId="55A45B6F" w:rsidR="00961A0B" w:rsidRDefault="00116E41">
      <w:pPr>
        <w:pStyle w:val="TOC2"/>
        <w:rPr>
          <w:rFonts w:asciiTheme="minorHAnsi" w:eastAsiaTheme="minorEastAsia" w:hAnsiTheme="minorHAnsi" w:cstheme="minorBidi"/>
          <w:b w:val="0"/>
          <w:sz w:val="22"/>
          <w:szCs w:val="22"/>
          <w:lang w:val="en-SE"/>
        </w:rPr>
      </w:pPr>
      <w:hyperlink w:anchor="_Toc115476817" w:history="1">
        <w:r w:rsidR="00961A0B" w:rsidRPr="00DA4DF7">
          <w:rPr>
            <w:rStyle w:val="Hyperlink"/>
            <w:lang w:val="en-US"/>
          </w:rPr>
          <w:t>4.4</w:t>
        </w:r>
        <w:r w:rsidR="00961A0B">
          <w:rPr>
            <w:rFonts w:asciiTheme="minorHAnsi" w:eastAsiaTheme="minorEastAsia" w:hAnsiTheme="minorHAnsi" w:cstheme="minorBidi"/>
            <w:b w:val="0"/>
            <w:sz w:val="22"/>
            <w:szCs w:val="22"/>
            <w:lang w:val="en-SE"/>
          </w:rPr>
          <w:tab/>
        </w:r>
        <w:r w:rsidR="00961A0B" w:rsidRPr="00DA4DF7">
          <w:rPr>
            <w:rStyle w:val="Hyperlink"/>
            <w:lang w:val="en-US"/>
          </w:rPr>
          <w:t>Scenarios for system level simulations</w:t>
        </w:r>
        <w:r w:rsidR="00961A0B">
          <w:rPr>
            <w:webHidden/>
          </w:rPr>
          <w:tab/>
        </w:r>
        <w:r w:rsidR="00961A0B">
          <w:rPr>
            <w:webHidden/>
          </w:rPr>
          <w:fldChar w:fldCharType="begin"/>
        </w:r>
        <w:r w:rsidR="00961A0B">
          <w:rPr>
            <w:webHidden/>
          </w:rPr>
          <w:instrText xml:space="preserve"> PAGEREF _Toc115476817 \h </w:instrText>
        </w:r>
        <w:r w:rsidR="00961A0B">
          <w:rPr>
            <w:webHidden/>
          </w:rPr>
        </w:r>
        <w:r w:rsidR="00961A0B">
          <w:rPr>
            <w:webHidden/>
          </w:rPr>
          <w:fldChar w:fldCharType="separate"/>
        </w:r>
        <w:r w:rsidR="00961A0B">
          <w:rPr>
            <w:webHidden/>
          </w:rPr>
          <w:t>56</w:t>
        </w:r>
        <w:r w:rsidR="00961A0B">
          <w:rPr>
            <w:webHidden/>
          </w:rPr>
          <w:fldChar w:fldCharType="end"/>
        </w:r>
      </w:hyperlink>
    </w:p>
    <w:p w14:paraId="215DE084" w14:textId="4DC5100B" w:rsidR="00961A0B" w:rsidRDefault="00116E41">
      <w:pPr>
        <w:pStyle w:val="TOC2"/>
        <w:rPr>
          <w:rFonts w:asciiTheme="minorHAnsi" w:eastAsiaTheme="minorEastAsia" w:hAnsiTheme="minorHAnsi" w:cstheme="minorBidi"/>
          <w:b w:val="0"/>
          <w:sz w:val="22"/>
          <w:szCs w:val="22"/>
          <w:lang w:val="en-SE"/>
        </w:rPr>
      </w:pPr>
      <w:hyperlink w:anchor="_Toc115476818" w:history="1">
        <w:r w:rsidR="00961A0B" w:rsidRPr="00DA4DF7">
          <w:rPr>
            <w:rStyle w:val="Hyperlink"/>
            <w:lang w:val="en-US"/>
          </w:rPr>
          <w:t>4.5</w:t>
        </w:r>
        <w:r w:rsidR="00961A0B">
          <w:rPr>
            <w:rFonts w:asciiTheme="minorHAnsi" w:eastAsiaTheme="minorEastAsia" w:hAnsiTheme="minorHAnsi" w:cstheme="minorBidi"/>
            <w:b w:val="0"/>
            <w:sz w:val="22"/>
            <w:szCs w:val="22"/>
            <w:lang w:val="en-SE"/>
          </w:rPr>
          <w:tab/>
        </w:r>
        <w:r w:rsidR="00961A0B" w:rsidRPr="00DA4DF7">
          <w:rPr>
            <w:rStyle w:val="Hyperlink"/>
            <w:rFonts w:cs="Arial"/>
            <w:lang w:val="en-US"/>
          </w:rPr>
          <w:t>Simulation limitations</w:t>
        </w:r>
        <w:r w:rsidR="00961A0B">
          <w:rPr>
            <w:webHidden/>
          </w:rPr>
          <w:tab/>
        </w:r>
        <w:r w:rsidR="00961A0B">
          <w:rPr>
            <w:webHidden/>
          </w:rPr>
          <w:fldChar w:fldCharType="begin"/>
        </w:r>
        <w:r w:rsidR="00961A0B">
          <w:rPr>
            <w:webHidden/>
          </w:rPr>
          <w:instrText xml:space="preserve"> PAGEREF _Toc115476818 \h </w:instrText>
        </w:r>
        <w:r w:rsidR="00961A0B">
          <w:rPr>
            <w:webHidden/>
          </w:rPr>
        </w:r>
        <w:r w:rsidR="00961A0B">
          <w:rPr>
            <w:webHidden/>
          </w:rPr>
          <w:fldChar w:fldCharType="separate"/>
        </w:r>
        <w:r w:rsidR="00961A0B">
          <w:rPr>
            <w:webHidden/>
          </w:rPr>
          <w:t>60</w:t>
        </w:r>
        <w:r w:rsidR="00961A0B">
          <w:rPr>
            <w:webHidden/>
          </w:rPr>
          <w:fldChar w:fldCharType="end"/>
        </w:r>
      </w:hyperlink>
    </w:p>
    <w:p w14:paraId="297AE2D9" w14:textId="6774763F" w:rsidR="00961A0B" w:rsidRDefault="00116E41">
      <w:pPr>
        <w:pStyle w:val="TOC1"/>
        <w:rPr>
          <w:rFonts w:asciiTheme="minorHAnsi" w:eastAsiaTheme="minorEastAsia" w:hAnsiTheme="minorHAnsi" w:cstheme="minorBidi"/>
          <w:b w:val="0"/>
          <w:szCs w:val="22"/>
          <w:lang w:val="en-SE"/>
        </w:rPr>
      </w:pPr>
      <w:hyperlink w:anchor="_Toc115476819" w:history="1">
        <w:r w:rsidR="00961A0B" w:rsidRPr="00DA4DF7">
          <w:rPr>
            <w:rStyle w:val="Hyperlink"/>
            <w:lang w:val="en-US"/>
          </w:rPr>
          <w:t>5</w:t>
        </w:r>
        <w:r w:rsidR="00961A0B">
          <w:rPr>
            <w:rFonts w:asciiTheme="minorHAnsi" w:eastAsiaTheme="minorEastAsia" w:hAnsiTheme="minorHAnsi" w:cstheme="minorBidi"/>
            <w:b w:val="0"/>
            <w:szCs w:val="22"/>
            <w:lang w:val="en-SE"/>
          </w:rPr>
          <w:tab/>
        </w:r>
        <w:r w:rsidR="00961A0B" w:rsidRPr="00DA4DF7">
          <w:rPr>
            <w:rStyle w:val="Hyperlink"/>
            <w:lang w:val="en-US"/>
          </w:rPr>
          <w:t>System evaluation for single operator networks in FR1</w:t>
        </w:r>
        <w:r w:rsidR="00961A0B">
          <w:rPr>
            <w:webHidden/>
          </w:rPr>
          <w:tab/>
        </w:r>
        <w:r w:rsidR="00961A0B">
          <w:rPr>
            <w:webHidden/>
          </w:rPr>
          <w:fldChar w:fldCharType="begin"/>
        </w:r>
        <w:r w:rsidR="00961A0B">
          <w:rPr>
            <w:webHidden/>
          </w:rPr>
          <w:instrText xml:space="preserve"> PAGEREF _Toc115476819 \h </w:instrText>
        </w:r>
        <w:r w:rsidR="00961A0B">
          <w:rPr>
            <w:webHidden/>
          </w:rPr>
        </w:r>
        <w:r w:rsidR="00961A0B">
          <w:rPr>
            <w:webHidden/>
          </w:rPr>
          <w:fldChar w:fldCharType="separate"/>
        </w:r>
        <w:r w:rsidR="00961A0B">
          <w:rPr>
            <w:webHidden/>
          </w:rPr>
          <w:t>60</w:t>
        </w:r>
        <w:r w:rsidR="00961A0B">
          <w:rPr>
            <w:webHidden/>
          </w:rPr>
          <w:fldChar w:fldCharType="end"/>
        </w:r>
      </w:hyperlink>
    </w:p>
    <w:p w14:paraId="6A5D6FD4" w14:textId="4CC64A43" w:rsidR="00961A0B" w:rsidRDefault="00116E41">
      <w:pPr>
        <w:pStyle w:val="TOC2"/>
        <w:rPr>
          <w:rFonts w:asciiTheme="minorHAnsi" w:eastAsiaTheme="minorEastAsia" w:hAnsiTheme="minorHAnsi" w:cstheme="minorBidi"/>
          <w:b w:val="0"/>
          <w:sz w:val="22"/>
          <w:szCs w:val="22"/>
          <w:lang w:val="en-SE"/>
        </w:rPr>
      </w:pPr>
      <w:hyperlink w:anchor="_Toc115476820" w:history="1">
        <w:r w:rsidR="00961A0B" w:rsidRPr="00DA4DF7">
          <w:rPr>
            <w:rStyle w:val="Hyperlink"/>
            <w:lang w:val="en-US"/>
          </w:rPr>
          <w:t>5.1</w:t>
        </w:r>
        <w:r w:rsidR="00961A0B">
          <w:rPr>
            <w:rFonts w:asciiTheme="minorHAnsi" w:eastAsiaTheme="minorEastAsia" w:hAnsiTheme="minorHAnsi" w:cstheme="minorBidi"/>
            <w:b w:val="0"/>
            <w:sz w:val="22"/>
            <w:szCs w:val="22"/>
            <w:lang w:val="en-SE"/>
          </w:rPr>
          <w:tab/>
        </w:r>
        <w:r w:rsidR="00961A0B" w:rsidRPr="00DA4DF7">
          <w:rPr>
            <w:rStyle w:val="Hyperlink"/>
            <w:lang w:val="en-US"/>
          </w:rPr>
          <w:t xml:space="preserve"> Urban Macro</w:t>
        </w:r>
        <w:r w:rsidR="00961A0B">
          <w:rPr>
            <w:webHidden/>
          </w:rPr>
          <w:tab/>
        </w:r>
        <w:r w:rsidR="00961A0B">
          <w:rPr>
            <w:webHidden/>
          </w:rPr>
          <w:fldChar w:fldCharType="begin"/>
        </w:r>
        <w:r w:rsidR="00961A0B">
          <w:rPr>
            <w:webHidden/>
          </w:rPr>
          <w:instrText xml:space="preserve"> PAGEREF _Toc115476820 \h </w:instrText>
        </w:r>
        <w:r w:rsidR="00961A0B">
          <w:rPr>
            <w:webHidden/>
          </w:rPr>
        </w:r>
        <w:r w:rsidR="00961A0B">
          <w:rPr>
            <w:webHidden/>
          </w:rPr>
          <w:fldChar w:fldCharType="separate"/>
        </w:r>
        <w:r w:rsidR="00961A0B">
          <w:rPr>
            <w:webHidden/>
          </w:rPr>
          <w:t>60</w:t>
        </w:r>
        <w:r w:rsidR="00961A0B">
          <w:rPr>
            <w:webHidden/>
          </w:rPr>
          <w:fldChar w:fldCharType="end"/>
        </w:r>
      </w:hyperlink>
    </w:p>
    <w:p w14:paraId="1D97FF6B" w14:textId="528346B5" w:rsidR="00961A0B" w:rsidRDefault="00116E41">
      <w:pPr>
        <w:pStyle w:val="TOC3"/>
        <w:rPr>
          <w:rFonts w:asciiTheme="minorHAnsi" w:eastAsiaTheme="minorEastAsia" w:hAnsiTheme="minorHAnsi" w:cstheme="minorBidi"/>
          <w:b w:val="0"/>
          <w:sz w:val="22"/>
          <w:szCs w:val="22"/>
          <w:lang w:val="en-SE"/>
        </w:rPr>
      </w:pPr>
      <w:hyperlink w:anchor="_Toc115476821" w:history="1">
        <w:r w:rsidR="00961A0B" w:rsidRPr="00DA4DF7">
          <w:rPr>
            <w:rStyle w:val="Hyperlink"/>
            <w:lang w:val="en-US"/>
          </w:rPr>
          <w:t>5.1.1</w:t>
        </w:r>
        <w:r w:rsidR="00961A0B">
          <w:rPr>
            <w:rFonts w:asciiTheme="minorHAnsi" w:eastAsiaTheme="minorEastAsia" w:hAnsiTheme="minorHAnsi" w:cstheme="minorBidi"/>
            <w:b w:val="0"/>
            <w:sz w:val="22"/>
            <w:szCs w:val="22"/>
            <w:lang w:val="en-SE"/>
          </w:rPr>
          <w:tab/>
        </w:r>
        <w:r w:rsidR="00961A0B" w:rsidRPr="00DA4DF7">
          <w:rPr>
            <w:rStyle w:val="Hyperlink"/>
            <w:lang w:val="en-US"/>
          </w:rPr>
          <w:t>Resource utilization per direction</w:t>
        </w:r>
        <w:r w:rsidR="00961A0B">
          <w:rPr>
            <w:webHidden/>
          </w:rPr>
          <w:tab/>
        </w:r>
        <w:r w:rsidR="00961A0B">
          <w:rPr>
            <w:webHidden/>
          </w:rPr>
          <w:fldChar w:fldCharType="begin"/>
        </w:r>
        <w:r w:rsidR="00961A0B">
          <w:rPr>
            <w:webHidden/>
          </w:rPr>
          <w:instrText xml:space="preserve"> PAGEREF _Toc115476821 \h </w:instrText>
        </w:r>
        <w:r w:rsidR="00961A0B">
          <w:rPr>
            <w:webHidden/>
          </w:rPr>
        </w:r>
        <w:r w:rsidR="00961A0B">
          <w:rPr>
            <w:webHidden/>
          </w:rPr>
          <w:fldChar w:fldCharType="separate"/>
        </w:r>
        <w:r w:rsidR="00961A0B">
          <w:rPr>
            <w:webHidden/>
          </w:rPr>
          <w:t>60</w:t>
        </w:r>
        <w:r w:rsidR="00961A0B">
          <w:rPr>
            <w:webHidden/>
          </w:rPr>
          <w:fldChar w:fldCharType="end"/>
        </w:r>
      </w:hyperlink>
    </w:p>
    <w:p w14:paraId="6B2E78D2" w14:textId="03263B77" w:rsidR="00961A0B" w:rsidRDefault="00116E41">
      <w:pPr>
        <w:pStyle w:val="TOC3"/>
        <w:rPr>
          <w:rFonts w:asciiTheme="minorHAnsi" w:eastAsiaTheme="minorEastAsia" w:hAnsiTheme="minorHAnsi" w:cstheme="minorBidi"/>
          <w:b w:val="0"/>
          <w:sz w:val="22"/>
          <w:szCs w:val="22"/>
          <w:lang w:val="en-SE"/>
        </w:rPr>
      </w:pPr>
      <w:hyperlink w:anchor="_Toc115476822" w:history="1">
        <w:r w:rsidR="00961A0B" w:rsidRPr="00DA4DF7">
          <w:rPr>
            <w:rStyle w:val="Hyperlink"/>
            <w:lang w:val="en-US"/>
          </w:rPr>
          <w:t>5.1.2</w:t>
        </w:r>
        <w:r w:rsidR="00961A0B">
          <w:rPr>
            <w:rFonts w:asciiTheme="minorHAnsi" w:eastAsiaTheme="minorEastAsia" w:hAnsiTheme="minorHAnsi" w:cstheme="minorBidi"/>
            <w:b w:val="0"/>
            <w:sz w:val="22"/>
            <w:szCs w:val="22"/>
            <w:lang w:val="en-SE"/>
          </w:rPr>
          <w:tab/>
        </w:r>
        <w:r w:rsidR="00961A0B" w:rsidRPr="00DA4DF7">
          <w:rPr>
            <w:rStyle w:val="Hyperlink"/>
            <w:lang w:val="en-US"/>
          </w:rPr>
          <w:t>Coverage</w:t>
        </w:r>
        <w:r w:rsidR="00961A0B">
          <w:rPr>
            <w:webHidden/>
          </w:rPr>
          <w:tab/>
        </w:r>
        <w:r w:rsidR="00961A0B">
          <w:rPr>
            <w:webHidden/>
          </w:rPr>
          <w:fldChar w:fldCharType="begin"/>
        </w:r>
        <w:r w:rsidR="00961A0B">
          <w:rPr>
            <w:webHidden/>
          </w:rPr>
          <w:instrText xml:space="preserve"> PAGEREF _Toc115476822 \h </w:instrText>
        </w:r>
        <w:r w:rsidR="00961A0B">
          <w:rPr>
            <w:webHidden/>
          </w:rPr>
        </w:r>
        <w:r w:rsidR="00961A0B">
          <w:rPr>
            <w:webHidden/>
          </w:rPr>
          <w:fldChar w:fldCharType="separate"/>
        </w:r>
        <w:r w:rsidR="00961A0B">
          <w:rPr>
            <w:webHidden/>
          </w:rPr>
          <w:t>61</w:t>
        </w:r>
        <w:r w:rsidR="00961A0B">
          <w:rPr>
            <w:webHidden/>
          </w:rPr>
          <w:fldChar w:fldCharType="end"/>
        </w:r>
      </w:hyperlink>
    </w:p>
    <w:p w14:paraId="70DDFF08" w14:textId="505F8A80" w:rsidR="00961A0B" w:rsidRDefault="00116E41">
      <w:pPr>
        <w:pStyle w:val="TOC3"/>
        <w:rPr>
          <w:rFonts w:asciiTheme="minorHAnsi" w:eastAsiaTheme="minorEastAsia" w:hAnsiTheme="minorHAnsi" w:cstheme="minorBidi"/>
          <w:b w:val="0"/>
          <w:sz w:val="22"/>
          <w:szCs w:val="22"/>
          <w:lang w:val="en-SE"/>
        </w:rPr>
      </w:pPr>
      <w:hyperlink w:anchor="_Toc115476823" w:history="1">
        <w:r w:rsidR="00961A0B" w:rsidRPr="00DA4DF7">
          <w:rPr>
            <w:rStyle w:val="Hyperlink"/>
            <w:lang w:val="en-US"/>
          </w:rPr>
          <w:t>5.1.3</w:t>
        </w:r>
        <w:r w:rsidR="00961A0B">
          <w:rPr>
            <w:rFonts w:asciiTheme="minorHAnsi" w:eastAsiaTheme="minorEastAsia" w:hAnsiTheme="minorHAnsi" w:cstheme="minorBidi"/>
            <w:b w:val="0"/>
            <w:sz w:val="22"/>
            <w:szCs w:val="22"/>
            <w:lang w:val="en-SE"/>
          </w:rPr>
          <w:tab/>
        </w:r>
        <w:r w:rsidR="00961A0B" w:rsidRPr="00DA4DF7">
          <w:rPr>
            <w:rStyle w:val="Hyperlink"/>
            <w:lang w:val="en-US"/>
          </w:rPr>
          <w:t>User Throughput</w:t>
        </w:r>
        <w:r w:rsidR="00961A0B">
          <w:rPr>
            <w:webHidden/>
          </w:rPr>
          <w:tab/>
        </w:r>
        <w:r w:rsidR="00961A0B">
          <w:rPr>
            <w:webHidden/>
          </w:rPr>
          <w:fldChar w:fldCharType="begin"/>
        </w:r>
        <w:r w:rsidR="00961A0B">
          <w:rPr>
            <w:webHidden/>
          </w:rPr>
          <w:instrText xml:space="preserve"> PAGEREF _Toc115476823 \h </w:instrText>
        </w:r>
        <w:r w:rsidR="00961A0B">
          <w:rPr>
            <w:webHidden/>
          </w:rPr>
        </w:r>
        <w:r w:rsidR="00961A0B">
          <w:rPr>
            <w:webHidden/>
          </w:rPr>
          <w:fldChar w:fldCharType="separate"/>
        </w:r>
        <w:r w:rsidR="00961A0B">
          <w:rPr>
            <w:webHidden/>
          </w:rPr>
          <w:t>62</w:t>
        </w:r>
        <w:r w:rsidR="00961A0B">
          <w:rPr>
            <w:webHidden/>
          </w:rPr>
          <w:fldChar w:fldCharType="end"/>
        </w:r>
      </w:hyperlink>
    </w:p>
    <w:p w14:paraId="0F8DC1BB" w14:textId="2AF886FE" w:rsidR="00961A0B" w:rsidRDefault="00116E41">
      <w:pPr>
        <w:pStyle w:val="TOC2"/>
        <w:rPr>
          <w:rFonts w:asciiTheme="minorHAnsi" w:eastAsiaTheme="minorEastAsia" w:hAnsiTheme="minorHAnsi" w:cstheme="minorBidi"/>
          <w:b w:val="0"/>
          <w:sz w:val="22"/>
          <w:szCs w:val="22"/>
          <w:lang w:val="en-SE"/>
        </w:rPr>
      </w:pPr>
      <w:hyperlink w:anchor="_Toc115476824" w:history="1">
        <w:r w:rsidR="00961A0B" w:rsidRPr="00DA4DF7">
          <w:rPr>
            <w:rStyle w:val="Hyperlink"/>
            <w:lang w:val="en-US"/>
          </w:rPr>
          <w:t>5.2</w:t>
        </w:r>
        <w:r w:rsidR="00961A0B">
          <w:rPr>
            <w:rFonts w:asciiTheme="minorHAnsi" w:eastAsiaTheme="minorEastAsia" w:hAnsiTheme="minorHAnsi" w:cstheme="minorBidi"/>
            <w:b w:val="0"/>
            <w:sz w:val="22"/>
            <w:szCs w:val="22"/>
            <w:lang w:val="en-SE"/>
          </w:rPr>
          <w:tab/>
        </w:r>
        <w:r w:rsidR="00961A0B" w:rsidRPr="00DA4DF7">
          <w:rPr>
            <w:rStyle w:val="Hyperlink"/>
            <w:lang w:val="en-US"/>
          </w:rPr>
          <w:t xml:space="preserve"> Indoor</w:t>
        </w:r>
        <w:r w:rsidR="00961A0B">
          <w:rPr>
            <w:webHidden/>
          </w:rPr>
          <w:tab/>
        </w:r>
        <w:r w:rsidR="00961A0B">
          <w:rPr>
            <w:webHidden/>
          </w:rPr>
          <w:fldChar w:fldCharType="begin"/>
        </w:r>
        <w:r w:rsidR="00961A0B">
          <w:rPr>
            <w:webHidden/>
          </w:rPr>
          <w:instrText xml:space="preserve"> PAGEREF _Toc115476824 \h </w:instrText>
        </w:r>
        <w:r w:rsidR="00961A0B">
          <w:rPr>
            <w:webHidden/>
          </w:rPr>
        </w:r>
        <w:r w:rsidR="00961A0B">
          <w:rPr>
            <w:webHidden/>
          </w:rPr>
          <w:fldChar w:fldCharType="separate"/>
        </w:r>
        <w:r w:rsidR="00961A0B">
          <w:rPr>
            <w:webHidden/>
          </w:rPr>
          <w:t>63</w:t>
        </w:r>
        <w:r w:rsidR="00961A0B">
          <w:rPr>
            <w:webHidden/>
          </w:rPr>
          <w:fldChar w:fldCharType="end"/>
        </w:r>
      </w:hyperlink>
    </w:p>
    <w:p w14:paraId="4C4DE518" w14:textId="7909F858" w:rsidR="00961A0B" w:rsidRDefault="00116E41">
      <w:pPr>
        <w:pStyle w:val="TOC3"/>
        <w:rPr>
          <w:rFonts w:asciiTheme="minorHAnsi" w:eastAsiaTheme="minorEastAsia" w:hAnsiTheme="minorHAnsi" w:cstheme="minorBidi"/>
          <w:b w:val="0"/>
          <w:sz w:val="22"/>
          <w:szCs w:val="22"/>
          <w:lang w:val="en-SE"/>
        </w:rPr>
      </w:pPr>
      <w:hyperlink w:anchor="_Toc115476825" w:history="1">
        <w:r w:rsidR="00961A0B" w:rsidRPr="00DA4DF7">
          <w:rPr>
            <w:rStyle w:val="Hyperlink"/>
            <w:lang w:val="en-US"/>
          </w:rPr>
          <w:t>5.2.1</w:t>
        </w:r>
        <w:r w:rsidR="00961A0B">
          <w:rPr>
            <w:rFonts w:asciiTheme="minorHAnsi" w:eastAsiaTheme="minorEastAsia" w:hAnsiTheme="minorHAnsi" w:cstheme="minorBidi"/>
            <w:b w:val="0"/>
            <w:sz w:val="22"/>
            <w:szCs w:val="22"/>
            <w:lang w:val="en-SE"/>
          </w:rPr>
          <w:tab/>
        </w:r>
        <w:r w:rsidR="00961A0B" w:rsidRPr="00DA4DF7">
          <w:rPr>
            <w:rStyle w:val="Hyperlink"/>
            <w:lang w:val="en-US"/>
          </w:rPr>
          <w:t>User Throughput</w:t>
        </w:r>
        <w:r w:rsidR="00961A0B">
          <w:rPr>
            <w:webHidden/>
          </w:rPr>
          <w:tab/>
        </w:r>
        <w:r w:rsidR="00961A0B">
          <w:rPr>
            <w:webHidden/>
          </w:rPr>
          <w:fldChar w:fldCharType="begin"/>
        </w:r>
        <w:r w:rsidR="00961A0B">
          <w:rPr>
            <w:webHidden/>
          </w:rPr>
          <w:instrText xml:space="preserve"> PAGEREF _Toc115476825 \h </w:instrText>
        </w:r>
        <w:r w:rsidR="00961A0B">
          <w:rPr>
            <w:webHidden/>
          </w:rPr>
        </w:r>
        <w:r w:rsidR="00961A0B">
          <w:rPr>
            <w:webHidden/>
          </w:rPr>
          <w:fldChar w:fldCharType="separate"/>
        </w:r>
        <w:r w:rsidR="00961A0B">
          <w:rPr>
            <w:webHidden/>
          </w:rPr>
          <w:t>63</w:t>
        </w:r>
        <w:r w:rsidR="00961A0B">
          <w:rPr>
            <w:webHidden/>
          </w:rPr>
          <w:fldChar w:fldCharType="end"/>
        </w:r>
      </w:hyperlink>
    </w:p>
    <w:p w14:paraId="635AB277" w14:textId="7ACF9861" w:rsidR="00961A0B" w:rsidRDefault="00116E41">
      <w:pPr>
        <w:pStyle w:val="TOC3"/>
        <w:rPr>
          <w:rFonts w:asciiTheme="minorHAnsi" w:eastAsiaTheme="minorEastAsia" w:hAnsiTheme="minorHAnsi" w:cstheme="minorBidi"/>
          <w:b w:val="0"/>
          <w:sz w:val="22"/>
          <w:szCs w:val="22"/>
          <w:lang w:val="en-SE"/>
        </w:rPr>
      </w:pPr>
      <w:hyperlink w:anchor="_Toc115476826" w:history="1">
        <w:r w:rsidR="00961A0B" w:rsidRPr="00DA4DF7">
          <w:rPr>
            <w:rStyle w:val="Hyperlink"/>
            <w:lang w:val="en-US"/>
          </w:rPr>
          <w:t>5.2.2</w:t>
        </w:r>
        <w:r w:rsidR="00961A0B">
          <w:rPr>
            <w:rFonts w:asciiTheme="minorHAnsi" w:eastAsiaTheme="minorEastAsia" w:hAnsiTheme="minorHAnsi" w:cstheme="minorBidi"/>
            <w:b w:val="0"/>
            <w:sz w:val="22"/>
            <w:szCs w:val="22"/>
            <w:lang w:val="en-SE"/>
          </w:rPr>
          <w:tab/>
        </w:r>
        <w:r w:rsidR="00961A0B" w:rsidRPr="00DA4DF7">
          <w:rPr>
            <w:rStyle w:val="Hyperlink"/>
            <w:lang w:val="en-US"/>
          </w:rPr>
          <w:t>Latency</w:t>
        </w:r>
        <w:r w:rsidR="00961A0B">
          <w:rPr>
            <w:webHidden/>
          </w:rPr>
          <w:tab/>
        </w:r>
        <w:r w:rsidR="00961A0B">
          <w:rPr>
            <w:webHidden/>
          </w:rPr>
          <w:fldChar w:fldCharType="begin"/>
        </w:r>
        <w:r w:rsidR="00961A0B">
          <w:rPr>
            <w:webHidden/>
          </w:rPr>
          <w:instrText xml:space="preserve"> PAGEREF _Toc115476826 \h </w:instrText>
        </w:r>
        <w:r w:rsidR="00961A0B">
          <w:rPr>
            <w:webHidden/>
          </w:rPr>
        </w:r>
        <w:r w:rsidR="00961A0B">
          <w:rPr>
            <w:webHidden/>
          </w:rPr>
          <w:fldChar w:fldCharType="separate"/>
        </w:r>
        <w:r w:rsidR="00961A0B">
          <w:rPr>
            <w:webHidden/>
          </w:rPr>
          <w:t>64</w:t>
        </w:r>
        <w:r w:rsidR="00961A0B">
          <w:rPr>
            <w:webHidden/>
          </w:rPr>
          <w:fldChar w:fldCharType="end"/>
        </w:r>
      </w:hyperlink>
    </w:p>
    <w:p w14:paraId="297D7CE3" w14:textId="78DB808A" w:rsidR="00961A0B" w:rsidRDefault="00116E41">
      <w:pPr>
        <w:pStyle w:val="TOC2"/>
        <w:rPr>
          <w:rFonts w:asciiTheme="minorHAnsi" w:eastAsiaTheme="minorEastAsia" w:hAnsiTheme="minorHAnsi" w:cstheme="minorBidi"/>
          <w:b w:val="0"/>
          <w:sz w:val="22"/>
          <w:szCs w:val="22"/>
          <w:lang w:val="en-SE"/>
        </w:rPr>
      </w:pPr>
      <w:hyperlink w:anchor="_Toc115476827" w:history="1">
        <w:r w:rsidR="00961A0B" w:rsidRPr="00DA4DF7">
          <w:rPr>
            <w:rStyle w:val="Hyperlink"/>
            <w:lang w:val="en-US"/>
          </w:rPr>
          <w:t>5.3</w:t>
        </w:r>
        <w:r w:rsidR="00961A0B">
          <w:rPr>
            <w:rFonts w:asciiTheme="minorHAnsi" w:eastAsiaTheme="minorEastAsia" w:hAnsiTheme="minorHAnsi" w:cstheme="minorBidi"/>
            <w:b w:val="0"/>
            <w:sz w:val="22"/>
            <w:szCs w:val="22"/>
            <w:lang w:val="en-SE"/>
          </w:rPr>
          <w:tab/>
        </w:r>
        <w:r w:rsidR="00961A0B" w:rsidRPr="00DA4DF7">
          <w:rPr>
            <w:rStyle w:val="Hyperlink"/>
            <w:rFonts w:cs="Arial"/>
            <w:lang w:val="en-US"/>
          </w:rPr>
          <w:t>Interference analysis for SBFD</w:t>
        </w:r>
        <w:r w:rsidR="00961A0B" w:rsidRPr="00DA4DF7">
          <w:rPr>
            <w:rStyle w:val="Hyperlink"/>
            <w:lang w:val="en-US"/>
          </w:rPr>
          <w:t xml:space="preserve"> in Urban Macro</w:t>
        </w:r>
        <w:r w:rsidR="00961A0B">
          <w:rPr>
            <w:webHidden/>
          </w:rPr>
          <w:tab/>
        </w:r>
        <w:r w:rsidR="00961A0B">
          <w:rPr>
            <w:webHidden/>
          </w:rPr>
          <w:fldChar w:fldCharType="begin"/>
        </w:r>
        <w:r w:rsidR="00961A0B">
          <w:rPr>
            <w:webHidden/>
          </w:rPr>
          <w:instrText xml:space="preserve"> PAGEREF _Toc115476827 \h </w:instrText>
        </w:r>
        <w:r w:rsidR="00961A0B">
          <w:rPr>
            <w:webHidden/>
          </w:rPr>
        </w:r>
        <w:r w:rsidR="00961A0B">
          <w:rPr>
            <w:webHidden/>
          </w:rPr>
          <w:fldChar w:fldCharType="separate"/>
        </w:r>
        <w:r w:rsidR="00961A0B">
          <w:rPr>
            <w:webHidden/>
          </w:rPr>
          <w:t>66</w:t>
        </w:r>
        <w:r w:rsidR="00961A0B">
          <w:rPr>
            <w:webHidden/>
          </w:rPr>
          <w:fldChar w:fldCharType="end"/>
        </w:r>
      </w:hyperlink>
    </w:p>
    <w:p w14:paraId="4E2CDB65" w14:textId="76CAE07D" w:rsidR="00961A0B" w:rsidRDefault="00116E41">
      <w:pPr>
        <w:pStyle w:val="TOC3"/>
        <w:rPr>
          <w:rFonts w:asciiTheme="minorHAnsi" w:eastAsiaTheme="minorEastAsia" w:hAnsiTheme="minorHAnsi" w:cstheme="minorBidi"/>
          <w:b w:val="0"/>
          <w:sz w:val="22"/>
          <w:szCs w:val="22"/>
          <w:lang w:val="en-SE"/>
        </w:rPr>
      </w:pPr>
      <w:hyperlink w:anchor="_Toc115476828" w:history="1">
        <w:r w:rsidR="00961A0B" w:rsidRPr="00DA4DF7">
          <w:rPr>
            <w:rStyle w:val="Hyperlink"/>
            <w:lang w:val="en-US"/>
          </w:rPr>
          <w:t>5.3.1</w:t>
        </w:r>
        <w:r w:rsidR="00961A0B">
          <w:rPr>
            <w:rFonts w:asciiTheme="minorHAnsi" w:eastAsiaTheme="minorEastAsia" w:hAnsiTheme="minorHAnsi" w:cstheme="minorBidi"/>
            <w:b w:val="0"/>
            <w:sz w:val="22"/>
            <w:szCs w:val="22"/>
            <w:lang w:val="en-SE"/>
          </w:rPr>
          <w:tab/>
        </w:r>
        <w:r w:rsidR="00961A0B" w:rsidRPr="00DA4DF7">
          <w:rPr>
            <w:rStyle w:val="Hyperlink"/>
            <w:lang w:val="en-US"/>
          </w:rPr>
          <w:t>Resource utilization per direction</w:t>
        </w:r>
        <w:r w:rsidR="00961A0B">
          <w:rPr>
            <w:webHidden/>
          </w:rPr>
          <w:tab/>
        </w:r>
        <w:r w:rsidR="00961A0B">
          <w:rPr>
            <w:webHidden/>
          </w:rPr>
          <w:fldChar w:fldCharType="begin"/>
        </w:r>
        <w:r w:rsidR="00961A0B">
          <w:rPr>
            <w:webHidden/>
          </w:rPr>
          <w:instrText xml:space="preserve"> PAGEREF _Toc115476828 \h </w:instrText>
        </w:r>
        <w:r w:rsidR="00961A0B">
          <w:rPr>
            <w:webHidden/>
          </w:rPr>
        </w:r>
        <w:r w:rsidR="00961A0B">
          <w:rPr>
            <w:webHidden/>
          </w:rPr>
          <w:fldChar w:fldCharType="separate"/>
        </w:r>
        <w:r w:rsidR="00961A0B">
          <w:rPr>
            <w:webHidden/>
          </w:rPr>
          <w:t>66</w:t>
        </w:r>
        <w:r w:rsidR="00961A0B">
          <w:rPr>
            <w:webHidden/>
          </w:rPr>
          <w:fldChar w:fldCharType="end"/>
        </w:r>
      </w:hyperlink>
    </w:p>
    <w:p w14:paraId="29E97DBF" w14:textId="26A23441" w:rsidR="00961A0B" w:rsidRDefault="00116E41">
      <w:pPr>
        <w:pStyle w:val="TOC3"/>
        <w:rPr>
          <w:rFonts w:asciiTheme="minorHAnsi" w:eastAsiaTheme="minorEastAsia" w:hAnsiTheme="minorHAnsi" w:cstheme="minorBidi"/>
          <w:b w:val="0"/>
          <w:sz w:val="22"/>
          <w:szCs w:val="22"/>
          <w:lang w:val="en-SE"/>
        </w:rPr>
      </w:pPr>
      <w:hyperlink w:anchor="_Toc115476829" w:history="1">
        <w:r w:rsidR="00961A0B" w:rsidRPr="00DA4DF7">
          <w:rPr>
            <w:rStyle w:val="Hyperlink"/>
            <w:lang w:val="en-US"/>
          </w:rPr>
          <w:t>5.3.2</w:t>
        </w:r>
        <w:r w:rsidR="00961A0B">
          <w:rPr>
            <w:rFonts w:asciiTheme="minorHAnsi" w:eastAsiaTheme="minorEastAsia" w:hAnsiTheme="minorHAnsi" w:cstheme="minorBidi"/>
            <w:b w:val="0"/>
            <w:sz w:val="22"/>
            <w:szCs w:val="22"/>
            <w:lang w:val="en-SE"/>
          </w:rPr>
          <w:tab/>
        </w:r>
        <w:r w:rsidR="00961A0B" w:rsidRPr="00DA4DF7">
          <w:rPr>
            <w:rStyle w:val="Hyperlink"/>
            <w:lang w:val="en-US"/>
          </w:rPr>
          <w:t>Coverage</w:t>
        </w:r>
        <w:r w:rsidR="00961A0B">
          <w:rPr>
            <w:webHidden/>
          </w:rPr>
          <w:tab/>
        </w:r>
        <w:r w:rsidR="00961A0B">
          <w:rPr>
            <w:webHidden/>
          </w:rPr>
          <w:fldChar w:fldCharType="begin"/>
        </w:r>
        <w:r w:rsidR="00961A0B">
          <w:rPr>
            <w:webHidden/>
          </w:rPr>
          <w:instrText xml:space="preserve"> PAGEREF _Toc115476829 \h </w:instrText>
        </w:r>
        <w:r w:rsidR="00961A0B">
          <w:rPr>
            <w:webHidden/>
          </w:rPr>
        </w:r>
        <w:r w:rsidR="00961A0B">
          <w:rPr>
            <w:webHidden/>
          </w:rPr>
          <w:fldChar w:fldCharType="separate"/>
        </w:r>
        <w:r w:rsidR="00961A0B">
          <w:rPr>
            <w:webHidden/>
          </w:rPr>
          <w:t>67</w:t>
        </w:r>
        <w:r w:rsidR="00961A0B">
          <w:rPr>
            <w:webHidden/>
          </w:rPr>
          <w:fldChar w:fldCharType="end"/>
        </w:r>
      </w:hyperlink>
    </w:p>
    <w:p w14:paraId="7D89C9DF" w14:textId="293E5180" w:rsidR="00961A0B" w:rsidRDefault="00116E41">
      <w:pPr>
        <w:pStyle w:val="TOC3"/>
        <w:rPr>
          <w:rFonts w:asciiTheme="minorHAnsi" w:eastAsiaTheme="minorEastAsia" w:hAnsiTheme="minorHAnsi" w:cstheme="minorBidi"/>
          <w:b w:val="0"/>
          <w:sz w:val="22"/>
          <w:szCs w:val="22"/>
          <w:lang w:val="en-SE"/>
        </w:rPr>
      </w:pPr>
      <w:hyperlink w:anchor="_Toc115476830" w:history="1">
        <w:r w:rsidR="00961A0B" w:rsidRPr="00DA4DF7">
          <w:rPr>
            <w:rStyle w:val="Hyperlink"/>
            <w:lang w:val="en-US"/>
          </w:rPr>
          <w:t>5.3.3</w:t>
        </w:r>
        <w:r w:rsidR="00961A0B">
          <w:rPr>
            <w:rFonts w:asciiTheme="minorHAnsi" w:eastAsiaTheme="minorEastAsia" w:hAnsiTheme="minorHAnsi" w:cstheme="minorBidi"/>
            <w:b w:val="0"/>
            <w:sz w:val="22"/>
            <w:szCs w:val="22"/>
            <w:lang w:val="en-SE"/>
          </w:rPr>
          <w:tab/>
        </w:r>
        <w:r w:rsidR="00961A0B" w:rsidRPr="00DA4DF7">
          <w:rPr>
            <w:rStyle w:val="Hyperlink"/>
            <w:lang w:val="en-US"/>
          </w:rPr>
          <w:t>User Throughput</w:t>
        </w:r>
        <w:r w:rsidR="00961A0B">
          <w:rPr>
            <w:webHidden/>
          </w:rPr>
          <w:tab/>
        </w:r>
        <w:r w:rsidR="00961A0B">
          <w:rPr>
            <w:webHidden/>
          </w:rPr>
          <w:fldChar w:fldCharType="begin"/>
        </w:r>
        <w:r w:rsidR="00961A0B">
          <w:rPr>
            <w:webHidden/>
          </w:rPr>
          <w:instrText xml:space="preserve"> PAGEREF _Toc115476830 \h </w:instrText>
        </w:r>
        <w:r w:rsidR="00961A0B">
          <w:rPr>
            <w:webHidden/>
          </w:rPr>
        </w:r>
        <w:r w:rsidR="00961A0B">
          <w:rPr>
            <w:webHidden/>
          </w:rPr>
          <w:fldChar w:fldCharType="separate"/>
        </w:r>
        <w:r w:rsidR="00961A0B">
          <w:rPr>
            <w:webHidden/>
          </w:rPr>
          <w:t>68</w:t>
        </w:r>
        <w:r w:rsidR="00961A0B">
          <w:rPr>
            <w:webHidden/>
          </w:rPr>
          <w:fldChar w:fldCharType="end"/>
        </w:r>
      </w:hyperlink>
    </w:p>
    <w:p w14:paraId="2A1266C6" w14:textId="3B883FE0" w:rsidR="00961A0B" w:rsidRDefault="00116E41">
      <w:pPr>
        <w:pStyle w:val="TOC1"/>
        <w:rPr>
          <w:rFonts w:asciiTheme="minorHAnsi" w:eastAsiaTheme="minorEastAsia" w:hAnsiTheme="minorHAnsi" w:cstheme="minorBidi"/>
          <w:b w:val="0"/>
          <w:szCs w:val="22"/>
          <w:lang w:val="en-SE"/>
        </w:rPr>
      </w:pPr>
      <w:hyperlink w:anchor="_Toc115476831" w:history="1">
        <w:r w:rsidR="00961A0B" w:rsidRPr="00DA4DF7">
          <w:rPr>
            <w:rStyle w:val="Hyperlink"/>
            <w:lang w:val="en-US"/>
          </w:rPr>
          <w:t>6</w:t>
        </w:r>
        <w:r w:rsidR="00961A0B">
          <w:rPr>
            <w:rFonts w:asciiTheme="minorHAnsi" w:eastAsiaTheme="minorEastAsia" w:hAnsiTheme="minorHAnsi" w:cstheme="minorBidi"/>
            <w:b w:val="0"/>
            <w:szCs w:val="22"/>
            <w:lang w:val="en-SE"/>
          </w:rPr>
          <w:tab/>
        </w:r>
        <w:r w:rsidR="00961A0B" w:rsidRPr="00DA4DF7">
          <w:rPr>
            <w:rStyle w:val="Hyperlink"/>
            <w:lang w:val="en-US"/>
          </w:rPr>
          <w:t>System evaluation for two operator networks coexisting in FR1</w:t>
        </w:r>
        <w:r w:rsidR="00961A0B">
          <w:rPr>
            <w:webHidden/>
          </w:rPr>
          <w:tab/>
        </w:r>
        <w:r w:rsidR="00961A0B">
          <w:rPr>
            <w:webHidden/>
          </w:rPr>
          <w:fldChar w:fldCharType="begin"/>
        </w:r>
        <w:r w:rsidR="00961A0B">
          <w:rPr>
            <w:webHidden/>
          </w:rPr>
          <w:instrText xml:space="preserve"> PAGEREF _Toc115476831 \h </w:instrText>
        </w:r>
        <w:r w:rsidR="00961A0B">
          <w:rPr>
            <w:webHidden/>
          </w:rPr>
        </w:r>
        <w:r w:rsidR="00961A0B">
          <w:rPr>
            <w:webHidden/>
          </w:rPr>
          <w:fldChar w:fldCharType="separate"/>
        </w:r>
        <w:r w:rsidR="00961A0B">
          <w:rPr>
            <w:webHidden/>
          </w:rPr>
          <w:t>69</w:t>
        </w:r>
        <w:r w:rsidR="00961A0B">
          <w:rPr>
            <w:webHidden/>
          </w:rPr>
          <w:fldChar w:fldCharType="end"/>
        </w:r>
      </w:hyperlink>
    </w:p>
    <w:p w14:paraId="1EFD9006" w14:textId="64B16EB3" w:rsidR="00961A0B" w:rsidRDefault="00116E41">
      <w:pPr>
        <w:pStyle w:val="TOC2"/>
        <w:rPr>
          <w:rFonts w:asciiTheme="minorHAnsi" w:eastAsiaTheme="minorEastAsia" w:hAnsiTheme="minorHAnsi" w:cstheme="minorBidi"/>
          <w:b w:val="0"/>
          <w:sz w:val="22"/>
          <w:szCs w:val="22"/>
          <w:lang w:val="en-SE"/>
        </w:rPr>
      </w:pPr>
      <w:hyperlink w:anchor="_Toc115476832" w:history="1">
        <w:r w:rsidR="00961A0B" w:rsidRPr="00DA4DF7">
          <w:rPr>
            <w:rStyle w:val="Hyperlink"/>
            <w:lang w:val="en-US"/>
          </w:rPr>
          <w:t>6.1</w:t>
        </w:r>
        <w:r w:rsidR="00961A0B">
          <w:rPr>
            <w:rFonts w:asciiTheme="minorHAnsi" w:eastAsiaTheme="minorEastAsia" w:hAnsiTheme="minorHAnsi" w:cstheme="minorBidi"/>
            <w:b w:val="0"/>
            <w:sz w:val="22"/>
            <w:szCs w:val="22"/>
            <w:lang w:val="en-SE"/>
          </w:rPr>
          <w:tab/>
        </w:r>
        <w:r w:rsidR="00961A0B" w:rsidRPr="00DA4DF7">
          <w:rPr>
            <w:rStyle w:val="Hyperlink"/>
            <w:lang w:val="en-US"/>
          </w:rPr>
          <w:t>Victim network at low traffic load</w:t>
        </w:r>
        <w:r w:rsidR="00961A0B">
          <w:rPr>
            <w:webHidden/>
          </w:rPr>
          <w:tab/>
        </w:r>
        <w:r w:rsidR="00961A0B">
          <w:rPr>
            <w:webHidden/>
          </w:rPr>
          <w:fldChar w:fldCharType="begin"/>
        </w:r>
        <w:r w:rsidR="00961A0B">
          <w:rPr>
            <w:webHidden/>
          </w:rPr>
          <w:instrText xml:space="preserve"> PAGEREF _Toc115476832 \h </w:instrText>
        </w:r>
        <w:r w:rsidR="00961A0B">
          <w:rPr>
            <w:webHidden/>
          </w:rPr>
        </w:r>
        <w:r w:rsidR="00961A0B">
          <w:rPr>
            <w:webHidden/>
          </w:rPr>
          <w:fldChar w:fldCharType="separate"/>
        </w:r>
        <w:r w:rsidR="00961A0B">
          <w:rPr>
            <w:webHidden/>
          </w:rPr>
          <w:t>70</w:t>
        </w:r>
        <w:r w:rsidR="00961A0B">
          <w:rPr>
            <w:webHidden/>
          </w:rPr>
          <w:fldChar w:fldCharType="end"/>
        </w:r>
      </w:hyperlink>
    </w:p>
    <w:p w14:paraId="008B04B5" w14:textId="5E6553DE" w:rsidR="00961A0B" w:rsidRDefault="00116E41">
      <w:pPr>
        <w:pStyle w:val="TOC3"/>
        <w:rPr>
          <w:rFonts w:asciiTheme="minorHAnsi" w:eastAsiaTheme="minorEastAsia" w:hAnsiTheme="minorHAnsi" w:cstheme="minorBidi"/>
          <w:b w:val="0"/>
          <w:sz w:val="22"/>
          <w:szCs w:val="22"/>
          <w:lang w:val="en-SE"/>
        </w:rPr>
      </w:pPr>
      <w:hyperlink w:anchor="_Toc115476833" w:history="1">
        <w:r w:rsidR="00961A0B" w:rsidRPr="00DA4DF7">
          <w:rPr>
            <w:rStyle w:val="Hyperlink"/>
            <w:lang w:val="en-US"/>
          </w:rPr>
          <w:t>6.1.1</w:t>
        </w:r>
        <w:r w:rsidR="00961A0B">
          <w:rPr>
            <w:rFonts w:asciiTheme="minorHAnsi" w:eastAsiaTheme="minorEastAsia" w:hAnsiTheme="minorHAnsi" w:cstheme="minorBidi"/>
            <w:b w:val="0"/>
            <w:sz w:val="22"/>
            <w:szCs w:val="22"/>
            <w:lang w:val="en-SE"/>
          </w:rPr>
          <w:tab/>
        </w:r>
        <w:r w:rsidR="00961A0B" w:rsidRPr="00DA4DF7">
          <w:rPr>
            <w:rStyle w:val="Hyperlink"/>
            <w:lang w:val="en-US"/>
          </w:rPr>
          <w:t>Resource utilization per direction</w:t>
        </w:r>
        <w:r w:rsidR="00961A0B">
          <w:rPr>
            <w:webHidden/>
          </w:rPr>
          <w:tab/>
        </w:r>
        <w:r w:rsidR="00961A0B">
          <w:rPr>
            <w:webHidden/>
          </w:rPr>
          <w:fldChar w:fldCharType="begin"/>
        </w:r>
        <w:r w:rsidR="00961A0B">
          <w:rPr>
            <w:webHidden/>
          </w:rPr>
          <w:instrText xml:space="preserve"> PAGEREF _Toc115476833 \h </w:instrText>
        </w:r>
        <w:r w:rsidR="00961A0B">
          <w:rPr>
            <w:webHidden/>
          </w:rPr>
        </w:r>
        <w:r w:rsidR="00961A0B">
          <w:rPr>
            <w:webHidden/>
          </w:rPr>
          <w:fldChar w:fldCharType="separate"/>
        </w:r>
        <w:r w:rsidR="00961A0B">
          <w:rPr>
            <w:webHidden/>
          </w:rPr>
          <w:t>70</w:t>
        </w:r>
        <w:r w:rsidR="00961A0B">
          <w:rPr>
            <w:webHidden/>
          </w:rPr>
          <w:fldChar w:fldCharType="end"/>
        </w:r>
      </w:hyperlink>
    </w:p>
    <w:p w14:paraId="70405504" w14:textId="4A1AE842" w:rsidR="00961A0B" w:rsidRDefault="00116E41">
      <w:pPr>
        <w:pStyle w:val="TOC3"/>
        <w:rPr>
          <w:rFonts w:asciiTheme="minorHAnsi" w:eastAsiaTheme="minorEastAsia" w:hAnsiTheme="minorHAnsi" w:cstheme="minorBidi"/>
          <w:b w:val="0"/>
          <w:sz w:val="22"/>
          <w:szCs w:val="22"/>
          <w:lang w:val="en-SE"/>
        </w:rPr>
      </w:pPr>
      <w:hyperlink w:anchor="_Toc115476834" w:history="1">
        <w:r w:rsidR="00961A0B" w:rsidRPr="00DA4DF7">
          <w:rPr>
            <w:rStyle w:val="Hyperlink"/>
            <w:lang w:val="en-US"/>
          </w:rPr>
          <w:t>6.1.2</w:t>
        </w:r>
        <w:r w:rsidR="00961A0B">
          <w:rPr>
            <w:rFonts w:asciiTheme="minorHAnsi" w:eastAsiaTheme="minorEastAsia" w:hAnsiTheme="minorHAnsi" w:cstheme="minorBidi"/>
            <w:b w:val="0"/>
            <w:sz w:val="22"/>
            <w:szCs w:val="22"/>
            <w:lang w:val="en-SE"/>
          </w:rPr>
          <w:tab/>
        </w:r>
        <w:r w:rsidR="00961A0B" w:rsidRPr="00DA4DF7">
          <w:rPr>
            <w:rStyle w:val="Hyperlink"/>
            <w:lang w:val="en-US"/>
          </w:rPr>
          <w:t>Coverage</w:t>
        </w:r>
        <w:r w:rsidR="00961A0B">
          <w:rPr>
            <w:webHidden/>
          </w:rPr>
          <w:tab/>
        </w:r>
        <w:r w:rsidR="00961A0B">
          <w:rPr>
            <w:webHidden/>
          </w:rPr>
          <w:fldChar w:fldCharType="begin"/>
        </w:r>
        <w:r w:rsidR="00961A0B">
          <w:rPr>
            <w:webHidden/>
          </w:rPr>
          <w:instrText xml:space="preserve"> PAGEREF _Toc115476834 \h </w:instrText>
        </w:r>
        <w:r w:rsidR="00961A0B">
          <w:rPr>
            <w:webHidden/>
          </w:rPr>
        </w:r>
        <w:r w:rsidR="00961A0B">
          <w:rPr>
            <w:webHidden/>
          </w:rPr>
          <w:fldChar w:fldCharType="separate"/>
        </w:r>
        <w:r w:rsidR="00961A0B">
          <w:rPr>
            <w:webHidden/>
          </w:rPr>
          <w:t>71</w:t>
        </w:r>
        <w:r w:rsidR="00961A0B">
          <w:rPr>
            <w:webHidden/>
          </w:rPr>
          <w:fldChar w:fldCharType="end"/>
        </w:r>
      </w:hyperlink>
    </w:p>
    <w:p w14:paraId="6F0A5C4F" w14:textId="78C5A2F5" w:rsidR="00961A0B" w:rsidRDefault="00116E41">
      <w:pPr>
        <w:pStyle w:val="TOC3"/>
        <w:rPr>
          <w:rFonts w:asciiTheme="minorHAnsi" w:eastAsiaTheme="minorEastAsia" w:hAnsiTheme="minorHAnsi" w:cstheme="minorBidi"/>
          <w:b w:val="0"/>
          <w:sz w:val="22"/>
          <w:szCs w:val="22"/>
          <w:lang w:val="en-SE"/>
        </w:rPr>
      </w:pPr>
      <w:hyperlink w:anchor="_Toc115476835" w:history="1">
        <w:r w:rsidR="00961A0B" w:rsidRPr="00DA4DF7">
          <w:rPr>
            <w:rStyle w:val="Hyperlink"/>
            <w:lang w:val="en-US"/>
          </w:rPr>
          <w:t>6.1.3</w:t>
        </w:r>
        <w:r w:rsidR="00961A0B">
          <w:rPr>
            <w:rFonts w:asciiTheme="minorHAnsi" w:eastAsiaTheme="minorEastAsia" w:hAnsiTheme="minorHAnsi" w:cstheme="minorBidi"/>
            <w:b w:val="0"/>
            <w:sz w:val="22"/>
            <w:szCs w:val="22"/>
            <w:lang w:val="en-SE"/>
          </w:rPr>
          <w:tab/>
        </w:r>
        <w:r w:rsidR="00961A0B" w:rsidRPr="00DA4DF7">
          <w:rPr>
            <w:rStyle w:val="Hyperlink"/>
            <w:lang w:val="en-US"/>
          </w:rPr>
          <w:t>User Throughput</w:t>
        </w:r>
        <w:r w:rsidR="00961A0B">
          <w:rPr>
            <w:webHidden/>
          </w:rPr>
          <w:tab/>
        </w:r>
        <w:r w:rsidR="00961A0B">
          <w:rPr>
            <w:webHidden/>
          </w:rPr>
          <w:fldChar w:fldCharType="begin"/>
        </w:r>
        <w:r w:rsidR="00961A0B">
          <w:rPr>
            <w:webHidden/>
          </w:rPr>
          <w:instrText xml:space="preserve"> PAGEREF _Toc115476835 \h </w:instrText>
        </w:r>
        <w:r w:rsidR="00961A0B">
          <w:rPr>
            <w:webHidden/>
          </w:rPr>
        </w:r>
        <w:r w:rsidR="00961A0B">
          <w:rPr>
            <w:webHidden/>
          </w:rPr>
          <w:fldChar w:fldCharType="separate"/>
        </w:r>
        <w:r w:rsidR="00961A0B">
          <w:rPr>
            <w:webHidden/>
          </w:rPr>
          <w:t>72</w:t>
        </w:r>
        <w:r w:rsidR="00961A0B">
          <w:rPr>
            <w:webHidden/>
          </w:rPr>
          <w:fldChar w:fldCharType="end"/>
        </w:r>
      </w:hyperlink>
    </w:p>
    <w:p w14:paraId="7B84309E" w14:textId="413AAF85" w:rsidR="00961A0B" w:rsidRDefault="00116E41">
      <w:pPr>
        <w:pStyle w:val="TOC1"/>
        <w:rPr>
          <w:rFonts w:asciiTheme="minorHAnsi" w:eastAsiaTheme="minorEastAsia" w:hAnsiTheme="minorHAnsi" w:cstheme="minorBidi"/>
          <w:b w:val="0"/>
          <w:szCs w:val="22"/>
          <w:lang w:val="en-SE"/>
        </w:rPr>
      </w:pPr>
      <w:hyperlink w:anchor="_Toc115476836" w:history="1">
        <w:r w:rsidR="00961A0B" w:rsidRPr="00DA4DF7">
          <w:rPr>
            <w:rStyle w:val="Hyperlink"/>
            <w:lang w:val="en-US"/>
          </w:rPr>
          <w:t>Conclusion</w:t>
        </w:r>
        <w:r w:rsidR="00961A0B">
          <w:rPr>
            <w:webHidden/>
          </w:rPr>
          <w:tab/>
        </w:r>
        <w:r w:rsidR="00961A0B">
          <w:rPr>
            <w:webHidden/>
          </w:rPr>
          <w:fldChar w:fldCharType="begin"/>
        </w:r>
        <w:r w:rsidR="00961A0B">
          <w:rPr>
            <w:webHidden/>
          </w:rPr>
          <w:instrText xml:space="preserve"> PAGEREF _Toc115476836 \h </w:instrText>
        </w:r>
        <w:r w:rsidR="00961A0B">
          <w:rPr>
            <w:webHidden/>
          </w:rPr>
        </w:r>
        <w:r w:rsidR="00961A0B">
          <w:rPr>
            <w:webHidden/>
          </w:rPr>
          <w:fldChar w:fldCharType="separate"/>
        </w:r>
        <w:r w:rsidR="00961A0B">
          <w:rPr>
            <w:webHidden/>
          </w:rPr>
          <w:t>74</w:t>
        </w:r>
        <w:r w:rsidR="00961A0B">
          <w:rPr>
            <w:webHidden/>
          </w:rPr>
          <w:fldChar w:fldCharType="end"/>
        </w:r>
      </w:hyperlink>
    </w:p>
    <w:p w14:paraId="194A0939" w14:textId="0873F747" w:rsidR="00961A0B" w:rsidRDefault="00116E41">
      <w:pPr>
        <w:pStyle w:val="TOC1"/>
        <w:rPr>
          <w:rFonts w:asciiTheme="minorHAnsi" w:eastAsiaTheme="minorEastAsia" w:hAnsiTheme="minorHAnsi" w:cstheme="minorBidi"/>
          <w:b w:val="0"/>
          <w:szCs w:val="22"/>
          <w:lang w:val="en-SE"/>
        </w:rPr>
      </w:pPr>
      <w:hyperlink w:anchor="_Toc115476837" w:history="1">
        <w:r w:rsidR="00961A0B" w:rsidRPr="00DA4DF7">
          <w:rPr>
            <w:rStyle w:val="Hyperlink"/>
            <w:lang w:val="en-US"/>
          </w:rPr>
          <w:t>References</w:t>
        </w:r>
        <w:r w:rsidR="00961A0B">
          <w:rPr>
            <w:webHidden/>
          </w:rPr>
          <w:tab/>
        </w:r>
        <w:r w:rsidR="00961A0B">
          <w:rPr>
            <w:webHidden/>
          </w:rPr>
          <w:fldChar w:fldCharType="begin"/>
        </w:r>
        <w:r w:rsidR="00961A0B">
          <w:rPr>
            <w:webHidden/>
          </w:rPr>
          <w:instrText xml:space="preserve"> PAGEREF _Toc115476837 \h </w:instrText>
        </w:r>
        <w:r w:rsidR="00961A0B">
          <w:rPr>
            <w:webHidden/>
          </w:rPr>
        </w:r>
        <w:r w:rsidR="00961A0B">
          <w:rPr>
            <w:webHidden/>
          </w:rPr>
          <w:fldChar w:fldCharType="separate"/>
        </w:r>
        <w:r w:rsidR="00961A0B">
          <w:rPr>
            <w:webHidden/>
          </w:rPr>
          <w:t>79</w:t>
        </w:r>
        <w:r w:rsidR="00961A0B">
          <w:rPr>
            <w:webHidden/>
          </w:rPr>
          <w:fldChar w:fldCharType="end"/>
        </w:r>
      </w:hyperlink>
    </w:p>
    <w:p w14:paraId="485091DE" w14:textId="3D17D36E" w:rsidR="00961A0B" w:rsidRDefault="00116E41">
      <w:pPr>
        <w:pStyle w:val="TOC1"/>
        <w:rPr>
          <w:rFonts w:asciiTheme="minorHAnsi" w:eastAsiaTheme="minorEastAsia" w:hAnsiTheme="minorHAnsi" w:cstheme="minorBidi"/>
          <w:b w:val="0"/>
          <w:szCs w:val="22"/>
          <w:lang w:val="en-SE"/>
        </w:rPr>
      </w:pPr>
      <w:hyperlink w:anchor="_Toc115476838" w:history="1">
        <w:r w:rsidR="00961A0B" w:rsidRPr="00DA4DF7">
          <w:rPr>
            <w:rStyle w:val="Hyperlink"/>
            <w:lang w:val="en-US"/>
          </w:rPr>
          <w:t>Annex A</w:t>
        </w:r>
        <w:r w:rsidR="00961A0B">
          <w:rPr>
            <w:webHidden/>
          </w:rPr>
          <w:tab/>
        </w:r>
        <w:r w:rsidR="00961A0B">
          <w:rPr>
            <w:webHidden/>
          </w:rPr>
          <w:fldChar w:fldCharType="begin"/>
        </w:r>
        <w:r w:rsidR="00961A0B">
          <w:rPr>
            <w:webHidden/>
          </w:rPr>
          <w:instrText xml:space="preserve"> PAGEREF _Toc115476838 \h </w:instrText>
        </w:r>
        <w:r w:rsidR="00961A0B">
          <w:rPr>
            <w:webHidden/>
          </w:rPr>
        </w:r>
        <w:r w:rsidR="00961A0B">
          <w:rPr>
            <w:webHidden/>
          </w:rPr>
          <w:fldChar w:fldCharType="separate"/>
        </w:r>
        <w:r w:rsidR="00961A0B">
          <w:rPr>
            <w:webHidden/>
          </w:rPr>
          <w:t>81</w:t>
        </w:r>
        <w:r w:rsidR="00961A0B">
          <w:rPr>
            <w:webHidden/>
          </w:rPr>
          <w:fldChar w:fldCharType="end"/>
        </w:r>
      </w:hyperlink>
    </w:p>
    <w:p w14:paraId="55F8DA66" w14:textId="2F97AEB0" w:rsidR="00961A0B" w:rsidRDefault="00116E41">
      <w:pPr>
        <w:pStyle w:val="TOC2"/>
        <w:rPr>
          <w:rFonts w:asciiTheme="minorHAnsi" w:eastAsiaTheme="minorEastAsia" w:hAnsiTheme="minorHAnsi" w:cstheme="minorBidi"/>
          <w:b w:val="0"/>
          <w:sz w:val="22"/>
          <w:szCs w:val="22"/>
          <w:lang w:val="en-SE"/>
        </w:rPr>
      </w:pPr>
      <w:hyperlink w:anchor="_Toc115476839" w:history="1">
        <w:r w:rsidR="00961A0B" w:rsidRPr="00DA4DF7">
          <w:rPr>
            <w:rStyle w:val="Hyperlink"/>
            <w:lang w:val="en-US"/>
          </w:rPr>
          <w:t>A.1 GMP coefficients for ~2 GHz GaAs PA at 491.52 MHz sampling rate</w:t>
        </w:r>
        <w:r w:rsidR="00961A0B">
          <w:rPr>
            <w:webHidden/>
          </w:rPr>
          <w:tab/>
        </w:r>
        <w:r w:rsidR="00961A0B">
          <w:rPr>
            <w:webHidden/>
          </w:rPr>
          <w:fldChar w:fldCharType="begin"/>
        </w:r>
        <w:r w:rsidR="00961A0B">
          <w:rPr>
            <w:webHidden/>
          </w:rPr>
          <w:instrText xml:space="preserve"> PAGEREF _Toc115476839 \h </w:instrText>
        </w:r>
        <w:r w:rsidR="00961A0B">
          <w:rPr>
            <w:webHidden/>
          </w:rPr>
        </w:r>
        <w:r w:rsidR="00961A0B">
          <w:rPr>
            <w:webHidden/>
          </w:rPr>
          <w:fldChar w:fldCharType="separate"/>
        </w:r>
        <w:r w:rsidR="00961A0B">
          <w:rPr>
            <w:webHidden/>
          </w:rPr>
          <w:t>81</w:t>
        </w:r>
        <w:r w:rsidR="00961A0B">
          <w:rPr>
            <w:webHidden/>
          </w:rPr>
          <w:fldChar w:fldCharType="end"/>
        </w:r>
      </w:hyperlink>
    </w:p>
    <w:p w14:paraId="46DF5259" w14:textId="67B56B54" w:rsidR="00961A0B" w:rsidRDefault="00116E41">
      <w:pPr>
        <w:pStyle w:val="TOC2"/>
        <w:rPr>
          <w:rFonts w:asciiTheme="minorHAnsi" w:eastAsiaTheme="minorEastAsia" w:hAnsiTheme="minorHAnsi" w:cstheme="minorBidi"/>
          <w:b w:val="0"/>
          <w:sz w:val="22"/>
          <w:szCs w:val="22"/>
          <w:lang w:val="en-SE"/>
        </w:rPr>
      </w:pPr>
      <w:hyperlink w:anchor="_Toc115476840" w:history="1">
        <w:r w:rsidR="00961A0B" w:rsidRPr="00DA4DF7">
          <w:rPr>
            <w:rStyle w:val="Hyperlink"/>
            <w:lang w:val="en-US"/>
          </w:rPr>
          <w:t>A.2 GMP coefficients for DPD</w:t>
        </w:r>
        <w:r w:rsidR="00961A0B">
          <w:rPr>
            <w:webHidden/>
          </w:rPr>
          <w:tab/>
        </w:r>
        <w:r w:rsidR="00961A0B">
          <w:rPr>
            <w:webHidden/>
          </w:rPr>
          <w:fldChar w:fldCharType="begin"/>
        </w:r>
        <w:r w:rsidR="00961A0B">
          <w:rPr>
            <w:webHidden/>
          </w:rPr>
          <w:instrText xml:space="preserve"> PAGEREF _Toc115476840 \h </w:instrText>
        </w:r>
        <w:r w:rsidR="00961A0B">
          <w:rPr>
            <w:webHidden/>
          </w:rPr>
        </w:r>
        <w:r w:rsidR="00961A0B">
          <w:rPr>
            <w:webHidden/>
          </w:rPr>
          <w:fldChar w:fldCharType="separate"/>
        </w:r>
        <w:r w:rsidR="00961A0B">
          <w:rPr>
            <w:webHidden/>
          </w:rPr>
          <w:t>81</w:t>
        </w:r>
        <w:r w:rsidR="00961A0B">
          <w:rPr>
            <w:webHidden/>
          </w:rPr>
          <w:fldChar w:fldCharType="end"/>
        </w:r>
      </w:hyperlink>
    </w:p>
    <w:p w14:paraId="0066EB44" w14:textId="2A1BAA9C" w:rsidR="00961A0B" w:rsidRDefault="00116E41">
      <w:pPr>
        <w:pStyle w:val="TOC2"/>
        <w:rPr>
          <w:rFonts w:asciiTheme="minorHAnsi" w:eastAsiaTheme="minorEastAsia" w:hAnsiTheme="minorHAnsi" w:cstheme="minorBidi"/>
          <w:b w:val="0"/>
          <w:sz w:val="22"/>
          <w:szCs w:val="22"/>
          <w:lang w:val="en-SE"/>
        </w:rPr>
      </w:pPr>
      <w:hyperlink w:anchor="_Toc115476841" w:history="1">
        <w:r w:rsidR="00961A0B" w:rsidRPr="00DA4DF7">
          <w:rPr>
            <w:rStyle w:val="Hyperlink"/>
            <w:lang w:val="en-US"/>
          </w:rPr>
          <w:t>A.3 GMP coefficients for net effect of DPD and PA</w:t>
        </w:r>
        <w:r w:rsidR="00961A0B">
          <w:rPr>
            <w:webHidden/>
          </w:rPr>
          <w:tab/>
        </w:r>
        <w:r w:rsidR="00961A0B">
          <w:rPr>
            <w:webHidden/>
          </w:rPr>
          <w:fldChar w:fldCharType="begin"/>
        </w:r>
        <w:r w:rsidR="00961A0B">
          <w:rPr>
            <w:webHidden/>
          </w:rPr>
          <w:instrText xml:space="preserve"> PAGEREF _Toc115476841 \h </w:instrText>
        </w:r>
        <w:r w:rsidR="00961A0B">
          <w:rPr>
            <w:webHidden/>
          </w:rPr>
        </w:r>
        <w:r w:rsidR="00961A0B">
          <w:rPr>
            <w:webHidden/>
          </w:rPr>
          <w:fldChar w:fldCharType="separate"/>
        </w:r>
        <w:r w:rsidR="00961A0B">
          <w:rPr>
            <w:webHidden/>
          </w:rPr>
          <w:t>82</w:t>
        </w:r>
        <w:r w:rsidR="00961A0B">
          <w:rPr>
            <w:webHidden/>
          </w:rPr>
          <w:fldChar w:fldCharType="end"/>
        </w:r>
      </w:hyperlink>
    </w:p>
    <w:p w14:paraId="075C3565" w14:textId="6362F3F5" w:rsidR="00961A0B" w:rsidRDefault="00116E41">
      <w:pPr>
        <w:pStyle w:val="TOC1"/>
        <w:rPr>
          <w:rFonts w:asciiTheme="minorHAnsi" w:eastAsiaTheme="minorEastAsia" w:hAnsiTheme="minorHAnsi" w:cstheme="minorBidi"/>
          <w:b w:val="0"/>
          <w:szCs w:val="22"/>
          <w:lang w:val="en-SE"/>
        </w:rPr>
      </w:pPr>
      <w:hyperlink w:anchor="_Toc115476842" w:history="1">
        <w:r w:rsidR="00961A0B" w:rsidRPr="00DA4DF7">
          <w:rPr>
            <w:rStyle w:val="Hyperlink"/>
            <w:lang w:val="en-US"/>
          </w:rPr>
          <w:t>Annex B: Parameters for system level evaluations</w:t>
        </w:r>
        <w:r w:rsidR="00961A0B">
          <w:rPr>
            <w:webHidden/>
          </w:rPr>
          <w:tab/>
        </w:r>
        <w:r w:rsidR="00961A0B">
          <w:rPr>
            <w:webHidden/>
          </w:rPr>
          <w:fldChar w:fldCharType="begin"/>
        </w:r>
        <w:r w:rsidR="00961A0B">
          <w:rPr>
            <w:webHidden/>
          </w:rPr>
          <w:instrText xml:space="preserve"> PAGEREF _Toc115476842 \h </w:instrText>
        </w:r>
        <w:r w:rsidR="00961A0B">
          <w:rPr>
            <w:webHidden/>
          </w:rPr>
        </w:r>
        <w:r w:rsidR="00961A0B">
          <w:rPr>
            <w:webHidden/>
          </w:rPr>
          <w:fldChar w:fldCharType="separate"/>
        </w:r>
        <w:r w:rsidR="00961A0B">
          <w:rPr>
            <w:webHidden/>
          </w:rPr>
          <w:t>83</w:t>
        </w:r>
        <w:r w:rsidR="00961A0B">
          <w:rPr>
            <w:webHidden/>
          </w:rPr>
          <w:fldChar w:fldCharType="end"/>
        </w:r>
      </w:hyperlink>
    </w:p>
    <w:p w14:paraId="7779252D" w14:textId="7FD8C486" w:rsidR="00961A0B" w:rsidRDefault="00116E41">
      <w:pPr>
        <w:pStyle w:val="TOC2"/>
        <w:rPr>
          <w:rFonts w:asciiTheme="minorHAnsi" w:eastAsiaTheme="minorEastAsia" w:hAnsiTheme="minorHAnsi" w:cstheme="minorBidi"/>
          <w:b w:val="0"/>
          <w:sz w:val="22"/>
          <w:szCs w:val="22"/>
          <w:lang w:val="en-SE"/>
        </w:rPr>
      </w:pPr>
      <w:hyperlink w:anchor="_Toc115476843" w:history="1">
        <w:r w:rsidR="00961A0B" w:rsidRPr="00DA4DF7">
          <w:rPr>
            <w:rStyle w:val="Hyperlink"/>
            <w:lang w:val="en-US"/>
          </w:rPr>
          <w:t>B.1</w:t>
        </w:r>
        <w:r w:rsidR="00961A0B">
          <w:rPr>
            <w:rFonts w:asciiTheme="minorHAnsi" w:eastAsiaTheme="minorEastAsia" w:hAnsiTheme="minorHAnsi" w:cstheme="minorBidi"/>
            <w:b w:val="0"/>
            <w:sz w:val="22"/>
            <w:szCs w:val="22"/>
            <w:lang w:val="en-SE"/>
          </w:rPr>
          <w:tab/>
        </w:r>
        <w:r w:rsidR="00961A0B" w:rsidRPr="00DA4DF7">
          <w:rPr>
            <w:rStyle w:val="Hyperlink"/>
            <w:lang w:val="en-US"/>
          </w:rPr>
          <w:t>Urban Macro Scenario</w:t>
        </w:r>
        <w:r w:rsidR="00961A0B">
          <w:rPr>
            <w:webHidden/>
          </w:rPr>
          <w:tab/>
        </w:r>
        <w:r w:rsidR="00961A0B">
          <w:rPr>
            <w:webHidden/>
          </w:rPr>
          <w:fldChar w:fldCharType="begin"/>
        </w:r>
        <w:r w:rsidR="00961A0B">
          <w:rPr>
            <w:webHidden/>
          </w:rPr>
          <w:instrText xml:space="preserve"> PAGEREF _Toc115476843 \h </w:instrText>
        </w:r>
        <w:r w:rsidR="00961A0B">
          <w:rPr>
            <w:webHidden/>
          </w:rPr>
        </w:r>
        <w:r w:rsidR="00961A0B">
          <w:rPr>
            <w:webHidden/>
          </w:rPr>
          <w:fldChar w:fldCharType="separate"/>
        </w:r>
        <w:r w:rsidR="00961A0B">
          <w:rPr>
            <w:webHidden/>
          </w:rPr>
          <w:t>83</w:t>
        </w:r>
        <w:r w:rsidR="00961A0B">
          <w:rPr>
            <w:webHidden/>
          </w:rPr>
          <w:fldChar w:fldCharType="end"/>
        </w:r>
      </w:hyperlink>
    </w:p>
    <w:p w14:paraId="7D94347C" w14:textId="7D45CCE9" w:rsidR="00961A0B" w:rsidRDefault="00116E41">
      <w:pPr>
        <w:pStyle w:val="TOC2"/>
        <w:rPr>
          <w:rFonts w:asciiTheme="minorHAnsi" w:eastAsiaTheme="minorEastAsia" w:hAnsiTheme="minorHAnsi" w:cstheme="minorBidi"/>
          <w:b w:val="0"/>
          <w:sz w:val="22"/>
          <w:szCs w:val="22"/>
          <w:lang w:val="en-SE"/>
        </w:rPr>
      </w:pPr>
      <w:hyperlink w:anchor="_Toc115476844" w:history="1">
        <w:r w:rsidR="00961A0B" w:rsidRPr="00DA4DF7">
          <w:rPr>
            <w:rStyle w:val="Hyperlink"/>
            <w:lang w:val="en-US"/>
          </w:rPr>
          <w:t>B.2</w:t>
        </w:r>
        <w:r w:rsidR="00961A0B">
          <w:rPr>
            <w:rFonts w:asciiTheme="minorHAnsi" w:eastAsiaTheme="minorEastAsia" w:hAnsiTheme="minorHAnsi" w:cstheme="minorBidi"/>
            <w:b w:val="0"/>
            <w:sz w:val="22"/>
            <w:szCs w:val="22"/>
            <w:lang w:val="en-SE"/>
          </w:rPr>
          <w:tab/>
        </w:r>
        <w:r w:rsidR="00961A0B" w:rsidRPr="00DA4DF7">
          <w:rPr>
            <w:rStyle w:val="Hyperlink"/>
            <w:lang w:val="en-US"/>
          </w:rPr>
          <w:t>Indoor Scenario</w:t>
        </w:r>
        <w:r w:rsidR="00961A0B">
          <w:rPr>
            <w:webHidden/>
          </w:rPr>
          <w:tab/>
        </w:r>
        <w:r w:rsidR="00961A0B">
          <w:rPr>
            <w:webHidden/>
          </w:rPr>
          <w:fldChar w:fldCharType="begin"/>
        </w:r>
        <w:r w:rsidR="00961A0B">
          <w:rPr>
            <w:webHidden/>
          </w:rPr>
          <w:instrText xml:space="preserve"> PAGEREF _Toc115476844 \h </w:instrText>
        </w:r>
        <w:r w:rsidR="00961A0B">
          <w:rPr>
            <w:webHidden/>
          </w:rPr>
        </w:r>
        <w:r w:rsidR="00961A0B">
          <w:rPr>
            <w:webHidden/>
          </w:rPr>
          <w:fldChar w:fldCharType="separate"/>
        </w:r>
        <w:r w:rsidR="00961A0B">
          <w:rPr>
            <w:webHidden/>
          </w:rPr>
          <w:t>85</w:t>
        </w:r>
        <w:r w:rsidR="00961A0B">
          <w:rPr>
            <w:webHidden/>
          </w:rPr>
          <w:fldChar w:fldCharType="end"/>
        </w:r>
      </w:hyperlink>
    </w:p>
    <w:p w14:paraId="6EC8950A" w14:textId="39AE616C" w:rsidR="00F6587D" w:rsidRPr="00277F22" w:rsidRDefault="00C9207E" w:rsidP="00F107B4">
      <w:pPr>
        <w:pStyle w:val="3GPPHeader"/>
        <w:numPr>
          <w:ilvl w:val="0"/>
          <w:numId w:val="0"/>
        </w:numPr>
        <w:ind w:left="567"/>
      </w:pPr>
      <w:r w:rsidRPr="00210983">
        <w:fldChar w:fldCharType="end"/>
      </w:r>
    </w:p>
    <w:p w14:paraId="4837E1F8" w14:textId="2AE5F8B7" w:rsidR="00137A68" w:rsidRPr="003A68D6" w:rsidRDefault="00137A68" w:rsidP="00493C62">
      <w:pPr>
        <w:pStyle w:val="Heading1"/>
        <w:rPr>
          <w:lang w:val="en-US"/>
        </w:rPr>
      </w:pPr>
      <w:bookmarkStart w:id="4" w:name="_Toc115476780"/>
      <w:r w:rsidRPr="003A68D6">
        <w:rPr>
          <w:lang w:val="en-US"/>
        </w:rPr>
        <w:lastRenderedPageBreak/>
        <w:t>1</w:t>
      </w:r>
      <w:r w:rsidRPr="003A68D6">
        <w:rPr>
          <w:lang w:val="en-US"/>
        </w:rPr>
        <w:tab/>
        <w:t>Introduction</w:t>
      </w:r>
      <w:bookmarkEnd w:id="4"/>
    </w:p>
    <w:bookmarkStart w:id="5" w:name="_Ref178064866"/>
    <w:p w14:paraId="0A77172D" w14:textId="4919CE6C" w:rsidR="00712920" w:rsidRPr="00277F22" w:rsidRDefault="00B86A4F" w:rsidP="00C43908">
      <w:pPr>
        <w:pStyle w:val="BodyText"/>
      </w:pPr>
      <w:r w:rsidRPr="003A68D6">
        <w:rPr>
          <w:noProof/>
        </w:rPr>
        <mc:AlternateContent>
          <mc:Choice Requires="wps">
            <w:drawing>
              <wp:anchor distT="45720" distB="45720" distL="114300" distR="114300" simplePos="0" relativeHeight="251658240" behindDoc="0" locked="0" layoutInCell="1" allowOverlap="1" wp14:anchorId="7351A517" wp14:editId="0D5633EE">
                <wp:simplePos x="0" y="0"/>
                <wp:positionH relativeFrom="margin">
                  <wp:align>center</wp:align>
                </wp:positionH>
                <wp:positionV relativeFrom="paragraph">
                  <wp:posOffset>583591</wp:posOffset>
                </wp:positionV>
                <wp:extent cx="6107430" cy="1404620"/>
                <wp:effectExtent l="0" t="0" r="26670" b="13970"/>
                <wp:wrapTopAndBottom/>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7430" cy="1404620"/>
                        </a:xfrm>
                        <a:prstGeom prst="rect">
                          <a:avLst/>
                        </a:prstGeom>
                        <a:solidFill>
                          <a:srgbClr val="FFFFFF"/>
                        </a:solidFill>
                        <a:ln w="9525">
                          <a:solidFill>
                            <a:srgbClr val="000000"/>
                          </a:solidFill>
                          <a:miter lim="800000"/>
                          <a:headEnd/>
                          <a:tailEnd/>
                        </a:ln>
                      </wps:spPr>
                      <wps:txbx>
                        <w:txbxContent>
                          <w:p w14:paraId="443319EA" w14:textId="197807FF" w:rsidR="00B86A4F" w:rsidRPr="00D94652" w:rsidRDefault="00B86A4F" w:rsidP="00F5608A">
                            <w:pPr>
                              <w:rPr>
                                <w:lang w:eastAsia="ko-KR"/>
                              </w:rPr>
                            </w:pPr>
                            <w:r w:rsidRPr="00B86A4F">
                              <w:rPr>
                                <w:lang w:eastAsia="en-GB"/>
                              </w:rPr>
                              <w:t>T</w:t>
                            </w:r>
                            <w:r w:rsidRPr="00D94652">
                              <w:rPr>
                                <w:lang w:eastAsia="en-GB"/>
                              </w:rPr>
                              <w:t>he objective of this study is to identify and evaluate the potential enhancements to support duplex evolution for NR TDD in unpaired spectrum.</w:t>
                            </w:r>
                          </w:p>
                          <w:p w14:paraId="77760BAF" w14:textId="77777777" w:rsidR="00B86A4F" w:rsidRPr="00D94652" w:rsidRDefault="00B86A4F" w:rsidP="00F5608A">
                            <w:pPr>
                              <w:rPr>
                                <w:lang w:eastAsia="ko-KR"/>
                              </w:rPr>
                            </w:pPr>
                          </w:p>
                          <w:p w14:paraId="06AB2513" w14:textId="77777777" w:rsidR="00B86A4F" w:rsidRPr="00D94652" w:rsidRDefault="00B86A4F" w:rsidP="00F5608A">
                            <w:pPr>
                              <w:rPr>
                                <w:lang w:eastAsia="ko-KR"/>
                              </w:rPr>
                            </w:pPr>
                            <w:r w:rsidRPr="00D94652">
                              <w:rPr>
                                <w:lang w:eastAsia="ko-KR"/>
                              </w:rPr>
                              <w:t>In this study, the followings are assumed:</w:t>
                            </w:r>
                          </w:p>
                          <w:p w14:paraId="6EB9FDFA" w14:textId="77777777" w:rsidR="00B86A4F" w:rsidRPr="00D94652" w:rsidRDefault="00B86A4F" w:rsidP="000C217E">
                            <w:pPr>
                              <w:pStyle w:val="ListParagraph"/>
                              <w:numPr>
                                <w:ilvl w:val="0"/>
                                <w:numId w:val="12"/>
                              </w:numPr>
                              <w:rPr>
                                <w:rFonts w:eastAsia="sans-serif-black"/>
                                <w:lang w:eastAsia="ko-KR"/>
                              </w:rPr>
                            </w:pPr>
                            <w:r w:rsidRPr="00D94652">
                              <w:rPr>
                                <w:lang w:eastAsia="ko-KR"/>
                              </w:rPr>
                              <w:t>Duplex enhancement at the gNB side</w:t>
                            </w:r>
                          </w:p>
                          <w:p w14:paraId="705142DF" w14:textId="77777777" w:rsidR="00B86A4F" w:rsidRPr="00D94652" w:rsidRDefault="00B86A4F" w:rsidP="000C217E">
                            <w:pPr>
                              <w:pStyle w:val="ListParagraph"/>
                              <w:numPr>
                                <w:ilvl w:val="0"/>
                                <w:numId w:val="12"/>
                              </w:numPr>
                              <w:rPr>
                                <w:rFonts w:eastAsia="sans-serif-black"/>
                                <w:lang w:eastAsia="ko-KR"/>
                              </w:rPr>
                            </w:pPr>
                            <w:r w:rsidRPr="00D94652">
                              <w:rPr>
                                <w:lang w:eastAsia="ko-KR"/>
                              </w:rPr>
                              <w:t>Half duplex operation at the UE side</w:t>
                            </w:r>
                          </w:p>
                          <w:p w14:paraId="787F6A4E" w14:textId="77777777" w:rsidR="00B86A4F" w:rsidRPr="00D94652" w:rsidRDefault="00B86A4F" w:rsidP="000C217E">
                            <w:pPr>
                              <w:pStyle w:val="ListParagraph"/>
                              <w:numPr>
                                <w:ilvl w:val="0"/>
                                <w:numId w:val="12"/>
                              </w:numPr>
                              <w:rPr>
                                <w:rFonts w:eastAsia="sans-serif-black"/>
                                <w:lang w:eastAsia="ko-KR"/>
                              </w:rPr>
                            </w:pPr>
                            <w:r w:rsidRPr="00D94652">
                              <w:rPr>
                                <w:lang w:eastAsia="ko-KR"/>
                              </w:rPr>
                              <w:t>No restriction on frequency ranges</w:t>
                            </w:r>
                          </w:p>
                          <w:p w14:paraId="4B1E37EF" w14:textId="77777777" w:rsidR="00B86A4F" w:rsidRPr="00D94652" w:rsidRDefault="00B86A4F" w:rsidP="00437183">
                            <w:pPr>
                              <w:rPr>
                                <w:lang w:eastAsia="ko-KR"/>
                              </w:rPr>
                            </w:pPr>
                          </w:p>
                          <w:p w14:paraId="6154A091" w14:textId="77777777" w:rsidR="00B86A4F" w:rsidRPr="00D94652" w:rsidRDefault="00B86A4F" w:rsidP="00437183">
                            <w:pPr>
                              <w:rPr>
                                <w:lang w:eastAsia="ko-KR"/>
                              </w:rPr>
                            </w:pPr>
                            <w:r w:rsidRPr="00D94652">
                              <w:rPr>
                                <w:lang w:eastAsia="ko-KR"/>
                              </w:rPr>
                              <w:t>The detailed objectives are as follows:</w:t>
                            </w:r>
                          </w:p>
                          <w:p w14:paraId="06A0C53A" w14:textId="77777777" w:rsidR="00B86A4F" w:rsidRPr="00D94652" w:rsidRDefault="00B86A4F" w:rsidP="000C217E">
                            <w:pPr>
                              <w:pStyle w:val="ListParagraph"/>
                              <w:numPr>
                                <w:ilvl w:val="0"/>
                                <w:numId w:val="9"/>
                              </w:numPr>
                              <w:rPr>
                                <w:lang w:eastAsia="en-GB"/>
                              </w:rPr>
                            </w:pPr>
                            <w:r w:rsidRPr="00D94652">
                              <w:rPr>
                                <w:lang w:eastAsia="en-GB"/>
                              </w:rPr>
                              <w:t>Identify applicable and relevant deployment scenarios (</w:t>
                            </w:r>
                            <w:r w:rsidRPr="00D94652">
                              <w:rPr>
                                <w:highlight w:val="yellow"/>
                                <w:lang w:eastAsia="en-GB"/>
                              </w:rPr>
                              <w:t>RAN1</w:t>
                            </w:r>
                            <w:r w:rsidRPr="00D94652">
                              <w:rPr>
                                <w:lang w:eastAsia="en-GB"/>
                              </w:rPr>
                              <w:t>).</w:t>
                            </w:r>
                          </w:p>
                          <w:p w14:paraId="60BB00C9" w14:textId="77777777" w:rsidR="00B86A4F" w:rsidRPr="00D94652" w:rsidRDefault="00B86A4F" w:rsidP="000C217E">
                            <w:pPr>
                              <w:pStyle w:val="ListParagraph"/>
                              <w:numPr>
                                <w:ilvl w:val="0"/>
                                <w:numId w:val="9"/>
                              </w:numPr>
                              <w:rPr>
                                <w:lang w:eastAsia="en-GB"/>
                              </w:rPr>
                            </w:pPr>
                            <w:r w:rsidRPr="00D94652">
                              <w:rPr>
                                <w:lang w:eastAsia="en-GB"/>
                              </w:rPr>
                              <w:t>Develop evaluation methodology for duplex enhancement (</w:t>
                            </w:r>
                            <w:r w:rsidRPr="00D94652">
                              <w:rPr>
                                <w:highlight w:val="yellow"/>
                                <w:lang w:eastAsia="en-GB"/>
                              </w:rPr>
                              <w:t>RAN1</w:t>
                            </w:r>
                            <w:r w:rsidRPr="00D94652">
                              <w:rPr>
                                <w:lang w:eastAsia="en-GB"/>
                              </w:rPr>
                              <w:t>).</w:t>
                            </w:r>
                          </w:p>
                          <w:p w14:paraId="0119FA23" w14:textId="7583F8BB" w:rsidR="00B86A4F" w:rsidRPr="00D94652" w:rsidRDefault="00B86A4F" w:rsidP="000C217E">
                            <w:pPr>
                              <w:pStyle w:val="ListParagraph"/>
                              <w:numPr>
                                <w:ilvl w:val="0"/>
                                <w:numId w:val="9"/>
                              </w:numPr>
                              <w:rPr>
                                <w:rFonts w:eastAsia="sans-serif-black"/>
                                <w:lang w:eastAsia="en-GB"/>
                              </w:rPr>
                            </w:pPr>
                            <w:r w:rsidRPr="00D94652">
                              <w:rPr>
                                <w:lang w:eastAsia="ko-KR"/>
                              </w:rPr>
                              <w:t xml:space="preserve">Study the </w:t>
                            </w:r>
                            <w:r w:rsidR="00A863E1">
                              <w:rPr>
                                <w:lang w:eastAsia="ko-KR"/>
                              </w:rPr>
                              <w:t>sub-band</w:t>
                            </w:r>
                            <w:r w:rsidRPr="00D94652">
                              <w:rPr>
                                <w:lang w:eastAsia="ko-KR"/>
                              </w:rPr>
                              <w:t xml:space="preserve"> non-overlapping full duplex and </w:t>
                            </w:r>
                            <w:bookmarkStart w:id="6" w:name="_Hlk89796625"/>
                            <w:r w:rsidRPr="00D94652">
                              <w:rPr>
                                <w:lang w:eastAsia="ko-KR"/>
                              </w:rPr>
                              <w:t>potential enhancements on dynamic/flexible TDD</w:t>
                            </w:r>
                            <w:bookmarkEnd w:id="6"/>
                            <w:r w:rsidRPr="00D94652">
                              <w:rPr>
                                <w:lang w:eastAsia="ko-KR"/>
                              </w:rPr>
                              <w:t xml:space="preserve"> (</w:t>
                            </w:r>
                            <w:r w:rsidRPr="00D94652">
                              <w:rPr>
                                <w:highlight w:val="yellow"/>
                                <w:lang w:eastAsia="ko-KR"/>
                              </w:rPr>
                              <w:t>RAN1</w:t>
                            </w:r>
                            <w:r w:rsidRPr="00D94652">
                              <w:rPr>
                                <w:lang w:eastAsia="ko-KR"/>
                              </w:rPr>
                              <w:t>, RAN4).</w:t>
                            </w:r>
                          </w:p>
                          <w:p w14:paraId="5C9DBF65" w14:textId="77777777" w:rsidR="00B86A4F" w:rsidRPr="00D94652" w:rsidRDefault="00B86A4F" w:rsidP="000C217E">
                            <w:pPr>
                              <w:pStyle w:val="ListParagraph"/>
                              <w:numPr>
                                <w:ilvl w:val="0"/>
                                <w:numId w:val="13"/>
                              </w:numPr>
                              <w:rPr>
                                <w:lang w:eastAsia="ko-KR"/>
                              </w:rPr>
                            </w:pPr>
                            <w:r w:rsidRPr="00D94652">
                              <w:rPr>
                                <w:lang w:eastAsia="ko-KR"/>
                              </w:rPr>
                              <w:t>Identify possible schemes and evaluate their feasibility and performances (</w:t>
                            </w:r>
                            <w:r w:rsidRPr="00D94652">
                              <w:rPr>
                                <w:highlight w:val="yellow"/>
                                <w:lang w:eastAsia="ko-KR"/>
                              </w:rPr>
                              <w:t>RAN1</w:t>
                            </w:r>
                            <w:r w:rsidRPr="00D94652">
                              <w:rPr>
                                <w:lang w:eastAsia="ko-KR"/>
                              </w:rPr>
                              <w:t>).</w:t>
                            </w:r>
                          </w:p>
                          <w:p w14:paraId="2AC465C1" w14:textId="77777777" w:rsidR="00B86A4F" w:rsidRPr="00D94652" w:rsidRDefault="00B86A4F" w:rsidP="000C217E">
                            <w:pPr>
                              <w:pStyle w:val="ListParagraph"/>
                              <w:numPr>
                                <w:ilvl w:val="0"/>
                                <w:numId w:val="13"/>
                              </w:numPr>
                              <w:rPr>
                                <w:lang w:eastAsia="ko-KR"/>
                              </w:rPr>
                            </w:pPr>
                            <w:r w:rsidRPr="00D94652">
                              <w:rPr>
                                <w:lang w:eastAsia="ko-KR"/>
                              </w:rPr>
                              <w:t>Study inter-gNB and inter-UE CLI handling and identify solutions to manage them (</w:t>
                            </w:r>
                            <w:r w:rsidRPr="00D94652">
                              <w:rPr>
                                <w:highlight w:val="yellow"/>
                                <w:lang w:eastAsia="ko-KR"/>
                              </w:rPr>
                              <w:t>RAN1</w:t>
                            </w:r>
                            <w:r w:rsidRPr="00D94652">
                              <w:rPr>
                                <w:lang w:eastAsia="ko-KR"/>
                              </w:rPr>
                              <w:t xml:space="preserve">). </w:t>
                            </w:r>
                          </w:p>
                          <w:p w14:paraId="4B8056CF" w14:textId="4DBA0DCA" w:rsidR="00B86A4F" w:rsidRPr="00D94652" w:rsidRDefault="00B86A4F" w:rsidP="000C217E">
                            <w:pPr>
                              <w:pStyle w:val="ListParagraph"/>
                              <w:numPr>
                                <w:ilvl w:val="1"/>
                                <w:numId w:val="13"/>
                              </w:numPr>
                              <w:rPr>
                                <w:lang w:eastAsia="ko-KR"/>
                              </w:rPr>
                            </w:pPr>
                            <w:r w:rsidRPr="00D94652">
                              <w:rPr>
                                <w:lang w:eastAsia="ko-KR"/>
                              </w:rPr>
                              <w:t>Consider intra-</w:t>
                            </w:r>
                            <w:r w:rsidR="00A863E1">
                              <w:rPr>
                                <w:lang w:eastAsia="ko-KR"/>
                              </w:rPr>
                              <w:t>sub-band</w:t>
                            </w:r>
                            <w:r w:rsidRPr="00D94652">
                              <w:rPr>
                                <w:lang w:eastAsia="ko-KR"/>
                              </w:rPr>
                              <w:t xml:space="preserve"> CLI and inter-</w:t>
                            </w:r>
                            <w:r w:rsidR="00A863E1">
                              <w:rPr>
                                <w:lang w:eastAsia="ko-KR"/>
                              </w:rPr>
                              <w:t>sub-band</w:t>
                            </w:r>
                            <w:r w:rsidRPr="00D94652">
                              <w:rPr>
                                <w:lang w:eastAsia="ko-KR"/>
                              </w:rPr>
                              <w:t xml:space="preserve"> CLI in case of the </w:t>
                            </w:r>
                            <w:r w:rsidR="00A863E1">
                              <w:rPr>
                                <w:lang w:eastAsia="ko-KR"/>
                              </w:rPr>
                              <w:t>sub-band</w:t>
                            </w:r>
                            <w:r w:rsidRPr="00D94652">
                              <w:rPr>
                                <w:lang w:eastAsia="ko-KR"/>
                              </w:rPr>
                              <w:t xml:space="preserve"> non-overlapping full duplex.</w:t>
                            </w:r>
                          </w:p>
                          <w:p w14:paraId="158F17CC" w14:textId="77777777" w:rsidR="00B86A4F" w:rsidRPr="00D94652" w:rsidRDefault="00B86A4F" w:rsidP="000C217E">
                            <w:pPr>
                              <w:pStyle w:val="ListParagraph"/>
                              <w:numPr>
                                <w:ilvl w:val="0"/>
                                <w:numId w:val="13"/>
                              </w:numPr>
                              <w:rPr>
                                <w:lang w:eastAsia="ko-KR"/>
                              </w:rPr>
                            </w:pPr>
                            <w:r w:rsidRPr="00D94652">
                              <w:rPr>
                                <w:lang w:eastAsia="ko-KR"/>
                              </w:rPr>
                              <w:t>Study the performance of the identified schemes as well as the impact on legacy operation assuming their co-existence in co-channel and adjacent channels (</w:t>
                            </w:r>
                            <w:r w:rsidRPr="00D94652">
                              <w:rPr>
                                <w:highlight w:val="yellow"/>
                                <w:lang w:eastAsia="ko-KR"/>
                              </w:rPr>
                              <w:t>RAN1</w:t>
                            </w:r>
                            <w:r w:rsidRPr="00D94652">
                              <w:rPr>
                                <w:lang w:eastAsia="ko-KR"/>
                              </w:rPr>
                              <w:t>).</w:t>
                            </w:r>
                          </w:p>
                          <w:p w14:paraId="2D90A35C" w14:textId="77777777" w:rsidR="00B86A4F" w:rsidRPr="00D94652" w:rsidRDefault="00B86A4F" w:rsidP="000C217E">
                            <w:pPr>
                              <w:pStyle w:val="ListParagraph"/>
                              <w:numPr>
                                <w:ilvl w:val="0"/>
                                <w:numId w:val="13"/>
                              </w:numPr>
                              <w:rPr>
                                <w:lang w:eastAsia="ko-KR"/>
                              </w:rPr>
                            </w:pPr>
                            <w:r w:rsidRPr="00D94652">
                              <w:rPr>
                                <w:lang w:eastAsia="ko-KR"/>
                              </w:rPr>
                              <w:t>Study the feasibility of and impact on RF requirements considering adjacent-channel co-existence with the legacy operation (RAN4).</w:t>
                            </w:r>
                          </w:p>
                          <w:p w14:paraId="20D7C762" w14:textId="777C8390" w:rsidR="00B86A4F" w:rsidRPr="00D94652" w:rsidRDefault="00B86A4F" w:rsidP="000C217E">
                            <w:pPr>
                              <w:pStyle w:val="ListParagraph"/>
                              <w:numPr>
                                <w:ilvl w:val="0"/>
                                <w:numId w:val="13"/>
                              </w:numPr>
                              <w:rPr>
                                <w:lang w:eastAsia="ko-KR"/>
                              </w:rPr>
                            </w:pPr>
                            <w:r w:rsidRPr="00D94652">
                              <w:rPr>
                                <w:lang w:eastAsia="ko-KR"/>
                              </w:rPr>
                              <w:t>Study the feasibility of and impact on RF requirements considering the self-interference, the inter-</w:t>
                            </w:r>
                            <w:r w:rsidR="00A863E1">
                              <w:rPr>
                                <w:lang w:eastAsia="ko-KR"/>
                              </w:rPr>
                              <w:t>sub-band</w:t>
                            </w:r>
                            <w:r w:rsidRPr="00D94652">
                              <w:rPr>
                                <w:lang w:eastAsia="ko-KR"/>
                              </w:rPr>
                              <w:t xml:space="preserve"> CLI, and the inter-operator CLI at gNB and the inter-</w:t>
                            </w:r>
                            <w:r w:rsidR="00A863E1">
                              <w:rPr>
                                <w:lang w:eastAsia="ko-KR"/>
                              </w:rPr>
                              <w:t>sub-band</w:t>
                            </w:r>
                            <w:r w:rsidRPr="00D94652">
                              <w:rPr>
                                <w:lang w:eastAsia="ko-KR"/>
                              </w:rPr>
                              <w:t xml:space="preserve"> CLI and inter-operator CLI at UE (RAN4).</w:t>
                            </w:r>
                          </w:p>
                          <w:p w14:paraId="1108AE9B" w14:textId="77777777" w:rsidR="00B86A4F" w:rsidRPr="00D94652" w:rsidRDefault="00B86A4F" w:rsidP="000C217E">
                            <w:pPr>
                              <w:pStyle w:val="ListParagraph"/>
                              <w:numPr>
                                <w:ilvl w:val="0"/>
                                <w:numId w:val="10"/>
                              </w:numPr>
                              <w:rPr>
                                <w:lang w:eastAsia="ko-KR"/>
                              </w:rPr>
                            </w:pPr>
                            <w:r w:rsidRPr="00D94652">
                              <w:rPr>
                                <w:lang w:eastAsia="ko-KR"/>
                              </w:rPr>
                              <w:t>Note: RAN4 should be involved early to provide necessary information to RAN1 as needed and to study the feasibility aspects due to high impact in antenna/RF and algorithm design, which include antenna isolation, TX IM suppression in the RX part, filtering and digital interference suppression.</w:t>
                            </w:r>
                          </w:p>
                          <w:p w14:paraId="151F2609" w14:textId="77777777" w:rsidR="00B86A4F" w:rsidRPr="00D94652" w:rsidRDefault="00B86A4F" w:rsidP="000C217E">
                            <w:pPr>
                              <w:pStyle w:val="ListParagraph"/>
                              <w:numPr>
                                <w:ilvl w:val="0"/>
                                <w:numId w:val="10"/>
                              </w:numPr>
                              <w:rPr>
                                <w:lang w:eastAsia="en-GB"/>
                              </w:rPr>
                            </w:pPr>
                            <w:r w:rsidRPr="00D94652">
                              <w:rPr>
                                <w:lang w:eastAsia="en-GB"/>
                              </w:rPr>
                              <w:t>Summarize the regulatory aspects that have to be considered for deploying the identified duplex enhancements in TDD unpaired spectrum (RAN4).</w:t>
                            </w:r>
                          </w:p>
                          <w:p w14:paraId="6702E3CF" w14:textId="77777777" w:rsidR="00B86A4F" w:rsidRPr="00D94652" w:rsidRDefault="00B86A4F" w:rsidP="00437183">
                            <w:pPr>
                              <w:rPr>
                                <w:lang w:eastAsia="en-GB"/>
                              </w:rPr>
                            </w:pPr>
                          </w:p>
                          <w:p w14:paraId="4E208F3E" w14:textId="02F78B93" w:rsidR="00B86A4F" w:rsidRPr="00D94652" w:rsidRDefault="00B86A4F" w:rsidP="00437183">
                            <w:pPr>
                              <w:rPr>
                                <w:lang w:eastAsia="ko-KR"/>
                              </w:rPr>
                            </w:pPr>
                            <w:r w:rsidRPr="00D94652">
                              <w:rPr>
                                <w:lang w:eastAsia="ko-KR"/>
                              </w:rPr>
                              <w:t xml:space="preserve">Note: For potential enhancements on dynamic/flexible TDD, utilize the outcome of discussion in Rel-15 and Rel-16 while avoiding the repetition of the same discussion.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7351A517" id="_x0000_t202" coordsize="21600,21600" o:spt="202" path="m,l,21600r21600,l21600,xe">
                <v:stroke joinstyle="miter"/>
                <v:path gradientshapeok="t" o:connecttype="rect"/>
              </v:shapetype>
              <v:shape id="Text Box 2" o:spid="_x0000_s1026" type="#_x0000_t202" style="position:absolute;left:0;text-align:left;margin-left:0;margin-top:45.95pt;width:480.9pt;height:110.6pt;z-index:251658240;visibility:visible;mso-wrap-style:square;mso-width-percent:0;mso-height-percent:200;mso-wrap-distance-left:9pt;mso-wrap-distance-top:3.6pt;mso-wrap-distance-right:9pt;mso-wrap-distance-bottom:3.6pt;mso-position-horizontal:center;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">
                <v:textbox style="mso-fit-shape-to-text:t">
                  <w:txbxContent>
                    <w:p w14:paraId="443319EA" w14:textId="197807FF" w:rsidR="00B86A4F" w:rsidRPr="00D94652" w:rsidRDefault="00B86A4F" w:rsidP="00F5608A">
                      <w:pPr>
                        <w:rPr>
                          <w:lang w:eastAsia="ko-KR"/>
                        </w:rPr>
                      </w:pPr>
                      <w:r w:rsidRPr="00B86A4F">
                        <w:rPr>
                          <w:lang w:eastAsia="en-GB"/>
                        </w:rPr>
                        <w:t>T</w:t>
                      </w:r>
                      <w:r w:rsidRPr="00D94652">
                        <w:rPr>
                          <w:lang w:eastAsia="en-GB"/>
                        </w:rPr>
                        <w:t>he objective of this study is to identify and evaluate the potential enhancements to support duplex evolution for NR TDD in unpaired spectrum.</w:t>
                      </w:r>
                    </w:p>
                    <w:p w14:paraId="77760BAF" w14:textId="77777777" w:rsidR="00B86A4F" w:rsidRPr="00D94652" w:rsidRDefault="00B86A4F" w:rsidP="00F5608A">
                      <w:pPr>
                        <w:rPr>
                          <w:lang w:eastAsia="ko-KR"/>
                        </w:rPr>
                      </w:pPr>
                    </w:p>
                    <w:p w14:paraId="06AB2513" w14:textId="77777777" w:rsidR="00B86A4F" w:rsidRPr="00D94652" w:rsidRDefault="00B86A4F" w:rsidP="00F5608A">
                      <w:pPr>
                        <w:rPr>
                          <w:lang w:eastAsia="ko-KR"/>
                        </w:rPr>
                      </w:pPr>
                      <w:r w:rsidRPr="00D94652">
                        <w:rPr>
                          <w:lang w:eastAsia="ko-KR"/>
                        </w:rPr>
                        <w:t>In this study, the followings are assumed:</w:t>
                      </w:r>
                    </w:p>
                    <w:p w14:paraId="6EB9FDFA" w14:textId="77777777" w:rsidR="00B86A4F" w:rsidRPr="00D94652" w:rsidRDefault="00B86A4F" w:rsidP="000C217E">
                      <w:pPr>
                        <w:pStyle w:val="ListParagraph"/>
                        <w:numPr>
                          <w:ilvl w:val="0"/>
                          <w:numId w:val="12"/>
                        </w:numPr>
                        <w:rPr>
                          <w:rFonts w:eastAsia="sans-serif-black"/>
                          <w:lang w:eastAsia="ko-KR"/>
                        </w:rPr>
                      </w:pPr>
                      <w:r w:rsidRPr="00D94652">
                        <w:rPr>
                          <w:lang w:eastAsia="ko-KR"/>
                        </w:rPr>
                        <w:t xml:space="preserve">Duplex enhancement at the </w:t>
                      </w:r>
                      <w:proofErr w:type="spellStart"/>
                      <w:r w:rsidRPr="00D94652">
                        <w:rPr>
                          <w:lang w:eastAsia="ko-KR"/>
                        </w:rPr>
                        <w:t>gNB</w:t>
                      </w:r>
                      <w:proofErr w:type="spellEnd"/>
                      <w:r w:rsidRPr="00D94652">
                        <w:rPr>
                          <w:lang w:eastAsia="ko-KR"/>
                        </w:rPr>
                        <w:t xml:space="preserve"> side</w:t>
                      </w:r>
                    </w:p>
                    <w:p w14:paraId="705142DF" w14:textId="77777777" w:rsidR="00B86A4F" w:rsidRPr="00D94652" w:rsidRDefault="00B86A4F" w:rsidP="000C217E">
                      <w:pPr>
                        <w:pStyle w:val="ListParagraph"/>
                        <w:numPr>
                          <w:ilvl w:val="0"/>
                          <w:numId w:val="12"/>
                        </w:numPr>
                        <w:rPr>
                          <w:rFonts w:eastAsia="sans-serif-black"/>
                          <w:lang w:eastAsia="ko-KR"/>
                        </w:rPr>
                      </w:pPr>
                      <w:r w:rsidRPr="00D94652">
                        <w:rPr>
                          <w:lang w:eastAsia="ko-KR"/>
                        </w:rPr>
                        <w:t>Half duplex operation at the UE side</w:t>
                      </w:r>
                    </w:p>
                    <w:p w14:paraId="787F6A4E" w14:textId="77777777" w:rsidR="00B86A4F" w:rsidRPr="00D94652" w:rsidRDefault="00B86A4F" w:rsidP="000C217E">
                      <w:pPr>
                        <w:pStyle w:val="ListParagraph"/>
                        <w:numPr>
                          <w:ilvl w:val="0"/>
                          <w:numId w:val="12"/>
                        </w:numPr>
                        <w:rPr>
                          <w:rFonts w:eastAsia="sans-serif-black"/>
                          <w:lang w:eastAsia="ko-KR"/>
                        </w:rPr>
                      </w:pPr>
                      <w:r w:rsidRPr="00D94652">
                        <w:rPr>
                          <w:lang w:eastAsia="ko-KR"/>
                        </w:rPr>
                        <w:t>No restriction on frequency ranges</w:t>
                      </w:r>
                    </w:p>
                    <w:p w14:paraId="4B1E37EF" w14:textId="77777777" w:rsidR="00B86A4F" w:rsidRPr="00D94652" w:rsidRDefault="00B86A4F" w:rsidP="00437183">
                      <w:pPr>
                        <w:rPr>
                          <w:lang w:eastAsia="ko-KR"/>
                        </w:rPr>
                      </w:pPr>
                    </w:p>
                    <w:p w14:paraId="6154A091" w14:textId="77777777" w:rsidR="00B86A4F" w:rsidRPr="00D94652" w:rsidRDefault="00B86A4F" w:rsidP="00437183">
                      <w:pPr>
                        <w:rPr>
                          <w:lang w:eastAsia="ko-KR"/>
                        </w:rPr>
                      </w:pPr>
                      <w:r w:rsidRPr="00D94652">
                        <w:rPr>
                          <w:lang w:eastAsia="ko-KR"/>
                        </w:rPr>
                        <w:t>The detailed objectives are as follows:</w:t>
                      </w:r>
                    </w:p>
                    <w:p w14:paraId="06A0C53A" w14:textId="77777777" w:rsidR="00B86A4F" w:rsidRPr="00D94652" w:rsidRDefault="00B86A4F" w:rsidP="000C217E">
                      <w:pPr>
                        <w:pStyle w:val="ListParagraph"/>
                        <w:numPr>
                          <w:ilvl w:val="0"/>
                          <w:numId w:val="9"/>
                        </w:numPr>
                        <w:rPr>
                          <w:lang w:eastAsia="en-GB"/>
                        </w:rPr>
                      </w:pPr>
                      <w:r w:rsidRPr="00D94652">
                        <w:rPr>
                          <w:lang w:eastAsia="en-GB"/>
                        </w:rPr>
                        <w:t>Identify applicable and relevant deployment scenarios (</w:t>
                      </w:r>
                      <w:r w:rsidRPr="00D94652">
                        <w:rPr>
                          <w:highlight w:val="yellow"/>
                          <w:lang w:eastAsia="en-GB"/>
                        </w:rPr>
                        <w:t>RAN1</w:t>
                      </w:r>
                      <w:r w:rsidRPr="00D94652">
                        <w:rPr>
                          <w:lang w:eastAsia="en-GB"/>
                        </w:rPr>
                        <w:t>).</w:t>
                      </w:r>
                    </w:p>
                    <w:p w14:paraId="60BB00C9" w14:textId="77777777" w:rsidR="00B86A4F" w:rsidRPr="00D94652" w:rsidRDefault="00B86A4F" w:rsidP="000C217E">
                      <w:pPr>
                        <w:pStyle w:val="ListParagraph"/>
                        <w:numPr>
                          <w:ilvl w:val="0"/>
                          <w:numId w:val="9"/>
                        </w:numPr>
                        <w:rPr>
                          <w:lang w:eastAsia="en-GB"/>
                        </w:rPr>
                      </w:pPr>
                      <w:r w:rsidRPr="00D94652">
                        <w:rPr>
                          <w:lang w:eastAsia="en-GB"/>
                        </w:rPr>
                        <w:t>Develop evaluation methodology for duplex enhancement (</w:t>
                      </w:r>
                      <w:r w:rsidRPr="00D94652">
                        <w:rPr>
                          <w:highlight w:val="yellow"/>
                          <w:lang w:eastAsia="en-GB"/>
                        </w:rPr>
                        <w:t>RAN1</w:t>
                      </w:r>
                      <w:r w:rsidRPr="00D94652">
                        <w:rPr>
                          <w:lang w:eastAsia="en-GB"/>
                        </w:rPr>
                        <w:t>).</w:t>
                      </w:r>
                    </w:p>
                    <w:p w14:paraId="0119FA23" w14:textId="7583F8BB" w:rsidR="00B86A4F" w:rsidRPr="00D94652" w:rsidRDefault="00B86A4F" w:rsidP="000C217E">
                      <w:pPr>
                        <w:pStyle w:val="ListParagraph"/>
                        <w:numPr>
                          <w:ilvl w:val="0"/>
                          <w:numId w:val="9"/>
                        </w:numPr>
                        <w:rPr>
                          <w:rFonts w:eastAsia="sans-serif-black"/>
                          <w:lang w:eastAsia="en-GB"/>
                        </w:rPr>
                      </w:pPr>
                      <w:r w:rsidRPr="00D94652">
                        <w:rPr>
                          <w:lang w:eastAsia="ko-KR"/>
                        </w:rPr>
                        <w:t xml:space="preserve">Study the </w:t>
                      </w:r>
                      <w:r w:rsidR="00A863E1">
                        <w:rPr>
                          <w:lang w:eastAsia="ko-KR"/>
                        </w:rPr>
                        <w:t>sub-band</w:t>
                      </w:r>
                      <w:r w:rsidRPr="00D94652">
                        <w:rPr>
                          <w:lang w:eastAsia="ko-KR"/>
                        </w:rPr>
                        <w:t xml:space="preserve"> non-overlapping full duplex and </w:t>
                      </w:r>
                      <w:bookmarkStart w:id="7" w:name="_Hlk89796625"/>
                      <w:r w:rsidRPr="00D94652">
                        <w:rPr>
                          <w:lang w:eastAsia="ko-KR"/>
                        </w:rPr>
                        <w:t>potential enhancements on dynamic/flexible TDD</w:t>
                      </w:r>
                      <w:bookmarkEnd w:id="7"/>
                      <w:r w:rsidRPr="00D94652">
                        <w:rPr>
                          <w:lang w:eastAsia="ko-KR"/>
                        </w:rPr>
                        <w:t xml:space="preserve"> (</w:t>
                      </w:r>
                      <w:r w:rsidRPr="00D94652">
                        <w:rPr>
                          <w:highlight w:val="yellow"/>
                          <w:lang w:eastAsia="ko-KR"/>
                        </w:rPr>
                        <w:t>RAN1</w:t>
                      </w:r>
                      <w:r w:rsidRPr="00D94652">
                        <w:rPr>
                          <w:lang w:eastAsia="ko-KR"/>
                        </w:rPr>
                        <w:t>, RAN4).</w:t>
                      </w:r>
                    </w:p>
                    <w:p w14:paraId="5C9DBF65" w14:textId="77777777" w:rsidR="00B86A4F" w:rsidRPr="00D94652" w:rsidRDefault="00B86A4F" w:rsidP="000C217E">
                      <w:pPr>
                        <w:pStyle w:val="ListParagraph"/>
                        <w:numPr>
                          <w:ilvl w:val="0"/>
                          <w:numId w:val="13"/>
                        </w:numPr>
                        <w:rPr>
                          <w:lang w:eastAsia="ko-KR"/>
                        </w:rPr>
                      </w:pPr>
                      <w:r w:rsidRPr="00D94652">
                        <w:rPr>
                          <w:lang w:eastAsia="ko-KR"/>
                        </w:rPr>
                        <w:t>Identify possible schemes and evaluate their feasibility and performances (</w:t>
                      </w:r>
                      <w:r w:rsidRPr="00D94652">
                        <w:rPr>
                          <w:highlight w:val="yellow"/>
                          <w:lang w:eastAsia="ko-KR"/>
                        </w:rPr>
                        <w:t>RAN1</w:t>
                      </w:r>
                      <w:r w:rsidRPr="00D94652">
                        <w:rPr>
                          <w:lang w:eastAsia="ko-KR"/>
                        </w:rPr>
                        <w:t>).</w:t>
                      </w:r>
                    </w:p>
                    <w:p w14:paraId="2AC465C1" w14:textId="77777777" w:rsidR="00B86A4F" w:rsidRPr="00D94652" w:rsidRDefault="00B86A4F" w:rsidP="000C217E">
                      <w:pPr>
                        <w:pStyle w:val="ListParagraph"/>
                        <w:numPr>
                          <w:ilvl w:val="0"/>
                          <w:numId w:val="13"/>
                        </w:numPr>
                        <w:rPr>
                          <w:lang w:eastAsia="ko-KR"/>
                        </w:rPr>
                      </w:pPr>
                      <w:r w:rsidRPr="00D94652">
                        <w:rPr>
                          <w:lang w:eastAsia="ko-KR"/>
                        </w:rPr>
                        <w:t>Study inter-</w:t>
                      </w:r>
                      <w:proofErr w:type="spellStart"/>
                      <w:r w:rsidRPr="00D94652">
                        <w:rPr>
                          <w:lang w:eastAsia="ko-KR"/>
                        </w:rPr>
                        <w:t>gNB</w:t>
                      </w:r>
                      <w:proofErr w:type="spellEnd"/>
                      <w:r w:rsidRPr="00D94652">
                        <w:rPr>
                          <w:lang w:eastAsia="ko-KR"/>
                        </w:rPr>
                        <w:t xml:space="preserve"> and inter-UE CLI handling and identify solutions to manage them (</w:t>
                      </w:r>
                      <w:r w:rsidRPr="00D94652">
                        <w:rPr>
                          <w:highlight w:val="yellow"/>
                          <w:lang w:eastAsia="ko-KR"/>
                        </w:rPr>
                        <w:t>RAN1</w:t>
                      </w:r>
                      <w:r w:rsidRPr="00D94652">
                        <w:rPr>
                          <w:lang w:eastAsia="ko-KR"/>
                        </w:rPr>
                        <w:t xml:space="preserve">). </w:t>
                      </w:r>
                    </w:p>
                    <w:p w14:paraId="4B8056CF" w14:textId="4DBA0DCA" w:rsidR="00B86A4F" w:rsidRPr="00D94652" w:rsidRDefault="00B86A4F" w:rsidP="000C217E">
                      <w:pPr>
                        <w:pStyle w:val="ListParagraph"/>
                        <w:numPr>
                          <w:ilvl w:val="1"/>
                          <w:numId w:val="13"/>
                        </w:numPr>
                        <w:rPr>
                          <w:lang w:eastAsia="ko-KR"/>
                        </w:rPr>
                      </w:pPr>
                      <w:r w:rsidRPr="00D94652">
                        <w:rPr>
                          <w:lang w:eastAsia="ko-KR"/>
                        </w:rPr>
                        <w:t>Consider intra-</w:t>
                      </w:r>
                      <w:r w:rsidR="00A863E1">
                        <w:rPr>
                          <w:lang w:eastAsia="ko-KR"/>
                        </w:rPr>
                        <w:t>sub-band</w:t>
                      </w:r>
                      <w:r w:rsidRPr="00D94652">
                        <w:rPr>
                          <w:lang w:eastAsia="ko-KR"/>
                        </w:rPr>
                        <w:t xml:space="preserve"> CLI and inter-</w:t>
                      </w:r>
                      <w:r w:rsidR="00A863E1">
                        <w:rPr>
                          <w:lang w:eastAsia="ko-KR"/>
                        </w:rPr>
                        <w:t>sub-band</w:t>
                      </w:r>
                      <w:r w:rsidRPr="00D94652">
                        <w:rPr>
                          <w:lang w:eastAsia="ko-KR"/>
                        </w:rPr>
                        <w:t xml:space="preserve"> CLI in case of the </w:t>
                      </w:r>
                      <w:r w:rsidR="00A863E1">
                        <w:rPr>
                          <w:lang w:eastAsia="ko-KR"/>
                        </w:rPr>
                        <w:t>sub-band</w:t>
                      </w:r>
                      <w:r w:rsidRPr="00D94652">
                        <w:rPr>
                          <w:lang w:eastAsia="ko-KR"/>
                        </w:rPr>
                        <w:t xml:space="preserve"> non-overlapping full duplex.</w:t>
                      </w:r>
                    </w:p>
                    <w:p w14:paraId="158F17CC" w14:textId="77777777" w:rsidR="00B86A4F" w:rsidRPr="00D94652" w:rsidRDefault="00B86A4F" w:rsidP="000C217E">
                      <w:pPr>
                        <w:pStyle w:val="ListParagraph"/>
                        <w:numPr>
                          <w:ilvl w:val="0"/>
                          <w:numId w:val="13"/>
                        </w:numPr>
                        <w:rPr>
                          <w:lang w:eastAsia="ko-KR"/>
                        </w:rPr>
                      </w:pPr>
                      <w:r w:rsidRPr="00D94652">
                        <w:rPr>
                          <w:lang w:eastAsia="ko-KR"/>
                        </w:rPr>
                        <w:t>Study the performance of the identified schemes as well as the impact on legacy operation assuming their co-existence in co-channel and adjacent channels (</w:t>
                      </w:r>
                      <w:r w:rsidRPr="00D94652">
                        <w:rPr>
                          <w:highlight w:val="yellow"/>
                          <w:lang w:eastAsia="ko-KR"/>
                        </w:rPr>
                        <w:t>RAN1</w:t>
                      </w:r>
                      <w:r w:rsidRPr="00D94652">
                        <w:rPr>
                          <w:lang w:eastAsia="ko-KR"/>
                        </w:rPr>
                        <w:t>).</w:t>
                      </w:r>
                    </w:p>
                    <w:p w14:paraId="2D90A35C" w14:textId="77777777" w:rsidR="00B86A4F" w:rsidRPr="00D94652" w:rsidRDefault="00B86A4F" w:rsidP="000C217E">
                      <w:pPr>
                        <w:pStyle w:val="ListParagraph"/>
                        <w:numPr>
                          <w:ilvl w:val="0"/>
                          <w:numId w:val="13"/>
                        </w:numPr>
                        <w:rPr>
                          <w:lang w:eastAsia="ko-KR"/>
                        </w:rPr>
                      </w:pPr>
                      <w:r w:rsidRPr="00D94652">
                        <w:rPr>
                          <w:lang w:eastAsia="ko-KR"/>
                        </w:rPr>
                        <w:t>Study the feasibility of and impact on RF requirements considering adjacent-channel co-existence with the legacy operation (RAN4).</w:t>
                      </w:r>
                    </w:p>
                    <w:p w14:paraId="20D7C762" w14:textId="777C8390" w:rsidR="00B86A4F" w:rsidRPr="00D94652" w:rsidRDefault="00B86A4F" w:rsidP="000C217E">
                      <w:pPr>
                        <w:pStyle w:val="ListParagraph"/>
                        <w:numPr>
                          <w:ilvl w:val="0"/>
                          <w:numId w:val="13"/>
                        </w:numPr>
                        <w:rPr>
                          <w:lang w:eastAsia="ko-KR"/>
                        </w:rPr>
                      </w:pPr>
                      <w:r w:rsidRPr="00D94652">
                        <w:rPr>
                          <w:lang w:eastAsia="ko-KR"/>
                        </w:rPr>
                        <w:t>Study the feasibility of and impact on RF requirements considering the self-interference, the inter-</w:t>
                      </w:r>
                      <w:r w:rsidR="00A863E1">
                        <w:rPr>
                          <w:lang w:eastAsia="ko-KR"/>
                        </w:rPr>
                        <w:t>sub-band</w:t>
                      </w:r>
                      <w:r w:rsidRPr="00D94652">
                        <w:rPr>
                          <w:lang w:eastAsia="ko-KR"/>
                        </w:rPr>
                        <w:t xml:space="preserve"> CLI, and the inter-operator CLI at </w:t>
                      </w:r>
                      <w:proofErr w:type="spellStart"/>
                      <w:r w:rsidRPr="00D94652">
                        <w:rPr>
                          <w:lang w:eastAsia="ko-KR"/>
                        </w:rPr>
                        <w:t>gNB</w:t>
                      </w:r>
                      <w:proofErr w:type="spellEnd"/>
                      <w:r w:rsidRPr="00D94652">
                        <w:rPr>
                          <w:lang w:eastAsia="ko-KR"/>
                        </w:rPr>
                        <w:t xml:space="preserve"> and the inter-</w:t>
                      </w:r>
                      <w:r w:rsidR="00A863E1">
                        <w:rPr>
                          <w:lang w:eastAsia="ko-KR"/>
                        </w:rPr>
                        <w:t>sub-band</w:t>
                      </w:r>
                      <w:r w:rsidRPr="00D94652">
                        <w:rPr>
                          <w:lang w:eastAsia="ko-KR"/>
                        </w:rPr>
                        <w:t xml:space="preserve"> CLI and inter-operator CLI at UE (RAN4).</w:t>
                      </w:r>
                    </w:p>
                    <w:p w14:paraId="1108AE9B" w14:textId="77777777" w:rsidR="00B86A4F" w:rsidRPr="00D94652" w:rsidRDefault="00B86A4F" w:rsidP="000C217E">
                      <w:pPr>
                        <w:pStyle w:val="ListParagraph"/>
                        <w:numPr>
                          <w:ilvl w:val="0"/>
                          <w:numId w:val="10"/>
                        </w:numPr>
                        <w:rPr>
                          <w:lang w:eastAsia="ko-KR"/>
                        </w:rPr>
                      </w:pPr>
                      <w:r w:rsidRPr="00D94652">
                        <w:rPr>
                          <w:lang w:eastAsia="ko-KR"/>
                        </w:rPr>
                        <w:t>Note: RAN4 should be involved early to provide necessary information to RAN1 as needed and to study the feasibility aspects due to high impact in antenna/RF and algorithm design, which include antenna isolation, TX IM suppression in the RX part, filtering and digital interference suppression.</w:t>
                      </w:r>
                    </w:p>
                    <w:p w14:paraId="151F2609" w14:textId="77777777" w:rsidR="00B86A4F" w:rsidRPr="00D94652" w:rsidRDefault="00B86A4F" w:rsidP="000C217E">
                      <w:pPr>
                        <w:pStyle w:val="ListParagraph"/>
                        <w:numPr>
                          <w:ilvl w:val="0"/>
                          <w:numId w:val="10"/>
                        </w:numPr>
                        <w:rPr>
                          <w:lang w:eastAsia="en-GB"/>
                        </w:rPr>
                      </w:pPr>
                      <w:r w:rsidRPr="00D94652">
                        <w:rPr>
                          <w:lang w:eastAsia="en-GB"/>
                        </w:rPr>
                        <w:t>Summarize the regulatory aspects that have to be considered for deploying the identified duplex enhancements in TDD unpaired spectrum (RAN4).</w:t>
                      </w:r>
                    </w:p>
                    <w:p w14:paraId="6702E3CF" w14:textId="77777777" w:rsidR="00B86A4F" w:rsidRPr="00D94652" w:rsidRDefault="00B86A4F" w:rsidP="00437183">
                      <w:pPr>
                        <w:rPr>
                          <w:lang w:eastAsia="en-GB"/>
                        </w:rPr>
                      </w:pPr>
                    </w:p>
                    <w:p w14:paraId="4E208F3E" w14:textId="02F78B93" w:rsidR="00B86A4F" w:rsidRPr="00D94652" w:rsidRDefault="00B86A4F" w:rsidP="00437183">
                      <w:pPr>
                        <w:rPr>
                          <w:lang w:eastAsia="ko-KR"/>
                        </w:rPr>
                      </w:pPr>
                      <w:r w:rsidRPr="00D94652">
                        <w:rPr>
                          <w:lang w:eastAsia="ko-KR"/>
                        </w:rPr>
                        <w:t xml:space="preserve">Note: For potential enhancements on dynamic/flexible TDD, utilize the outcome of discussion in Rel-15 and Rel-16 while avoiding the repetition of the same discussion. </w:t>
                      </w:r>
                    </w:p>
                  </w:txbxContent>
                </v:textbox>
                <w10:wrap type="topAndBottom" anchorx="margin"/>
              </v:shape>
            </w:pict>
          </mc:Fallback>
        </mc:AlternateContent>
      </w:r>
      <w:r w:rsidRPr="00277F22">
        <w:t>The Rel-18 study item on evolution of NR duplex operation</w:t>
      </w:r>
      <w:r w:rsidR="00BC0316" w:rsidRPr="00277F22">
        <w:fldChar w:fldCharType="begin"/>
      </w:r>
      <w:r w:rsidR="00BC0316" w:rsidRPr="00277F22">
        <w:instrText xml:space="preserve"> REF _Ref102166641 \r \h </w:instrText>
      </w:r>
      <w:r w:rsidR="00094997" w:rsidRPr="00277F22">
        <w:instrText xml:space="preserve"> \* MERGEFORMAT </w:instrText>
      </w:r>
      <w:r w:rsidR="00BC0316" w:rsidRPr="00277F22">
        <w:fldChar w:fldCharType="separate"/>
      </w:r>
      <w:r w:rsidR="00961A0B">
        <w:rPr>
          <w:b/>
          <w:bCs/>
        </w:rPr>
        <w:t>Error! Reference source not found.</w:t>
      </w:r>
      <w:r w:rsidR="00BC0316" w:rsidRPr="00277F22">
        <w:fldChar w:fldCharType="end"/>
      </w:r>
      <w:r w:rsidRPr="00277F22">
        <w:t xml:space="preserve"> contains the following list of objectives related to both </w:t>
      </w:r>
      <w:r w:rsidR="004F19F8" w:rsidRPr="00277F22">
        <w:t>sub-band</w:t>
      </w:r>
      <w:r w:rsidR="00FA2322" w:rsidRPr="00277F22">
        <w:t xml:space="preserve"> non-overlapping</w:t>
      </w:r>
      <w:r w:rsidRPr="00277F22">
        <w:t xml:space="preserve"> full duplex (SBFD) and dynamic TDD, with the RAN1 objectives highlighted in </w:t>
      </w:r>
      <w:r w:rsidRPr="00277F22">
        <w:rPr>
          <w:highlight w:val="yellow"/>
        </w:rPr>
        <w:t>yellow</w:t>
      </w:r>
      <w:r w:rsidRPr="00277F22">
        <w:t>.</w:t>
      </w:r>
    </w:p>
    <w:p w14:paraId="646E6095" w14:textId="795A96A6" w:rsidR="00EE3536" w:rsidRPr="00277F22" w:rsidRDefault="00EE3536" w:rsidP="00C43908">
      <w:pPr>
        <w:pStyle w:val="BodyText"/>
      </w:pPr>
      <w:bookmarkStart w:id="7" w:name="_Hlk99031061"/>
      <w:r w:rsidRPr="00277F22">
        <w:t>In this paper, we address the following aspects of the SID in the context of both SBFD and dynamic TDD:</w:t>
      </w:r>
    </w:p>
    <w:p w14:paraId="44C435D0" w14:textId="014E4BA7" w:rsidR="00EE3536" w:rsidRPr="00277F22" w:rsidRDefault="00EE3536" w:rsidP="000C217E">
      <w:pPr>
        <w:pStyle w:val="BodyText"/>
        <w:numPr>
          <w:ilvl w:val="0"/>
          <w:numId w:val="11"/>
        </w:numPr>
      </w:pPr>
      <w:r w:rsidRPr="00277F22">
        <w:lastRenderedPageBreak/>
        <w:t>D</w:t>
      </w:r>
      <w:r w:rsidR="00B86A4F" w:rsidRPr="00277F22">
        <w:t>eployment scenarios</w:t>
      </w:r>
    </w:p>
    <w:p w14:paraId="407D1387" w14:textId="53E49043" w:rsidR="00B86A4F" w:rsidRPr="00277F22" w:rsidRDefault="00EE3536" w:rsidP="000C217E">
      <w:pPr>
        <w:pStyle w:val="BodyText"/>
        <w:numPr>
          <w:ilvl w:val="0"/>
          <w:numId w:val="11"/>
        </w:numPr>
      </w:pPr>
      <w:r w:rsidRPr="00277F22">
        <w:t>Evaluation</w:t>
      </w:r>
      <w:r w:rsidR="00B86A4F" w:rsidRPr="00277F22">
        <w:t xml:space="preserve"> methodology</w:t>
      </w:r>
    </w:p>
    <w:p w14:paraId="027F49C3" w14:textId="578805EE" w:rsidR="00C34270" w:rsidRPr="00277F22" w:rsidRDefault="00C34270" w:rsidP="000C217E">
      <w:pPr>
        <w:pStyle w:val="BodyText"/>
        <w:numPr>
          <w:ilvl w:val="1"/>
          <w:numId w:val="11"/>
        </w:numPr>
      </w:pPr>
      <w:r w:rsidRPr="00277F22">
        <w:t>Including radio and antenna modelling aspects</w:t>
      </w:r>
    </w:p>
    <w:p w14:paraId="0C3ADDFD" w14:textId="7808AD15" w:rsidR="005F3FAF" w:rsidRPr="00277F22" w:rsidRDefault="005F3FAF" w:rsidP="000C217E">
      <w:pPr>
        <w:pStyle w:val="BodyText"/>
        <w:numPr>
          <w:ilvl w:val="0"/>
          <w:numId w:val="11"/>
        </w:numPr>
      </w:pPr>
      <w:r w:rsidRPr="00277F22">
        <w:t xml:space="preserve">Performance evaluation </w:t>
      </w:r>
      <w:r w:rsidR="00F75E32" w:rsidRPr="00277F22">
        <w:t xml:space="preserve">results at both </w:t>
      </w:r>
      <w:r w:rsidR="00EE3536" w:rsidRPr="00277F22">
        <w:t>link level and system level</w:t>
      </w:r>
    </w:p>
    <w:p w14:paraId="7D12FC59" w14:textId="77777777" w:rsidR="005A298D" w:rsidRPr="00277F22" w:rsidRDefault="005A298D" w:rsidP="00437183">
      <w:pPr>
        <w:pStyle w:val="BodyText"/>
      </w:pPr>
    </w:p>
    <w:p w14:paraId="5AA4DDDB" w14:textId="52DAE697" w:rsidR="006E5BBB" w:rsidRDefault="00D05D5D" w:rsidP="00493C62">
      <w:pPr>
        <w:pStyle w:val="Heading1"/>
        <w:rPr>
          <w:lang w:val="en-US"/>
        </w:rPr>
      </w:pPr>
      <w:bookmarkStart w:id="8" w:name="_Toc115476781"/>
      <w:bookmarkEnd w:id="5"/>
      <w:bookmarkEnd w:id="7"/>
      <w:r w:rsidRPr="003A68D6">
        <w:rPr>
          <w:lang w:val="en-US"/>
        </w:rPr>
        <w:t>2</w:t>
      </w:r>
      <w:bookmarkStart w:id="9" w:name="_Ref102130260"/>
      <w:r w:rsidR="006E5BBB" w:rsidRPr="003A68D6">
        <w:rPr>
          <w:lang w:val="en-US"/>
        </w:rPr>
        <w:tab/>
      </w:r>
      <w:r w:rsidR="002D1A8A" w:rsidRPr="003A68D6">
        <w:rPr>
          <w:lang w:val="en-US"/>
        </w:rPr>
        <w:t xml:space="preserve">Methodology for </w:t>
      </w:r>
      <w:r w:rsidR="007B6EF2" w:rsidRPr="003A68D6">
        <w:rPr>
          <w:lang w:val="en-US"/>
        </w:rPr>
        <w:t xml:space="preserve">gNB TX and RX modelling </w:t>
      </w:r>
      <w:r w:rsidR="005C1734" w:rsidRPr="003A68D6">
        <w:rPr>
          <w:lang w:val="en-US"/>
        </w:rPr>
        <w:t xml:space="preserve">for </w:t>
      </w:r>
      <w:r w:rsidR="007B6EF2" w:rsidRPr="003A68D6">
        <w:rPr>
          <w:lang w:val="en-US"/>
        </w:rPr>
        <w:t xml:space="preserve">SBFD </w:t>
      </w:r>
      <w:r w:rsidR="00A03346" w:rsidRPr="003A68D6">
        <w:rPr>
          <w:lang w:val="en-US"/>
        </w:rPr>
        <w:t>self-interference</w:t>
      </w:r>
      <w:r w:rsidR="005C1734" w:rsidRPr="003A68D6">
        <w:rPr>
          <w:lang w:val="en-US"/>
        </w:rPr>
        <w:t xml:space="preserve"> </w:t>
      </w:r>
      <w:r w:rsidR="007B6EF2" w:rsidRPr="003A68D6">
        <w:rPr>
          <w:lang w:val="en-US"/>
        </w:rPr>
        <w:t xml:space="preserve">mitigation </w:t>
      </w:r>
      <w:r w:rsidR="005C1734" w:rsidRPr="003A68D6">
        <w:rPr>
          <w:lang w:val="en-US"/>
        </w:rPr>
        <w:t>study</w:t>
      </w:r>
      <w:bookmarkStart w:id="10" w:name="_Hlk102058298"/>
      <w:bookmarkEnd w:id="8"/>
      <w:bookmarkEnd w:id="9"/>
    </w:p>
    <w:p w14:paraId="0901CD3F" w14:textId="210B5A0A" w:rsidR="00A87FB8" w:rsidRPr="0082132C" w:rsidRDefault="008C0404" w:rsidP="007047E9">
      <w:r w:rsidRPr="0082132C">
        <w:t>For supporting legacy UE</w:t>
      </w:r>
      <w:r w:rsidR="00F87D0A" w:rsidRPr="0082132C">
        <w:t xml:space="preserve">, </w:t>
      </w:r>
      <w:r w:rsidR="00B60179" w:rsidRPr="0082132C">
        <w:t xml:space="preserve">the </w:t>
      </w:r>
      <w:r w:rsidR="00F87D0A" w:rsidRPr="0082132C">
        <w:t xml:space="preserve">carrier </w:t>
      </w:r>
      <w:r w:rsidR="00DF2735">
        <w:t>bandwidth (</w:t>
      </w:r>
      <w:r w:rsidR="00F87D0A" w:rsidRPr="0082132C">
        <w:t>BW</w:t>
      </w:r>
      <w:r w:rsidR="00DF2735">
        <w:t>)</w:t>
      </w:r>
      <w:r w:rsidR="00F87D0A" w:rsidRPr="0082132C">
        <w:t xml:space="preserve"> </w:t>
      </w:r>
      <w:r w:rsidR="00121676" w:rsidRPr="0082132C">
        <w:t>must be one of the existing BW</w:t>
      </w:r>
      <w:r w:rsidR="001E2302" w:rsidRPr="0082132C">
        <w:t xml:space="preserve"> provided in </w:t>
      </w:r>
      <w:r w:rsidR="000B5805" w:rsidRPr="0082132C">
        <w:t>RAN4 spec TS 38.104</w:t>
      </w:r>
      <w:r w:rsidR="00121676" w:rsidRPr="0082132C">
        <w:t>.</w:t>
      </w:r>
      <w:r w:rsidR="00DD590D" w:rsidRPr="0082132C">
        <w:t xml:space="preserve"> </w:t>
      </w:r>
      <w:r w:rsidR="00121676" w:rsidRPr="0082132C">
        <w:t>It is</w:t>
      </w:r>
      <w:r w:rsidR="00472A96" w:rsidRPr="0082132C">
        <w:t xml:space="preserve"> also</w:t>
      </w:r>
      <w:r w:rsidR="00121676" w:rsidRPr="0082132C">
        <w:t xml:space="preserve"> beneficial to have the UL subband BW being one of the existing BW</w:t>
      </w:r>
      <w:r w:rsidR="00D20C7F" w:rsidRPr="0082132C">
        <w:t xml:space="preserve">. </w:t>
      </w:r>
      <w:r w:rsidR="00D72326" w:rsidRPr="0082132C">
        <w:t xml:space="preserve">This could be beneficial in terms of sourcing </w:t>
      </w:r>
      <w:r w:rsidR="00FA5AD2" w:rsidRPr="0082132C">
        <w:t xml:space="preserve">hardware </w:t>
      </w:r>
      <w:r w:rsidR="00D72326" w:rsidRPr="0082132C">
        <w:t>components to support SBFD. It can also be beneficial in terms of reusing existing L1/L2 specs and procedures if the UL subband BW conforms with one of the existing BW.</w:t>
      </w:r>
      <w:r w:rsidR="003F1304" w:rsidRPr="0082132C">
        <w:t xml:space="preserve"> On the other hand</w:t>
      </w:r>
      <w:r w:rsidR="00B74ACE" w:rsidRPr="0082132C">
        <w:t>, there is no need for the BWs of the DL subbands to be anything special. The full carrier BW is available to the gNB and the gNB simply needs to avoid transmitting DL signals in the UL subband during a mixed direction slot. For instance,</w:t>
      </w:r>
      <w:r w:rsidR="000A7B96">
        <w:t xml:space="preserve"> if a DL-UL-DL</w:t>
      </w:r>
      <w:r w:rsidR="00FE7778">
        <w:t xml:space="preserve"> (DUD)</w:t>
      </w:r>
      <w:r w:rsidR="000A7B96">
        <w:t xml:space="preserve"> SBFD subband configuration is considered</w:t>
      </w:r>
      <w:r w:rsidR="00B74ACE" w:rsidRPr="0082132C">
        <w:t>, a PDCCH or a PDSCH can use resources from both DL subbands.</w:t>
      </w:r>
      <w:r w:rsidR="00A44DAD" w:rsidRPr="0082132C">
        <w:t xml:space="preserve"> </w:t>
      </w:r>
    </w:p>
    <w:p w14:paraId="745E29E8" w14:textId="77777777" w:rsidR="0070372B" w:rsidRPr="0082132C" w:rsidRDefault="0070372B" w:rsidP="007047E9"/>
    <w:p w14:paraId="2DD47975" w14:textId="69814DB1" w:rsidR="00862889" w:rsidRPr="0082132C" w:rsidRDefault="00BB7122" w:rsidP="00862889">
      <w:pPr>
        <w:pStyle w:val="Proposal"/>
      </w:pPr>
      <w:bookmarkStart w:id="11" w:name="_Toc115420052"/>
      <w:bookmarkStart w:id="12" w:name="_Toc115421584"/>
      <w:bookmarkStart w:id="13" w:name="_Toc115426233"/>
      <w:bookmarkStart w:id="14" w:name="_Toc115426423"/>
      <w:bookmarkStart w:id="15" w:name="_Toc115432684"/>
      <w:bookmarkStart w:id="16" w:name="_Toc115432749"/>
      <w:bookmarkStart w:id="17" w:name="_Toc115434253"/>
      <w:bookmarkStart w:id="18" w:name="_Toc115457213"/>
      <w:bookmarkStart w:id="19" w:name="_Toc115457291"/>
      <w:bookmarkStart w:id="20" w:name="_Toc115476222"/>
      <w:bookmarkStart w:id="21" w:name="_Toc115476486"/>
      <w:bookmarkStart w:id="22" w:name="_Toc115476867"/>
      <w:bookmarkStart w:id="23" w:name="_Toc115476964"/>
      <w:r w:rsidRPr="0082132C">
        <w:t xml:space="preserve">A SBFD carrier shall have </w:t>
      </w:r>
      <w:r w:rsidR="00ED5847" w:rsidRPr="0082132C">
        <w:t>a</w:t>
      </w:r>
      <w:r w:rsidR="007047E9" w:rsidRPr="0082132C">
        <w:t xml:space="preserve"> carrier BW and </w:t>
      </w:r>
      <w:r w:rsidR="003D244A" w:rsidRPr="0082132C">
        <w:t xml:space="preserve">a </w:t>
      </w:r>
      <w:r w:rsidR="007047E9" w:rsidRPr="0082132C">
        <w:t xml:space="preserve">UL subband BW </w:t>
      </w:r>
      <w:r w:rsidR="00880E42" w:rsidRPr="0082132C">
        <w:t>consistent with</w:t>
      </w:r>
      <w:r w:rsidR="007047E9" w:rsidRPr="0082132C">
        <w:t xml:space="preserve"> one of the existing </w:t>
      </w:r>
      <w:r w:rsidR="00A47837" w:rsidRPr="0082132C">
        <w:t>supported carrier BW in RAN4 specs</w:t>
      </w:r>
      <w:r w:rsidR="00862889" w:rsidRPr="0082132C">
        <w:t>.</w:t>
      </w:r>
      <w:bookmarkEnd w:id="11"/>
      <w:bookmarkEnd w:id="12"/>
      <w:bookmarkEnd w:id="13"/>
      <w:bookmarkEnd w:id="14"/>
      <w:bookmarkEnd w:id="15"/>
      <w:bookmarkEnd w:id="16"/>
      <w:bookmarkEnd w:id="17"/>
      <w:bookmarkEnd w:id="18"/>
      <w:bookmarkEnd w:id="19"/>
      <w:bookmarkEnd w:id="20"/>
      <w:bookmarkEnd w:id="21"/>
      <w:bookmarkEnd w:id="22"/>
      <w:bookmarkEnd w:id="23"/>
    </w:p>
    <w:p w14:paraId="293693E5" w14:textId="77777777" w:rsidR="00862889" w:rsidRPr="0082132C" w:rsidRDefault="00862889" w:rsidP="007047E9"/>
    <w:p w14:paraId="5F7D321F" w14:textId="63A6A6B3" w:rsidR="00D72326" w:rsidRDefault="00862889" w:rsidP="007047E9">
      <w:r w:rsidRPr="0082132C">
        <w:t xml:space="preserve">Following </w:t>
      </w:r>
      <w:r w:rsidR="0070372B" w:rsidRPr="0082132C">
        <w:t>the above SBFD carrier configuration principle</w:t>
      </w:r>
      <w:r w:rsidR="00A44DAD">
        <w:t xml:space="preserve">, we consider the following </w:t>
      </w:r>
      <w:r w:rsidR="000C217E">
        <w:t>two</w:t>
      </w:r>
      <w:r w:rsidR="00674932" w:rsidRPr="00674932">
        <w:t xml:space="preserve"> SBFD carrier</w:t>
      </w:r>
      <w:r w:rsidR="000C217E">
        <w:t xml:space="preserve"> </w:t>
      </w:r>
      <w:r w:rsidR="000C217E" w:rsidRPr="00674932">
        <w:t>example</w:t>
      </w:r>
      <w:r w:rsidR="000C217E">
        <w:t>s</w:t>
      </w:r>
      <w:r w:rsidR="00674932" w:rsidRPr="00674932">
        <w:t xml:space="preserve"> for FR1 and FR2</w:t>
      </w:r>
      <w:r w:rsidR="00063CC5" w:rsidRPr="0082132C">
        <w:t>, respectively</w:t>
      </w:r>
      <w:r w:rsidR="000C217E">
        <w:t>.</w:t>
      </w:r>
    </w:p>
    <w:p w14:paraId="2FBC9E70" w14:textId="05E4C0CD" w:rsidR="000C217E" w:rsidRPr="0082132C" w:rsidRDefault="00E10859" w:rsidP="00E77435">
      <w:pPr>
        <w:pStyle w:val="ListParagraph"/>
        <w:numPr>
          <w:ilvl w:val="0"/>
          <w:numId w:val="45"/>
        </w:numPr>
        <w:rPr>
          <w:lang w:val="en-US"/>
        </w:rPr>
      </w:pPr>
      <w:r w:rsidRPr="0082132C">
        <w:rPr>
          <w:lang w:val="en-US"/>
        </w:rPr>
        <w:t>FR1 SBFD structure</w:t>
      </w:r>
      <w:r>
        <w:rPr>
          <w:lang w:val="en-US"/>
        </w:rPr>
        <w:t xml:space="preserve"> example:</w:t>
      </w:r>
      <w:r w:rsidR="00370774">
        <w:rPr>
          <w:lang w:val="en-US"/>
        </w:rPr>
        <w:t xml:space="preserve"> </w:t>
      </w:r>
      <w:r w:rsidR="00B626B7" w:rsidRPr="0082132C">
        <w:rPr>
          <w:lang w:val="en-US"/>
        </w:rPr>
        <w:t xml:space="preserve">a </w:t>
      </w:r>
      <w:r w:rsidR="00365B74" w:rsidRPr="0082132C">
        <w:rPr>
          <w:lang w:val="en-US"/>
        </w:rPr>
        <w:t xml:space="preserve">30 kHz SCS </w:t>
      </w:r>
      <w:r w:rsidR="00370774">
        <w:rPr>
          <w:lang w:val="en-US"/>
        </w:rPr>
        <w:t>1</w:t>
      </w:r>
      <w:r w:rsidR="00370774" w:rsidRPr="00E86DCD">
        <w:rPr>
          <w:lang w:val="en-US"/>
        </w:rPr>
        <w:t xml:space="preserve">00 MHz carrier </w:t>
      </w:r>
      <w:r w:rsidR="00365B74" w:rsidRPr="0082132C">
        <w:rPr>
          <w:lang w:val="en-US"/>
        </w:rPr>
        <w:t xml:space="preserve">(273 available RBs) </w:t>
      </w:r>
      <w:r w:rsidR="00C37715" w:rsidRPr="0082132C">
        <w:rPr>
          <w:lang w:val="en-US"/>
        </w:rPr>
        <w:t>split</w:t>
      </w:r>
      <w:r w:rsidR="00370774" w:rsidRPr="00E86DCD">
        <w:rPr>
          <w:lang w:val="en-US"/>
        </w:rPr>
        <w:t xml:space="preserve"> for SBFD DUD configuration as </w:t>
      </w:r>
      <w:r w:rsidR="00917F51">
        <w:rPr>
          <w:lang w:val="en-US"/>
        </w:rPr>
        <w:t>40</w:t>
      </w:r>
      <w:r w:rsidR="00370774" w:rsidRPr="00E86DCD">
        <w:rPr>
          <w:lang w:val="en-US"/>
        </w:rPr>
        <w:t>-</w:t>
      </w:r>
      <w:r w:rsidR="00917F51">
        <w:rPr>
          <w:lang w:val="en-US"/>
        </w:rPr>
        <w:t>20</w:t>
      </w:r>
      <w:r w:rsidR="00370774" w:rsidRPr="00E86DCD">
        <w:rPr>
          <w:lang w:val="en-US"/>
        </w:rPr>
        <w:t>-</w:t>
      </w:r>
      <w:r w:rsidR="00917F51">
        <w:rPr>
          <w:lang w:val="en-US"/>
        </w:rPr>
        <w:t>40</w:t>
      </w:r>
      <w:r w:rsidR="00370774" w:rsidRPr="00E86DCD">
        <w:rPr>
          <w:lang w:val="en-US"/>
        </w:rPr>
        <w:t xml:space="preserve"> MHz</w:t>
      </w:r>
      <w:r w:rsidR="00E160A7" w:rsidRPr="0082132C">
        <w:rPr>
          <w:lang w:val="en-US"/>
        </w:rPr>
        <w:t>.</w:t>
      </w:r>
    </w:p>
    <w:p w14:paraId="2BC93704" w14:textId="243F1C03" w:rsidR="00625A88" w:rsidRDefault="00625A88" w:rsidP="00E77435">
      <w:pPr>
        <w:pStyle w:val="ListParagraph"/>
        <w:numPr>
          <w:ilvl w:val="1"/>
          <w:numId w:val="45"/>
        </w:numPr>
        <w:rPr>
          <w:lang w:val="en-US"/>
        </w:rPr>
      </w:pPr>
      <w:r w:rsidRPr="00E86DCD">
        <w:rPr>
          <w:lang w:val="en-US"/>
        </w:rPr>
        <w:t xml:space="preserve">RB split: </w:t>
      </w:r>
      <w:r w:rsidR="00B71CB2">
        <w:rPr>
          <w:lang w:val="en-US"/>
        </w:rPr>
        <w:t>106</w:t>
      </w:r>
      <w:r w:rsidRPr="00E86DCD">
        <w:rPr>
          <w:lang w:val="en-US"/>
        </w:rPr>
        <w:t xml:space="preserve">(DL) – </w:t>
      </w:r>
      <w:r w:rsidR="00B71CB2">
        <w:rPr>
          <w:lang w:val="en-US"/>
        </w:rPr>
        <w:t>5</w:t>
      </w:r>
      <w:r w:rsidRPr="00E86DCD">
        <w:rPr>
          <w:lang w:val="en-US"/>
        </w:rPr>
        <w:t xml:space="preserve"> (ISGB) – </w:t>
      </w:r>
      <w:r w:rsidR="005B62BE">
        <w:rPr>
          <w:lang w:val="en-US"/>
        </w:rPr>
        <w:t>51</w:t>
      </w:r>
      <w:r w:rsidRPr="00E86DCD">
        <w:rPr>
          <w:lang w:val="en-US"/>
        </w:rPr>
        <w:t xml:space="preserve"> (UL) – </w:t>
      </w:r>
      <w:r w:rsidR="005B62BE">
        <w:rPr>
          <w:lang w:val="en-US"/>
        </w:rPr>
        <w:t>5</w:t>
      </w:r>
      <w:r w:rsidRPr="00E86DCD">
        <w:rPr>
          <w:lang w:val="en-US"/>
        </w:rPr>
        <w:t xml:space="preserve"> (ISGB) – </w:t>
      </w:r>
      <w:r w:rsidR="005B62BE">
        <w:rPr>
          <w:lang w:val="en-US"/>
        </w:rPr>
        <w:t>106</w:t>
      </w:r>
      <w:r w:rsidRPr="00E86DCD">
        <w:rPr>
          <w:lang w:val="en-US"/>
        </w:rPr>
        <w:t>(DL)</w:t>
      </w:r>
    </w:p>
    <w:p w14:paraId="24226EAA" w14:textId="342D93C6" w:rsidR="008D6300" w:rsidRDefault="008D6300" w:rsidP="00C43024">
      <w:pPr>
        <w:pStyle w:val="ListParagraph"/>
        <w:numPr>
          <w:ilvl w:val="2"/>
          <w:numId w:val="45"/>
        </w:numPr>
        <w:rPr>
          <w:lang w:val="en-US"/>
        </w:rPr>
      </w:pPr>
      <w:r>
        <w:rPr>
          <w:lang w:val="en-US"/>
        </w:rPr>
        <w:t>51 RBs for 30 kHz SCS is an existing UL transmission BW configuration in FR1</w:t>
      </w:r>
    </w:p>
    <w:p w14:paraId="10F540F2" w14:textId="37F97BD6" w:rsidR="00625A88" w:rsidRPr="00760B62" w:rsidRDefault="00394554" w:rsidP="00E77435">
      <w:pPr>
        <w:pStyle w:val="ListParagraph"/>
        <w:numPr>
          <w:ilvl w:val="1"/>
          <w:numId w:val="45"/>
        </w:numPr>
        <w:rPr>
          <w:lang w:val="en-US"/>
        </w:rPr>
      </w:pPr>
      <w:r w:rsidRPr="0082132C">
        <w:rPr>
          <w:lang w:val="en-US"/>
        </w:rPr>
        <w:t>The i</w:t>
      </w:r>
      <w:r w:rsidR="00E37A1C" w:rsidRPr="0082132C">
        <w:rPr>
          <w:lang w:val="en-US"/>
        </w:rPr>
        <w:t>nter</w:t>
      </w:r>
      <w:r w:rsidR="00E37A1C" w:rsidRPr="00E37A1C">
        <w:rPr>
          <w:lang w:val="en-US"/>
        </w:rPr>
        <w:t xml:space="preserve">-subband </w:t>
      </w:r>
      <w:r w:rsidR="00E37A1C" w:rsidRPr="0082132C">
        <w:rPr>
          <w:lang w:val="en-US"/>
        </w:rPr>
        <w:t>guard</w:t>
      </w:r>
      <w:r w:rsidRPr="0082132C">
        <w:rPr>
          <w:lang w:val="en-US"/>
        </w:rPr>
        <w:t xml:space="preserve"> </w:t>
      </w:r>
      <w:r w:rsidR="00E37A1C" w:rsidRPr="0082132C">
        <w:rPr>
          <w:lang w:val="en-US"/>
        </w:rPr>
        <w:t>band</w:t>
      </w:r>
      <w:r w:rsidR="00E37A1C" w:rsidRPr="00E37A1C">
        <w:rPr>
          <w:lang w:val="en-US"/>
        </w:rPr>
        <w:t xml:space="preserve"> (ISGB): </w:t>
      </w:r>
      <w:r w:rsidR="005B62BE" w:rsidRPr="0082132C">
        <w:rPr>
          <w:lang w:val="en-US"/>
        </w:rPr>
        <w:t xml:space="preserve">≥ (defined minimum GB for </w:t>
      </w:r>
      <w:r w:rsidR="00DC174A">
        <w:rPr>
          <w:lang w:val="en-US"/>
        </w:rPr>
        <w:t>20</w:t>
      </w:r>
      <w:r w:rsidR="005B62BE" w:rsidRPr="0082132C">
        <w:rPr>
          <w:lang w:val="en-US"/>
        </w:rPr>
        <w:t xml:space="preserve"> MHz + </w:t>
      </w:r>
      <w:r w:rsidR="00DC174A" w:rsidRPr="0082132C">
        <w:rPr>
          <w:lang w:val="en-US"/>
        </w:rPr>
        <w:t xml:space="preserve">defined minimum GB for </w:t>
      </w:r>
      <w:r w:rsidR="00DC174A">
        <w:rPr>
          <w:lang w:val="en-US"/>
        </w:rPr>
        <w:t>40</w:t>
      </w:r>
      <w:r w:rsidR="00DC174A" w:rsidRPr="0082132C">
        <w:rPr>
          <w:lang w:val="en-US"/>
        </w:rPr>
        <w:t xml:space="preserve"> MHz</w:t>
      </w:r>
      <w:r w:rsidR="005B62BE" w:rsidRPr="0082132C">
        <w:rPr>
          <w:lang w:val="en-US"/>
        </w:rPr>
        <w:t>)</w:t>
      </w:r>
    </w:p>
    <w:p w14:paraId="72AE7D91" w14:textId="70DF5B45" w:rsidR="00E86DCD" w:rsidRPr="00E86DCD" w:rsidRDefault="00E10859" w:rsidP="00E77435">
      <w:pPr>
        <w:pStyle w:val="ListParagraph"/>
        <w:numPr>
          <w:ilvl w:val="0"/>
          <w:numId w:val="45"/>
        </w:numPr>
        <w:rPr>
          <w:lang w:val="en-US"/>
        </w:rPr>
      </w:pPr>
      <w:r w:rsidRPr="0082132C">
        <w:rPr>
          <w:lang w:val="en-US"/>
        </w:rPr>
        <w:t>FR2 SBFD structure</w:t>
      </w:r>
      <w:r>
        <w:rPr>
          <w:lang w:val="en-US"/>
        </w:rPr>
        <w:t xml:space="preserve"> example:</w:t>
      </w:r>
      <w:r w:rsidR="00E86DCD" w:rsidRPr="0082132C">
        <w:rPr>
          <w:lang w:val="en-US"/>
        </w:rPr>
        <w:t xml:space="preserve"> </w:t>
      </w:r>
      <w:r w:rsidR="00B626B7" w:rsidRPr="0082132C">
        <w:rPr>
          <w:lang w:val="en-US"/>
        </w:rPr>
        <w:t xml:space="preserve">a </w:t>
      </w:r>
      <w:r w:rsidR="00365B74" w:rsidRPr="0082132C">
        <w:rPr>
          <w:lang w:val="en-US"/>
        </w:rPr>
        <w:t xml:space="preserve">120 kHz SCS </w:t>
      </w:r>
      <w:r w:rsidR="00E86DCD" w:rsidRPr="00E86DCD">
        <w:rPr>
          <w:lang w:val="en-US"/>
        </w:rPr>
        <w:t xml:space="preserve">200 MHz carrier </w:t>
      </w:r>
      <w:r w:rsidR="00365B74" w:rsidRPr="0082132C">
        <w:rPr>
          <w:lang w:val="en-US"/>
        </w:rPr>
        <w:t>(</w:t>
      </w:r>
      <w:r w:rsidR="000334A5" w:rsidRPr="0082132C">
        <w:rPr>
          <w:lang w:val="en-US"/>
        </w:rPr>
        <w:t xml:space="preserve">132 available RBs) </w:t>
      </w:r>
      <w:r w:rsidR="00E86DCD" w:rsidRPr="0082132C">
        <w:rPr>
          <w:lang w:val="en-US"/>
        </w:rPr>
        <w:t>split</w:t>
      </w:r>
      <w:r w:rsidR="00E86DCD" w:rsidRPr="00E86DCD">
        <w:rPr>
          <w:lang w:val="en-US"/>
        </w:rPr>
        <w:t xml:space="preserve"> for SBFD DUD configuration as 75-50-75 MHz</w:t>
      </w:r>
      <w:r w:rsidR="006677FE">
        <w:rPr>
          <w:lang w:val="en-US"/>
        </w:rPr>
        <w:t>.</w:t>
      </w:r>
    </w:p>
    <w:p w14:paraId="47FA77E3" w14:textId="5D65BBE8" w:rsidR="00574E48" w:rsidRDefault="00E86DCD" w:rsidP="00E77435">
      <w:pPr>
        <w:pStyle w:val="ListParagraph"/>
        <w:numPr>
          <w:ilvl w:val="1"/>
          <w:numId w:val="45"/>
        </w:numPr>
        <w:rPr>
          <w:lang w:val="en-US"/>
        </w:rPr>
      </w:pPr>
      <w:r w:rsidRPr="00E86DCD">
        <w:rPr>
          <w:lang w:val="en-US"/>
        </w:rPr>
        <w:t>RB split: 47(DL) – 3 (ISGB) – 32 (UL) – 3 (ISGB) – 47 (DL)</w:t>
      </w:r>
    </w:p>
    <w:p w14:paraId="22E6A2C7" w14:textId="1A789540" w:rsidR="008D6300" w:rsidRDefault="008D6300" w:rsidP="00C43024">
      <w:pPr>
        <w:pStyle w:val="ListParagraph"/>
        <w:numPr>
          <w:ilvl w:val="2"/>
          <w:numId w:val="45"/>
        </w:numPr>
        <w:rPr>
          <w:lang w:val="en-US"/>
        </w:rPr>
      </w:pPr>
      <w:r>
        <w:rPr>
          <w:lang w:val="en-US"/>
        </w:rPr>
        <w:t>32 RBs for 120 kHz SCS is an existing UL transmission BW configuration in FR2</w:t>
      </w:r>
    </w:p>
    <w:p w14:paraId="6A936E3F" w14:textId="29139668" w:rsidR="00E10859" w:rsidRPr="003E429D" w:rsidRDefault="00960374" w:rsidP="00E77435">
      <w:pPr>
        <w:pStyle w:val="ListParagraph"/>
        <w:numPr>
          <w:ilvl w:val="1"/>
          <w:numId w:val="45"/>
        </w:numPr>
        <w:rPr>
          <w:lang w:val="en-US"/>
        </w:rPr>
      </w:pPr>
      <w:r w:rsidRPr="0082132C">
        <w:rPr>
          <w:lang w:val="en-US"/>
        </w:rPr>
        <w:t>The</w:t>
      </w:r>
      <w:r w:rsidR="00E86DCD" w:rsidRPr="0082132C">
        <w:rPr>
          <w:lang w:val="en-US"/>
        </w:rPr>
        <w:t xml:space="preserve"> ISGB ≥ (defined minimum GB for 50 MHz + estimated minimum GB for 75 MHz)</w:t>
      </w:r>
    </w:p>
    <w:p w14:paraId="7E2605CD" w14:textId="505E6250" w:rsidR="00472A96" w:rsidRDefault="00F114D2" w:rsidP="00EF59C5">
      <w:r w:rsidRPr="0082132C">
        <w:t>The</w:t>
      </w:r>
      <w:r w:rsidR="00451049">
        <w:t xml:space="preserve"> FR1 and </w:t>
      </w:r>
      <w:r w:rsidR="00451049" w:rsidRPr="00E10859">
        <w:t>FR</w:t>
      </w:r>
      <w:r w:rsidR="00451049">
        <w:t>2</w:t>
      </w:r>
      <w:r w:rsidR="00451049" w:rsidRPr="00E10859">
        <w:t xml:space="preserve"> SBFD structure</w:t>
      </w:r>
      <w:r w:rsidR="00451049">
        <w:t xml:space="preserve"> example</w:t>
      </w:r>
      <w:r w:rsidR="00830D4B">
        <w:t xml:space="preserve">s are </w:t>
      </w:r>
      <w:r w:rsidRPr="0082132C">
        <w:t>illustrated</w:t>
      </w:r>
      <w:r w:rsidR="00830D4B">
        <w:t xml:space="preserve"> in </w:t>
      </w:r>
      <w:r w:rsidR="00707D64">
        <w:fldChar w:fldCharType="begin"/>
      </w:r>
      <w:r w:rsidR="00707D64">
        <w:instrText xml:space="preserve"> REF _Ref115184329 \h </w:instrText>
      </w:r>
      <w:r w:rsidR="00707D64">
        <w:fldChar w:fldCharType="separate"/>
      </w:r>
      <w:r w:rsidR="00961A0B">
        <w:t xml:space="preserve">Figure </w:t>
      </w:r>
      <w:r w:rsidR="00961A0B">
        <w:rPr>
          <w:noProof/>
        </w:rPr>
        <w:t>1</w:t>
      </w:r>
      <w:r w:rsidR="00707D64">
        <w:fldChar w:fldCharType="end"/>
      </w:r>
      <w:r w:rsidR="00707D64">
        <w:t xml:space="preserve"> and  </w:t>
      </w:r>
      <w:r w:rsidR="00707D64">
        <w:fldChar w:fldCharType="begin"/>
      </w:r>
      <w:r w:rsidR="00707D64">
        <w:instrText xml:space="preserve"> REF _Ref115184333 \h </w:instrText>
      </w:r>
      <w:r w:rsidR="00707D64">
        <w:fldChar w:fldCharType="separate"/>
      </w:r>
      <w:r w:rsidR="00961A0B">
        <w:t xml:space="preserve">Figure </w:t>
      </w:r>
      <w:r w:rsidR="00961A0B">
        <w:rPr>
          <w:noProof/>
        </w:rPr>
        <w:t>2</w:t>
      </w:r>
      <w:r w:rsidR="00707D64">
        <w:fldChar w:fldCharType="end"/>
      </w:r>
      <w:r w:rsidRPr="0082132C">
        <w:t>, respectively</w:t>
      </w:r>
      <w:r w:rsidR="00ED47B7" w:rsidRPr="0082132C">
        <w:t>.</w:t>
      </w:r>
      <w:r w:rsidR="00A21B16">
        <w:t xml:space="preserve"> CEGB in the figures corresponds to channel edge guard band.</w:t>
      </w:r>
    </w:p>
    <w:p w14:paraId="1401319C" w14:textId="77777777" w:rsidR="00C41651" w:rsidRDefault="00EA445D" w:rsidP="00EF59C5">
      <w:pPr>
        <w:keepNext/>
        <w:jc w:val="center"/>
      </w:pPr>
      <w:r w:rsidRPr="0082132C">
        <w:rPr>
          <w:noProof/>
        </w:rPr>
        <w:lastRenderedPageBreak/>
        <w:drawing>
          <wp:inline distT="0" distB="0" distL="0" distR="0" wp14:anchorId="60ED513A" wp14:editId="3BBECEAA">
            <wp:extent cx="5486400" cy="1152144"/>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486400" cy="1152144"/>
                    </a:xfrm>
                    <a:prstGeom prst="rect">
                      <a:avLst/>
                    </a:prstGeom>
                    <a:noFill/>
                  </pic:spPr>
                </pic:pic>
              </a:graphicData>
            </a:graphic>
          </wp:inline>
        </w:drawing>
      </w:r>
    </w:p>
    <w:p w14:paraId="55CEF8E3" w14:textId="79A66393" w:rsidR="00D40598" w:rsidRDefault="00C41651" w:rsidP="005C736C">
      <w:pPr>
        <w:pStyle w:val="Caption"/>
      </w:pPr>
      <w:bookmarkStart w:id="24" w:name="_Ref115184329"/>
      <w:r>
        <w:t xml:space="preserve">Figure </w:t>
      </w:r>
      <w:r w:rsidR="00851AAA">
        <w:fldChar w:fldCharType="begin"/>
      </w:r>
      <w:r w:rsidR="00851AAA">
        <w:instrText xml:space="preserve"> SEQ Figure \* ARABIC </w:instrText>
      </w:r>
      <w:r w:rsidR="00851AAA">
        <w:fldChar w:fldCharType="separate"/>
      </w:r>
      <w:r w:rsidR="00961A0B">
        <w:rPr>
          <w:noProof/>
        </w:rPr>
        <w:t>1</w:t>
      </w:r>
      <w:r w:rsidR="00851AAA">
        <w:rPr>
          <w:noProof/>
        </w:rPr>
        <w:fldChar w:fldCharType="end"/>
      </w:r>
      <w:bookmarkEnd w:id="24"/>
      <w:r>
        <w:t xml:space="preserve">: </w:t>
      </w:r>
      <w:r w:rsidR="00AF2AEC" w:rsidRPr="0082132C">
        <w:t xml:space="preserve">Example </w:t>
      </w:r>
      <w:r w:rsidRPr="00C030EB">
        <w:t xml:space="preserve">FR1 SBFD DUD </w:t>
      </w:r>
      <w:r w:rsidR="00644147" w:rsidRPr="0082132C">
        <w:t>carrier s</w:t>
      </w:r>
      <w:r w:rsidRPr="0082132C">
        <w:t>tructure</w:t>
      </w:r>
    </w:p>
    <w:p w14:paraId="460866B7" w14:textId="77777777" w:rsidR="005C64BC" w:rsidRDefault="00277C51" w:rsidP="00EF59C5">
      <w:pPr>
        <w:keepNext/>
        <w:jc w:val="center"/>
      </w:pPr>
      <w:r w:rsidRPr="0082132C">
        <w:rPr>
          <w:noProof/>
          <w:lang w:eastAsia="en-GB"/>
        </w:rPr>
        <w:drawing>
          <wp:inline distT="0" distB="0" distL="0" distR="0" wp14:anchorId="1984F767" wp14:editId="220B1585">
            <wp:extent cx="5486400" cy="1152144"/>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486400" cy="1152144"/>
                    </a:xfrm>
                    <a:prstGeom prst="rect">
                      <a:avLst/>
                    </a:prstGeom>
                    <a:noFill/>
                  </pic:spPr>
                </pic:pic>
              </a:graphicData>
            </a:graphic>
          </wp:inline>
        </w:drawing>
      </w:r>
    </w:p>
    <w:p w14:paraId="1805E41D" w14:textId="73157024" w:rsidR="00C41651" w:rsidRPr="00C41651" w:rsidRDefault="005C64BC" w:rsidP="005C736C">
      <w:pPr>
        <w:pStyle w:val="Caption"/>
      </w:pPr>
      <w:bookmarkStart w:id="25" w:name="_Ref115184333"/>
      <w:r>
        <w:t xml:space="preserve">Figure </w:t>
      </w:r>
      <w:r w:rsidR="00851AAA">
        <w:fldChar w:fldCharType="begin"/>
      </w:r>
      <w:r w:rsidR="00851AAA">
        <w:instrText xml:space="preserve"> SEQ Figure \* ARABIC </w:instrText>
      </w:r>
      <w:r w:rsidR="00851AAA">
        <w:fldChar w:fldCharType="separate"/>
      </w:r>
      <w:r w:rsidR="00961A0B">
        <w:rPr>
          <w:noProof/>
        </w:rPr>
        <w:t>2</w:t>
      </w:r>
      <w:r w:rsidR="00851AAA">
        <w:rPr>
          <w:noProof/>
        </w:rPr>
        <w:fldChar w:fldCharType="end"/>
      </w:r>
      <w:bookmarkEnd w:id="25"/>
      <w:r>
        <w:t xml:space="preserve">: </w:t>
      </w:r>
      <w:r w:rsidR="00644147" w:rsidRPr="0082132C">
        <w:t xml:space="preserve">Example </w:t>
      </w:r>
      <w:r w:rsidRPr="00CE7845">
        <w:t xml:space="preserve">FR2 SBFD DUD </w:t>
      </w:r>
      <w:r w:rsidR="00644147" w:rsidRPr="0082132C">
        <w:t>carrier s</w:t>
      </w:r>
      <w:r w:rsidRPr="0082132C">
        <w:t>tructure</w:t>
      </w:r>
    </w:p>
    <w:p w14:paraId="434981F7" w14:textId="1A22B98C" w:rsidR="006E5BBB" w:rsidRPr="003A68D6" w:rsidRDefault="00D05D5D" w:rsidP="00493C62">
      <w:pPr>
        <w:pStyle w:val="Heading2"/>
        <w:rPr>
          <w:lang w:val="en-US"/>
        </w:rPr>
      </w:pPr>
      <w:bookmarkStart w:id="26" w:name="_Toc115476782"/>
      <w:r w:rsidRPr="003A68D6">
        <w:rPr>
          <w:lang w:val="en-US"/>
        </w:rPr>
        <w:t>2</w:t>
      </w:r>
      <w:r w:rsidR="006E5BBB" w:rsidRPr="003A68D6">
        <w:rPr>
          <w:lang w:val="en-US"/>
        </w:rPr>
        <w:t>.1</w:t>
      </w:r>
      <w:r w:rsidR="006E5BBB" w:rsidRPr="003A68D6">
        <w:rPr>
          <w:lang w:val="en-US"/>
        </w:rPr>
        <w:tab/>
      </w:r>
      <w:r w:rsidR="005C1734" w:rsidRPr="003A68D6">
        <w:rPr>
          <w:lang w:val="en-US"/>
        </w:rPr>
        <w:t>Example</w:t>
      </w:r>
      <w:r w:rsidR="00E400D5" w:rsidRPr="003A68D6">
        <w:rPr>
          <w:lang w:val="en-US"/>
        </w:rPr>
        <w:t xml:space="preserve">s of </w:t>
      </w:r>
      <w:r w:rsidR="006E5BBB" w:rsidRPr="003A68D6">
        <w:rPr>
          <w:lang w:val="en-US"/>
        </w:rPr>
        <w:t xml:space="preserve">gNB </w:t>
      </w:r>
      <w:r w:rsidR="00F446C2" w:rsidRPr="003A68D6">
        <w:rPr>
          <w:lang w:val="en-US"/>
        </w:rPr>
        <w:t xml:space="preserve">Transmitter </w:t>
      </w:r>
      <w:r w:rsidR="006E5BBB" w:rsidRPr="003A68D6">
        <w:rPr>
          <w:lang w:val="en-US"/>
        </w:rPr>
        <w:t>Modeling</w:t>
      </w:r>
      <w:bookmarkEnd w:id="26"/>
      <w:r w:rsidR="006E5BBB" w:rsidRPr="003A68D6">
        <w:rPr>
          <w:lang w:val="en-US"/>
        </w:rPr>
        <w:t xml:space="preserve"> </w:t>
      </w:r>
    </w:p>
    <w:p w14:paraId="4117E291" w14:textId="15AB524D" w:rsidR="005911CC" w:rsidRPr="00277F22" w:rsidRDefault="0016743F" w:rsidP="00EB3D47">
      <w:r w:rsidRPr="00277F22">
        <w:t>R</w:t>
      </w:r>
      <w:r w:rsidR="003E1B15" w:rsidRPr="00277F22">
        <w:t xml:space="preserve">epresenting the various non-linearities in the transmit chain faithfully is essential to studying the impact of gNB </w:t>
      </w:r>
      <w:r w:rsidR="00A03346" w:rsidRPr="00277F22">
        <w:t>self-interference</w:t>
      </w:r>
      <w:r w:rsidR="003E1B15" w:rsidRPr="00277F22">
        <w:t xml:space="preserve"> cancellation as well as gNB-gNB cross link interference </w:t>
      </w:r>
      <w:r w:rsidR="000332BB" w:rsidRPr="00277F22">
        <w:t>(CLI)</w:t>
      </w:r>
      <w:r w:rsidR="003E1B15" w:rsidRPr="00277F22">
        <w:t xml:space="preserve"> for both SBFD and dynamic TDD. This is vital since both intra-operator and inter-operator CLI is due to spectral leakage, both inter-sub-band and inter-channel, due to these non-linearities. In this section we </w:t>
      </w:r>
      <w:r w:rsidR="00273D2C" w:rsidRPr="00277F22">
        <w:t>propose</w:t>
      </w:r>
      <w:r w:rsidR="003E1B15" w:rsidRPr="00277F22">
        <w:t xml:space="preserve"> </w:t>
      </w:r>
      <w:r w:rsidR="00F16EA5" w:rsidRPr="00277F22">
        <w:t>a</w:t>
      </w:r>
      <w:r w:rsidR="00D40E82" w:rsidRPr="00277F22" w:rsidDel="00D40E82">
        <w:t xml:space="preserve"> </w:t>
      </w:r>
      <w:r w:rsidR="003E1B15" w:rsidRPr="00277F22">
        <w:t xml:space="preserve">generic modelling approach that can be used for both link-level and system-level evaluations. From this foundation, additional details and modelling of other transmitter components such as the DAC noises and phase noises can be further </w:t>
      </w:r>
      <w:r w:rsidR="005911CC" w:rsidRPr="00277F22">
        <w:t>incorporated</w:t>
      </w:r>
      <w:r w:rsidR="00273D2C" w:rsidRPr="00277F22">
        <w:t xml:space="preserve"> if needed</w:t>
      </w:r>
      <w:r w:rsidR="003E1B15" w:rsidRPr="00277F22" w:rsidDel="005911CC">
        <w:t>.</w:t>
      </w:r>
    </w:p>
    <w:p w14:paraId="0A0118BA" w14:textId="77777777" w:rsidR="003E1B15" w:rsidRPr="00277F22" w:rsidRDefault="003E1B15" w:rsidP="003E1B15">
      <w:r w:rsidRPr="00277F22">
        <w:t xml:space="preserve"> </w:t>
      </w:r>
      <w:r w:rsidRPr="003A68D6">
        <w:rPr>
          <w:noProof/>
        </w:rPr>
        <w:drawing>
          <wp:inline distT="0" distB="0" distL="0" distR="0" wp14:anchorId="104BBBDF" wp14:editId="19FD81AC">
            <wp:extent cx="5940000" cy="2904370"/>
            <wp:effectExtent l="0" t="0" r="3810" b="0"/>
            <wp:docPr id="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940000" cy="2904370"/>
                    </a:xfrm>
                    <a:prstGeom prst="rect">
                      <a:avLst/>
                    </a:prstGeom>
                  </pic:spPr>
                </pic:pic>
              </a:graphicData>
            </a:graphic>
          </wp:inline>
        </w:drawing>
      </w:r>
    </w:p>
    <w:p w14:paraId="671E4BB8" w14:textId="03B2A68D" w:rsidR="003E1B15" w:rsidRPr="00277F22" w:rsidRDefault="003E1B15" w:rsidP="005C736C">
      <w:pPr>
        <w:pStyle w:val="Caption"/>
      </w:pPr>
      <w:r w:rsidRPr="00277F22">
        <w:t xml:space="preserve">Figure </w:t>
      </w:r>
      <w:r w:rsidR="00D024A7" w:rsidRPr="003A68D6">
        <w:fldChar w:fldCharType="begin"/>
      </w:r>
      <w:r w:rsidR="00D024A7" w:rsidRPr="00277F22">
        <w:instrText xml:space="preserve"> SEQ Figure \* ARABIC </w:instrText>
      </w:r>
      <w:r w:rsidR="00D024A7" w:rsidRPr="003A68D6">
        <w:fldChar w:fldCharType="separate"/>
      </w:r>
      <w:r w:rsidR="00961A0B">
        <w:rPr>
          <w:noProof/>
        </w:rPr>
        <w:t>3</w:t>
      </w:r>
      <w:r w:rsidR="00D024A7" w:rsidRPr="003A68D6">
        <w:fldChar w:fldCharType="end"/>
      </w:r>
      <w:r w:rsidRPr="00277F22">
        <w:t xml:space="preserve">: Summary of initial example of </w:t>
      </w:r>
      <w:r w:rsidR="00306B4A">
        <w:t xml:space="preserve">FR1 </w:t>
      </w:r>
      <w:r w:rsidRPr="00277F22">
        <w:t>gNB transmitter modeling.</w:t>
      </w:r>
    </w:p>
    <w:p w14:paraId="749C1D76" w14:textId="77777777" w:rsidR="00306B4A" w:rsidRPr="00032F20" w:rsidRDefault="00306B4A" w:rsidP="00AD5515"/>
    <w:p w14:paraId="6C380992" w14:textId="726B04DE" w:rsidR="00A67DFF" w:rsidRPr="003A68D6" w:rsidRDefault="00D05D5D" w:rsidP="00F970E5">
      <w:pPr>
        <w:pStyle w:val="Heading3"/>
        <w:rPr>
          <w:lang w:val="en-US"/>
        </w:rPr>
      </w:pPr>
      <w:bookmarkStart w:id="27" w:name="_Toc115476783"/>
      <w:r w:rsidRPr="003A68D6">
        <w:rPr>
          <w:lang w:val="en-US"/>
        </w:rPr>
        <w:lastRenderedPageBreak/>
        <w:t>2</w:t>
      </w:r>
      <w:r w:rsidR="001A222E" w:rsidRPr="003A68D6">
        <w:rPr>
          <w:lang w:val="en-US"/>
        </w:rPr>
        <w:t>.1.1</w:t>
      </w:r>
      <w:r w:rsidR="001A222E" w:rsidRPr="003A68D6">
        <w:rPr>
          <w:lang w:val="en-US"/>
        </w:rPr>
        <w:tab/>
      </w:r>
      <w:r w:rsidR="009170EA">
        <w:rPr>
          <w:lang w:val="en-US"/>
        </w:rPr>
        <w:t xml:space="preserve">FR1 </w:t>
      </w:r>
      <w:r w:rsidR="00002321" w:rsidRPr="003A68D6">
        <w:rPr>
          <w:lang w:val="en-US"/>
        </w:rPr>
        <w:t>Power amplifier</w:t>
      </w:r>
      <w:r w:rsidR="00A67DFF" w:rsidRPr="003A68D6">
        <w:rPr>
          <w:lang w:val="en-US"/>
        </w:rPr>
        <w:t>, digital predistortion (DPD) and net effect modeling</w:t>
      </w:r>
      <w:bookmarkEnd w:id="27"/>
    </w:p>
    <w:p w14:paraId="5536474D" w14:textId="688122DF" w:rsidR="002949AC" w:rsidRPr="00277F22" w:rsidRDefault="002949AC" w:rsidP="00E318FA">
      <w:r w:rsidRPr="00277F22">
        <w:t xml:space="preserve">TR 38.803 Annex A </w:t>
      </w:r>
      <w:r w:rsidR="0002624A" w:rsidRPr="00277F22">
        <w:t>lists several PA models suitable for link level studies. For ins</w:t>
      </w:r>
      <w:r w:rsidR="00B272BD" w:rsidRPr="00277F22">
        <w:t>t</w:t>
      </w:r>
      <w:r w:rsidR="0002624A" w:rsidRPr="00277F22">
        <w:t xml:space="preserve">ance, </w:t>
      </w:r>
      <w:r w:rsidR="00395F2D" w:rsidRPr="00277F22">
        <w:t xml:space="preserve">the input, </w:t>
      </w:r>
      <m:oMath>
        <m:r>
          <w:rPr>
            <w:rFonts w:ascii="Cambria Math" w:hAnsi="Cambria Math"/>
          </w:rPr>
          <m:t>x(n)</m:t>
        </m:r>
      </m:oMath>
      <w:r w:rsidR="00395F2D" w:rsidRPr="00277F22">
        <w:rPr>
          <w:rFonts w:eastAsiaTheme="minorEastAsia"/>
        </w:rPr>
        <w:t xml:space="preserve">, and output, </w:t>
      </w:r>
      <m:oMath>
        <m:sSub>
          <m:sSubPr>
            <m:ctrlPr>
              <w:rPr>
                <w:rFonts w:ascii="Cambria Math" w:eastAsiaTheme="minorEastAsia" w:hAnsi="Cambria Math"/>
                <w:i/>
              </w:rPr>
            </m:ctrlPr>
          </m:sSubPr>
          <m:e>
            <m:r>
              <w:rPr>
                <w:rFonts w:ascii="Cambria Math" w:eastAsiaTheme="minorEastAsia" w:hAnsi="Cambria Math"/>
              </w:rPr>
              <m:t>y</m:t>
            </m:r>
          </m:e>
          <m:sub>
            <m:r>
              <w:rPr>
                <w:rFonts w:ascii="Cambria Math" w:eastAsiaTheme="minorEastAsia" w:hAnsi="Cambria Math"/>
              </w:rPr>
              <m:t>PA</m:t>
            </m:r>
          </m:sub>
        </m:sSub>
        <m:r>
          <w:rPr>
            <w:rFonts w:ascii="Cambria Math" w:eastAsiaTheme="minorEastAsia" w:hAnsi="Cambria Math"/>
          </w:rPr>
          <m:t>(n)</m:t>
        </m:r>
      </m:oMath>
      <w:r w:rsidR="00395F2D" w:rsidRPr="00277F22">
        <w:rPr>
          <w:rFonts w:eastAsiaTheme="minorEastAsia"/>
        </w:rPr>
        <w:t>,</w:t>
      </w:r>
      <w:r w:rsidR="0082730E" w:rsidRPr="00277F22">
        <w:rPr>
          <w:rFonts w:eastAsiaTheme="minorEastAsia"/>
        </w:rPr>
        <w:t xml:space="preserve"> relationship of</w:t>
      </w:r>
      <w:r w:rsidR="00395F2D" w:rsidRPr="00277F22">
        <w:t xml:space="preserve"> </w:t>
      </w:r>
      <w:r w:rsidR="00251DA7" w:rsidRPr="00277F22">
        <w:t xml:space="preserve">a memory PA </w:t>
      </w:r>
      <w:r w:rsidR="00FB011A" w:rsidRPr="00277F22">
        <w:t xml:space="preserve">can be characterized by a generalized </w:t>
      </w:r>
      <w:r w:rsidR="00C37116" w:rsidRPr="00277F22">
        <w:t>memory polynomial (GMP</w:t>
      </w:r>
      <w:r w:rsidR="00C37116" w:rsidRPr="00032F20">
        <w:t>):</w:t>
      </w:r>
    </w:p>
    <w:p w14:paraId="0ABB1D5F" w14:textId="4C075FC6" w:rsidR="00400FCB" w:rsidRPr="00277F22" w:rsidRDefault="00116E41" w:rsidP="00E318FA">
      <w:pPr>
        <w:rPr>
          <w:rFonts w:eastAsiaTheme="minorEastAsia"/>
        </w:rPr>
      </w:pPr>
      <m:oMathPara>
        <m:oMath>
          <m:sSub>
            <m:sSubPr>
              <m:ctrlPr>
                <w:rPr>
                  <w:rFonts w:ascii="Cambria Math" w:hAnsi="Cambria Math"/>
                </w:rPr>
              </m:ctrlPr>
            </m:sSubPr>
            <m:e>
              <m:r>
                <w:rPr>
                  <w:rFonts w:ascii="Cambria Math" w:hAnsi="Cambria Math"/>
                </w:rPr>
                <m:t>y</m:t>
              </m:r>
            </m:e>
            <m:sub>
              <m:r>
                <w:rPr>
                  <w:rFonts w:ascii="Cambria Math" w:hAnsi="Cambria Math"/>
                </w:rPr>
                <m:t>PA</m:t>
              </m:r>
            </m:sub>
          </m:sSub>
          <m:d>
            <m:dPr>
              <m:ctrlPr>
                <w:rPr>
                  <w:rFonts w:ascii="Cambria Math" w:hAnsi="Cambria Math"/>
                </w:rPr>
              </m:ctrlPr>
            </m:dPr>
            <m:e>
              <m:r>
                <w:rPr>
                  <w:rFonts w:ascii="Cambria Math" w:hAnsi="Cambria Math"/>
                </w:rPr>
                <m:t>n</m:t>
              </m:r>
            </m:e>
          </m:d>
          <m:r>
            <w:rPr>
              <w:rFonts w:ascii="Cambria Math" w:hAnsi="Cambria Math"/>
            </w:rPr>
            <m:t>=</m:t>
          </m:r>
          <m:nary>
            <m:naryPr>
              <m:chr m:val="∑"/>
              <m:limLoc m:val="undOvr"/>
              <m:supHide m:val="1"/>
              <m:ctrlPr>
                <w:rPr>
                  <w:rFonts w:ascii="Cambria Math" w:hAnsi="Cambria Math"/>
                </w:rPr>
              </m:ctrlPr>
            </m:naryPr>
            <m:sub>
              <m:r>
                <w:rPr>
                  <w:rFonts w:ascii="Cambria Math" w:hAnsi="Cambria Math"/>
                </w:rPr>
                <m:t>k∈</m:t>
              </m:r>
              <m:sSub>
                <m:sSubPr>
                  <m:ctrlPr>
                    <w:rPr>
                      <w:rFonts w:ascii="Cambria Math" w:hAnsi="Cambria Math"/>
                    </w:rPr>
                  </m:ctrlPr>
                </m:sSubPr>
                <m:e>
                  <m:r>
                    <w:rPr>
                      <w:rFonts w:ascii="Cambria Math" w:hAnsi="Cambria Math"/>
                    </w:rPr>
                    <m:t>K</m:t>
                  </m:r>
                </m:e>
                <m:sub>
                  <m:r>
                    <w:rPr>
                      <w:rFonts w:ascii="Cambria Math" w:hAnsi="Cambria Math"/>
                    </w:rPr>
                    <m:t>a</m:t>
                  </m:r>
                </m:sub>
              </m:sSub>
            </m:sub>
            <m:sup/>
            <m:e>
              <m:nary>
                <m:naryPr>
                  <m:chr m:val="∑"/>
                  <m:limLoc m:val="undOvr"/>
                  <m:supHide m:val="1"/>
                  <m:ctrlPr>
                    <w:rPr>
                      <w:rFonts w:ascii="Cambria Math" w:hAnsi="Cambria Math"/>
                    </w:rPr>
                  </m:ctrlPr>
                </m:naryPr>
                <m:sub>
                  <m:r>
                    <w:rPr>
                      <w:rFonts w:ascii="Cambria Math" w:hAnsi="Cambria Math"/>
                    </w:rPr>
                    <m:t>l∈</m:t>
                  </m:r>
                  <m:sSub>
                    <m:sSubPr>
                      <m:ctrlPr>
                        <w:rPr>
                          <w:rFonts w:ascii="Cambria Math" w:hAnsi="Cambria Math"/>
                        </w:rPr>
                      </m:ctrlPr>
                    </m:sSubPr>
                    <m:e>
                      <m:r>
                        <w:rPr>
                          <w:rFonts w:ascii="Cambria Math" w:hAnsi="Cambria Math"/>
                        </w:rPr>
                        <m:t>L</m:t>
                      </m:r>
                    </m:e>
                    <m:sub>
                      <m:r>
                        <w:rPr>
                          <w:rFonts w:ascii="Cambria Math" w:hAnsi="Cambria Math"/>
                        </w:rPr>
                        <m:t>a</m:t>
                      </m:r>
                    </m:sub>
                  </m:sSub>
                </m:sub>
                <m:sup/>
                <m:e>
                  <m:sSubSup>
                    <m:sSubSupPr>
                      <m:ctrlPr>
                        <w:rPr>
                          <w:rFonts w:ascii="Cambria Math" w:hAnsi="Cambria Math"/>
                        </w:rPr>
                      </m:ctrlPr>
                    </m:sSubSupPr>
                    <m:e>
                      <m:r>
                        <w:rPr>
                          <w:rFonts w:ascii="Cambria Math" w:hAnsi="Cambria Math"/>
                        </w:rPr>
                        <m:t>a</m:t>
                      </m:r>
                    </m:e>
                    <m:sub>
                      <m:r>
                        <w:rPr>
                          <w:rFonts w:ascii="Cambria Math" w:hAnsi="Cambria Math"/>
                        </w:rPr>
                        <m:t>kl</m:t>
                      </m:r>
                    </m:sub>
                    <m:sup>
                      <m:r>
                        <w:rPr>
                          <w:rFonts w:ascii="Cambria Math" w:hAnsi="Cambria Math"/>
                        </w:rPr>
                        <m:t>PA</m:t>
                      </m:r>
                    </m:sup>
                  </m:sSubSup>
                  <m:r>
                    <w:rPr>
                      <w:rFonts w:ascii="Cambria Math" w:hAnsi="Cambria Math"/>
                    </w:rPr>
                    <m:t>x</m:t>
                  </m:r>
                  <m:d>
                    <m:dPr>
                      <m:ctrlPr>
                        <w:rPr>
                          <w:rFonts w:ascii="Cambria Math" w:hAnsi="Cambria Math"/>
                        </w:rPr>
                      </m:ctrlPr>
                    </m:dPr>
                    <m:e>
                      <m:r>
                        <w:rPr>
                          <w:rFonts w:ascii="Cambria Math" w:hAnsi="Cambria Math"/>
                        </w:rPr>
                        <m:t>n-l</m:t>
                      </m:r>
                    </m:e>
                  </m:d>
                  <m:sSup>
                    <m:sSupPr>
                      <m:ctrlPr>
                        <w:rPr>
                          <w:rFonts w:ascii="Cambria Math" w:hAnsi="Cambria Math"/>
                        </w:rPr>
                      </m:ctrlPr>
                    </m:sSupPr>
                    <m:e>
                      <m:d>
                        <m:dPr>
                          <m:begChr m:val="|"/>
                          <m:endChr m:val="|"/>
                          <m:ctrlPr>
                            <w:rPr>
                              <w:rFonts w:ascii="Cambria Math" w:hAnsi="Cambria Math"/>
                            </w:rPr>
                          </m:ctrlPr>
                        </m:dPr>
                        <m:e>
                          <m:r>
                            <w:rPr>
                              <w:rFonts w:ascii="Cambria Math" w:hAnsi="Cambria Math"/>
                            </w:rPr>
                            <m:t>x</m:t>
                          </m:r>
                          <m:d>
                            <m:dPr>
                              <m:ctrlPr>
                                <w:rPr>
                                  <w:rFonts w:ascii="Cambria Math" w:hAnsi="Cambria Math"/>
                                </w:rPr>
                              </m:ctrlPr>
                            </m:dPr>
                            <m:e>
                              <m:r>
                                <w:rPr>
                                  <w:rFonts w:ascii="Cambria Math" w:hAnsi="Cambria Math"/>
                                </w:rPr>
                                <m:t>n-l</m:t>
                              </m:r>
                            </m:e>
                          </m:d>
                        </m:e>
                      </m:d>
                    </m:e>
                    <m:sup>
                      <m:r>
                        <w:rPr>
                          <w:rFonts w:ascii="Cambria Math" w:hAnsi="Cambria Math"/>
                        </w:rPr>
                        <m:t>2k</m:t>
                      </m:r>
                    </m:sup>
                  </m:sSup>
                </m:e>
              </m:nary>
            </m:e>
          </m:nary>
          <m:r>
            <w:rPr>
              <w:rFonts w:ascii="Cambria Math" w:hAnsi="Cambria Math"/>
            </w:rPr>
            <m:t>+</m:t>
          </m:r>
          <m:nary>
            <m:naryPr>
              <m:chr m:val="∑"/>
              <m:limLoc m:val="undOvr"/>
              <m:supHide m:val="1"/>
              <m:ctrlPr>
                <w:rPr>
                  <w:rFonts w:ascii="Cambria Math" w:hAnsi="Cambria Math"/>
                </w:rPr>
              </m:ctrlPr>
            </m:naryPr>
            <m:sub>
              <m:r>
                <w:rPr>
                  <w:rFonts w:ascii="Cambria Math" w:hAnsi="Cambria Math"/>
                </w:rPr>
                <m:t>k∈</m:t>
              </m:r>
              <m:sSub>
                <m:sSubPr>
                  <m:ctrlPr>
                    <w:rPr>
                      <w:rFonts w:ascii="Cambria Math" w:hAnsi="Cambria Math"/>
                    </w:rPr>
                  </m:ctrlPr>
                </m:sSubPr>
                <m:e>
                  <m:r>
                    <w:rPr>
                      <w:rFonts w:ascii="Cambria Math" w:hAnsi="Cambria Math"/>
                    </w:rPr>
                    <m:t>K</m:t>
                  </m:r>
                </m:e>
                <m:sub>
                  <m:r>
                    <w:rPr>
                      <w:rFonts w:ascii="Cambria Math" w:hAnsi="Cambria Math"/>
                    </w:rPr>
                    <m:t>b</m:t>
                  </m:r>
                </m:sub>
              </m:sSub>
            </m:sub>
            <m:sup/>
            <m:e>
              <m:nary>
                <m:naryPr>
                  <m:chr m:val="∑"/>
                  <m:limLoc m:val="undOvr"/>
                  <m:supHide m:val="1"/>
                  <m:ctrlPr>
                    <w:rPr>
                      <w:rFonts w:ascii="Cambria Math" w:hAnsi="Cambria Math"/>
                    </w:rPr>
                  </m:ctrlPr>
                </m:naryPr>
                <m:sub>
                  <m:r>
                    <w:rPr>
                      <w:rFonts w:ascii="Cambria Math" w:hAnsi="Cambria Math"/>
                    </w:rPr>
                    <m:t>l∈</m:t>
                  </m:r>
                  <m:sSub>
                    <m:sSubPr>
                      <m:ctrlPr>
                        <w:rPr>
                          <w:rFonts w:ascii="Cambria Math" w:hAnsi="Cambria Math"/>
                        </w:rPr>
                      </m:ctrlPr>
                    </m:sSubPr>
                    <m:e>
                      <m:r>
                        <w:rPr>
                          <w:rFonts w:ascii="Cambria Math" w:hAnsi="Cambria Math"/>
                        </w:rPr>
                        <m:t>L</m:t>
                      </m:r>
                    </m:e>
                    <m:sub>
                      <m:r>
                        <w:rPr>
                          <w:rFonts w:ascii="Cambria Math" w:hAnsi="Cambria Math"/>
                        </w:rPr>
                        <m:t>b</m:t>
                      </m:r>
                    </m:sub>
                  </m:sSub>
                </m:sub>
                <m:sup/>
                <m:e>
                  <m:nary>
                    <m:naryPr>
                      <m:chr m:val="∑"/>
                      <m:limLoc m:val="undOvr"/>
                      <m:supHide m:val="1"/>
                      <m:ctrlPr>
                        <w:rPr>
                          <w:rFonts w:ascii="Cambria Math" w:hAnsi="Cambria Math"/>
                        </w:rPr>
                      </m:ctrlPr>
                    </m:naryPr>
                    <m:sub>
                      <m:r>
                        <w:rPr>
                          <w:rFonts w:ascii="Cambria Math" w:hAnsi="Cambria Math"/>
                        </w:rPr>
                        <m:t>m∈M</m:t>
                      </m:r>
                    </m:sub>
                    <m:sup/>
                    <m:e>
                      <m:sSubSup>
                        <m:sSubSupPr>
                          <m:ctrlPr>
                            <w:rPr>
                              <w:rFonts w:ascii="Cambria Math" w:hAnsi="Cambria Math"/>
                            </w:rPr>
                          </m:ctrlPr>
                        </m:sSubSupPr>
                        <m:e>
                          <m:r>
                            <w:rPr>
                              <w:rFonts w:ascii="Cambria Math" w:hAnsi="Cambria Math"/>
                            </w:rPr>
                            <m:t>b</m:t>
                          </m:r>
                        </m:e>
                        <m:sub>
                          <m:r>
                            <w:rPr>
                              <w:rFonts w:ascii="Cambria Math" w:hAnsi="Cambria Math"/>
                            </w:rPr>
                            <m:t>klm</m:t>
                          </m:r>
                        </m:sub>
                        <m:sup>
                          <m:r>
                            <w:rPr>
                              <w:rFonts w:ascii="Cambria Math" w:hAnsi="Cambria Math"/>
                            </w:rPr>
                            <m:t>PA</m:t>
                          </m:r>
                        </m:sup>
                      </m:sSubSup>
                      <m:r>
                        <w:rPr>
                          <w:rFonts w:ascii="Cambria Math" w:hAnsi="Cambria Math"/>
                        </w:rPr>
                        <m:t>x</m:t>
                      </m:r>
                      <m:d>
                        <m:dPr>
                          <m:ctrlPr>
                            <w:rPr>
                              <w:rFonts w:ascii="Cambria Math" w:hAnsi="Cambria Math"/>
                            </w:rPr>
                          </m:ctrlPr>
                        </m:dPr>
                        <m:e>
                          <m:r>
                            <w:rPr>
                              <w:rFonts w:ascii="Cambria Math" w:hAnsi="Cambria Math"/>
                            </w:rPr>
                            <m:t>n-l</m:t>
                          </m:r>
                        </m:e>
                      </m:d>
                      <m:sSup>
                        <m:sSupPr>
                          <m:ctrlPr>
                            <w:rPr>
                              <w:rFonts w:ascii="Cambria Math" w:hAnsi="Cambria Math"/>
                            </w:rPr>
                          </m:ctrlPr>
                        </m:sSupPr>
                        <m:e>
                          <m:d>
                            <m:dPr>
                              <m:begChr m:val="|"/>
                              <m:endChr m:val="|"/>
                              <m:ctrlPr>
                                <w:rPr>
                                  <w:rFonts w:ascii="Cambria Math" w:hAnsi="Cambria Math"/>
                                </w:rPr>
                              </m:ctrlPr>
                            </m:dPr>
                            <m:e>
                              <m:r>
                                <w:rPr>
                                  <w:rFonts w:ascii="Cambria Math" w:hAnsi="Cambria Math"/>
                                </w:rPr>
                                <m:t>x(n-m)</m:t>
                              </m:r>
                            </m:e>
                          </m:d>
                        </m:e>
                        <m:sup>
                          <m:r>
                            <w:rPr>
                              <w:rFonts w:ascii="Cambria Math" w:hAnsi="Cambria Math"/>
                            </w:rPr>
                            <m:t>2k</m:t>
                          </m:r>
                        </m:sup>
                      </m:sSup>
                    </m:e>
                  </m:nary>
                </m:e>
              </m:nary>
            </m:e>
          </m:nary>
        </m:oMath>
      </m:oMathPara>
    </w:p>
    <w:p w14:paraId="41C75886" w14:textId="1BEA4866" w:rsidR="001C0868" w:rsidRPr="00277F22" w:rsidRDefault="005E44BB" w:rsidP="00E318FA">
      <w:pPr>
        <w:rPr>
          <w:rFonts w:eastAsiaTheme="minorEastAsia"/>
        </w:rPr>
      </w:pPr>
      <w:r w:rsidRPr="00277F22">
        <w:t xml:space="preserve">An example </w:t>
      </w:r>
      <w:r w:rsidR="00901C1D" w:rsidRPr="00277F22">
        <w:t xml:space="preserve">model for </w:t>
      </w:r>
      <w:r w:rsidR="004D2E03" w:rsidRPr="00277F22">
        <w:t xml:space="preserve">commercially available </w:t>
      </w:r>
      <w:r w:rsidR="000154BD" w:rsidRPr="00277F22">
        <w:t xml:space="preserve">GaAs </w:t>
      </w:r>
      <w:r w:rsidRPr="00277F22">
        <w:t xml:space="preserve">PA </w:t>
      </w:r>
      <w:r w:rsidR="00F70991" w:rsidRPr="00277F22">
        <w:t xml:space="preserve">for ~2 GHz </w:t>
      </w:r>
      <w:r w:rsidR="00901C1D" w:rsidRPr="00277F22">
        <w:t xml:space="preserve">was given </w:t>
      </w:r>
      <w:r w:rsidR="00295D5A" w:rsidRPr="00277F22">
        <w:t xml:space="preserve">in TR 38.803 Annex A with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a</m:t>
                </m:r>
              </m:sub>
            </m:sSub>
          </m:e>
        </m:d>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b</m:t>
                </m:r>
              </m:sub>
            </m:sSub>
          </m:e>
        </m:d>
        <m:r>
          <w:rPr>
            <w:rFonts w:ascii="Cambria Math" w:hAnsi="Cambria Math"/>
          </w:rPr>
          <m:t>=8</m:t>
        </m:r>
      </m:oMath>
      <w:r w:rsidR="009E0BD1" w:rsidRPr="00277F22">
        <w:rPr>
          <w:rFonts w:eastAsiaTheme="minorEastAsia"/>
        </w:rP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L</m:t>
                </m:r>
              </m:e>
              <m:sub>
                <m:r>
                  <w:rPr>
                    <w:rFonts w:ascii="Cambria Math" w:hAnsi="Cambria Math"/>
                  </w:rPr>
                  <m:t>a</m:t>
                </m:r>
              </m:sub>
            </m:sSub>
          </m:e>
        </m:d>
        <m:r>
          <w:rPr>
            <w:rFonts w:ascii="Cambria Math" w:hAnsi="Cambria Math"/>
          </w:rPr>
          <m:t>=5</m:t>
        </m:r>
      </m:oMath>
      <w:r w:rsidR="009E0BD1" w:rsidRPr="00277F22">
        <w:rPr>
          <w:rFonts w:eastAsiaTheme="minorEastAsia"/>
        </w:rPr>
        <w:t>,</w:t>
      </w:r>
      <w:r w:rsidR="009E0BD1" w:rsidRPr="00277F22">
        <w:rPr>
          <w:i/>
        </w:rP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L</m:t>
                </m:r>
              </m:e>
              <m:sub>
                <m:r>
                  <w:rPr>
                    <w:rFonts w:ascii="Cambria Math" w:hAnsi="Cambria Math"/>
                  </w:rPr>
                  <m:t>b</m:t>
                </m:r>
              </m:sub>
            </m:sSub>
          </m:e>
        </m:d>
        <m:r>
          <w:rPr>
            <w:rFonts w:ascii="Cambria Math" w:hAnsi="Cambria Math"/>
          </w:rPr>
          <m:t>=2</m:t>
        </m:r>
      </m:oMath>
      <w:r w:rsidR="009E0BD1" w:rsidRPr="00277F22">
        <w:rPr>
          <w:rFonts w:eastAsiaTheme="minorEastAsia"/>
        </w:rPr>
        <w:t>,</w:t>
      </w:r>
      <w:r w:rsidR="00706323" w:rsidRPr="00277F22">
        <w:rPr>
          <w:rFonts w:eastAsiaTheme="minorEastAsia"/>
        </w:rPr>
        <w:t xml:space="preserve"> and </w:t>
      </w:r>
      <m:oMath>
        <m:d>
          <m:dPr>
            <m:begChr m:val="|"/>
            <m:endChr m:val="|"/>
            <m:ctrlPr>
              <w:rPr>
                <w:rFonts w:ascii="Cambria Math" w:hAnsi="Cambria Math"/>
                <w:i/>
              </w:rPr>
            </m:ctrlPr>
          </m:dPr>
          <m:e>
            <m:r>
              <w:rPr>
                <w:rFonts w:ascii="Cambria Math" w:hAnsi="Cambria Math"/>
              </w:rPr>
              <m:t>M</m:t>
            </m:r>
          </m:e>
        </m:d>
        <m:r>
          <w:rPr>
            <w:rFonts w:ascii="Cambria Math" w:hAnsi="Cambria Math"/>
          </w:rPr>
          <m:t>=1</m:t>
        </m:r>
      </m:oMath>
      <w:r w:rsidR="00706323" w:rsidRPr="00277F22">
        <w:rPr>
          <w:rFonts w:eastAsiaTheme="minorEastAsia"/>
        </w:rPr>
        <w:t xml:space="preserve">. </w:t>
      </w:r>
      <w:r w:rsidR="006262BB" w:rsidRPr="00277F22">
        <w:rPr>
          <w:rFonts w:eastAsiaTheme="minorEastAsia"/>
        </w:rPr>
        <w:t xml:space="preserve">The total number of parameters is hence </w:t>
      </w:r>
      <m:oMath>
        <m:r>
          <w:rPr>
            <w:rFonts w:ascii="Cambria Math" w:eastAsiaTheme="minorEastAsia" w:hAnsi="Cambria Math"/>
          </w:rPr>
          <m:t>8×7=56</m:t>
        </m:r>
      </m:oMath>
      <w:r w:rsidR="00190E5B" w:rsidRPr="00277F22">
        <w:rPr>
          <w:rFonts w:eastAsiaTheme="minorEastAsia"/>
        </w:rPr>
        <w:t xml:space="preserve">. </w:t>
      </w:r>
      <w:r w:rsidR="001C0868" w:rsidRPr="00277F22">
        <w:rPr>
          <w:rFonts w:eastAsiaTheme="minorEastAsia"/>
        </w:rPr>
        <w:t xml:space="preserve">Its </w:t>
      </w:r>
      <w:r w:rsidR="001711C1" w:rsidRPr="00277F22">
        <w:rPr>
          <w:rFonts w:eastAsiaTheme="minorEastAsia"/>
        </w:rPr>
        <w:t>AM-</w:t>
      </w:r>
      <w:r w:rsidR="001C0868" w:rsidRPr="00277F22">
        <w:rPr>
          <w:rFonts w:eastAsiaTheme="minorEastAsia"/>
        </w:rPr>
        <w:t xml:space="preserve">AM and </w:t>
      </w:r>
      <w:r w:rsidR="001711C1" w:rsidRPr="00277F22">
        <w:rPr>
          <w:rFonts w:eastAsiaTheme="minorEastAsia"/>
        </w:rPr>
        <w:t>AM-</w:t>
      </w:r>
      <w:r w:rsidR="001C0868" w:rsidRPr="00277F22">
        <w:rPr>
          <w:rFonts w:eastAsiaTheme="minorEastAsia"/>
        </w:rPr>
        <w:t xml:space="preserve">PM </w:t>
      </w:r>
      <w:r w:rsidR="007F3BC6" w:rsidRPr="00277F22">
        <w:rPr>
          <w:rFonts w:eastAsiaTheme="minorEastAsia"/>
        </w:rPr>
        <w:t>responses are given in</w:t>
      </w:r>
      <w:r w:rsidR="00C42BCC" w:rsidRPr="00277F22">
        <w:rPr>
          <w:rFonts w:eastAsiaTheme="minorEastAsia"/>
        </w:rPr>
        <w:t xml:space="preserve"> </w:t>
      </w:r>
      <w:r w:rsidR="00C42BCC" w:rsidRPr="00277F22">
        <w:t>TR 38.803</w:t>
      </w:r>
      <w:r w:rsidR="00EA4220" w:rsidRPr="00277F22">
        <w:t xml:space="preserve"> and copied in </w:t>
      </w:r>
      <w:r w:rsidR="002C07F9" w:rsidRPr="00210983">
        <w:fldChar w:fldCharType="begin"/>
      </w:r>
      <w:r w:rsidR="002C07F9" w:rsidRPr="00277F22">
        <w:instrText xml:space="preserve"> REF _Ref101535019 \h </w:instrText>
      </w:r>
      <w:r w:rsidR="004E73D4" w:rsidRPr="00277F22">
        <w:instrText xml:space="preserve"> \* MERGEFORMAT </w:instrText>
      </w:r>
      <w:r w:rsidR="002C07F9" w:rsidRPr="00210983">
        <w:fldChar w:fldCharType="separate"/>
      </w:r>
      <w:r w:rsidR="00961A0B" w:rsidRPr="00277F22">
        <w:t xml:space="preserve">Figure </w:t>
      </w:r>
      <w:r w:rsidR="00961A0B">
        <w:t>4</w:t>
      </w:r>
      <w:r w:rsidR="002C07F9" w:rsidRPr="00210983">
        <w:fldChar w:fldCharType="end"/>
      </w:r>
      <w:r w:rsidR="000967CF" w:rsidRPr="00277F22">
        <w:t xml:space="preserve"> for ease of reference.</w:t>
      </w:r>
      <w:r w:rsidR="00B50E8A" w:rsidRPr="00277F22">
        <w:t xml:space="preserve"> </w:t>
      </w:r>
    </w:p>
    <w:p w14:paraId="524EF4D7" w14:textId="6FE1AF46" w:rsidR="001C0868" w:rsidRPr="00277F22" w:rsidRDefault="00E668CE" w:rsidP="00E318FA">
      <w:pPr>
        <w:rPr>
          <w:rFonts w:eastAsiaTheme="minorEastAsia"/>
        </w:rPr>
      </w:pPr>
      <w:r w:rsidRPr="003A68D6">
        <w:rPr>
          <w:noProof/>
          <w:lang w:eastAsia="sv-SE"/>
        </w:rPr>
        <w:drawing>
          <wp:inline distT="0" distB="0" distL="0" distR="0" wp14:anchorId="6AFDB8D8" wp14:editId="3DCEAF1C">
            <wp:extent cx="3017520" cy="2267712"/>
            <wp:effectExtent l="0" t="0" r="0" b="0"/>
            <wp:docPr id="29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017520" cy="2267712"/>
                    </a:xfrm>
                    <a:prstGeom prst="rect">
                      <a:avLst/>
                    </a:prstGeom>
                    <a:noFill/>
                    <a:ln>
                      <a:noFill/>
                    </a:ln>
                  </pic:spPr>
                </pic:pic>
              </a:graphicData>
            </a:graphic>
          </wp:inline>
        </w:drawing>
      </w:r>
      <w:r w:rsidR="00547586" w:rsidRPr="003A68D6">
        <w:rPr>
          <w:noProof/>
          <w:lang w:eastAsia="sv-SE"/>
        </w:rPr>
        <w:drawing>
          <wp:inline distT="0" distB="0" distL="0" distR="0" wp14:anchorId="54EBE35A" wp14:editId="39CE452D">
            <wp:extent cx="3017520" cy="2267712"/>
            <wp:effectExtent l="0" t="0" r="0" b="0"/>
            <wp:docPr id="29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017520" cy="2267712"/>
                    </a:xfrm>
                    <a:prstGeom prst="rect">
                      <a:avLst/>
                    </a:prstGeom>
                    <a:noFill/>
                    <a:ln>
                      <a:noFill/>
                    </a:ln>
                  </pic:spPr>
                </pic:pic>
              </a:graphicData>
            </a:graphic>
          </wp:inline>
        </w:drawing>
      </w:r>
    </w:p>
    <w:p w14:paraId="400E0CF6" w14:textId="50B02D97" w:rsidR="00057FB8" w:rsidRPr="00277F22" w:rsidRDefault="00057FB8" w:rsidP="00437183">
      <w:r w:rsidRPr="00277F22">
        <w:tab/>
      </w:r>
      <w:r w:rsidRPr="00277F22">
        <w:tab/>
        <w:t>(a) AM</w:t>
      </w:r>
      <w:r w:rsidR="001711C1" w:rsidRPr="00277F22">
        <w:t>-</w:t>
      </w:r>
      <w:r w:rsidRPr="00277F22">
        <w:t>AM characteristic</w:t>
      </w:r>
      <w:r w:rsidRPr="00277F22">
        <w:tab/>
      </w:r>
      <w:r w:rsidR="00144787" w:rsidRPr="00277F22">
        <w:tab/>
      </w:r>
      <w:r w:rsidR="00144787" w:rsidRPr="00277F22">
        <w:tab/>
      </w:r>
      <w:r w:rsidR="00144787" w:rsidRPr="00277F22">
        <w:tab/>
      </w:r>
      <w:r w:rsidR="00144787" w:rsidRPr="00277F22">
        <w:tab/>
      </w:r>
      <w:r w:rsidR="00144787" w:rsidRPr="00277F22">
        <w:tab/>
      </w:r>
      <w:r w:rsidRPr="00277F22">
        <w:t>(b) AM</w:t>
      </w:r>
      <w:r w:rsidR="001711C1" w:rsidRPr="00277F22">
        <w:t>-</w:t>
      </w:r>
      <w:r w:rsidRPr="00277F22">
        <w:t>PM characteristic</w:t>
      </w:r>
    </w:p>
    <w:p w14:paraId="14FB77AF" w14:textId="14DF489F" w:rsidR="00CA7716" w:rsidRPr="00277F22" w:rsidRDefault="00CA7716" w:rsidP="005C736C">
      <w:pPr>
        <w:pStyle w:val="Caption"/>
      </w:pPr>
      <w:bookmarkStart w:id="28" w:name="_Ref101535019"/>
      <w:r w:rsidRPr="00277F22">
        <w:t xml:space="preserve">Figure </w:t>
      </w:r>
      <w:r w:rsidR="00D024A7" w:rsidRPr="003A68D6">
        <w:fldChar w:fldCharType="begin"/>
      </w:r>
      <w:r w:rsidR="00D024A7" w:rsidRPr="00277F22">
        <w:instrText xml:space="preserve"> SEQ Figure \* ARABIC </w:instrText>
      </w:r>
      <w:r w:rsidR="00D024A7" w:rsidRPr="003A68D6">
        <w:fldChar w:fldCharType="separate"/>
      </w:r>
      <w:r w:rsidR="00961A0B">
        <w:rPr>
          <w:noProof/>
        </w:rPr>
        <w:t>4</w:t>
      </w:r>
      <w:r w:rsidR="00D024A7" w:rsidRPr="003A68D6">
        <w:fldChar w:fldCharType="end"/>
      </w:r>
      <w:bookmarkEnd w:id="28"/>
      <w:r w:rsidRPr="00277F22">
        <w:t>:</w:t>
      </w:r>
      <w:r w:rsidR="00FF0DD7" w:rsidRPr="00277F22">
        <w:t xml:space="preserve"> </w:t>
      </w:r>
      <w:r w:rsidR="000154BD" w:rsidRPr="00277F22">
        <w:t>C</w:t>
      </w:r>
      <w:r w:rsidR="009D0EB0" w:rsidRPr="00277F22">
        <w:t xml:space="preserve">haracteristics of </w:t>
      </w:r>
      <w:r w:rsidR="000154BD" w:rsidRPr="00277F22">
        <w:t>~</w:t>
      </w:r>
      <w:r w:rsidR="009D0EB0" w:rsidRPr="00277F22">
        <w:t>2</w:t>
      </w:r>
      <w:r w:rsidR="000154BD" w:rsidRPr="00277F22">
        <w:t xml:space="preserve"> </w:t>
      </w:r>
      <w:r w:rsidR="009D0EB0" w:rsidRPr="00277F22">
        <w:t>GHz GaAs PA</w:t>
      </w:r>
      <w:r w:rsidR="00DC58CF" w:rsidRPr="00277F22">
        <w:t xml:space="preserve"> (copied from TR 38.803)</w:t>
      </w:r>
      <w:r w:rsidRPr="00277F22">
        <w:t>.</w:t>
      </w:r>
      <w:r w:rsidR="00057FB8" w:rsidRPr="00277F22">
        <w:t xml:space="preserve"> </w:t>
      </w:r>
    </w:p>
    <w:p w14:paraId="2BED3C82" w14:textId="40B937E7" w:rsidR="00D31232" w:rsidRPr="00277F22" w:rsidRDefault="000145B7" w:rsidP="00E318FA">
      <w:r w:rsidRPr="00277F22">
        <w:t>The expected input sampling rate is 307.2 MHz</w:t>
      </w:r>
      <w:r w:rsidR="00524D6C" w:rsidRPr="00277F22">
        <w:t xml:space="preserve"> for the</w:t>
      </w:r>
      <w:r w:rsidR="007C3D7A" w:rsidRPr="00277F22">
        <w:t xml:space="preserve"> </w:t>
      </w:r>
      <w:r w:rsidR="00F52588" w:rsidRPr="00277F22">
        <w:t xml:space="preserve">PA </w:t>
      </w:r>
      <w:r w:rsidR="007C3D7A" w:rsidRPr="00277F22">
        <w:t xml:space="preserve">model parameters given </w:t>
      </w:r>
      <w:r w:rsidR="00682FD3" w:rsidRPr="00277F22">
        <w:t>in TR 38.803</w:t>
      </w:r>
      <w:r w:rsidRPr="00277F22">
        <w:t>. To apply this model to an NR signal of 100 MHz</w:t>
      </w:r>
      <w:r w:rsidR="0094333C" w:rsidRPr="00277F22">
        <w:t xml:space="preserve"> </w:t>
      </w:r>
      <w:r w:rsidR="00672CDC" w:rsidRPr="00277F22">
        <w:t>with</w:t>
      </w:r>
      <w:r w:rsidR="004F5679" w:rsidRPr="00277F22">
        <w:t xml:space="preserve"> a </w:t>
      </w:r>
      <w:r w:rsidRPr="00277F22">
        <w:t xml:space="preserve">sampling rate </w:t>
      </w:r>
      <w:r w:rsidR="004F5679" w:rsidRPr="00277F22">
        <w:t>of</w:t>
      </w:r>
      <w:r w:rsidR="00085283" w:rsidRPr="00277F22">
        <w:t xml:space="preserve"> </w:t>
      </w:r>
      <w:r w:rsidRPr="00277F22">
        <w:t>491.52 MHz</w:t>
      </w:r>
      <w:r w:rsidR="00387FE7" w:rsidRPr="00277F22">
        <w:t xml:space="preserve"> (</w:t>
      </w:r>
      <w:r w:rsidR="00824D75" w:rsidRPr="00277F22">
        <w:t>corresponds to four time</w:t>
      </w:r>
      <w:r w:rsidR="00532AD0" w:rsidRPr="00277F22">
        <w:t>s</w:t>
      </w:r>
      <w:r w:rsidR="00824D75" w:rsidRPr="00277F22">
        <w:t xml:space="preserve"> oversampling </w:t>
      </w:r>
      <w:r w:rsidR="006F530F" w:rsidRPr="00277F22">
        <w:t>of</w:t>
      </w:r>
      <w:r w:rsidR="00730141" w:rsidRPr="00277F22">
        <w:t xml:space="preserve"> </w:t>
      </w:r>
      <w:r w:rsidR="00784156" w:rsidRPr="00277F22">
        <w:t xml:space="preserve">a </w:t>
      </w:r>
      <w:r w:rsidR="007A67AE" w:rsidRPr="00277F22">
        <w:t xml:space="preserve">NR OFDM signal with </w:t>
      </w:r>
      <w:r w:rsidR="00730141" w:rsidRPr="00277F22">
        <w:t xml:space="preserve">30 kHz subcarrier spacing and </w:t>
      </w:r>
      <w:r w:rsidR="006F530F" w:rsidRPr="00277F22">
        <w:t xml:space="preserve">4096-point </w:t>
      </w:r>
      <w:r w:rsidR="00532AD0" w:rsidRPr="00277F22">
        <w:t>DFT size</w:t>
      </w:r>
      <w:r w:rsidR="00666694" w:rsidRPr="00277F22">
        <w:t xml:space="preserve">, i.e., </w:t>
      </w:r>
      <w:r w:rsidR="00C22131" w:rsidRPr="00277F22">
        <w:t>491.52 MHz</w:t>
      </w:r>
      <w:r w:rsidR="00666694" w:rsidRPr="00277F22">
        <w:t xml:space="preserve"> </w:t>
      </w:r>
      <m:oMath>
        <m:r>
          <w:rPr>
            <w:rFonts w:ascii="Cambria Math" w:hAnsi="Cambria Math"/>
          </w:rPr>
          <m:t>=4×4096×30</m:t>
        </m:r>
      </m:oMath>
      <w:r w:rsidR="00C22131" w:rsidRPr="00277F22">
        <w:rPr>
          <w:rFonts w:eastAsiaTheme="minorEastAsia"/>
        </w:rPr>
        <w:t xml:space="preserve"> kHz</w:t>
      </w:r>
      <w:r w:rsidR="00387FE7" w:rsidRPr="00277F22">
        <w:t>)</w:t>
      </w:r>
      <w:r w:rsidR="00DD38E6" w:rsidRPr="00277F22">
        <w:t xml:space="preserve">, </w:t>
      </w:r>
      <w:r w:rsidR="00035891" w:rsidRPr="00277F22">
        <w:t>new</w:t>
      </w:r>
      <w:r w:rsidR="00DD38E6" w:rsidRPr="00277F22">
        <w:t xml:space="preserve"> </w:t>
      </w:r>
      <w:r w:rsidR="00BD1E00" w:rsidRPr="00277F22">
        <w:t xml:space="preserve">PA </w:t>
      </w:r>
      <w:r w:rsidR="00DD38E6" w:rsidRPr="00277F22">
        <w:t xml:space="preserve">model parameters need to be </w:t>
      </w:r>
      <w:r w:rsidR="00035891" w:rsidRPr="00277F22">
        <w:t>derived</w:t>
      </w:r>
      <w:r w:rsidRPr="00277F22">
        <w:t>.</w:t>
      </w:r>
      <w:r w:rsidR="00653CB5" w:rsidRPr="00277F22">
        <w:t xml:space="preserve"> </w:t>
      </w:r>
      <w:r w:rsidR="00D728BB" w:rsidRPr="00277F22">
        <w:t>The corresponding</w:t>
      </w:r>
      <w:r w:rsidR="00B37FBB" w:rsidRPr="00277F22">
        <w:t xml:space="preserve"> </w:t>
      </w:r>
      <w:r w:rsidR="00BB3E9E" w:rsidRPr="00277F22">
        <w:t>derived</w:t>
      </w:r>
      <w:r w:rsidR="00653CB5" w:rsidRPr="00277F22">
        <w:t xml:space="preserve"> </w:t>
      </w:r>
      <w:r w:rsidR="00970352" w:rsidRPr="00277F22">
        <w:t xml:space="preserve">sets of </w:t>
      </w:r>
      <w:r w:rsidR="00653CB5" w:rsidRPr="00277F22">
        <w:t xml:space="preserve">parameters </w:t>
      </w:r>
      <m:oMath>
        <m:sSubSup>
          <m:sSubSupPr>
            <m:ctrlPr>
              <w:rPr>
                <w:rFonts w:ascii="Cambria Math" w:hAnsi="Cambria Math"/>
                <w:i/>
              </w:rPr>
            </m:ctrlPr>
          </m:sSubSupPr>
          <m:e>
            <m:r>
              <w:rPr>
                <w:rFonts w:ascii="Cambria Math" w:hAnsi="Cambria Math"/>
              </w:rPr>
              <m:t>a</m:t>
            </m:r>
          </m:e>
          <m:sub>
            <m:r>
              <w:rPr>
                <w:rFonts w:ascii="Cambria Math" w:hAnsi="Cambria Math"/>
              </w:rPr>
              <m:t>kl</m:t>
            </m:r>
          </m:sub>
          <m:sup>
            <m:r>
              <w:rPr>
                <w:rFonts w:ascii="Cambria Math" w:hAnsi="Cambria Math"/>
              </w:rPr>
              <m:t>PA</m:t>
            </m:r>
          </m:sup>
        </m:sSubSup>
      </m:oMath>
      <w:r w:rsidR="00F20D6F" w:rsidRPr="00277F22">
        <w:t xml:space="preserve"> and </w:t>
      </w:r>
      <m:oMath>
        <m:sSubSup>
          <m:sSubSupPr>
            <m:ctrlPr>
              <w:rPr>
                <w:rFonts w:ascii="Cambria Math" w:hAnsi="Cambria Math"/>
                <w:i/>
              </w:rPr>
            </m:ctrlPr>
          </m:sSubSupPr>
          <m:e>
            <m:r>
              <w:rPr>
                <w:rFonts w:ascii="Cambria Math" w:hAnsi="Cambria Math"/>
              </w:rPr>
              <m:t>b</m:t>
            </m:r>
          </m:e>
          <m:sub>
            <m:r>
              <w:rPr>
                <w:rFonts w:ascii="Cambria Math" w:hAnsi="Cambria Math"/>
              </w:rPr>
              <m:t>klm</m:t>
            </m:r>
          </m:sub>
          <m:sup>
            <m:r>
              <w:rPr>
                <w:rFonts w:ascii="Cambria Math" w:hAnsi="Cambria Math"/>
              </w:rPr>
              <m:t>PA</m:t>
            </m:r>
          </m:sup>
        </m:sSubSup>
      </m:oMath>
      <w:r w:rsidR="00F20D6F" w:rsidRPr="00277F22">
        <w:t xml:space="preserve"> are </w:t>
      </w:r>
      <w:r w:rsidR="00C74769" w:rsidRPr="00277F22">
        <w:t xml:space="preserve">provided </w:t>
      </w:r>
      <w:r w:rsidR="00F20D6F" w:rsidRPr="00277F22">
        <w:t xml:space="preserve">in </w:t>
      </w:r>
      <w:r w:rsidR="00304F78" w:rsidRPr="00277F22">
        <w:t>Annex A.1 below.</w:t>
      </w:r>
      <w:r w:rsidR="00497879" w:rsidRPr="00277F22">
        <w:t xml:space="preserve"> </w:t>
      </w:r>
      <w:r w:rsidR="00497879" w:rsidRPr="00277F22">
        <w:rPr>
          <w:rFonts w:eastAsiaTheme="minorEastAsia"/>
        </w:rPr>
        <w:t>The total number of parameters is 56</w:t>
      </w:r>
      <w:r w:rsidR="0011554C" w:rsidRPr="00277F22">
        <w:rPr>
          <w:rFonts w:eastAsiaTheme="minorEastAsia"/>
        </w:rPr>
        <w:t>, which is same as those for the PA model in TR 38.803</w:t>
      </w:r>
      <w:r w:rsidR="00497879" w:rsidRPr="00277F22">
        <w:rPr>
          <w:rFonts w:eastAsiaTheme="minorEastAsia"/>
        </w:rPr>
        <w:t>.</w:t>
      </w:r>
    </w:p>
    <w:p w14:paraId="0433CA94" w14:textId="1CD05C22" w:rsidR="008A4B4B" w:rsidRPr="00277F22" w:rsidRDefault="0081495F" w:rsidP="00E318FA">
      <w:r w:rsidRPr="00277F22">
        <w:t xml:space="preserve">It is well known that the nonlinear responses of the PA </w:t>
      </w:r>
      <w:r w:rsidR="004B51FC" w:rsidRPr="00277F22">
        <w:t>can generate substantial out-of-band emissions</w:t>
      </w:r>
      <w:r w:rsidR="009D0CFC" w:rsidRPr="00277F22">
        <w:t xml:space="preserve">. To </w:t>
      </w:r>
      <w:r w:rsidR="001C2D14" w:rsidRPr="00277F22">
        <w:t>mitigate</w:t>
      </w:r>
      <w:r w:rsidR="009D0CFC" w:rsidRPr="00277F22">
        <w:t xml:space="preserve"> th</w:t>
      </w:r>
      <w:r w:rsidR="001C2D14" w:rsidRPr="00277F22">
        <w:t xml:space="preserve">ese issues while maintaining </w:t>
      </w:r>
      <w:r w:rsidR="00D5484D" w:rsidRPr="00277F22">
        <w:t>PA output efficiency</w:t>
      </w:r>
      <w:r w:rsidR="009D0CFC" w:rsidRPr="00277F22">
        <w:t>, several common practices are adopted in a typical modern base station.</w:t>
      </w:r>
      <w:r w:rsidR="008C03DC" w:rsidRPr="00277F22">
        <w:t xml:space="preserve"> </w:t>
      </w:r>
    </w:p>
    <w:p w14:paraId="6094EE7B" w14:textId="1CD78825" w:rsidR="008A4B4B" w:rsidRPr="00277F22" w:rsidRDefault="00755FD9" w:rsidP="000C217E">
      <w:pPr>
        <w:pStyle w:val="ListParagraph"/>
        <w:numPr>
          <w:ilvl w:val="0"/>
          <w:numId w:val="14"/>
        </w:numPr>
        <w:rPr>
          <w:lang w:val="en-US"/>
        </w:rPr>
      </w:pPr>
      <w:r w:rsidRPr="00277F22">
        <w:rPr>
          <w:lang w:val="en-US"/>
        </w:rPr>
        <w:t>A DPD is designed to pre</w:t>
      </w:r>
      <w:r w:rsidR="00675244" w:rsidRPr="00277F22">
        <w:rPr>
          <w:lang w:val="en-US"/>
        </w:rPr>
        <w:t>-</w:t>
      </w:r>
      <w:r w:rsidRPr="00277F22">
        <w:rPr>
          <w:lang w:val="en-US"/>
        </w:rPr>
        <w:t>process the input signals to the PA in order to linearize the net responses</w:t>
      </w:r>
      <w:r w:rsidR="00D8080E" w:rsidRPr="00277F22">
        <w:rPr>
          <w:lang w:val="en-US"/>
        </w:rPr>
        <w:t xml:space="preserve"> of going through both DPD and PA</w:t>
      </w:r>
      <w:r w:rsidRPr="00277F22">
        <w:rPr>
          <w:lang w:val="en-US"/>
        </w:rPr>
        <w:t>.</w:t>
      </w:r>
    </w:p>
    <w:p w14:paraId="541BA498" w14:textId="1216F3EA" w:rsidR="00755FD9" w:rsidRPr="00277F22" w:rsidRDefault="0096329B" w:rsidP="000C217E">
      <w:pPr>
        <w:pStyle w:val="ListParagraph"/>
        <w:numPr>
          <w:ilvl w:val="0"/>
          <w:numId w:val="14"/>
        </w:numPr>
        <w:rPr>
          <w:lang w:val="en-US"/>
        </w:rPr>
      </w:pPr>
      <w:r w:rsidRPr="00277F22">
        <w:rPr>
          <w:lang w:val="en-US"/>
        </w:rPr>
        <w:t>CFR</w:t>
      </w:r>
      <w:r w:rsidR="006A0B52" w:rsidRPr="00277F22">
        <w:rPr>
          <w:lang w:val="en-US"/>
        </w:rPr>
        <w:t xml:space="preserve"> techniques are deployed to increase PA power efficiency.</w:t>
      </w:r>
    </w:p>
    <w:p w14:paraId="4D076571" w14:textId="77777777" w:rsidR="00324966" w:rsidRPr="00277F22" w:rsidRDefault="00324966" w:rsidP="00324966">
      <w:pPr>
        <w:rPr>
          <w:b/>
          <w:sz w:val="22"/>
          <w:szCs w:val="24"/>
          <w:u w:val="single"/>
        </w:rPr>
      </w:pPr>
    </w:p>
    <w:p w14:paraId="58C75161" w14:textId="27D601D9" w:rsidR="00055261" w:rsidRPr="00277F22" w:rsidRDefault="008A4B4B" w:rsidP="00E318FA">
      <w:r w:rsidRPr="00277F22">
        <w:t>A</w:t>
      </w:r>
      <w:r w:rsidR="00055261" w:rsidRPr="00277F22">
        <w:t xml:space="preserve"> DPD </w:t>
      </w:r>
      <w:r w:rsidR="008B2D78" w:rsidRPr="00277F22">
        <w:t>is designed to pre</w:t>
      </w:r>
      <w:r w:rsidR="00675244" w:rsidRPr="00277F22">
        <w:t>-</w:t>
      </w:r>
      <w:r w:rsidR="008B2D78" w:rsidRPr="00277F22">
        <w:t>process the input signals to the PA in order to linearize the net responses</w:t>
      </w:r>
      <w:r w:rsidR="00070197" w:rsidRPr="00277F22">
        <w:t>.</w:t>
      </w:r>
      <w:r w:rsidR="00ED3F20" w:rsidRPr="00277F22">
        <w:t xml:space="preserve"> The input/output relationship of a DPD can also be described by a GMP:</w:t>
      </w:r>
    </w:p>
    <w:p w14:paraId="56070425" w14:textId="64AADF21" w:rsidR="00ED3F20" w:rsidRPr="00277F22" w:rsidRDefault="00116E41" w:rsidP="00E318FA">
      <w:pPr>
        <w:rPr>
          <w:rFonts w:eastAsiaTheme="minorEastAsia"/>
        </w:rPr>
      </w:pPr>
      <m:oMathPara>
        <m:oMath>
          <m:sSub>
            <m:sSubPr>
              <m:ctrlPr>
                <w:rPr>
                  <w:rFonts w:ascii="Cambria Math" w:hAnsi="Cambria Math"/>
                </w:rPr>
              </m:ctrlPr>
            </m:sSubPr>
            <m:e>
              <m:r>
                <w:rPr>
                  <w:rFonts w:ascii="Cambria Math" w:hAnsi="Cambria Math"/>
                </w:rPr>
                <m:t>y</m:t>
              </m:r>
            </m:e>
            <m:sub>
              <m:r>
                <w:rPr>
                  <w:rFonts w:ascii="Cambria Math" w:hAnsi="Cambria Math"/>
                </w:rPr>
                <m:t>DPD</m:t>
              </m:r>
            </m:sub>
          </m:sSub>
          <m:d>
            <m:dPr>
              <m:ctrlPr>
                <w:rPr>
                  <w:rFonts w:ascii="Cambria Math" w:hAnsi="Cambria Math"/>
                </w:rPr>
              </m:ctrlPr>
            </m:dPr>
            <m:e>
              <m:r>
                <w:rPr>
                  <w:rFonts w:ascii="Cambria Math" w:hAnsi="Cambria Math"/>
                </w:rPr>
                <m:t>n</m:t>
              </m:r>
            </m:e>
          </m:d>
          <m:r>
            <w:rPr>
              <w:rFonts w:ascii="Cambria Math" w:hAnsi="Cambria Math"/>
            </w:rPr>
            <m:t>=</m:t>
          </m:r>
          <m:nary>
            <m:naryPr>
              <m:chr m:val="∑"/>
              <m:limLoc m:val="undOvr"/>
              <m:supHide m:val="1"/>
              <m:ctrlPr>
                <w:rPr>
                  <w:rFonts w:ascii="Cambria Math" w:hAnsi="Cambria Math"/>
                </w:rPr>
              </m:ctrlPr>
            </m:naryPr>
            <m:sub>
              <m:r>
                <w:rPr>
                  <w:rFonts w:ascii="Cambria Math" w:hAnsi="Cambria Math"/>
                </w:rPr>
                <m:t>k∈</m:t>
              </m:r>
              <m:sSubSup>
                <m:sSubSupPr>
                  <m:ctrlPr>
                    <w:rPr>
                      <w:rFonts w:ascii="Cambria Math" w:hAnsi="Cambria Math"/>
                    </w:rPr>
                  </m:ctrlPr>
                </m:sSubSupPr>
                <m:e>
                  <m:r>
                    <w:rPr>
                      <w:rFonts w:ascii="Cambria Math" w:hAnsi="Cambria Math"/>
                    </w:rPr>
                    <m:t>K</m:t>
                  </m:r>
                </m:e>
                <m:sub>
                  <m:r>
                    <w:rPr>
                      <w:rFonts w:ascii="Cambria Math" w:hAnsi="Cambria Math"/>
                    </w:rPr>
                    <m:t>a</m:t>
                  </m:r>
                </m:sub>
                <m:sup>
                  <m:r>
                    <w:rPr>
                      <w:rFonts w:ascii="Cambria Math" w:hAnsi="Cambria Math"/>
                    </w:rPr>
                    <m:t>DPD</m:t>
                  </m:r>
                </m:sup>
              </m:sSubSup>
            </m:sub>
            <m:sup/>
            <m:e>
              <m:nary>
                <m:naryPr>
                  <m:chr m:val="∑"/>
                  <m:limLoc m:val="undOvr"/>
                  <m:supHide m:val="1"/>
                  <m:ctrlPr>
                    <w:rPr>
                      <w:rFonts w:ascii="Cambria Math" w:hAnsi="Cambria Math"/>
                    </w:rPr>
                  </m:ctrlPr>
                </m:naryPr>
                <m:sub>
                  <m:r>
                    <w:rPr>
                      <w:rFonts w:ascii="Cambria Math" w:hAnsi="Cambria Math"/>
                    </w:rPr>
                    <m:t>l∈</m:t>
                  </m:r>
                  <m:sSubSup>
                    <m:sSubSupPr>
                      <m:ctrlPr>
                        <w:rPr>
                          <w:rFonts w:ascii="Cambria Math" w:hAnsi="Cambria Math"/>
                        </w:rPr>
                      </m:ctrlPr>
                    </m:sSubSupPr>
                    <m:e>
                      <m:r>
                        <w:rPr>
                          <w:rFonts w:ascii="Cambria Math" w:hAnsi="Cambria Math"/>
                        </w:rPr>
                        <m:t>L</m:t>
                      </m:r>
                    </m:e>
                    <m:sub>
                      <m:r>
                        <w:rPr>
                          <w:rFonts w:ascii="Cambria Math" w:hAnsi="Cambria Math"/>
                        </w:rPr>
                        <m:t>a</m:t>
                      </m:r>
                    </m:sub>
                    <m:sup>
                      <m:r>
                        <w:rPr>
                          <w:rFonts w:ascii="Cambria Math" w:hAnsi="Cambria Math"/>
                        </w:rPr>
                        <m:t>DPD</m:t>
                      </m:r>
                    </m:sup>
                  </m:sSubSup>
                </m:sub>
                <m:sup/>
                <m:e>
                  <m:sSubSup>
                    <m:sSubSupPr>
                      <m:ctrlPr>
                        <w:rPr>
                          <w:rFonts w:ascii="Cambria Math" w:hAnsi="Cambria Math"/>
                        </w:rPr>
                      </m:ctrlPr>
                    </m:sSubSupPr>
                    <m:e>
                      <m:r>
                        <w:rPr>
                          <w:rFonts w:ascii="Cambria Math" w:hAnsi="Cambria Math"/>
                        </w:rPr>
                        <m:t>a</m:t>
                      </m:r>
                    </m:e>
                    <m:sub>
                      <m:r>
                        <w:rPr>
                          <w:rFonts w:ascii="Cambria Math" w:hAnsi="Cambria Math"/>
                        </w:rPr>
                        <m:t>kl</m:t>
                      </m:r>
                    </m:sub>
                    <m:sup>
                      <m:r>
                        <w:rPr>
                          <w:rFonts w:ascii="Cambria Math" w:hAnsi="Cambria Math"/>
                        </w:rPr>
                        <m:t>DPD</m:t>
                      </m:r>
                    </m:sup>
                  </m:sSubSup>
                  <m:r>
                    <w:rPr>
                      <w:rFonts w:ascii="Cambria Math" w:hAnsi="Cambria Math"/>
                    </w:rPr>
                    <m:t>x</m:t>
                  </m:r>
                  <m:d>
                    <m:dPr>
                      <m:ctrlPr>
                        <w:rPr>
                          <w:rFonts w:ascii="Cambria Math" w:hAnsi="Cambria Math"/>
                        </w:rPr>
                      </m:ctrlPr>
                    </m:dPr>
                    <m:e>
                      <m:r>
                        <w:rPr>
                          <w:rFonts w:ascii="Cambria Math" w:hAnsi="Cambria Math"/>
                        </w:rPr>
                        <m:t>n-l</m:t>
                      </m:r>
                    </m:e>
                  </m:d>
                  <m:sSup>
                    <m:sSupPr>
                      <m:ctrlPr>
                        <w:rPr>
                          <w:rFonts w:ascii="Cambria Math" w:hAnsi="Cambria Math"/>
                        </w:rPr>
                      </m:ctrlPr>
                    </m:sSupPr>
                    <m:e>
                      <m:d>
                        <m:dPr>
                          <m:begChr m:val="|"/>
                          <m:endChr m:val="|"/>
                          <m:ctrlPr>
                            <w:rPr>
                              <w:rFonts w:ascii="Cambria Math" w:hAnsi="Cambria Math"/>
                            </w:rPr>
                          </m:ctrlPr>
                        </m:dPr>
                        <m:e>
                          <m:r>
                            <w:rPr>
                              <w:rFonts w:ascii="Cambria Math" w:hAnsi="Cambria Math"/>
                            </w:rPr>
                            <m:t>x</m:t>
                          </m:r>
                          <m:d>
                            <m:dPr>
                              <m:ctrlPr>
                                <w:rPr>
                                  <w:rFonts w:ascii="Cambria Math" w:hAnsi="Cambria Math"/>
                                </w:rPr>
                              </m:ctrlPr>
                            </m:dPr>
                            <m:e>
                              <m:r>
                                <w:rPr>
                                  <w:rFonts w:ascii="Cambria Math" w:hAnsi="Cambria Math"/>
                                </w:rPr>
                                <m:t>n-l</m:t>
                              </m:r>
                            </m:e>
                          </m:d>
                        </m:e>
                      </m:d>
                    </m:e>
                    <m:sup>
                      <m:r>
                        <w:rPr>
                          <w:rFonts w:ascii="Cambria Math" w:hAnsi="Cambria Math"/>
                        </w:rPr>
                        <m:t>2k</m:t>
                      </m:r>
                    </m:sup>
                  </m:sSup>
                </m:e>
              </m:nary>
            </m:e>
          </m:nary>
        </m:oMath>
      </m:oMathPara>
    </w:p>
    <w:p w14:paraId="751A3419" w14:textId="00C9011C" w:rsidR="00070197" w:rsidRPr="00277F22" w:rsidRDefault="0081544E" w:rsidP="00E318FA">
      <w:r w:rsidRPr="00277F22">
        <w:lastRenderedPageBreak/>
        <w:t xml:space="preserve">For the above PA, a DPD with </w:t>
      </w:r>
      <m:oMath>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K</m:t>
                </m:r>
              </m:e>
              <m:sub>
                <m:r>
                  <w:rPr>
                    <w:rFonts w:ascii="Cambria Math" w:hAnsi="Cambria Math"/>
                  </w:rPr>
                  <m:t>a</m:t>
                </m:r>
              </m:sub>
              <m:sup>
                <m:r>
                  <w:rPr>
                    <w:rFonts w:ascii="Cambria Math" w:hAnsi="Cambria Math"/>
                  </w:rPr>
                  <m:t>DPD</m:t>
                </m:r>
              </m:sup>
            </m:sSubSup>
          </m:e>
        </m:d>
        <m:r>
          <w:rPr>
            <w:rFonts w:ascii="Cambria Math" w:hAnsi="Cambria Math"/>
          </w:rPr>
          <m:t>=8</m:t>
        </m:r>
      </m:oMath>
      <w:r w:rsidR="00210EB0" w:rsidRPr="00277F22">
        <w:t xml:space="preserve"> and </w:t>
      </w:r>
      <m:oMath>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L</m:t>
                </m:r>
              </m:e>
              <m:sub>
                <m:r>
                  <w:rPr>
                    <w:rFonts w:ascii="Cambria Math" w:hAnsi="Cambria Math"/>
                  </w:rPr>
                  <m:t>a</m:t>
                </m:r>
              </m:sub>
              <m:sup>
                <m:r>
                  <w:rPr>
                    <w:rFonts w:ascii="Cambria Math" w:hAnsi="Cambria Math"/>
                  </w:rPr>
                  <m:t>DPD</m:t>
                </m:r>
              </m:sup>
            </m:sSubSup>
          </m:e>
        </m:d>
        <m:r>
          <w:rPr>
            <w:rFonts w:ascii="Cambria Math" w:hAnsi="Cambria Math"/>
          </w:rPr>
          <m:t>=5</m:t>
        </m:r>
      </m:oMath>
      <w:r w:rsidR="003A4E33" w:rsidRPr="00277F22">
        <w:t xml:space="preserve"> can be designed to </w:t>
      </w:r>
      <w:r w:rsidR="00387392" w:rsidRPr="00277F22">
        <w:t>satisfy the base</w:t>
      </w:r>
      <w:r w:rsidR="0065258F" w:rsidRPr="00277F22">
        <w:t xml:space="preserve"> </w:t>
      </w:r>
      <w:r w:rsidR="00387392" w:rsidRPr="00277F22">
        <w:t>station</w:t>
      </w:r>
      <w:r w:rsidR="003A4E33" w:rsidRPr="00277F22">
        <w:t xml:space="preserve"> ACLR</w:t>
      </w:r>
      <w:r w:rsidR="00387392" w:rsidRPr="00277F22">
        <w:t xml:space="preserve"> requirements</w:t>
      </w:r>
      <w:r w:rsidR="003A4E33" w:rsidRPr="00277F22">
        <w:t xml:space="preserve">. </w:t>
      </w:r>
      <w:r w:rsidR="004F5859" w:rsidRPr="00277F22">
        <w:t xml:space="preserve">The complete set of parameters </w:t>
      </w:r>
      <m:oMath>
        <m:sSubSup>
          <m:sSubSupPr>
            <m:ctrlPr>
              <w:rPr>
                <w:rFonts w:ascii="Cambria Math" w:hAnsi="Cambria Math"/>
                <w:i/>
              </w:rPr>
            </m:ctrlPr>
          </m:sSubSupPr>
          <m:e>
            <m:r>
              <w:rPr>
                <w:rFonts w:ascii="Cambria Math" w:hAnsi="Cambria Math"/>
              </w:rPr>
              <m:t>a</m:t>
            </m:r>
          </m:e>
          <m:sub>
            <m:r>
              <w:rPr>
                <w:rFonts w:ascii="Cambria Math" w:hAnsi="Cambria Math"/>
              </w:rPr>
              <m:t>kl</m:t>
            </m:r>
          </m:sub>
          <m:sup>
            <m:r>
              <w:rPr>
                <w:rFonts w:ascii="Cambria Math" w:hAnsi="Cambria Math"/>
              </w:rPr>
              <m:t>DPD</m:t>
            </m:r>
          </m:sup>
        </m:sSubSup>
      </m:oMath>
      <w:r w:rsidR="004F5859" w:rsidRPr="00277F22">
        <w:t xml:space="preserve"> </w:t>
      </w:r>
      <w:r w:rsidR="00C74769" w:rsidRPr="00277F22">
        <w:t xml:space="preserve">is provided </w:t>
      </w:r>
      <w:r w:rsidR="004F5859" w:rsidRPr="00277F22">
        <w:t>in Annex A.</w:t>
      </w:r>
      <w:r w:rsidR="00C74769" w:rsidRPr="00277F22">
        <w:t>2</w:t>
      </w:r>
      <w:r w:rsidR="004F5859" w:rsidRPr="00277F22">
        <w:t xml:space="preserve"> below. T</w:t>
      </w:r>
      <w:r w:rsidR="003B34A4" w:rsidRPr="00277F22">
        <w:t xml:space="preserve">he </w:t>
      </w:r>
      <w:r w:rsidR="001711C1" w:rsidRPr="00277F22">
        <w:t>AM-AM</w:t>
      </w:r>
      <w:r w:rsidR="003B34A4" w:rsidRPr="00277F22">
        <w:t xml:space="preserve"> response of passing through both DPD and PA is shown in </w:t>
      </w:r>
      <w:r w:rsidR="003B34A4" w:rsidRPr="00815EB8">
        <w:fldChar w:fldCharType="begin"/>
      </w:r>
      <w:r w:rsidR="003B34A4" w:rsidRPr="00277F22">
        <w:instrText xml:space="preserve"> REF _Ref101534990 \h </w:instrText>
      </w:r>
      <w:r w:rsidR="004E73D4" w:rsidRPr="00277F22">
        <w:instrText xml:space="preserve"> \* MERGEFORMAT </w:instrText>
      </w:r>
      <w:r w:rsidR="003B34A4" w:rsidRPr="00815EB8">
        <w:fldChar w:fldCharType="separate"/>
      </w:r>
      <w:r w:rsidR="00961A0B" w:rsidRPr="00277F22">
        <w:t xml:space="preserve">Figure </w:t>
      </w:r>
      <w:r w:rsidR="00961A0B">
        <w:t>5</w:t>
      </w:r>
      <w:r w:rsidR="003B34A4" w:rsidRPr="00815EB8">
        <w:fldChar w:fldCharType="end"/>
      </w:r>
      <w:r w:rsidR="0062394B" w:rsidRPr="00277F22">
        <w:t>, where the DPD and PA are modelled separately</w:t>
      </w:r>
      <w:r w:rsidR="003B34A4" w:rsidRPr="00277F22">
        <w:t>.</w:t>
      </w:r>
      <w:r w:rsidR="002C07F9" w:rsidRPr="00277F22">
        <w:t xml:space="preserve"> Comparing to </w:t>
      </w:r>
      <w:r w:rsidR="001D59B4" w:rsidRPr="00277F22">
        <w:t>the AM</w:t>
      </w:r>
      <w:r w:rsidR="00266643" w:rsidRPr="00277F22">
        <w:t>-</w:t>
      </w:r>
      <w:r w:rsidR="001D59B4" w:rsidRPr="00277F22">
        <w:t xml:space="preserve">AM response shown in </w:t>
      </w:r>
      <w:r w:rsidR="002C07F9" w:rsidRPr="00815EB8">
        <w:fldChar w:fldCharType="begin"/>
      </w:r>
      <w:r w:rsidR="002C07F9" w:rsidRPr="00277F22">
        <w:instrText xml:space="preserve"> REF _Ref101535019 \h </w:instrText>
      </w:r>
      <w:r w:rsidR="004E73D4" w:rsidRPr="00277F22">
        <w:instrText xml:space="preserve"> \* MERGEFORMAT </w:instrText>
      </w:r>
      <w:r w:rsidR="002C07F9" w:rsidRPr="00815EB8">
        <w:fldChar w:fldCharType="separate"/>
      </w:r>
      <w:r w:rsidR="00961A0B" w:rsidRPr="00277F22">
        <w:t xml:space="preserve">Figure </w:t>
      </w:r>
      <w:r w:rsidR="00961A0B">
        <w:t>4</w:t>
      </w:r>
      <w:r w:rsidR="002C07F9" w:rsidRPr="00815EB8">
        <w:fldChar w:fldCharType="end"/>
      </w:r>
      <w:r w:rsidR="001D59B4" w:rsidRPr="00277F22">
        <w:t xml:space="preserve">, it can be observed that the </w:t>
      </w:r>
      <w:r w:rsidR="0062394B" w:rsidRPr="00277F22">
        <w:t xml:space="preserve">PA </w:t>
      </w:r>
      <w:r w:rsidR="00517510" w:rsidRPr="00277F22">
        <w:t>has become substantially linearized</w:t>
      </w:r>
      <w:r w:rsidR="0062394B" w:rsidRPr="00277F22">
        <w:t xml:space="preserve"> by use of a DPD</w:t>
      </w:r>
      <w:r w:rsidR="00517510" w:rsidRPr="00277F22">
        <w:t>.</w:t>
      </w:r>
      <w:r w:rsidR="00B330E2" w:rsidRPr="00277F22">
        <w:t xml:space="preserve"> </w:t>
      </w:r>
      <w:r w:rsidR="00E105E4" w:rsidRPr="00277F22">
        <w:t>Note that to compensate for the PA’s compression of the input signal for normalized input powers close to 1</w:t>
      </w:r>
      <w:r w:rsidR="000B3C56" w:rsidRPr="00277F22">
        <w:t xml:space="preserve"> as shown in </w:t>
      </w:r>
      <w:r w:rsidR="000B3C56" w:rsidRPr="00815EB8">
        <w:fldChar w:fldCharType="begin"/>
      </w:r>
      <w:r w:rsidR="000B3C56" w:rsidRPr="00277F22">
        <w:instrText xml:space="preserve"> REF _Ref101535019 \h  \* MERGEFORMAT </w:instrText>
      </w:r>
      <w:r w:rsidR="000B3C56" w:rsidRPr="00815EB8">
        <w:fldChar w:fldCharType="separate"/>
      </w:r>
      <w:r w:rsidR="00961A0B" w:rsidRPr="00277F22">
        <w:t xml:space="preserve">Figure </w:t>
      </w:r>
      <w:r w:rsidR="00961A0B">
        <w:t>4</w:t>
      </w:r>
      <w:r w:rsidR="000B3C56" w:rsidRPr="00815EB8">
        <w:fldChar w:fldCharType="end"/>
      </w:r>
      <w:r w:rsidR="00E105E4" w:rsidRPr="00277F22">
        <w:t>, the DPD expands the input signal.</w:t>
      </w:r>
      <w:r w:rsidR="00533E25" w:rsidRPr="00277F22">
        <w:t xml:space="preserve"> The DPD correspondingly</w:t>
      </w:r>
      <w:r w:rsidR="003B24A4" w:rsidRPr="00277F22">
        <w:t xml:space="preserve"> can</w:t>
      </w:r>
      <w:r w:rsidR="000B3C56" w:rsidRPr="00277F22">
        <w:t xml:space="preserve"> linearize input magnitude</w:t>
      </w:r>
      <w:r w:rsidR="00A26D27" w:rsidRPr="00277F22">
        <w:t xml:space="preserve"> of </w:t>
      </w:r>
      <w:r w:rsidR="00FD3B0A" w:rsidRPr="00277F22">
        <w:t>at most around -2 dB relative to the peak magnitude of 1.</w:t>
      </w:r>
    </w:p>
    <w:p w14:paraId="1A278CE0" w14:textId="44A10FA8" w:rsidR="003A4E33" w:rsidRPr="00277F22" w:rsidRDefault="006E4D23" w:rsidP="00AD5515">
      <w:pPr>
        <w:jc w:val="center"/>
      </w:pPr>
      <w:r w:rsidRPr="00277F22" w:rsidDel="007677DF">
        <w:t xml:space="preserve"> </w:t>
      </w:r>
      <w:r w:rsidR="009C1037" w:rsidRPr="003A68D6">
        <w:rPr>
          <w:noProof/>
        </w:rPr>
        <w:drawing>
          <wp:inline distT="0" distB="0" distL="0" distR="0" wp14:anchorId="1DD75660" wp14:editId="397FE809">
            <wp:extent cx="3240000" cy="2430000"/>
            <wp:effectExtent l="0" t="0" r="0" b="8890"/>
            <wp:docPr id="7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240000" cy="2430000"/>
                    </a:xfrm>
                    <a:prstGeom prst="rect">
                      <a:avLst/>
                    </a:prstGeom>
                  </pic:spPr>
                </pic:pic>
              </a:graphicData>
            </a:graphic>
          </wp:inline>
        </w:drawing>
      </w:r>
      <w:r w:rsidRPr="00277F22" w:rsidDel="007677DF">
        <w:t xml:space="preserve"> </w:t>
      </w:r>
      <w:r w:rsidR="00B32E4E" w:rsidRPr="00277F22">
        <w:tab/>
      </w:r>
    </w:p>
    <w:p w14:paraId="0DE7F01C" w14:textId="59897311" w:rsidR="003A4E33" w:rsidRPr="00277F22" w:rsidRDefault="003A4E33" w:rsidP="005C736C">
      <w:pPr>
        <w:pStyle w:val="Caption"/>
      </w:pPr>
      <w:bookmarkStart w:id="29" w:name="_Ref101534990"/>
      <w:r w:rsidRPr="00277F22">
        <w:t xml:space="preserve">Figure </w:t>
      </w:r>
      <w:r w:rsidR="00D024A7" w:rsidRPr="003A68D6">
        <w:fldChar w:fldCharType="begin"/>
      </w:r>
      <w:r w:rsidR="00D024A7" w:rsidRPr="00277F22">
        <w:instrText xml:space="preserve"> SEQ Figure \* ARABIC </w:instrText>
      </w:r>
      <w:r w:rsidR="00D024A7" w:rsidRPr="003A68D6">
        <w:fldChar w:fldCharType="separate"/>
      </w:r>
      <w:r w:rsidR="00961A0B">
        <w:rPr>
          <w:noProof/>
        </w:rPr>
        <w:t>5</w:t>
      </w:r>
      <w:r w:rsidR="00D024A7" w:rsidRPr="003A68D6">
        <w:fldChar w:fldCharType="end"/>
      </w:r>
      <w:bookmarkEnd w:id="29"/>
      <w:r w:rsidRPr="00277F22">
        <w:t xml:space="preserve">: </w:t>
      </w:r>
      <w:r w:rsidR="001711C1" w:rsidRPr="00277F22">
        <w:t>AM-AM</w:t>
      </w:r>
      <w:r w:rsidRPr="00277F22">
        <w:t xml:space="preserve"> characteristics of </w:t>
      </w:r>
      <w:r w:rsidR="000E1F68" w:rsidRPr="00277F22">
        <w:t>explicit and net effect modelling of</w:t>
      </w:r>
      <w:r w:rsidRPr="00277F22">
        <w:t xml:space="preserve"> DPD </w:t>
      </w:r>
      <w:r w:rsidR="003B34A4" w:rsidRPr="00277F22">
        <w:t>and</w:t>
      </w:r>
      <w:r w:rsidRPr="00277F22">
        <w:t xml:space="preserve"> PA.</w:t>
      </w:r>
    </w:p>
    <w:p w14:paraId="48F7AE11" w14:textId="4B2AE83C" w:rsidR="008C03DC" w:rsidRPr="00277F22" w:rsidRDefault="00517510" w:rsidP="00E318FA">
      <w:r w:rsidRPr="00277F22">
        <w:t xml:space="preserve">One </w:t>
      </w:r>
      <w:r w:rsidR="0095002B" w:rsidRPr="00277F22">
        <w:t>can</w:t>
      </w:r>
      <w:r w:rsidR="00A47A14" w:rsidRPr="00277F22">
        <w:t xml:space="preserve"> </w:t>
      </w:r>
      <w:r w:rsidRPr="00277F22">
        <w:t xml:space="preserve">observe </w:t>
      </w:r>
      <w:r w:rsidR="0062394B" w:rsidRPr="00277F22">
        <w:t xml:space="preserve">that </w:t>
      </w:r>
      <w:r w:rsidR="006E04B2" w:rsidRPr="00277F22">
        <w:t xml:space="preserve">it may not be necessary or desirable to </w:t>
      </w:r>
      <w:r w:rsidR="00A57E4F" w:rsidRPr="00277F22">
        <w:t xml:space="preserve">perform simulations </w:t>
      </w:r>
      <w:r w:rsidR="0062394B" w:rsidRPr="00277F22">
        <w:t xml:space="preserve">using separate models for the </w:t>
      </w:r>
      <w:r w:rsidR="00A57E4F" w:rsidRPr="00277F22">
        <w:t xml:space="preserve">DPD and PA in the link level studies. This is because what matters to the </w:t>
      </w:r>
      <w:r w:rsidR="006F3D45" w:rsidRPr="00277F22">
        <w:t xml:space="preserve">ACLR and leakage issue is the </w:t>
      </w:r>
      <w:r w:rsidR="00223690" w:rsidRPr="00277F22">
        <w:t xml:space="preserve">fidelity and representativeness of the </w:t>
      </w:r>
      <w:r w:rsidR="006F3D45" w:rsidRPr="00277F22">
        <w:t xml:space="preserve">net effect of both devices </w:t>
      </w:r>
      <w:r w:rsidR="00223690" w:rsidRPr="00277F22">
        <w:t xml:space="preserve">rather than those of the individual devices. </w:t>
      </w:r>
      <w:r w:rsidR="00CF05EB" w:rsidRPr="00277F22">
        <w:t xml:space="preserve">Further, specific PA and DPD implementations may vary significantly from company to company. </w:t>
      </w:r>
      <w:r w:rsidR="002B62E3" w:rsidRPr="00277F22">
        <w:t>However, what can be common is that all these implementation</w:t>
      </w:r>
      <w:r w:rsidR="005D3F3E" w:rsidRPr="00277F22">
        <w:t>s are careful trade</w:t>
      </w:r>
      <w:r w:rsidR="0083778E" w:rsidRPr="00277F22">
        <w:t>-</w:t>
      </w:r>
      <w:r w:rsidR="005D3F3E" w:rsidRPr="00277F22">
        <w:t xml:space="preserve">offs of complexity/costs/compliance. </w:t>
      </w:r>
      <w:r w:rsidR="00941357" w:rsidRPr="00277F22">
        <w:t xml:space="preserve">Hence, it may be more feasible for RAN1 to agree on a net effect model </w:t>
      </w:r>
      <w:r w:rsidR="00E3473D" w:rsidRPr="00277F22">
        <w:t>that captures the essential behaviors of a DPD and PA combination with compliance</w:t>
      </w:r>
      <w:r w:rsidR="00E94104" w:rsidRPr="00277F22">
        <w:t xml:space="preserve"> to the base station ACLR requirements</w:t>
      </w:r>
      <w:r w:rsidR="00E3473D" w:rsidRPr="00277F22">
        <w:t>.</w:t>
      </w:r>
    </w:p>
    <w:p w14:paraId="0D7A0B3C" w14:textId="481C1BAA" w:rsidR="007F358D" w:rsidRPr="00277F22" w:rsidRDefault="007F358D" w:rsidP="00E318FA">
      <w:r w:rsidRPr="00277F22">
        <w:t xml:space="preserve">Since DPD is designed to linearize a nonlinear PA, the net effect </w:t>
      </w:r>
      <w:r w:rsidR="00022838" w:rsidRPr="00277F22">
        <w:t xml:space="preserve">of both devices is substantially more linear as discussed in the above. That is, </w:t>
      </w:r>
      <w:r w:rsidR="009C0C65" w:rsidRPr="00277F22">
        <w:t xml:space="preserve">such net effect can </w:t>
      </w:r>
      <w:r w:rsidR="00E94104" w:rsidRPr="00277F22">
        <w:t xml:space="preserve">also </w:t>
      </w:r>
      <w:r w:rsidR="009C0C65" w:rsidRPr="00277F22">
        <w:t>be capture</w:t>
      </w:r>
      <w:r w:rsidR="009314B5" w:rsidRPr="00277F22">
        <w:t>d</w:t>
      </w:r>
      <w:r w:rsidR="009C0C65" w:rsidRPr="00277F22">
        <w:t xml:space="preserve"> by </w:t>
      </w:r>
      <w:r w:rsidR="00B977EE" w:rsidRPr="00277F22">
        <w:t xml:space="preserve">a </w:t>
      </w:r>
      <w:r w:rsidR="009C0C65" w:rsidRPr="00277F22">
        <w:t>GMP</w:t>
      </w:r>
      <w:r w:rsidR="00B977EE" w:rsidRPr="00277F22">
        <w:t xml:space="preserve"> model as</w:t>
      </w:r>
    </w:p>
    <w:p w14:paraId="1558D812" w14:textId="6A4F7317" w:rsidR="00B84CBE" w:rsidRPr="00277F22" w:rsidRDefault="00116E41" w:rsidP="00E318FA">
      <w:pPr>
        <w:rPr>
          <w:rFonts w:eastAsiaTheme="minorEastAsia"/>
        </w:rPr>
      </w:pPr>
      <m:oMathPara>
        <m:oMath>
          <m:sSub>
            <m:sSubPr>
              <m:ctrlPr>
                <w:rPr>
                  <w:rFonts w:ascii="Cambria Math" w:hAnsi="Cambria Math"/>
                </w:rPr>
              </m:ctrlPr>
            </m:sSubPr>
            <m:e>
              <m:r>
                <w:rPr>
                  <w:rFonts w:ascii="Cambria Math" w:hAnsi="Cambria Math"/>
                </w:rPr>
                <m:t>y</m:t>
              </m:r>
            </m:e>
            <m:sub>
              <m:r>
                <w:rPr>
                  <w:rFonts w:ascii="Cambria Math" w:hAnsi="Cambria Math"/>
                </w:rPr>
                <m:t>net</m:t>
              </m:r>
            </m:sub>
          </m:sSub>
          <m:d>
            <m:dPr>
              <m:ctrlPr>
                <w:rPr>
                  <w:rFonts w:ascii="Cambria Math" w:hAnsi="Cambria Math"/>
                </w:rPr>
              </m:ctrlPr>
            </m:dPr>
            <m:e>
              <m:r>
                <w:rPr>
                  <w:rFonts w:ascii="Cambria Math" w:hAnsi="Cambria Math"/>
                </w:rPr>
                <m:t>n</m:t>
              </m:r>
            </m:e>
          </m:d>
          <m:r>
            <w:rPr>
              <w:rFonts w:ascii="Cambria Math" w:hAnsi="Cambria Math"/>
            </w:rPr>
            <m:t>=</m:t>
          </m:r>
          <m:nary>
            <m:naryPr>
              <m:chr m:val="∑"/>
              <m:limLoc m:val="undOvr"/>
              <m:supHide m:val="1"/>
              <m:ctrlPr>
                <w:rPr>
                  <w:rFonts w:ascii="Cambria Math" w:hAnsi="Cambria Math"/>
                </w:rPr>
              </m:ctrlPr>
            </m:naryPr>
            <m:sub>
              <m:r>
                <w:rPr>
                  <w:rFonts w:ascii="Cambria Math" w:hAnsi="Cambria Math"/>
                </w:rPr>
                <m:t>k∈</m:t>
              </m:r>
              <m:sSubSup>
                <m:sSubSupPr>
                  <m:ctrlPr>
                    <w:rPr>
                      <w:rFonts w:ascii="Cambria Math" w:hAnsi="Cambria Math"/>
                    </w:rPr>
                  </m:ctrlPr>
                </m:sSubSupPr>
                <m:e>
                  <m:r>
                    <w:rPr>
                      <w:rFonts w:ascii="Cambria Math" w:hAnsi="Cambria Math"/>
                    </w:rPr>
                    <m:t>K</m:t>
                  </m:r>
                </m:e>
                <m:sub>
                  <m:r>
                    <w:rPr>
                      <w:rFonts w:ascii="Cambria Math" w:hAnsi="Cambria Math"/>
                    </w:rPr>
                    <m:t>a</m:t>
                  </m:r>
                </m:sub>
                <m:sup>
                  <m:r>
                    <w:rPr>
                      <w:rFonts w:ascii="Cambria Math" w:hAnsi="Cambria Math"/>
                    </w:rPr>
                    <m:t>net</m:t>
                  </m:r>
                </m:sup>
              </m:sSubSup>
            </m:sub>
            <m:sup/>
            <m:e>
              <m:nary>
                <m:naryPr>
                  <m:chr m:val="∑"/>
                  <m:limLoc m:val="undOvr"/>
                  <m:supHide m:val="1"/>
                  <m:ctrlPr>
                    <w:rPr>
                      <w:rFonts w:ascii="Cambria Math" w:hAnsi="Cambria Math"/>
                    </w:rPr>
                  </m:ctrlPr>
                </m:naryPr>
                <m:sub>
                  <m:r>
                    <w:rPr>
                      <w:rFonts w:ascii="Cambria Math" w:hAnsi="Cambria Math"/>
                    </w:rPr>
                    <m:t>l∈</m:t>
                  </m:r>
                  <m:sSubSup>
                    <m:sSubSupPr>
                      <m:ctrlPr>
                        <w:rPr>
                          <w:rFonts w:ascii="Cambria Math" w:hAnsi="Cambria Math"/>
                        </w:rPr>
                      </m:ctrlPr>
                    </m:sSubSupPr>
                    <m:e>
                      <m:r>
                        <w:rPr>
                          <w:rFonts w:ascii="Cambria Math" w:hAnsi="Cambria Math"/>
                        </w:rPr>
                        <m:t>L</m:t>
                      </m:r>
                    </m:e>
                    <m:sub>
                      <m:r>
                        <w:rPr>
                          <w:rFonts w:ascii="Cambria Math" w:hAnsi="Cambria Math"/>
                        </w:rPr>
                        <m:t>a</m:t>
                      </m:r>
                    </m:sub>
                    <m:sup>
                      <m:r>
                        <w:rPr>
                          <w:rFonts w:ascii="Cambria Math" w:hAnsi="Cambria Math"/>
                        </w:rPr>
                        <m:t>net</m:t>
                      </m:r>
                    </m:sup>
                  </m:sSubSup>
                </m:sub>
                <m:sup/>
                <m:e>
                  <m:sSubSup>
                    <m:sSubSupPr>
                      <m:ctrlPr>
                        <w:rPr>
                          <w:rFonts w:ascii="Cambria Math" w:hAnsi="Cambria Math"/>
                        </w:rPr>
                      </m:ctrlPr>
                    </m:sSubSupPr>
                    <m:e>
                      <m:r>
                        <w:rPr>
                          <w:rFonts w:ascii="Cambria Math" w:hAnsi="Cambria Math"/>
                        </w:rPr>
                        <m:t>a</m:t>
                      </m:r>
                    </m:e>
                    <m:sub>
                      <m:r>
                        <w:rPr>
                          <w:rFonts w:ascii="Cambria Math" w:hAnsi="Cambria Math"/>
                        </w:rPr>
                        <m:t>kl</m:t>
                      </m:r>
                    </m:sub>
                    <m:sup>
                      <m:r>
                        <w:rPr>
                          <w:rFonts w:ascii="Cambria Math" w:hAnsi="Cambria Math"/>
                        </w:rPr>
                        <m:t>net</m:t>
                      </m:r>
                    </m:sup>
                  </m:sSubSup>
                  <m:r>
                    <w:rPr>
                      <w:rFonts w:ascii="Cambria Math" w:hAnsi="Cambria Math"/>
                    </w:rPr>
                    <m:t>x</m:t>
                  </m:r>
                  <m:d>
                    <m:dPr>
                      <m:ctrlPr>
                        <w:rPr>
                          <w:rFonts w:ascii="Cambria Math" w:hAnsi="Cambria Math"/>
                        </w:rPr>
                      </m:ctrlPr>
                    </m:dPr>
                    <m:e>
                      <m:r>
                        <w:rPr>
                          <w:rFonts w:ascii="Cambria Math" w:hAnsi="Cambria Math"/>
                        </w:rPr>
                        <m:t>n-l</m:t>
                      </m:r>
                    </m:e>
                  </m:d>
                  <m:sSup>
                    <m:sSupPr>
                      <m:ctrlPr>
                        <w:rPr>
                          <w:rFonts w:ascii="Cambria Math" w:hAnsi="Cambria Math"/>
                        </w:rPr>
                      </m:ctrlPr>
                    </m:sSupPr>
                    <m:e>
                      <m:d>
                        <m:dPr>
                          <m:begChr m:val="|"/>
                          <m:endChr m:val="|"/>
                          <m:ctrlPr>
                            <w:rPr>
                              <w:rFonts w:ascii="Cambria Math" w:hAnsi="Cambria Math"/>
                            </w:rPr>
                          </m:ctrlPr>
                        </m:dPr>
                        <m:e>
                          <m:r>
                            <w:rPr>
                              <w:rFonts w:ascii="Cambria Math" w:hAnsi="Cambria Math"/>
                            </w:rPr>
                            <m:t>x</m:t>
                          </m:r>
                          <m:d>
                            <m:dPr>
                              <m:ctrlPr>
                                <w:rPr>
                                  <w:rFonts w:ascii="Cambria Math" w:hAnsi="Cambria Math"/>
                                </w:rPr>
                              </m:ctrlPr>
                            </m:dPr>
                            <m:e>
                              <m:r>
                                <w:rPr>
                                  <w:rFonts w:ascii="Cambria Math" w:hAnsi="Cambria Math"/>
                                </w:rPr>
                                <m:t>n-l</m:t>
                              </m:r>
                            </m:e>
                          </m:d>
                        </m:e>
                      </m:d>
                    </m:e>
                    <m:sup>
                      <m:r>
                        <w:rPr>
                          <w:rFonts w:ascii="Cambria Math" w:hAnsi="Cambria Math"/>
                        </w:rPr>
                        <m:t>2k</m:t>
                      </m:r>
                    </m:sup>
                  </m:sSup>
                </m:e>
              </m:nary>
            </m:e>
          </m:nary>
        </m:oMath>
      </m:oMathPara>
    </w:p>
    <w:p w14:paraId="23FD6ED3" w14:textId="3F1EA7FB" w:rsidR="00B84CBE" w:rsidRPr="00277F22" w:rsidRDefault="009C0C65" w:rsidP="00E318FA">
      <w:r w:rsidRPr="00277F22">
        <w:t xml:space="preserve">with </w:t>
      </w:r>
      <w:r w:rsidR="0083573E" w:rsidRPr="00277F22">
        <w:t>fewer</w:t>
      </w:r>
      <w:r w:rsidRPr="00277F22">
        <w:t xml:space="preserve"> parameters than </w:t>
      </w:r>
      <w:r w:rsidR="00703CDF" w:rsidRPr="00277F22">
        <w:t>t</w:t>
      </w:r>
      <w:r w:rsidR="0083573E" w:rsidRPr="00277F22">
        <w:t>hose for the PA alone</w:t>
      </w:r>
      <w:r w:rsidRPr="00277F22">
        <w:t xml:space="preserve">. This can be </w:t>
      </w:r>
      <w:r w:rsidR="00193143" w:rsidRPr="00277F22">
        <w:t>quite beneficial to speed</w:t>
      </w:r>
      <w:r w:rsidR="008E526B" w:rsidRPr="00277F22">
        <w:t>ing</w:t>
      </w:r>
      <w:r w:rsidR="00193143" w:rsidRPr="00277F22">
        <w:t xml:space="preserve"> up link level simulations. For instance, </w:t>
      </w:r>
      <w:r w:rsidR="0083573E" w:rsidRPr="00277F22">
        <w:t xml:space="preserve">we found the net effect can be </w:t>
      </w:r>
      <w:r w:rsidR="001B55B4" w:rsidRPr="00277F22">
        <w:t>capture</w:t>
      </w:r>
      <w:r w:rsidR="008D037B" w:rsidRPr="00277F22">
        <w:t>d with</w:t>
      </w:r>
      <w:r w:rsidR="001B55B4" w:rsidRPr="00277F22">
        <w:t xml:space="preserve"> the </w:t>
      </w:r>
      <m:oMath>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K</m:t>
                </m:r>
              </m:e>
              <m:sub>
                <m:r>
                  <w:rPr>
                    <w:rFonts w:ascii="Cambria Math" w:hAnsi="Cambria Math"/>
                  </w:rPr>
                  <m:t>a</m:t>
                </m:r>
              </m:sub>
              <m:sup>
                <m:r>
                  <w:rPr>
                    <w:rFonts w:ascii="Cambria Math" w:hAnsi="Cambria Math"/>
                  </w:rPr>
                  <m:t>net</m:t>
                </m:r>
              </m:sup>
            </m:sSubSup>
          </m:e>
        </m:d>
        <m:r>
          <w:rPr>
            <w:rFonts w:ascii="Cambria Math" w:hAnsi="Cambria Math"/>
          </w:rPr>
          <m:t>=8</m:t>
        </m:r>
      </m:oMath>
      <w:r w:rsidR="001B55B4" w:rsidRPr="00277F22">
        <w:rPr>
          <w:rFonts w:eastAsiaTheme="minorEastAsia"/>
        </w:rPr>
        <w:t xml:space="preserve"> and </w:t>
      </w:r>
      <m:oMath>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L</m:t>
                </m:r>
              </m:e>
              <m:sub>
                <m:r>
                  <w:rPr>
                    <w:rFonts w:ascii="Cambria Math" w:hAnsi="Cambria Math"/>
                  </w:rPr>
                  <m:t>a</m:t>
                </m:r>
              </m:sub>
              <m:sup>
                <m:r>
                  <w:rPr>
                    <w:rFonts w:ascii="Cambria Math" w:hAnsi="Cambria Math"/>
                  </w:rPr>
                  <m:t>net</m:t>
                </m:r>
              </m:sup>
            </m:sSubSup>
          </m:e>
        </m:d>
        <m:r>
          <w:rPr>
            <w:rFonts w:ascii="Cambria Math" w:hAnsi="Cambria Math"/>
          </w:rPr>
          <m:t>=5</m:t>
        </m:r>
      </m:oMath>
      <w:r w:rsidR="00770130" w:rsidRPr="00277F22">
        <w:rPr>
          <w:rFonts w:eastAsiaTheme="minorEastAsia"/>
        </w:rPr>
        <w:t xml:space="preserve"> </w:t>
      </w:r>
      <w:r w:rsidR="005961A1" w:rsidRPr="00277F22">
        <w:rPr>
          <w:rFonts w:eastAsiaTheme="minorEastAsia"/>
        </w:rPr>
        <w:t>and</w:t>
      </w:r>
      <w:r w:rsidR="00770130" w:rsidRPr="00277F22">
        <w:rPr>
          <w:rFonts w:eastAsiaTheme="minorEastAsia"/>
        </w:rPr>
        <w:t xml:space="preserve"> the complete set of </w:t>
      </w:r>
      <w:r w:rsidR="001277CB" w:rsidRPr="00277F22">
        <w:rPr>
          <w:rFonts w:eastAsiaTheme="minorEastAsia"/>
        </w:rPr>
        <w:t xml:space="preserve">40 </w:t>
      </w:r>
      <w:r w:rsidR="00770130" w:rsidRPr="00277F22">
        <w:rPr>
          <w:rFonts w:eastAsiaTheme="minorEastAsia"/>
        </w:rPr>
        <w:t xml:space="preserve">parameters </w:t>
      </w:r>
      <m:oMath>
        <m:sSubSup>
          <m:sSubSupPr>
            <m:ctrlPr>
              <w:rPr>
                <w:rFonts w:ascii="Cambria Math" w:hAnsi="Cambria Math"/>
                <w:i/>
              </w:rPr>
            </m:ctrlPr>
          </m:sSubSupPr>
          <m:e>
            <m:r>
              <w:rPr>
                <w:rFonts w:ascii="Cambria Math" w:hAnsi="Cambria Math"/>
              </w:rPr>
              <m:t>a</m:t>
            </m:r>
          </m:e>
          <m:sub>
            <m:r>
              <w:rPr>
                <w:rFonts w:ascii="Cambria Math" w:hAnsi="Cambria Math"/>
              </w:rPr>
              <m:t>kl</m:t>
            </m:r>
          </m:sub>
          <m:sup>
            <m:r>
              <w:rPr>
                <w:rFonts w:ascii="Cambria Math" w:hAnsi="Cambria Math"/>
              </w:rPr>
              <m:t>net</m:t>
            </m:r>
          </m:sup>
        </m:sSubSup>
      </m:oMath>
      <w:r w:rsidR="00770130" w:rsidRPr="00277F22">
        <w:rPr>
          <w:rFonts w:eastAsiaTheme="minorEastAsia"/>
        </w:rPr>
        <w:t xml:space="preserve"> is provided in Annex A.3 below.</w:t>
      </w:r>
      <w:r w:rsidR="00C468EC" w:rsidRPr="00277F22">
        <w:rPr>
          <w:rFonts w:eastAsiaTheme="minorEastAsia"/>
        </w:rPr>
        <w:t xml:space="preserve"> The AM</w:t>
      </w:r>
      <w:r w:rsidR="00B977EE" w:rsidRPr="00277F22">
        <w:rPr>
          <w:rFonts w:eastAsiaTheme="minorEastAsia"/>
        </w:rPr>
        <w:t>-</w:t>
      </w:r>
      <w:r w:rsidR="00C468EC" w:rsidRPr="00277F22">
        <w:rPr>
          <w:rFonts w:eastAsiaTheme="minorEastAsia"/>
        </w:rPr>
        <w:t xml:space="preserve">AM response of the net effect model is </w:t>
      </w:r>
      <w:r w:rsidR="00C863E7" w:rsidRPr="00277F22">
        <w:rPr>
          <w:rFonts w:eastAsiaTheme="minorEastAsia"/>
        </w:rPr>
        <w:t xml:space="preserve">also </w:t>
      </w:r>
      <w:r w:rsidR="00C468EC" w:rsidRPr="00277F22">
        <w:rPr>
          <w:rFonts w:eastAsiaTheme="minorEastAsia"/>
        </w:rPr>
        <w:t xml:space="preserve">shown in </w:t>
      </w:r>
      <w:r w:rsidR="00C468EC" w:rsidRPr="00815EB8">
        <w:rPr>
          <w:rFonts w:eastAsiaTheme="minorEastAsia"/>
        </w:rPr>
        <w:fldChar w:fldCharType="begin"/>
      </w:r>
      <w:r w:rsidR="00C468EC" w:rsidRPr="00277F22">
        <w:rPr>
          <w:rFonts w:eastAsiaTheme="minorEastAsia"/>
        </w:rPr>
        <w:instrText xml:space="preserve"> REF _Ref101534990 \h </w:instrText>
      </w:r>
      <w:r w:rsidR="004E73D4" w:rsidRPr="00277F22">
        <w:rPr>
          <w:rFonts w:eastAsiaTheme="minorEastAsia"/>
        </w:rPr>
        <w:instrText xml:space="preserve"> \* MERGEFORMAT </w:instrText>
      </w:r>
      <w:r w:rsidR="00C468EC" w:rsidRPr="00815EB8">
        <w:rPr>
          <w:rFonts w:eastAsiaTheme="minorEastAsia"/>
        </w:rPr>
      </w:r>
      <w:r w:rsidR="00C468EC" w:rsidRPr="00815EB8">
        <w:rPr>
          <w:rFonts w:eastAsiaTheme="minorEastAsia"/>
        </w:rPr>
        <w:fldChar w:fldCharType="separate"/>
      </w:r>
      <w:r w:rsidR="00961A0B" w:rsidRPr="00277F22">
        <w:t xml:space="preserve">Figure </w:t>
      </w:r>
      <w:r w:rsidR="00961A0B">
        <w:t>5</w:t>
      </w:r>
      <w:r w:rsidR="00C468EC" w:rsidRPr="00815EB8">
        <w:rPr>
          <w:rFonts w:eastAsiaTheme="minorEastAsia"/>
        </w:rPr>
        <w:fldChar w:fldCharType="end"/>
      </w:r>
      <w:r w:rsidR="00C468EC" w:rsidRPr="00277F22">
        <w:rPr>
          <w:rFonts w:eastAsiaTheme="minorEastAsia"/>
        </w:rPr>
        <w:t>.</w:t>
      </w:r>
      <w:r w:rsidR="0004493F" w:rsidRPr="00277F22">
        <w:rPr>
          <w:rFonts w:eastAsiaTheme="minorEastAsia"/>
        </w:rPr>
        <w:t xml:space="preserve"> It can be observed </w:t>
      </w:r>
      <w:r w:rsidR="00C863E7" w:rsidRPr="00277F22">
        <w:rPr>
          <w:rFonts w:eastAsiaTheme="minorEastAsia"/>
        </w:rPr>
        <w:t>that</w:t>
      </w:r>
      <w:r w:rsidR="0004493F" w:rsidRPr="00277F22">
        <w:rPr>
          <w:rFonts w:eastAsiaTheme="minorEastAsia"/>
        </w:rPr>
        <w:t xml:space="preserve"> </w:t>
      </w:r>
      <w:r w:rsidR="00556A1C" w:rsidRPr="00277F22">
        <w:rPr>
          <w:rFonts w:eastAsiaTheme="minorEastAsia"/>
        </w:rPr>
        <w:t>the (one-step) net effect model captures the behaviors of passing through the DPD and the PA quite well.</w:t>
      </w:r>
    </w:p>
    <w:p w14:paraId="6D5E2D29" w14:textId="28D7E9AB" w:rsidR="003D51B8" w:rsidRPr="003A68D6" w:rsidRDefault="006C694E" w:rsidP="00135E05">
      <w:pPr>
        <w:pStyle w:val="Observation"/>
      </w:pPr>
      <w:bookmarkStart w:id="30" w:name="_Toc111145909"/>
      <w:bookmarkStart w:id="31" w:name="_Toc115476942"/>
      <w:r w:rsidRPr="003A68D6">
        <w:t xml:space="preserve">It is not </w:t>
      </w:r>
      <w:r w:rsidRPr="00135E05">
        <w:t>necessary</w:t>
      </w:r>
      <w:r w:rsidRPr="003A68D6">
        <w:t xml:space="preserve"> to perform link level simulations using separate models for DPD and PA</w:t>
      </w:r>
      <w:r w:rsidR="00CD0ED1" w:rsidRPr="003A68D6">
        <w:t>.</w:t>
      </w:r>
      <w:bookmarkEnd w:id="30"/>
      <w:bookmarkEnd w:id="31"/>
    </w:p>
    <w:p w14:paraId="62A8C657" w14:textId="594FC520" w:rsidR="00A5700A" w:rsidRPr="003A68D6" w:rsidRDefault="00A5700A" w:rsidP="00D765A6">
      <w:pPr>
        <w:pStyle w:val="Proposal"/>
      </w:pPr>
      <w:bookmarkStart w:id="32" w:name="_Toc102127479"/>
      <w:bookmarkStart w:id="33" w:name="_Toc102127699"/>
      <w:bookmarkStart w:id="34" w:name="_Toc102143744"/>
      <w:bookmarkStart w:id="35" w:name="_Toc102143765"/>
      <w:bookmarkStart w:id="36" w:name="_Toc102151259"/>
      <w:bookmarkStart w:id="37" w:name="_Toc102155498"/>
      <w:bookmarkStart w:id="38" w:name="_Toc102159324"/>
      <w:bookmarkStart w:id="39" w:name="_Toc102159445"/>
      <w:bookmarkStart w:id="40" w:name="_Toc102172296"/>
      <w:bookmarkStart w:id="41" w:name="_Toc102172344"/>
      <w:bookmarkStart w:id="42" w:name="_Toc102172709"/>
      <w:bookmarkStart w:id="43" w:name="_Toc102173917"/>
      <w:bookmarkStart w:id="44" w:name="_Toc108098329"/>
      <w:bookmarkStart w:id="45" w:name="_Toc110462279"/>
      <w:bookmarkStart w:id="46" w:name="_Toc111041805"/>
      <w:bookmarkStart w:id="47" w:name="_Toc111143017"/>
      <w:bookmarkStart w:id="48" w:name="_Toc111143049"/>
      <w:bookmarkStart w:id="49" w:name="_Toc111143081"/>
      <w:bookmarkStart w:id="50" w:name="_Toc111143176"/>
      <w:bookmarkStart w:id="51" w:name="_Toc111145931"/>
      <w:bookmarkStart w:id="52" w:name="_Toc111194299"/>
      <w:bookmarkStart w:id="53" w:name="_Toc111229192"/>
      <w:bookmarkStart w:id="54" w:name="_Toc111235462"/>
      <w:bookmarkStart w:id="55" w:name="_Toc111244855"/>
      <w:bookmarkStart w:id="56" w:name="_Toc111245620"/>
      <w:bookmarkStart w:id="57" w:name="_Toc111213703"/>
      <w:bookmarkStart w:id="58" w:name="_Toc111213737"/>
      <w:bookmarkStart w:id="59" w:name="_Toc111213771"/>
      <w:bookmarkStart w:id="60" w:name="_Toc115258470"/>
      <w:bookmarkStart w:id="61" w:name="_Toc115420053"/>
      <w:bookmarkStart w:id="62" w:name="_Toc115421585"/>
      <w:bookmarkStart w:id="63" w:name="_Toc115426234"/>
      <w:bookmarkStart w:id="64" w:name="_Toc115426424"/>
      <w:bookmarkStart w:id="65" w:name="_Toc115432685"/>
      <w:bookmarkStart w:id="66" w:name="_Toc115432750"/>
      <w:bookmarkStart w:id="67" w:name="_Toc115434254"/>
      <w:bookmarkStart w:id="68" w:name="_Toc115457214"/>
      <w:bookmarkStart w:id="69" w:name="_Toc115457292"/>
      <w:bookmarkStart w:id="70" w:name="_Toc115476223"/>
      <w:bookmarkStart w:id="71" w:name="_Toc115476487"/>
      <w:bookmarkStart w:id="72" w:name="_Toc115476868"/>
      <w:bookmarkStart w:id="73" w:name="_Toc115476965"/>
      <w:bookmarkStart w:id="74" w:name="_Hlk102061643"/>
      <w:r w:rsidRPr="003A68D6">
        <w:t xml:space="preserve">Adopt a net effect </w:t>
      </w:r>
      <w:r w:rsidR="00A20705" w:rsidRPr="003A68D6">
        <w:t>model for</w:t>
      </w:r>
      <w:r w:rsidR="002D1A8A" w:rsidRPr="003A68D6">
        <w:t xml:space="preserve"> </w:t>
      </w:r>
      <w:r w:rsidR="00763305" w:rsidRPr="003A68D6">
        <w:t xml:space="preserve">link-level </w:t>
      </w:r>
      <w:r w:rsidR="002D1A8A" w:rsidRPr="003A68D6">
        <w:t xml:space="preserve">simulations </w:t>
      </w:r>
      <w:r w:rsidRPr="003A68D6">
        <w:t xml:space="preserve">that captures the essential </w:t>
      </w:r>
      <w:r w:rsidR="5C49D85F" w:rsidRPr="003A68D6">
        <w:t>behaviours</w:t>
      </w:r>
      <w:r w:rsidRPr="003A68D6">
        <w:t xml:space="preserve"> of a </w:t>
      </w:r>
      <w:r w:rsidR="00010A03" w:rsidRPr="003A68D6">
        <w:t xml:space="preserve">realistic </w:t>
      </w:r>
      <w:r w:rsidRPr="003A68D6">
        <w:t>DPD and PA combination with compliance</w:t>
      </w:r>
      <w:r w:rsidR="00CC5D5D" w:rsidRPr="003A68D6">
        <w:t xml:space="preserve"> to the base station ACLR requirements</w:t>
      </w:r>
      <w:r w:rsidR="00010A03" w:rsidRPr="003A68D6">
        <w:t>.</w:t>
      </w:r>
      <w:r w:rsidR="000B7DD9" w:rsidRPr="003A68D6">
        <w:t xml:space="preserve"> This requires input from RAN4.</w:t>
      </w:r>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p>
    <w:bookmarkEnd w:id="74"/>
    <w:p w14:paraId="4F490311" w14:textId="77777777" w:rsidR="000E43F3" w:rsidRPr="00277F22" w:rsidRDefault="000E43F3" w:rsidP="000E43F3"/>
    <w:p w14:paraId="0D33BAE0" w14:textId="51083772" w:rsidR="00A44BE9" w:rsidRPr="003A68D6" w:rsidRDefault="00D05D5D" w:rsidP="00F970E5">
      <w:pPr>
        <w:pStyle w:val="Heading3"/>
        <w:rPr>
          <w:lang w:val="en-US"/>
        </w:rPr>
      </w:pPr>
      <w:bookmarkStart w:id="75" w:name="_Toc115476784"/>
      <w:r w:rsidRPr="003A68D6">
        <w:rPr>
          <w:lang w:val="en-US"/>
        </w:rPr>
        <w:lastRenderedPageBreak/>
        <w:t>2</w:t>
      </w:r>
      <w:r w:rsidR="008E2D67" w:rsidRPr="003A68D6">
        <w:rPr>
          <w:lang w:val="en-US"/>
        </w:rPr>
        <w:t>.1.2</w:t>
      </w:r>
      <w:r w:rsidR="008E2D67" w:rsidRPr="003A68D6">
        <w:rPr>
          <w:lang w:val="en-US"/>
        </w:rPr>
        <w:tab/>
      </w:r>
      <w:r w:rsidR="008E2F5C">
        <w:rPr>
          <w:lang w:val="en-US"/>
        </w:rPr>
        <w:t xml:space="preserve">FR1 </w:t>
      </w:r>
      <w:r w:rsidR="00A44BE9" w:rsidRPr="003A68D6">
        <w:rPr>
          <w:lang w:val="en-US"/>
        </w:rPr>
        <w:t>Cres</w:t>
      </w:r>
      <w:r w:rsidR="00E21F27" w:rsidRPr="003A68D6">
        <w:rPr>
          <w:lang w:val="en-US"/>
        </w:rPr>
        <w:t>t</w:t>
      </w:r>
      <w:r w:rsidR="00A44BE9" w:rsidRPr="003A68D6">
        <w:rPr>
          <w:lang w:val="en-US"/>
        </w:rPr>
        <w:t xml:space="preserve"> factor reduction (CF</w:t>
      </w:r>
      <w:r w:rsidR="00383191" w:rsidRPr="003A68D6">
        <w:rPr>
          <w:lang w:val="en-US"/>
        </w:rPr>
        <w:t>R</w:t>
      </w:r>
      <w:r w:rsidR="00A44BE9" w:rsidRPr="003A68D6">
        <w:rPr>
          <w:lang w:val="en-US"/>
        </w:rPr>
        <w:t>)</w:t>
      </w:r>
      <w:bookmarkEnd w:id="75"/>
    </w:p>
    <w:p w14:paraId="5E4B93F2" w14:textId="544625B9" w:rsidR="00542F5A" w:rsidRPr="00277F22" w:rsidRDefault="00F20A63" w:rsidP="00E318FA">
      <w:r w:rsidRPr="00277F22">
        <w:t xml:space="preserve">It is well known the OFDM signal can be approximately viewed as a </w:t>
      </w:r>
      <w:r w:rsidR="00612920" w:rsidRPr="00277F22">
        <w:t xml:space="preserve">zero-mean </w:t>
      </w:r>
      <w:r w:rsidRPr="00277F22">
        <w:t>complex Gaussian signal</w:t>
      </w:r>
      <w:r w:rsidR="001277CB" w:rsidRPr="00277F22">
        <w:t xml:space="preserve"> for which the magnitude follows a Rayleigh distribution:</w:t>
      </w:r>
    </w:p>
    <w:p w14:paraId="0B53C0C2" w14:textId="47D72E9E" w:rsidR="00542F5A" w:rsidRPr="00277F22" w:rsidRDefault="00103EC0" w:rsidP="00E318FA">
      <m:oMathPara>
        <m:oMath>
          <m:r>
            <m:rPr>
              <m:sty m:val="p"/>
            </m:rPr>
            <w:rPr>
              <w:rFonts w:ascii="Cambria Math" w:hAnsi="Cambria Math"/>
            </w:rPr>
            <m:t>CCDF</m:t>
          </m:r>
          <m:d>
            <m:dPr>
              <m:ctrlPr>
                <w:rPr>
                  <w:rFonts w:ascii="Cambria Math" w:hAnsi="Cambria Math"/>
                </w:rPr>
              </m:ctrlPr>
            </m:dPr>
            <m:e>
              <m:d>
                <m:dPr>
                  <m:begChr m:val="|"/>
                  <m:endChr m:val="|"/>
                  <m:ctrlPr>
                    <w:rPr>
                      <w:rFonts w:ascii="Cambria Math" w:hAnsi="Cambria Math"/>
                    </w:rPr>
                  </m:ctrlPr>
                </m:dPr>
                <m:e>
                  <m:r>
                    <w:rPr>
                      <w:rFonts w:ascii="Cambria Math" w:hAnsi="Cambria Math"/>
                    </w:rPr>
                    <m:t>x(n)</m:t>
                  </m:r>
                </m:e>
              </m:d>
            </m:e>
          </m:d>
          <m:r>
            <w:rPr>
              <w:rFonts w:ascii="Cambria Math" w:hAnsi="Cambria Math"/>
            </w:rPr>
            <m:t>≈</m:t>
          </m:r>
          <m:func>
            <m:funcPr>
              <m:ctrlPr>
                <w:rPr>
                  <w:rFonts w:ascii="Cambria Math" w:hAnsi="Cambria Math"/>
                </w:rPr>
              </m:ctrlPr>
            </m:funcPr>
            <m:fName>
              <m:r>
                <m:rPr>
                  <m:sty m:val="p"/>
                </m:rPr>
                <w:rPr>
                  <w:rFonts w:ascii="Cambria Math" w:hAnsi="Cambria Math"/>
                </w:rPr>
                <m:t>exp</m:t>
              </m:r>
            </m:fName>
            <m:e>
              <m:d>
                <m:dPr>
                  <m:ctrlPr>
                    <w:rPr>
                      <w:rFonts w:ascii="Cambria Math" w:hAnsi="Cambria Math"/>
                    </w:rPr>
                  </m:ctrlPr>
                </m:dPr>
                <m:e>
                  <m:r>
                    <w:rPr>
                      <w:rFonts w:ascii="Cambria Math" w:hAnsi="Cambria Math"/>
                    </w:rPr>
                    <m:t>-</m:t>
                  </m:r>
                  <m:f>
                    <m:fPr>
                      <m:ctrlPr>
                        <w:rPr>
                          <w:rFonts w:ascii="Cambria Math" w:hAnsi="Cambria Math"/>
                        </w:rPr>
                      </m:ctrlPr>
                    </m:fPr>
                    <m:num>
                      <m:sSup>
                        <m:sSupPr>
                          <m:ctrlPr>
                            <w:rPr>
                              <w:rFonts w:ascii="Cambria Math" w:hAnsi="Cambria Math"/>
                            </w:rPr>
                          </m:ctrlPr>
                        </m:sSupPr>
                        <m:e>
                          <m:d>
                            <m:dPr>
                              <m:begChr m:val="|"/>
                              <m:endChr m:val="|"/>
                              <m:ctrlPr>
                                <w:rPr>
                                  <w:rFonts w:ascii="Cambria Math" w:hAnsi="Cambria Math"/>
                                </w:rPr>
                              </m:ctrlPr>
                            </m:dPr>
                            <m:e>
                              <m:r>
                                <w:rPr>
                                  <w:rFonts w:ascii="Cambria Math" w:hAnsi="Cambria Math"/>
                                </w:rPr>
                                <m:t>x</m:t>
                              </m:r>
                              <m:d>
                                <m:dPr>
                                  <m:ctrlPr>
                                    <w:rPr>
                                      <w:rFonts w:ascii="Cambria Math" w:hAnsi="Cambria Math"/>
                                    </w:rPr>
                                  </m:ctrlPr>
                                </m:dPr>
                                <m:e>
                                  <m:r>
                                    <w:rPr>
                                      <w:rFonts w:ascii="Cambria Math" w:hAnsi="Cambria Math"/>
                                    </w:rPr>
                                    <m:t>n</m:t>
                                  </m:r>
                                </m:e>
                              </m:d>
                            </m:e>
                          </m:d>
                        </m:e>
                        <m:sup>
                          <m:r>
                            <w:rPr>
                              <w:rFonts w:ascii="Cambria Math" w:hAnsi="Cambria Math"/>
                            </w:rPr>
                            <m:t>2</m:t>
                          </m:r>
                        </m:sup>
                      </m:sSup>
                    </m:num>
                    <m:den>
                      <m:sSup>
                        <m:sSupPr>
                          <m:ctrlPr>
                            <w:rPr>
                              <w:rFonts w:ascii="Cambria Math" w:hAnsi="Cambria Math"/>
                            </w:rPr>
                          </m:ctrlPr>
                        </m:sSupPr>
                        <m:e>
                          <m:r>
                            <w:rPr>
                              <w:rFonts w:ascii="Cambria Math" w:hAnsi="Cambria Math"/>
                            </w:rPr>
                            <m:t>σ</m:t>
                          </m:r>
                        </m:e>
                        <m:sup>
                          <m:r>
                            <w:rPr>
                              <w:rFonts w:ascii="Cambria Math" w:hAnsi="Cambria Math"/>
                            </w:rPr>
                            <m:t>2</m:t>
                          </m:r>
                        </m:sup>
                      </m:sSup>
                    </m:den>
                  </m:f>
                </m:e>
              </m:d>
            </m:e>
          </m:func>
        </m:oMath>
      </m:oMathPara>
    </w:p>
    <w:p w14:paraId="3A4AC9C4" w14:textId="63166C81" w:rsidR="00336657" w:rsidRPr="00277F22" w:rsidRDefault="001711C1" w:rsidP="00E318FA">
      <w:r w:rsidRPr="00277F22">
        <w:t xml:space="preserve">The </w:t>
      </w:r>
      <w:r w:rsidR="00616EEE" w:rsidRPr="00B10122">
        <w:t>peak power to average power ratio (</w:t>
      </w:r>
      <w:r w:rsidRPr="00277F22">
        <w:t>PAPR</w:t>
      </w:r>
      <w:r w:rsidR="00616EEE" w:rsidRPr="00B10122">
        <w:t>)</w:t>
      </w:r>
      <w:r w:rsidRPr="00277F22">
        <w:t xml:space="preserve"> of a</w:t>
      </w:r>
      <w:r w:rsidR="00336657" w:rsidRPr="00277F22">
        <w:t xml:space="preserve">n </w:t>
      </w:r>
      <w:r w:rsidR="00D27BB7" w:rsidRPr="00277F22">
        <w:t>example</w:t>
      </w:r>
      <w:r w:rsidR="00336657" w:rsidRPr="00277F22">
        <w:t xml:space="preserve"> OFDM signal </w:t>
      </w:r>
      <w:r w:rsidRPr="00277F22">
        <w:t>is</w:t>
      </w:r>
      <w:r w:rsidR="00336657" w:rsidRPr="00277F22">
        <w:t xml:space="preserve"> shown in </w:t>
      </w:r>
      <w:r w:rsidR="00381073" w:rsidRPr="00210983">
        <w:fldChar w:fldCharType="begin"/>
      </w:r>
      <w:r w:rsidR="00381073" w:rsidRPr="00277F22">
        <w:instrText xml:space="preserve"> REF _Ref101797075 \h </w:instrText>
      </w:r>
      <w:r w:rsidR="003817F5" w:rsidRPr="00277F22">
        <w:instrText xml:space="preserve"> \* MERGEFORMAT </w:instrText>
      </w:r>
      <w:r w:rsidR="00381073" w:rsidRPr="00210983">
        <w:fldChar w:fldCharType="separate"/>
      </w:r>
      <w:r w:rsidR="00961A0B" w:rsidRPr="00277F22">
        <w:t xml:space="preserve">Figure </w:t>
      </w:r>
      <w:r w:rsidR="00961A0B">
        <w:t>6</w:t>
      </w:r>
      <w:r w:rsidR="00381073" w:rsidRPr="00210983">
        <w:fldChar w:fldCharType="end"/>
      </w:r>
      <w:r w:rsidR="00336657" w:rsidRPr="00277F22">
        <w:t>(a)</w:t>
      </w:r>
      <w:r w:rsidR="00E22D1C" w:rsidRPr="00277F22">
        <w:t xml:space="preserve"> </w:t>
      </w:r>
      <w:r w:rsidRPr="00277F22">
        <w:t>and</w:t>
      </w:r>
      <w:r w:rsidR="00E22D1C" w:rsidRPr="00277F22">
        <w:t xml:space="preserve"> is used as an illustration to demonstrate the effects of the models to be discussed below</w:t>
      </w:r>
      <w:r w:rsidR="00336657" w:rsidRPr="00277F22">
        <w:t>.</w:t>
      </w:r>
      <w:r w:rsidR="00E22D1C" w:rsidRPr="00277F22">
        <w:t xml:space="preserve"> It can be observed </w:t>
      </w:r>
      <w:r w:rsidRPr="00277F22">
        <w:t>that the</w:t>
      </w:r>
      <w:r w:rsidR="00E22D1C" w:rsidRPr="00277F22">
        <w:t xml:space="preserve"> PAPR </w:t>
      </w:r>
      <w:r w:rsidRPr="00277F22">
        <w:t>is</w:t>
      </w:r>
      <w:r w:rsidR="00E22D1C" w:rsidRPr="00277F22">
        <w:t xml:space="preserve"> around 9.</w:t>
      </w:r>
      <w:r w:rsidR="008E404A" w:rsidRPr="00277F22">
        <w:t>5</w:t>
      </w:r>
      <w:r w:rsidR="00E22D1C" w:rsidRPr="00277F22">
        <w:t xml:space="preserve"> dB as expected</w:t>
      </w:r>
      <w:r w:rsidRPr="00277F22">
        <w:t xml:space="preserve"> (measured at CCDF value 10</w:t>
      </w:r>
      <w:r w:rsidRPr="00277F22">
        <w:rPr>
          <w:vertAlign w:val="superscript"/>
        </w:rPr>
        <w:t>-4</w:t>
      </w:r>
      <w:r w:rsidRPr="00277F22">
        <w:t>).</w:t>
      </w:r>
    </w:p>
    <w:p w14:paraId="04A61C08" w14:textId="58FB67BC" w:rsidR="00812273" w:rsidRPr="00277F22" w:rsidRDefault="00763218" w:rsidP="00E318FA">
      <w:r w:rsidRPr="003A68D6">
        <w:rPr>
          <w:noProof/>
        </w:rPr>
        <w:drawing>
          <wp:inline distT="0" distB="0" distL="0" distR="0" wp14:anchorId="0AD53643" wp14:editId="715C8408">
            <wp:extent cx="2880000" cy="2157597"/>
            <wp:effectExtent l="0" t="0" r="0" b="0"/>
            <wp:docPr id="11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80000" cy="2157597"/>
                    </a:xfrm>
                    <a:prstGeom prst="rect">
                      <a:avLst/>
                    </a:prstGeom>
                    <a:noFill/>
                    <a:ln>
                      <a:noFill/>
                    </a:ln>
                  </pic:spPr>
                </pic:pic>
              </a:graphicData>
            </a:graphic>
          </wp:inline>
        </w:drawing>
      </w:r>
      <w:r w:rsidR="00812273" w:rsidRPr="00277F22">
        <w:t xml:space="preserve"> </w:t>
      </w:r>
      <w:r w:rsidR="00684D3F" w:rsidRPr="003A68D6">
        <w:rPr>
          <w:noProof/>
        </w:rPr>
        <w:drawing>
          <wp:inline distT="0" distB="0" distL="0" distR="0" wp14:anchorId="27745EDD" wp14:editId="44525D18">
            <wp:extent cx="2880000" cy="2157597"/>
            <wp:effectExtent l="0" t="0" r="0" b="0"/>
            <wp:docPr id="11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80000" cy="2157597"/>
                    </a:xfrm>
                    <a:prstGeom prst="rect">
                      <a:avLst/>
                    </a:prstGeom>
                    <a:noFill/>
                    <a:ln>
                      <a:noFill/>
                    </a:ln>
                  </pic:spPr>
                </pic:pic>
              </a:graphicData>
            </a:graphic>
          </wp:inline>
        </w:drawing>
      </w:r>
      <w:r w:rsidR="00812273" w:rsidRPr="00277F22">
        <w:t xml:space="preserve">   </w:t>
      </w:r>
    </w:p>
    <w:p w14:paraId="738E14DA" w14:textId="21AC4959" w:rsidR="00812273" w:rsidRPr="00277F22" w:rsidRDefault="00812273" w:rsidP="005A18AB">
      <w:pPr>
        <w:ind w:left="567" w:firstLine="567"/>
      </w:pPr>
      <w:r w:rsidRPr="00277F22">
        <w:t>(a) PAPR of OFDM signal</w:t>
      </w:r>
      <w:r w:rsidRPr="00277F22">
        <w:tab/>
      </w:r>
      <w:r w:rsidRPr="00277F22">
        <w:tab/>
      </w:r>
      <w:r w:rsidR="00D63A6A" w:rsidRPr="00277F22">
        <w:tab/>
      </w:r>
      <w:r w:rsidRPr="00277F22">
        <w:t>(b) PAPR of CFR processed OFDM signal</w:t>
      </w:r>
    </w:p>
    <w:p w14:paraId="2CC2E702" w14:textId="40AFF2E6" w:rsidR="00812273" w:rsidRPr="00277F22" w:rsidRDefault="00812273" w:rsidP="005C736C">
      <w:pPr>
        <w:pStyle w:val="Caption"/>
      </w:pPr>
      <w:bookmarkStart w:id="76" w:name="_Ref101797075"/>
      <w:r w:rsidRPr="00277F22">
        <w:t xml:space="preserve">Figure </w:t>
      </w:r>
      <w:r w:rsidR="00D024A7" w:rsidRPr="003A68D6">
        <w:fldChar w:fldCharType="begin"/>
      </w:r>
      <w:r w:rsidR="00D024A7" w:rsidRPr="00277F22">
        <w:instrText xml:space="preserve"> SEQ Figure \* ARABIC </w:instrText>
      </w:r>
      <w:r w:rsidR="00D024A7" w:rsidRPr="003A68D6">
        <w:fldChar w:fldCharType="separate"/>
      </w:r>
      <w:r w:rsidR="00961A0B">
        <w:rPr>
          <w:noProof/>
        </w:rPr>
        <w:t>6</w:t>
      </w:r>
      <w:r w:rsidR="00D024A7" w:rsidRPr="003A68D6">
        <w:fldChar w:fldCharType="end"/>
      </w:r>
      <w:bookmarkEnd w:id="76"/>
      <w:r w:rsidRPr="00277F22">
        <w:t xml:space="preserve">: </w:t>
      </w:r>
      <w:r w:rsidR="00A80C51" w:rsidRPr="00277F22">
        <w:t>Example of</w:t>
      </w:r>
      <w:r w:rsidRPr="00277F22">
        <w:t xml:space="preserve"> PAPR of OFDM signal with</w:t>
      </w:r>
      <w:r w:rsidR="00CB646B" w:rsidRPr="00277F22">
        <w:t>out</w:t>
      </w:r>
      <w:r w:rsidRPr="00277F22">
        <w:t xml:space="preserve"> or with CFR processing.</w:t>
      </w:r>
    </w:p>
    <w:p w14:paraId="6148AA7A" w14:textId="4CB00A90" w:rsidR="00D31232" w:rsidRPr="00277F22" w:rsidRDefault="00332792" w:rsidP="00E318FA">
      <w:r w:rsidRPr="00277F22">
        <w:t>With such characteristic</w:t>
      </w:r>
      <w:r w:rsidR="00D50900" w:rsidRPr="00277F22">
        <w:t>s</w:t>
      </w:r>
      <w:r w:rsidRPr="00277F22">
        <w:t xml:space="preserve">, </w:t>
      </w:r>
      <w:r w:rsidR="009843C9" w:rsidRPr="00277F22">
        <w:t xml:space="preserve">inputs </w:t>
      </w:r>
      <w:r w:rsidR="00D50900" w:rsidRPr="00277F22">
        <w:t>with large ma</w:t>
      </w:r>
      <w:r w:rsidR="009843C9" w:rsidRPr="00277F22">
        <w:t xml:space="preserve">gnitudes to the DPD and PA (or their equivalent net effect) models can still </w:t>
      </w:r>
      <w:r w:rsidR="00987C7E" w:rsidRPr="00277F22">
        <w:t xml:space="preserve">drive </w:t>
      </w:r>
      <w:r w:rsidR="00100F4A" w:rsidRPr="00277F22">
        <w:t>into the nonlinear region and cause substantial out-of-band emissions</w:t>
      </w:r>
      <w:r w:rsidR="00612920" w:rsidRPr="00277F22">
        <w:t xml:space="preserve"> due to the long tail of the Rayleigh distribution</w:t>
      </w:r>
      <w:r w:rsidR="00100F4A" w:rsidRPr="00277F22">
        <w:t>.</w:t>
      </w:r>
      <w:r w:rsidR="005664D9" w:rsidRPr="00277F22">
        <w:t xml:space="preserve"> One approach to avoid these issues is to back off the input signal power such that the probability of </w:t>
      </w:r>
      <w:r w:rsidR="00B330E2" w:rsidRPr="00277F22">
        <w:t>unacceptabl</w:t>
      </w:r>
      <w:r w:rsidR="00612920" w:rsidRPr="00277F22">
        <w:t>y</w:t>
      </w:r>
      <w:r w:rsidR="00B330E2" w:rsidRPr="00277F22">
        <w:t xml:space="preserve"> large magnitude</w:t>
      </w:r>
      <w:r w:rsidR="004D0D28" w:rsidRPr="00277F22">
        <w:t xml:space="preserve"> becomes negligible. </w:t>
      </w:r>
      <w:r w:rsidR="003B46D9" w:rsidRPr="00277F22">
        <w:t>This however comes at substantial reduction of the transmit powe</w:t>
      </w:r>
      <w:r w:rsidR="00612920" w:rsidRPr="00277F22">
        <w:t>r</w:t>
      </w:r>
      <w:r w:rsidR="003B46D9" w:rsidRPr="00277F22">
        <w:t xml:space="preserve">. </w:t>
      </w:r>
      <w:r w:rsidR="00D50B3A" w:rsidRPr="00277F22">
        <w:t xml:space="preserve">For instance, </w:t>
      </w:r>
      <w:r w:rsidR="00013553" w:rsidRPr="00277F22">
        <w:t>if the signal is scaled such that the mean sample power to the DPD and PA is around -1</w:t>
      </w:r>
      <w:r w:rsidR="007F496D" w:rsidRPr="00277F22">
        <w:t>2</w:t>
      </w:r>
      <w:r w:rsidR="00013553" w:rsidRPr="00277F22">
        <w:t>.</w:t>
      </w:r>
      <w:r w:rsidR="00763218" w:rsidRPr="00277F22">
        <w:t>7</w:t>
      </w:r>
      <w:r w:rsidR="00013553" w:rsidRPr="00277F22">
        <w:t xml:space="preserve"> dB</w:t>
      </w:r>
      <w:r w:rsidR="00EC7F02" w:rsidRPr="00277F22">
        <w:t xml:space="preserve">, the </w:t>
      </w:r>
      <w:r w:rsidR="00D80C31" w:rsidRPr="00277F22">
        <w:t xml:space="preserve">spectra of such a signal </w:t>
      </w:r>
      <w:r w:rsidR="00EF5F53" w:rsidRPr="00277F22">
        <w:t xml:space="preserve">going through the different models discussed in the above can be observed in </w:t>
      </w:r>
      <w:r w:rsidR="00E94E93" w:rsidRPr="00815EB8">
        <w:fldChar w:fldCharType="begin"/>
      </w:r>
      <w:r w:rsidR="00E94E93" w:rsidRPr="00277F22">
        <w:instrText xml:space="preserve"> REF _Ref101537669 \h </w:instrText>
      </w:r>
      <w:r w:rsidR="00094997" w:rsidRPr="00277F22">
        <w:instrText xml:space="preserve"> \* MERGEFORMAT </w:instrText>
      </w:r>
      <w:r w:rsidR="00E94E93" w:rsidRPr="00815EB8">
        <w:fldChar w:fldCharType="separate"/>
      </w:r>
      <w:r w:rsidR="00961A0B" w:rsidRPr="00277F22">
        <w:t xml:space="preserve">Figure </w:t>
      </w:r>
      <w:r w:rsidR="00961A0B">
        <w:t>7</w:t>
      </w:r>
      <w:r w:rsidR="00E94E93" w:rsidRPr="00815EB8">
        <w:fldChar w:fldCharType="end"/>
      </w:r>
      <w:r w:rsidR="00EF5F53" w:rsidRPr="00277F22">
        <w:t>.</w:t>
      </w:r>
      <w:r w:rsidR="00A8235E" w:rsidRPr="00277F22">
        <w:t xml:space="preserve"> The ACLR of this power back off approach </w:t>
      </w:r>
      <w:r w:rsidR="007E577A" w:rsidRPr="00277F22">
        <w:t xml:space="preserve">will </w:t>
      </w:r>
      <w:r w:rsidR="00612920" w:rsidRPr="00277F22">
        <w:t xml:space="preserve">indeed </w:t>
      </w:r>
      <w:r w:rsidR="007E577A" w:rsidRPr="00277F22">
        <w:t xml:space="preserve">satisfy </w:t>
      </w:r>
      <w:r w:rsidR="00FD1125" w:rsidRPr="00277F22">
        <w:t xml:space="preserve">the </w:t>
      </w:r>
      <w:r w:rsidR="00763218" w:rsidRPr="00277F22">
        <w:t>base station ACLR requirements</w:t>
      </w:r>
      <w:r w:rsidR="00612920" w:rsidRPr="00277F22">
        <w:t>, but with an unacceptable cost in amplifier effi</w:t>
      </w:r>
      <w:r w:rsidR="00DB13A3" w:rsidRPr="00277F22">
        <w:t>ci</w:t>
      </w:r>
      <w:r w:rsidR="00612920" w:rsidRPr="00277F22">
        <w:t>ency</w:t>
      </w:r>
      <w:r w:rsidR="008E4C39" w:rsidRPr="00277F22">
        <w:t>.</w:t>
      </w:r>
    </w:p>
    <w:p w14:paraId="38143B49" w14:textId="51973420" w:rsidR="00112CFD" w:rsidRPr="00277F22" w:rsidRDefault="002672D0" w:rsidP="008D4A85">
      <w:pPr>
        <w:jc w:val="center"/>
      </w:pPr>
      <w:r w:rsidRPr="003A68D6">
        <w:rPr>
          <w:noProof/>
        </w:rPr>
        <w:drawing>
          <wp:inline distT="0" distB="0" distL="0" distR="0" wp14:anchorId="533C7026" wp14:editId="5F398866">
            <wp:extent cx="3600000" cy="2698927"/>
            <wp:effectExtent l="0" t="0" r="0" b="0"/>
            <wp:docPr id="2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600000" cy="2698927"/>
                    </a:xfrm>
                    <a:prstGeom prst="rect">
                      <a:avLst/>
                    </a:prstGeom>
                    <a:noFill/>
                    <a:ln>
                      <a:noFill/>
                    </a:ln>
                  </pic:spPr>
                </pic:pic>
              </a:graphicData>
            </a:graphic>
          </wp:inline>
        </w:drawing>
      </w:r>
      <w:r w:rsidR="00957592" w:rsidRPr="00277F22">
        <w:t xml:space="preserve"> </w:t>
      </w:r>
    </w:p>
    <w:p w14:paraId="37E1737A" w14:textId="5BB59791" w:rsidR="000927CD" w:rsidRPr="00277F22" w:rsidRDefault="000927CD" w:rsidP="005C736C">
      <w:pPr>
        <w:pStyle w:val="Caption"/>
      </w:pPr>
      <w:bookmarkStart w:id="77" w:name="_Ref101537669"/>
      <w:r w:rsidRPr="00277F22">
        <w:lastRenderedPageBreak/>
        <w:t xml:space="preserve">Figure </w:t>
      </w:r>
      <w:r w:rsidR="00D024A7" w:rsidRPr="003A68D6">
        <w:fldChar w:fldCharType="begin"/>
      </w:r>
      <w:r w:rsidR="00D024A7" w:rsidRPr="00277F22">
        <w:instrText xml:space="preserve"> SEQ Figure \* ARABIC </w:instrText>
      </w:r>
      <w:r w:rsidR="00D024A7" w:rsidRPr="003A68D6">
        <w:fldChar w:fldCharType="separate"/>
      </w:r>
      <w:r w:rsidR="00961A0B">
        <w:rPr>
          <w:noProof/>
        </w:rPr>
        <w:t>7</w:t>
      </w:r>
      <w:r w:rsidR="00D024A7" w:rsidRPr="003A68D6">
        <w:fldChar w:fldCharType="end"/>
      </w:r>
      <w:bookmarkEnd w:id="77"/>
      <w:r w:rsidRPr="00277F22">
        <w:t xml:space="preserve">: </w:t>
      </w:r>
      <w:r w:rsidR="00F95B32" w:rsidRPr="00277F22">
        <w:t>Example of s</w:t>
      </w:r>
      <w:r w:rsidRPr="00277F22">
        <w:t xml:space="preserve">pectra of </w:t>
      </w:r>
      <w:r w:rsidR="0068331B" w:rsidRPr="00277F22">
        <w:t>OFDM signal</w:t>
      </w:r>
      <w:r w:rsidR="00D80C31" w:rsidRPr="00277F22">
        <w:t>s</w:t>
      </w:r>
      <w:r w:rsidR="0068331B" w:rsidRPr="00277F22">
        <w:t xml:space="preserve"> with power back</w:t>
      </w:r>
      <w:r w:rsidR="007B7BDC" w:rsidRPr="00277F22">
        <w:t>-</w:t>
      </w:r>
      <w:r w:rsidR="0068331B" w:rsidRPr="00277F22">
        <w:t>off</w:t>
      </w:r>
      <w:r w:rsidR="008C4BB8" w:rsidRPr="00277F22">
        <w:t xml:space="preserve"> (</w:t>
      </w:r>
      <w:r w:rsidR="008C4BB8" w:rsidRPr="00277F22">
        <w:rPr>
          <w:lang w:eastAsia="ja-JP"/>
        </w:rPr>
        <w:t>mean sample power = -1</w:t>
      </w:r>
      <w:r w:rsidR="006C5DDE" w:rsidRPr="00277F22">
        <w:rPr>
          <w:lang w:eastAsia="ja-JP"/>
        </w:rPr>
        <w:t>2</w:t>
      </w:r>
      <w:r w:rsidR="008C4BB8" w:rsidRPr="00277F22">
        <w:rPr>
          <w:lang w:eastAsia="ja-JP"/>
        </w:rPr>
        <w:t>.</w:t>
      </w:r>
      <w:r w:rsidR="00EA0B84" w:rsidRPr="00277F22">
        <w:rPr>
          <w:lang w:eastAsia="ja-JP"/>
        </w:rPr>
        <w:t>7</w:t>
      </w:r>
      <w:r w:rsidR="008C4BB8" w:rsidRPr="00277F22">
        <w:rPr>
          <w:lang w:eastAsia="ja-JP"/>
        </w:rPr>
        <w:t xml:space="preserve"> dB)</w:t>
      </w:r>
      <w:r w:rsidRPr="00277F22">
        <w:t>.</w:t>
      </w:r>
    </w:p>
    <w:p w14:paraId="77D028B8" w14:textId="14EE6895" w:rsidR="00112CFD" w:rsidRPr="00277F22" w:rsidRDefault="008D5649" w:rsidP="00E318FA">
      <w:r w:rsidRPr="00277F22">
        <w:t xml:space="preserve">A better </w:t>
      </w:r>
      <w:r w:rsidR="00A84734" w:rsidRPr="00277F22">
        <w:t>approach, which is used in practice,</w:t>
      </w:r>
      <w:r w:rsidRPr="00277F22">
        <w:t xml:space="preserve"> is to </w:t>
      </w:r>
      <w:r w:rsidR="00A22745" w:rsidRPr="00277F22">
        <w:t xml:space="preserve">suppress </w:t>
      </w:r>
      <w:r w:rsidRPr="00277F22">
        <w:t>the PAPR</w:t>
      </w:r>
      <w:r w:rsidR="00771CAB" w:rsidRPr="00277F22">
        <w:t xml:space="preserve"> of the OFDM signal </w:t>
      </w:r>
      <w:r w:rsidR="00984F67" w:rsidRPr="00277F22">
        <w:t>to control the probability of unacceptabl</w:t>
      </w:r>
      <w:r w:rsidR="00612920" w:rsidRPr="00277F22">
        <w:t>y</w:t>
      </w:r>
      <w:r w:rsidR="00984F67" w:rsidRPr="00277F22">
        <w:t xml:space="preserve"> large magnitude</w:t>
      </w:r>
      <w:r w:rsidR="00780CA9" w:rsidRPr="00277F22">
        <w:t xml:space="preserve">s. </w:t>
      </w:r>
      <w:r w:rsidR="00A76221" w:rsidRPr="00277F22">
        <w:t xml:space="preserve">A simple </w:t>
      </w:r>
      <w:r w:rsidR="0087740D" w:rsidRPr="00277F22">
        <w:t xml:space="preserve">single-stage </w:t>
      </w:r>
      <w:r w:rsidR="00A76221" w:rsidRPr="00277F22">
        <w:t xml:space="preserve">CFR model can be </w:t>
      </w:r>
      <w:r w:rsidR="00904D5D" w:rsidRPr="00277F22">
        <w:t>as follows:</w:t>
      </w:r>
    </w:p>
    <w:p w14:paraId="59EEE805" w14:textId="00804DDE" w:rsidR="00904D5D" w:rsidRPr="00277F22" w:rsidRDefault="00DB7608" w:rsidP="000C217E">
      <w:pPr>
        <w:pStyle w:val="ListParagraph"/>
        <w:numPr>
          <w:ilvl w:val="0"/>
          <w:numId w:val="15"/>
        </w:numPr>
        <w:rPr>
          <w:lang w:val="en-US"/>
        </w:rPr>
      </w:pPr>
      <w:r w:rsidRPr="00277F22">
        <w:rPr>
          <w:lang w:val="en-US"/>
        </w:rPr>
        <w:t>Apply h</w:t>
      </w:r>
      <w:r w:rsidR="00904D5D" w:rsidRPr="00277F22">
        <w:rPr>
          <w:lang w:val="en-US"/>
        </w:rPr>
        <w:t xml:space="preserve">ard </w:t>
      </w:r>
      <w:r w:rsidR="00CD628A" w:rsidRPr="00277F22">
        <w:rPr>
          <w:lang w:val="en-US"/>
        </w:rPr>
        <w:t xml:space="preserve">clipper </w:t>
      </w:r>
      <w:r w:rsidRPr="00277F22">
        <w:rPr>
          <w:lang w:val="en-US"/>
        </w:rPr>
        <w:t>on the signal</w:t>
      </w:r>
      <w:r w:rsidR="00143A28" w:rsidRPr="00277F22">
        <w:rPr>
          <w:lang w:val="en-US"/>
        </w:rPr>
        <w:t>:</w:t>
      </w:r>
    </w:p>
    <w:p w14:paraId="2B28AB5A" w14:textId="096E4E40" w:rsidR="001A5930" w:rsidRPr="00277F22" w:rsidRDefault="00116E41" w:rsidP="00437183">
      <m:oMathPara>
        <m:oMath>
          <m:acc>
            <m:accPr>
              <m:chr m:val="̆"/>
              <m:ctrlPr>
                <w:rPr>
                  <w:rFonts w:ascii="Cambria Math" w:hAnsi="Cambria Math"/>
                  <w:i/>
                </w:rPr>
              </m:ctrlPr>
            </m:accPr>
            <m:e>
              <m:r>
                <w:rPr>
                  <w:rFonts w:ascii="Cambria Math" w:hAnsi="Cambria Math"/>
                </w:rPr>
                <m:t>x</m:t>
              </m:r>
            </m:e>
          </m:acc>
          <m:d>
            <m:dPr>
              <m:ctrlPr>
                <w:rPr>
                  <w:rFonts w:ascii="Cambria Math" w:hAnsi="Cambria Math"/>
                  <w:i/>
                </w:rPr>
              </m:ctrlPr>
            </m:dPr>
            <m:e>
              <m:r>
                <w:rPr>
                  <w:rFonts w:ascii="Cambria Math" w:hAnsi="Cambria Math"/>
                </w:rPr>
                <m:t>n</m:t>
              </m:r>
            </m:e>
          </m:d>
          <m: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x</m:t>
                    </m:r>
                    <m:d>
                      <m:dPr>
                        <m:ctrlPr>
                          <w:rPr>
                            <w:rFonts w:ascii="Cambria Math" w:hAnsi="Cambria Math"/>
                          </w:rPr>
                        </m:ctrlPr>
                      </m:dPr>
                      <m:e>
                        <m:r>
                          <w:rPr>
                            <w:rFonts w:ascii="Cambria Math" w:hAnsi="Cambria Math"/>
                          </w:rPr>
                          <m:t>n</m:t>
                        </m:r>
                      </m:e>
                    </m:d>
                    <m:r>
                      <w:rPr>
                        <w:rFonts w:ascii="Cambria Math" w:hAnsi="Cambria Math"/>
                      </w:rPr>
                      <m:t>,</m:t>
                    </m:r>
                  </m:e>
                  <m:e>
                    <m:r>
                      <m:rPr>
                        <m:sty m:val="p"/>
                      </m:rPr>
                      <w:rPr>
                        <w:rFonts w:ascii="Cambria Math" w:hAnsi="Cambria Math"/>
                      </w:rPr>
                      <m:t>if</m:t>
                    </m:r>
                    <m:r>
                      <w:rPr>
                        <w:rFonts w:ascii="Cambria Math" w:hAnsi="Cambria Math"/>
                      </w:rPr>
                      <m:t xml:space="preserve"> </m:t>
                    </m:r>
                    <m:d>
                      <m:dPr>
                        <m:begChr m:val="|"/>
                        <m:endChr m:val="|"/>
                        <m:ctrlPr>
                          <w:rPr>
                            <w:rFonts w:ascii="Cambria Math" w:hAnsi="Cambria Math"/>
                          </w:rPr>
                        </m:ctrlPr>
                      </m:dPr>
                      <m:e>
                        <m:r>
                          <w:rPr>
                            <w:rFonts w:ascii="Cambria Math" w:hAnsi="Cambria Math"/>
                          </w:rPr>
                          <m:t>x(n)</m:t>
                        </m:r>
                      </m:e>
                    </m:d>
                    <m:r>
                      <w:rPr>
                        <w:rFonts w:ascii="Cambria Math" w:hAnsi="Cambria Math"/>
                      </w:rPr>
                      <m:t>≤L</m:t>
                    </m:r>
                  </m:e>
                </m:mr>
                <m:mr>
                  <m:e>
                    <m:r>
                      <w:rPr>
                        <w:rFonts w:ascii="Cambria Math" w:hAnsi="Cambria Math"/>
                      </w:rPr>
                      <m:t>L</m:t>
                    </m:r>
                    <m:sSup>
                      <m:sSupPr>
                        <m:ctrlPr>
                          <w:rPr>
                            <w:rFonts w:ascii="Cambria Math" w:hAnsi="Cambria Math"/>
                          </w:rPr>
                        </m:ctrlPr>
                      </m:sSupPr>
                      <m:e>
                        <m:r>
                          <w:rPr>
                            <w:rFonts w:ascii="Cambria Math" w:hAnsi="Cambria Math"/>
                          </w:rPr>
                          <m:t>e</m:t>
                        </m:r>
                      </m:e>
                      <m:sup>
                        <m:r>
                          <w:rPr>
                            <w:rFonts w:ascii="Cambria Math" w:hAnsi="Cambria Math"/>
                          </w:rPr>
                          <m:t>j∠x(n)</m:t>
                        </m:r>
                      </m:sup>
                    </m:sSup>
                    <m:r>
                      <w:rPr>
                        <w:rFonts w:ascii="Cambria Math" w:hAnsi="Cambria Math"/>
                      </w:rPr>
                      <m:t>,</m:t>
                    </m:r>
                  </m:e>
                  <m:e>
                    <m:r>
                      <m:rPr>
                        <m:sty m:val="p"/>
                      </m:rPr>
                      <w:rPr>
                        <w:rFonts w:ascii="Cambria Math" w:hAnsi="Cambria Math"/>
                      </w:rPr>
                      <m:t>otherwise</m:t>
                    </m:r>
                  </m:e>
                </m:mr>
              </m:m>
            </m:e>
          </m:d>
        </m:oMath>
      </m:oMathPara>
    </w:p>
    <w:p w14:paraId="1687B960" w14:textId="27CDCE11" w:rsidR="003266CC" w:rsidRPr="00277F22" w:rsidRDefault="006E4BFD" w:rsidP="005D0D00">
      <w:pPr>
        <w:ind w:left="720"/>
      </w:pPr>
      <w:r w:rsidRPr="00277F22">
        <w:t>w</w:t>
      </w:r>
      <w:r w:rsidR="00DE2806" w:rsidRPr="00277F22">
        <w:t>her</w:t>
      </w:r>
      <w:r w:rsidRPr="00277F22">
        <w:t>e, for an example of clipping at 5.7 dB PAPR</w:t>
      </w:r>
      <w:r w:rsidR="00A70DD2" w:rsidRPr="00277F22">
        <w:t>,</w:t>
      </w:r>
      <w:r w:rsidRPr="00277F22">
        <w:t xml:space="preserve"> </w:t>
      </w:r>
      <w:r w:rsidR="00A70DD2" w:rsidRPr="00277F22">
        <w:t>the parameter</w:t>
      </w:r>
      <w:r w:rsidR="00DE2806" w:rsidRPr="00277F22">
        <w:t xml:space="preserve"> </w:t>
      </w:r>
      <m:oMath>
        <m:r>
          <w:rPr>
            <w:rFonts w:ascii="Cambria Math" w:hAnsi="Cambria Math"/>
          </w:rPr>
          <m:t>L=</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10</m:t>
                </m:r>
              </m:e>
              <m:sup>
                <m:r>
                  <w:rPr>
                    <w:rFonts w:ascii="Cambria Math" w:hAnsi="Cambria Math"/>
                  </w:rPr>
                  <m:t>5.7/10</m:t>
                </m:r>
              </m:sup>
            </m:sSup>
            <m:r>
              <w:rPr>
                <w:rFonts w:ascii="Cambria Math" w:hAnsi="Cambria Math"/>
              </w:rPr>
              <m:t>⋅</m:t>
            </m:r>
            <m:r>
              <m:rPr>
                <m:sty m:val="p"/>
              </m:rPr>
              <w:rPr>
                <w:rFonts w:ascii="Cambria Math" w:hAnsi="Cambria Math"/>
              </w:rPr>
              <m:t>avg</m:t>
            </m:r>
            <m:d>
              <m:dPr>
                <m:begChr m:val="["/>
                <m:endChr m:val="]"/>
                <m:ctrlPr>
                  <w:rPr>
                    <w:rFonts w:ascii="Cambria Math" w:hAnsi="Cambria Math"/>
                    <w:i/>
                  </w:rPr>
                </m:ctrlPr>
              </m:dPr>
              <m:e>
                <m:sSup>
                  <m:sSupPr>
                    <m:ctrlPr>
                      <w:rPr>
                        <w:rFonts w:ascii="Cambria Math" w:hAnsi="Cambria Math"/>
                        <w:i/>
                      </w:rPr>
                    </m:ctrlPr>
                  </m:sSupPr>
                  <m:e>
                    <m:d>
                      <m:dPr>
                        <m:begChr m:val="|"/>
                        <m:endChr m:val="|"/>
                        <m:ctrlPr>
                          <w:rPr>
                            <w:rFonts w:ascii="Cambria Math" w:hAnsi="Cambria Math"/>
                            <w:i/>
                          </w:rPr>
                        </m:ctrlPr>
                      </m:dPr>
                      <m:e>
                        <m:r>
                          <w:rPr>
                            <w:rFonts w:ascii="Cambria Math" w:hAnsi="Cambria Math"/>
                          </w:rPr>
                          <m:t>x</m:t>
                        </m:r>
                        <m:d>
                          <m:dPr>
                            <m:ctrlPr>
                              <w:rPr>
                                <w:rFonts w:ascii="Cambria Math" w:hAnsi="Cambria Math"/>
                                <w:i/>
                              </w:rPr>
                            </m:ctrlPr>
                          </m:dPr>
                          <m:e>
                            <m:r>
                              <w:rPr>
                                <w:rFonts w:ascii="Cambria Math" w:hAnsi="Cambria Math"/>
                              </w:rPr>
                              <m:t>n</m:t>
                            </m:r>
                          </m:e>
                        </m:d>
                      </m:e>
                    </m:d>
                  </m:e>
                  <m:sup>
                    <m:r>
                      <w:rPr>
                        <w:rFonts w:ascii="Cambria Math" w:hAnsi="Cambria Math"/>
                      </w:rPr>
                      <m:t>2</m:t>
                    </m:r>
                  </m:sup>
                </m:sSup>
              </m:e>
            </m:d>
          </m:e>
        </m:rad>
      </m:oMath>
      <w:r w:rsidR="00215AA6" w:rsidRPr="00277F22">
        <w:rPr>
          <w:rFonts w:eastAsiaTheme="minorEastAsia"/>
        </w:rPr>
        <w:t>.</w:t>
      </w:r>
      <w:r w:rsidR="00232D8C" w:rsidRPr="00277F22">
        <w:rPr>
          <w:rFonts w:eastAsiaTheme="minorEastAsia"/>
        </w:rPr>
        <w:t xml:space="preserve"> </w:t>
      </w:r>
      <w:r w:rsidR="00E551ED" w:rsidRPr="00277F22">
        <w:t>CFR</w:t>
      </w:r>
      <w:r w:rsidR="00A84734" w:rsidRPr="00277F22">
        <w:t xml:space="preserve">, regardless of the exact approach used, </w:t>
      </w:r>
      <w:r w:rsidR="003266CC" w:rsidRPr="00277F22">
        <w:t xml:space="preserve">generates both distortions to the signal and </w:t>
      </w:r>
      <w:r w:rsidR="00BA3DD1" w:rsidRPr="00277F22">
        <w:t>out-of-band emissions</w:t>
      </w:r>
      <w:r w:rsidR="000B7CAF" w:rsidRPr="00277F22">
        <w:t xml:space="preserve"> as shown in </w:t>
      </w:r>
      <w:r w:rsidR="00AB36FB" w:rsidRPr="00210983">
        <w:fldChar w:fldCharType="begin"/>
      </w:r>
      <w:r w:rsidR="00AB36FB" w:rsidRPr="00277F22">
        <w:instrText xml:space="preserve"> REF _Ref101538652 \h </w:instrText>
      </w:r>
      <w:r w:rsidR="00094997" w:rsidRPr="00277F22">
        <w:instrText xml:space="preserve"> \* MERGEFORMAT </w:instrText>
      </w:r>
      <w:r w:rsidR="00AB36FB" w:rsidRPr="00210983">
        <w:fldChar w:fldCharType="separate"/>
      </w:r>
      <w:r w:rsidR="00961A0B" w:rsidRPr="00277F22">
        <w:t xml:space="preserve">Figure </w:t>
      </w:r>
      <w:r w:rsidR="00961A0B">
        <w:t>8</w:t>
      </w:r>
      <w:r w:rsidR="00AB36FB" w:rsidRPr="00210983">
        <w:fldChar w:fldCharType="end"/>
      </w:r>
      <w:r w:rsidR="00AB36FB" w:rsidRPr="00277F22">
        <w:t>.</w:t>
      </w:r>
      <w:r w:rsidR="00BD4F11" w:rsidRPr="00277F22">
        <w:t xml:space="preserve"> It is therefore necessary to apply filtering after the hard clipper to suppress the out-of-band emissions.</w:t>
      </w:r>
    </w:p>
    <w:p w14:paraId="58437283" w14:textId="3559FE60" w:rsidR="00D347D0" w:rsidRPr="00277F22" w:rsidRDefault="00F91AC3" w:rsidP="000C217E">
      <w:pPr>
        <w:pStyle w:val="ListParagraph"/>
        <w:numPr>
          <w:ilvl w:val="0"/>
          <w:numId w:val="15"/>
        </w:numPr>
        <w:rPr>
          <w:lang w:val="en-US"/>
        </w:rPr>
      </w:pPr>
      <w:r w:rsidRPr="00277F22">
        <w:rPr>
          <w:lang w:val="en-US"/>
        </w:rPr>
        <w:t>Apply b</w:t>
      </w:r>
      <w:r w:rsidR="000F3BBC" w:rsidRPr="00277F22">
        <w:rPr>
          <w:lang w:val="en-US"/>
        </w:rPr>
        <w:t>andpass filter with</w:t>
      </w:r>
      <w:r w:rsidR="00F23ADE" w:rsidRPr="00277F22">
        <w:rPr>
          <w:lang w:val="en-US"/>
        </w:rPr>
        <w:t>, e.g.,</w:t>
      </w:r>
      <w:r w:rsidR="000F3BBC" w:rsidRPr="00277F22">
        <w:rPr>
          <w:lang w:val="en-US"/>
        </w:rPr>
        <w:t xml:space="preserve"> 2</w:t>
      </w:r>
      <w:r w:rsidR="00954E55" w:rsidRPr="00277F22">
        <w:rPr>
          <w:lang w:val="en-US"/>
        </w:rPr>
        <w:t>5</w:t>
      </w:r>
      <w:r w:rsidR="000F3BBC" w:rsidRPr="00277F22">
        <w:rPr>
          <w:lang w:val="en-US"/>
        </w:rPr>
        <w:t xml:space="preserve"> dB stop band suppression</w:t>
      </w:r>
      <w:r w:rsidR="00233733" w:rsidRPr="00277F22">
        <w:rPr>
          <w:lang w:val="en-US"/>
        </w:rPr>
        <w:t xml:space="preserve">, on the hard </w:t>
      </w:r>
      <w:r w:rsidR="00CD628A" w:rsidRPr="00277F22">
        <w:rPr>
          <w:lang w:val="en-US"/>
        </w:rPr>
        <w:t xml:space="preserve">clipper </w:t>
      </w:r>
      <w:r w:rsidR="00233733" w:rsidRPr="00277F22">
        <w:rPr>
          <w:lang w:val="en-US"/>
        </w:rPr>
        <w:t>output</w:t>
      </w:r>
      <w:r w:rsidR="001C2A86" w:rsidRPr="00277F22">
        <w:rPr>
          <w:lang w:val="en-US"/>
        </w:rPr>
        <w:t xml:space="preserve"> as shown in </w:t>
      </w:r>
      <w:r w:rsidR="001C2A86" w:rsidRPr="00210983">
        <w:rPr>
          <w:lang w:val="en-US"/>
        </w:rPr>
        <w:fldChar w:fldCharType="begin"/>
      </w:r>
      <w:r w:rsidR="001C2A86" w:rsidRPr="003A68D6">
        <w:rPr>
          <w:lang w:val="en-US"/>
        </w:rPr>
        <w:instrText xml:space="preserve"> REF _Ref101538652 \h </w:instrText>
      </w:r>
      <w:r w:rsidR="00094997" w:rsidRPr="00277F22">
        <w:rPr>
          <w:lang w:val="en-US"/>
        </w:rPr>
        <w:instrText xml:space="preserve"> \* MERGEFORMAT </w:instrText>
      </w:r>
      <w:r w:rsidR="001C2A86" w:rsidRPr="00210983">
        <w:rPr>
          <w:lang w:val="en-US"/>
        </w:rPr>
      </w:r>
      <w:r w:rsidR="001C2A86" w:rsidRPr="00210983">
        <w:rPr>
          <w:lang w:val="en-US"/>
        </w:rPr>
        <w:fldChar w:fldCharType="separate"/>
      </w:r>
      <w:r w:rsidR="00961A0B" w:rsidRPr="00961A0B">
        <w:rPr>
          <w:lang w:val="en-US"/>
        </w:rPr>
        <w:t>Figure 8</w:t>
      </w:r>
      <w:r w:rsidR="001C2A86" w:rsidRPr="00210983">
        <w:rPr>
          <w:lang w:val="en-US"/>
        </w:rPr>
        <w:fldChar w:fldCharType="end"/>
      </w:r>
      <w:r w:rsidR="001C2A86" w:rsidRPr="00277F22">
        <w:rPr>
          <w:lang w:val="en-US"/>
        </w:rPr>
        <w:t>.</w:t>
      </w:r>
    </w:p>
    <w:p w14:paraId="03F45E3A" w14:textId="7127BB12" w:rsidR="00580484" w:rsidRPr="00277F22" w:rsidRDefault="55CDB222" w:rsidP="00E318FA">
      <w:pPr>
        <w:rPr>
          <w:rFonts w:eastAsia="Malgun Gothic"/>
          <w:highlight w:val="yellow"/>
        </w:rPr>
      </w:pPr>
      <w:r w:rsidRPr="00277F22">
        <w:t>A simple single</w:t>
      </w:r>
      <w:r w:rsidR="00322829" w:rsidRPr="00277F22">
        <w:t>-</w:t>
      </w:r>
      <w:r w:rsidRPr="00277F22">
        <w:t xml:space="preserve">stage </w:t>
      </w:r>
      <w:r w:rsidR="000B7DD9" w:rsidRPr="00277F22">
        <w:t>CFR</w:t>
      </w:r>
      <w:r w:rsidRPr="00277F22">
        <w:t xml:space="preserve"> would facilitate the modelling and selection of algorithms while it provides necessary characteristics of the distortion which is induced in UL PRBs </w:t>
      </w:r>
      <w:r w:rsidR="043518A8" w:rsidRPr="00277F22">
        <w:t>which need</w:t>
      </w:r>
      <w:r w:rsidR="001C100F" w:rsidRPr="00277F22">
        <w:t>s</w:t>
      </w:r>
      <w:r w:rsidR="043518A8" w:rsidRPr="00277F22">
        <w:t xml:space="preserve"> to be considered when addition</w:t>
      </w:r>
      <w:r w:rsidR="001C100F" w:rsidRPr="00277F22">
        <w:t>al</w:t>
      </w:r>
      <w:r w:rsidR="2A344A1B" w:rsidRPr="00277F22">
        <w:t xml:space="preserve"> possible cancellation schemes are considered.</w:t>
      </w:r>
    </w:p>
    <w:p w14:paraId="4651D797" w14:textId="58A48BA0" w:rsidR="00580484" w:rsidRPr="00277F22" w:rsidRDefault="0079740D" w:rsidP="00E318FA">
      <w:pPr>
        <w:rPr>
          <w:rFonts w:eastAsia="Malgun Gothic"/>
        </w:rPr>
      </w:pPr>
      <w:r w:rsidRPr="00277F22">
        <w:t xml:space="preserve">After applying the CFR processing, the PAPR of the OFDM signal is reduced to around 7.9 dB </w:t>
      </w:r>
      <w:r w:rsidR="006936DC" w:rsidRPr="00277F22">
        <w:t>(measured at CCDF value 10</w:t>
      </w:r>
      <w:r w:rsidR="006936DC" w:rsidRPr="00277F22">
        <w:rPr>
          <w:vertAlign w:val="superscript"/>
        </w:rPr>
        <w:t>-4</w:t>
      </w:r>
      <w:r w:rsidR="006936DC" w:rsidRPr="00277F22">
        <w:t xml:space="preserve">) </w:t>
      </w:r>
      <w:r w:rsidRPr="00277F22">
        <w:t xml:space="preserve">as shown in </w:t>
      </w:r>
      <w:r w:rsidR="00890826" w:rsidRPr="00210983">
        <w:fldChar w:fldCharType="begin"/>
      </w:r>
      <w:r w:rsidR="00890826" w:rsidRPr="00277F22">
        <w:instrText xml:space="preserve"> REF _Ref101797075 \h </w:instrText>
      </w:r>
      <w:r w:rsidR="00A80C51" w:rsidRPr="00277F22">
        <w:instrText xml:space="preserve"> \* MERGEFORMAT </w:instrText>
      </w:r>
      <w:r w:rsidR="00890826" w:rsidRPr="00210983">
        <w:fldChar w:fldCharType="separate"/>
      </w:r>
      <w:r w:rsidR="00961A0B" w:rsidRPr="00277F22">
        <w:t xml:space="preserve">Figure </w:t>
      </w:r>
      <w:r w:rsidR="00961A0B">
        <w:t>6</w:t>
      </w:r>
      <w:r w:rsidR="00890826" w:rsidRPr="00210983">
        <w:fldChar w:fldCharType="end"/>
      </w:r>
      <w:r w:rsidRPr="00277F22">
        <w:t>(b).</w:t>
      </w:r>
      <w:r w:rsidR="00FC4C26" w:rsidRPr="00277F22">
        <w:t xml:space="preserve"> The </w:t>
      </w:r>
      <w:r w:rsidR="006936DC" w:rsidRPr="00277F22">
        <w:t xml:space="preserve">error vector magnitude (EVM) for the OFDM signal after CFR is roughly </w:t>
      </w:r>
      <w:r w:rsidR="00FA274E" w:rsidRPr="00277F22">
        <w:t>3%</w:t>
      </w:r>
      <w:r w:rsidR="006936DC" w:rsidRPr="00277F22">
        <w:t>, where EVM is a measure of in-band distortion.</w:t>
      </w:r>
    </w:p>
    <w:p w14:paraId="717C1975" w14:textId="1C40839F" w:rsidR="001E2186" w:rsidRPr="00277F22" w:rsidRDefault="00700167" w:rsidP="008D4A85">
      <w:pPr>
        <w:jc w:val="center"/>
      </w:pPr>
      <w:r w:rsidRPr="00277F22">
        <w:t xml:space="preserve"> </w:t>
      </w:r>
      <w:r w:rsidR="00F41ED8" w:rsidRPr="003A68D6">
        <w:rPr>
          <w:noProof/>
        </w:rPr>
        <w:drawing>
          <wp:inline distT="0" distB="0" distL="0" distR="0" wp14:anchorId="249321E9" wp14:editId="0BEDAC65">
            <wp:extent cx="3600000" cy="2700215"/>
            <wp:effectExtent l="0" t="0" r="0" b="0"/>
            <wp:docPr id="7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600000" cy="2700215"/>
                    </a:xfrm>
                    <a:prstGeom prst="rect">
                      <a:avLst/>
                    </a:prstGeom>
                    <a:noFill/>
                    <a:ln>
                      <a:noFill/>
                    </a:ln>
                  </pic:spPr>
                </pic:pic>
              </a:graphicData>
            </a:graphic>
          </wp:inline>
        </w:drawing>
      </w:r>
      <w:r w:rsidRPr="00277F22">
        <w:t xml:space="preserve"> </w:t>
      </w:r>
    </w:p>
    <w:p w14:paraId="72A8641A" w14:textId="518A2F5E" w:rsidR="001E2186" w:rsidRPr="00277F22" w:rsidRDefault="001E2186" w:rsidP="005C736C">
      <w:pPr>
        <w:pStyle w:val="Caption"/>
      </w:pPr>
      <w:bookmarkStart w:id="78" w:name="_Ref101538652"/>
      <w:r w:rsidRPr="00277F22">
        <w:t xml:space="preserve">Figure </w:t>
      </w:r>
      <w:r w:rsidR="00D024A7" w:rsidRPr="003A68D6">
        <w:fldChar w:fldCharType="begin"/>
      </w:r>
      <w:r w:rsidR="00D024A7" w:rsidRPr="00277F22">
        <w:instrText xml:space="preserve"> SEQ Figure \* ARABIC </w:instrText>
      </w:r>
      <w:r w:rsidR="00D024A7" w:rsidRPr="003A68D6">
        <w:fldChar w:fldCharType="separate"/>
      </w:r>
      <w:r w:rsidR="00961A0B">
        <w:rPr>
          <w:noProof/>
        </w:rPr>
        <w:t>8</w:t>
      </w:r>
      <w:r w:rsidR="00D024A7" w:rsidRPr="003A68D6">
        <w:fldChar w:fldCharType="end"/>
      </w:r>
      <w:bookmarkEnd w:id="78"/>
      <w:r w:rsidRPr="00277F22">
        <w:t xml:space="preserve">: </w:t>
      </w:r>
      <w:r w:rsidR="00F95B32" w:rsidRPr="00277F22">
        <w:t>Example of s</w:t>
      </w:r>
      <w:r w:rsidRPr="00277F22">
        <w:t>pectra of OFDM signals before, during and after CFR processing.</w:t>
      </w:r>
    </w:p>
    <w:p w14:paraId="6BF24B3C" w14:textId="478A0DB7" w:rsidR="00CA33D5" w:rsidRPr="00277F22" w:rsidRDefault="00441E0A" w:rsidP="00CD0ED1">
      <w:pPr>
        <w:spacing w:before="240"/>
      </w:pPr>
      <w:r w:rsidRPr="00277F22">
        <w:t xml:space="preserve">The benefits of such CFR processing become clear </w:t>
      </w:r>
      <w:r w:rsidR="00CA33D5" w:rsidRPr="00277F22">
        <w:t>when compar</w:t>
      </w:r>
      <w:r w:rsidR="00316A4F" w:rsidRPr="00277F22">
        <w:t>ing</w:t>
      </w:r>
      <w:r w:rsidR="00CA33D5" w:rsidRPr="00277F22">
        <w:t xml:space="preserve"> the CFR processed </w:t>
      </w:r>
      <w:r w:rsidR="004819D1" w:rsidRPr="00277F22">
        <w:t xml:space="preserve">example shown in </w:t>
      </w:r>
      <w:r w:rsidR="00B31FD6" w:rsidRPr="00815EB8">
        <w:fldChar w:fldCharType="begin"/>
      </w:r>
      <w:r w:rsidR="00B31FD6" w:rsidRPr="00277F22">
        <w:instrText xml:space="preserve"> REF _Ref101539467 \h </w:instrText>
      </w:r>
      <w:r w:rsidR="00094997" w:rsidRPr="00277F22">
        <w:instrText xml:space="preserve"> \* MERGEFORMAT </w:instrText>
      </w:r>
      <w:r w:rsidR="00B31FD6" w:rsidRPr="00815EB8">
        <w:fldChar w:fldCharType="separate"/>
      </w:r>
      <w:r w:rsidR="00961A0B" w:rsidRPr="00277F22">
        <w:t xml:space="preserve">Figure </w:t>
      </w:r>
      <w:r w:rsidR="00961A0B">
        <w:t>9</w:t>
      </w:r>
      <w:r w:rsidR="00B31FD6" w:rsidRPr="00815EB8">
        <w:fldChar w:fldCharType="end"/>
      </w:r>
      <w:r w:rsidR="00B31FD6" w:rsidRPr="00277F22">
        <w:t xml:space="preserve"> with the power back</w:t>
      </w:r>
      <w:r w:rsidR="007B7BDC" w:rsidRPr="00277F22">
        <w:t>-</w:t>
      </w:r>
      <w:r w:rsidR="00B31FD6" w:rsidRPr="00277F22">
        <w:t xml:space="preserve">off example shown in </w:t>
      </w:r>
      <w:r w:rsidR="00B31FD6" w:rsidRPr="00815EB8">
        <w:fldChar w:fldCharType="begin"/>
      </w:r>
      <w:r w:rsidR="00B31FD6" w:rsidRPr="00277F22">
        <w:instrText xml:space="preserve"> REF _Ref101537669 \h </w:instrText>
      </w:r>
      <w:r w:rsidR="00094997" w:rsidRPr="00277F22">
        <w:instrText xml:space="preserve"> \* MERGEFORMAT </w:instrText>
      </w:r>
      <w:r w:rsidR="00B31FD6" w:rsidRPr="00815EB8">
        <w:fldChar w:fldCharType="separate"/>
      </w:r>
      <w:r w:rsidR="00961A0B" w:rsidRPr="00277F22">
        <w:t xml:space="preserve">Figure </w:t>
      </w:r>
      <w:r w:rsidR="00961A0B">
        <w:t>7</w:t>
      </w:r>
      <w:r w:rsidR="00B31FD6" w:rsidRPr="00815EB8">
        <w:fldChar w:fldCharType="end"/>
      </w:r>
      <w:r w:rsidR="00B31FD6" w:rsidRPr="00277F22">
        <w:t xml:space="preserve">. </w:t>
      </w:r>
      <w:r w:rsidR="00F33C0A" w:rsidRPr="00277F22">
        <w:t>With CFR processing, it is now possible to raise the input signal power to -10.</w:t>
      </w:r>
      <w:r w:rsidR="00FD1125" w:rsidRPr="00277F22">
        <w:t>9</w:t>
      </w:r>
      <w:r w:rsidR="00F33C0A" w:rsidRPr="00277F22">
        <w:t xml:space="preserve"> dB, which represents a </w:t>
      </w:r>
      <w:r w:rsidR="009D6993" w:rsidRPr="00277F22">
        <w:t>transmit power gain of almost 2 dB</w:t>
      </w:r>
      <w:r w:rsidR="000077B9" w:rsidRPr="00277F22">
        <w:t xml:space="preserve"> comp</w:t>
      </w:r>
      <w:r w:rsidR="000A2F18" w:rsidRPr="00277F22">
        <w:t>a</w:t>
      </w:r>
      <w:r w:rsidR="000077B9" w:rsidRPr="00277F22">
        <w:t>red to the previous example</w:t>
      </w:r>
      <w:r w:rsidR="00D47764" w:rsidRPr="00277F22">
        <w:t xml:space="preserve"> – a significant increase.</w:t>
      </w:r>
      <w:r w:rsidR="009D6993" w:rsidRPr="00277F22">
        <w:t xml:space="preserve"> </w:t>
      </w:r>
      <w:r w:rsidR="00CA33D5" w:rsidRPr="00277F22">
        <w:t xml:space="preserve">The ACLR of this </w:t>
      </w:r>
      <w:r w:rsidR="00645E0E" w:rsidRPr="00277F22">
        <w:t xml:space="preserve">CFR processed example </w:t>
      </w:r>
      <w:r w:rsidR="003749B6" w:rsidRPr="00277F22">
        <w:t xml:space="preserve">will satisfy </w:t>
      </w:r>
      <w:r w:rsidR="00FD1125" w:rsidRPr="00277F22">
        <w:t>the base station ACLR requirements</w:t>
      </w:r>
      <w:r w:rsidR="00FD1125" w:rsidRPr="00277F22" w:rsidDel="00FD1125">
        <w:t xml:space="preserve"> </w:t>
      </w:r>
      <w:r w:rsidR="005C44A1" w:rsidRPr="00277F22">
        <w:t xml:space="preserve">(see purple curve in </w:t>
      </w:r>
      <w:r w:rsidR="005C44A1" w:rsidRPr="00815EB8">
        <w:fldChar w:fldCharType="begin"/>
      </w:r>
      <w:r w:rsidR="005C44A1" w:rsidRPr="00277F22">
        <w:instrText xml:space="preserve"> REF _Ref101539467 \h </w:instrText>
      </w:r>
      <w:r w:rsidR="00094997" w:rsidRPr="00277F22">
        <w:instrText xml:space="preserve"> \* MERGEFORMAT </w:instrText>
      </w:r>
      <w:r w:rsidR="005C44A1" w:rsidRPr="00815EB8">
        <w:fldChar w:fldCharType="separate"/>
      </w:r>
      <w:r w:rsidR="00961A0B" w:rsidRPr="00277F22">
        <w:t xml:space="preserve">Figure </w:t>
      </w:r>
      <w:r w:rsidR="00961A0B">
        <w:t>9</w:t>
      </w:r>
      <w:r w:rsidR="005C44A1" w:rsidRPr="00815EB8">
        <w:fldChar w:fldCharType="end"/>
      </w:r>
      <w:r w:rsidR="005C44A1" w:rsidRPr="00277F22">
        <w:t>)</w:t>
      </w:r>
      <w:r w:rsidR="00CA33D5" w:rsidRPr="00277F22">
        <w:t>.</w:t>
      </w:r>
    </w:p>
    <w:p w14:paraId="2D9094DD" w14:textId="09EA9957" w:rsidR="00D66166" w:rsidRPr="00277F22" w:rsidRDefault="006105C7" w:rsidP="008D4A85">
      <w:pPr>
        <w:jc w:val="center"/>
        <w:rPr>
          <w:lang w:eastAsia="en-GB"/>
        </w:rPr>
      </w:pPr>
      <w:bookmarkStart w:id="79" w:name="_Hlk102041187"/>
      <w:r w:rsidRPr="003A68D6">
        <w:rPr>
          <w:noProof/>
          <w:lang w:eastAsia="en-GB"/>
        </w:rPr>
        <w:lastRenderedPageBreak/>
        <w:drawing>
          <wp:inline distT="0" distB="0" distL="0" distR="0" wp14:anchorId="19623DF7" wp14:editId="7D056DFD">
            <wp:extent cx="3600000" cy="2698927"/>
            <wp:effectExtent l="0" t="0" r="0" b="0"/>
            <wp:docPr id="3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600000" cy="2698927"/>
                    </a:xfrm>
                    <a:prstGeom prst="rect">
                      <a:avLst/>
                    </a:prstGeom>
                    <a:noFill/>
                    <a:ln>
                      <a:noFill/>
                    </a:ln>
                  </pic:spPr>
                </pic:pic>
              </a:graphicData>
            </a:graphic>
          </wp:inline>
        </w:drawing>
      </w:r>
      <w:r w:rsidR="00FC27F6" w:rsidRPr="00277F22">
        <w:rPr>
          <w:lang w:eastAsia="en-GB"/>
        </w:rPr>
        <w:t xml:space="preserve"> </w:t>
      </w:r>
    </w:p>
    <w:p w14:paraId="15D1F5E7" w14:textId="5BA9BA21" w:rsidR="00112CFD" w:rsidRPr="00277F22" w:rsidRDefault="008E6FB7" w:rsidP="005C736C">
      <w:pPr>
        <w:pStyle w:val="Caption"/>
      </w:pPr>
      <w:bookmarkStart w:id="80" w:name="_Ref101539467"/>
      <w:r w:rsidRPr="00277F22">
        <w:t xml:space="preserve">Figure </w:t>
      </w:r>
      <w:r w:rsidR="00D024A7" w:rsidRPr="003A68D6">
        <w:fldChar w:fldCharType="begin"/>
      </w:r>
      <w:r w:rsidR="00D024A7" w:rsidRPr="00277F22">
        <w:instrText xml:space="preserve"> SEQ Figure \* ARABIC </w:instrText>
      </w:r>
      <w:r w:rsidR="00D024A7" w:rsidRPr="003A68D6">
        <w:fldChar w:fldCharType="separate"/>
      </w:r>
      <w:r w:rsidR="00961A0B">
        <w:rPr>
          <w:noProof/>
        </w:rPr>
        <w:t>9</w:t>
      </w:r>
      <w:r w:rsidR="00D024A7" w:rsidRPr="003A68D6">
        <w:fldChar w:fldCharType="end"/>
      </w:r>
      <w:bookmarkEnd w:id="80"/>
      <w:r w:rsidRPr="00277F22">
        <w:t xml:space="preserve">: </w:t>
      </w:r>
      <w:r w:rsidR="00167052" w:rsidRPr="00277F22">
        <w:t>Example of s</w:t>
      </w:r>
      <w:r w:rsidRPr="00277F22">
        <w:t>pectra of OFDM signals with CFR processing (</w:t>
      </w:r>
      <w:r w:rsidRPr="00277F22">
        <w:rPr>
          <w:lang w:eastAsia="ja-JP"/>
        </w:rPr>
        <w:t>mean sample power = -10.</w:t>
      </w:r>
      <w:r w:rsidR="00FD1125" w:rsidRPr="00277F22">
        <w:rPr>
          <w:lang w:eastAsia="ja-JP"/>
        </w:rPr>
        <w:t>9</w:t>
      </w:r>
      <w:r w:rsidRPr="00277F22">
        <w:rPr>
          <w:lang w:eastAsia="ja-JP"/>
        </w:rPr>
        <w:t xml:space="preserve"> dB)</w:t>
      </w:r>
      <w:r w:rsidRPr="00277F22">
        <w:t>.</w:t>
      </w:r>
      <w:bookmarkStart w:id="81" w:name="_Hlk102061654"/>
      <w:bookmarkEnd w:id="79"/>
    </w:p>
    <w:p w14:paraId="397476CE" w14:textId="77777777" w:rsidR="002D1A8A" w:rsidRPr="00277F22" w:rsidRDefault="002D1A8A" w:rsidP="005C736C">
      <w:pPr>
        <w:pStyle w:val="Figures"/>
      </w:pPr>
    </w:p>
    <w:p w14:paraId="2A954F4A" w14:textId="68BE9DC9" w:rsidR="00BB686C" w:rsidRPr="003A68D6" w:rsidRDefault="00BB686C" w:rsidP="00D765A6">
      <w:pPr>
        <w:pStyle w:val="Proposal"/>
      </w:pPr>
      <w:bookmarkStart w:id="82" w:name="_Toc102127480"/>
      <w:bookmarkStart w:id="83" w:name="_Toc102127700"/>
      <w:bookmarkStart w:id="84" w:name="_Toc102143745"/>
      <w:bookmarkStart w:id="85" w:name="_Toc102143766"/>
      <w:bookmarkStart w:id="86" w:name="_Toc102151260"/>
      <w:bookmarkStart w:id="87" w:name="_Toc102155499"/>
      <w:bookmarkStart w:id="88" w:name="_Toc102159325"/>
      <w:bookmarkStart w:id="89" w:name="_Toc102159446"/>
      <w:bookmarkStart w:id="90" w:name="_Toc102172297"/>
      <w:bookmarkStart w:id="91" w:name="_Toc102172345"/>
      <w:bookmarkStart w:id="92" w:name="_Toc102172710"/>
      <w:bookmarkStart w:id="93" w:name="_Toc102173918"/>
      <w:bookmarkStart w:id="94" w:name="_Toc108098330"/>
      <w:bookmarkStart w:id="95" w:name="_Toc110462280"/>
      <w:bookmarkStart w:id="96" w:name="_Toc111041806"/>
      <w:bookmarkStart w:id="97" w:name="_Toc111143018"/>
      <w:bookmarkStart w:id="98" w:name="_Toc111143050"/>
      <w:bookmarkStart w:id="99" w:name="_Toc111143082"/>
      <w:bookmarkStart w:id="100" w:name="_Toc111143177"/>
      <w:bookmarkStart w:id="101" w:name="_Toc111145932"/>
      <w:bookmarkStart w:id="102" w:name="_Toc111194300"/>
      <w:bookmarkStart w:id="103" w:name="_Toc111229193"/>
      <w:bookmarkStart w:id="104" w:name="_Toc111235463"/>
      <w:bookmarkStart w:id="105" w:name="_Toc111244856"/>
      <w:bookmarkStart w:id="106" w:name="_Toc111245621"/>
      <w:bookmarkStart w:id="107" w:name="_Toc111213704"/>
      <w:bookmarkStart w:id="108" w:name="_Toc111213738"/>
      <w:bookmarkStart w:id="109" w:name="_Toc111213772"/>
      <w:bookmarkStart w:id="110" w:name="_Toc115258471"/>
      <w:bookmarkStart w:id="111" w:name="_Toc115420054"/>
      <w:bookmarkStart w:id="112" w:name="_Toc115421586"/>
      <w:bookmarkStart w:id="113" w:name="_Toc115426235"/>
      <w:bookmarkStart w:id="114" w:name="_Toc115426425"/>
      <w:bookmarkStart w:id="115" w:name="_Toc115432686"/>
      <w:bookmarkStart w:id="116" w:name="_Toc115432751"/>
      <w:bookmarkStart w:id="117" w:name="_Toc115434255"/>
      <w:bookmarkStart w:id="118" w:name="_Toc115457215"/>
      <w:bookmarkStart w:id="119" w:name="_Toc115457293"/>
      <w:bookmarkStart w:id="120" w:name="_Toc115476224"/>
      <w:bookmarkStart w:id="121" w:name="_Toc115476488"/>
      <w:bookmarkStart w:id="122" w:name="_Toc115476869"/>
      <w:bookmarkStart w:id="123" w:name="_Toc115476966"/>
      <w:bookmarkStart w:id="124" w:name="_Hlk102138212"/>
      <w:r w:rsidRPr="003A68D6">
        <w:t>Adopt a simple cres</w:t>
      </w:r>
      <w:r w:rsidR="00E21F27" w:rsidRPr="003A68D6">
        <w:t>t</w:t>
      </w:r>
      <w:r w:rsidRPr="003A68D6">
        <w:t xml:space="preserve"> factor processing model</w:t>
      </w:r>
      <w:r w:rsidR="00D47764" w:rsidRPr="003A68D6">
        <w:t>, e.g., hard clipping</w:t>
      </w:r>
      <w:r w:rsidR="00273D2C" w:rsidRPr="003A68D6">
        <w:t xml:space="preserve"> + bandpass </w:t>
      </w:r>
      <w:r w:rsidR="00273D2C" w:rsidRPr="00010820">
        <w:t>filtering</w:t>
      </w:r>
      <w:r w:rsidR="00010E0F" w:rsidRPr="003A68D6">
        <w:t xml:space="preserve">, </w:t>
      </w:r>
      <w:r w:rsidRPr="003A68D6">
        <w:t xml:space="preserve">that captures the essential </w:t>
      </w:r>
      <w:r w:rsidR="004853DC" w:rsidRPr="003A68D6">
        <w:t>behaviors</w:t>
      </w:r>
      <w:r w:rsidRPr="003A68D6">
        <w:t xml:space="preserve"> of a </w:t>
      </w:r>
      <w:r w:rsidR="00D24B93" w:rsidRPr="003A68D6">
        <w:t xml:space="preserve">BS design to </w:t>
      </w:r>
      <w:r w:rsidR="00D47764" w:rsidRPr="003A68D6">
        <w:t>increase</w:t>
      </w:r>
      <w:r w:rsidR="00D24B93" w:rsidRPr="003A68D6">
        <w:t xml:space="preserve"> transmit power</w:t>
      </w:r>
      <w:r w:rsidRPr="003A68D6">
        <w:t>.</w:t>
      </w:r>
      <w:r w:rsidR="000B7DD9" w:rsidRPr="003A68D6">
        <w:t xml:space="preserve"> This requires input from RAN4.</w:t>
      </w:r>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p>
    <w:bookmarkEnd w:id="81"/>
    <w:bookmarkEnd w:id="124"/>
    <w:p w14:paraId="551A475F" w14:textId="77777777" w:rsidR="00367F9A" w:rsidRPr="00277F22" w:rsidRDefault="00367F9A" w:rsidP="00AD5515"/>
    <w:p w14:paraId="15ED025D" w14:textId="2EE6B8E0" w:rsidR="007F2CB8" w:rsidRPr="003A68D6" w:rsidRDefault="00D05D5D" w:rsidP="007F2CB8">
      <w:pPr>
        <w:pStyle w:val="Heading2"/>
        <w:rPr>
          <w:lang w:val="en-US"/>
        </w:rPr>
      </w:pPr>
      <w:bookmarkStart w:id="125" w:name="_Ref111155608"/>
      <w:bookmarkStart w:id="126" w:name="_Toc115476785"/>
      <w:r w:rsidRPr="003A68D6">
        <w:rPr>
          <w:lang w:val="en-US"/>
        </w:rPr>
        <w:t>2</w:t>
      </w:r>
      <w:r w:rsidR="007F2CB8" w:rsidRPr="003A68D6">
        <w:rPr>
          <w:lang w:val="en-US"/>
        </w:rPr>
        <w:t>.</w:t>
      </w:r>
      <w:r w:rsidR="002F1623" w:rsidRPr="003A68D6">
        <w:rPr>
          <w:lang w:val="en-US"/>
        </w:rPr>
        <w:t>2</w:t>
      </w:r>
      <w:r w:rsidR="007F2CB8" w:rsidRPr="003A68D6">
        <w:rPr>
          <w:lang w:val="en-US"/>
        </w:rPr>
        <w:tab/>
      </w:r>
      <w:r w:rsidR="007F2CB8" w:rsidRPr="00277F22">
        <w:rPr>
          <w:rStyle w:val="Heading1Char"/>
          <w:rFonts w:eastAsiaTheme="majorEastAsia" w:cs="Arial"/>
          <w:sz w:val="32"/>
          <w:lang w:val="en-US"/>
        </w:rPr>
        <w:t>Examples of gNB Antenna and Interference Channel</w:t>
      </w:r>
      <w:bookmarkEnd w:id="125"/>
      <w:bookmarkEnd w:id="126"/>
      <w:r w:rsidR="007F2CB8" w:rsidRPr="003A68D6">
        <w:rPr>
          <w:lang w:val="en-US"/>
        </w:rPr>
        <w:t xml:space="preserve"> </w:t>
      </w:r>
    </w:p>
    <w:p w14:paraId="71BA3E52" w14:textId="79541385" w:rsidR="002F1623" w:rsidRPr="003A68D6" w:rsidRDefault="00D05D5D" w:rsidP="002F1623">
      <w:pPr>
        <w:pStyle w:val="Heading3"/>
        <w:rPr>
          <w:lang w:val="en-US"/>
        </w:rPr>
      </w:pPr>
      <w:bookmarkStart w:id="127" w:name="_Toc115476786"/>
      <w:r w:rsidRPr="003A68D6">
        <w:rPr>
          <w:lang w:val="en-US"/>
        </w:rPr>
        <w:t>2</w:t>
      </w:r>
      <w:r w:rsidR="002F1623" w:rsidRPr="003A68D6">
        <w:rPr>
          <w:lang w:val="en-US"/>
        </w:rPr>
        <w:t>.</w:t>
      </w:r>
      <w:r w:rsidR="00A1152E" w:rsidRPr="003A68D6">
        <w:rPr>
          <w:lang w:val="en-US"/>
        </w:rPr>
        <w:t>2</w:t>
      </w:r>
      <w:r w:rsidR="002F1623" w:rsidRPr="003A68D6">
        <w:rPr>
          <w:lang w:val="en-US"/>
        </w:rPr>
        <w:t>.1</w:t>
      </w:r>
      <w:r w:rsidR="002F1623" w:rsidRPr="003A68D6">
        <w:rPr>
          <w:lang w:val="en-US"/>
        </w:rPr>
        <w:tab/>
      </w:r>
      <w:r w:rsidR="00AB3E32">
        <w:rPr>
          <w:lang w:val="en-US"/>
        </w:rPr>
        <w:t xml:space="preserve">FR1 </w:t>
      </w:r>
      <w:r w:rsidR="00A1152E" w:rsidRPr="003A68D6">
        <w:rPr>
          <w:lang w:val="en-US"/>
        </w:rPr>
        <w:t>Self-interference leakage within a sector</w:t>
      </w:r>
      <w:bookmarkEnd w:id="127"/>
    </w:p>
    <w:p w14:paraId="38DDC6DE" w14:textId="6F96B58E" w:rsidR="007969E0" w:rsidRPr="00277F22" w:rsidRDefault="007969E0" w:rsidP="00437183">
      <w:r w:rsidRPr="00277F22">
        <w:t xml:space="preserve">The </w:t>
      </w:r>
      <w:r w:rsidR="007A0871" w:rsidRPr="00277F22">
        <w:t xml:space="preserve">total </w:t>
      </w:r>
      <w:r w:rsidRPr="00277F22">
        <w:t xml:space="preserve">self-interference on RX port </w:t>
      </w:r>
      <m:oMath>
        <m:r>
          <w:rPr>
            <w:rFonts w:ascii="Cambria Math" w:hAnsi="Cambria Math"/>
          </w:rPr>
          <m:t>n</m:t>
        </m:r>
      </m:oMath>
      <w:r w:rsidRPr="00277F22">
        <w:t xml:space="preserve"> originating from TX port</w:t>
      </w:r>
      <w:r w:rsidR="007A0871" w:rsidRPr="00277F22">
        <w:t>s</w:t>
      </w:r>
      <w:r w:rsidRPr="00277F22">
        <w:t xml:space="preserve"> </w:t>
      </w:r>
      <m:oMath>
        <m:r>
          <w:rPr>
            <w:rFonts w:ascii="Cambria Math" w:hAnsi="Cambria Math"/>
          </w:rPr>
          <m:t>m</m:t>
        </m:r>
        <m:r>
          <w:rPr>
            <w:rFonts w:ascii="Cambria Math" w:eastAsiaTheme="minorEastAsia" w:hAnsi="Cambria Math"/>
          </w:rPr>
          <m:t>=0, 1, …M</m:t>
        </m:r>
      </m:oMath>
      <w:r w:rsidRPr="00277F22">
        <w:t xml:space="preserve"> can be modeled as</w:t>
      </w:r>
      <w:r w:rsidR="007A0871" w:rsidRPr="00277F22">
        <w:t xml:space="preserve"> tap</w:t>
      </w:r>
      <w:r w:rsidR="00F173B3" w:rsidRPr="00277F22">
        <w:t xml:space="preserve">ped </w:t>
      </w:r>
      <w:r w:rsidR="007A0871" w:rsidRPr="00277F22">
        <w:t>delay lines,</w:t>
      </w:r>
    </w:p>
    <w:p w14:paraId="2F230C57" w14:textId="7A19DA14" w:rsidR="007969E0" w:rsidRPr="00277F22" w:rsidRDefault="00116E41" w:rsidP="00437183">
      <w:pPr>
        <w:rPr>
          <w:rFonts w:eastAsiaTheme="minorEastAsia"/>
        </w:rPr>
      </w:pPr>
      <m:oMathPara>
        <m:oMath>
          <m:sSubSup>
            <m:sSubSupPr>
              <m:ctrlPr>
                <w:rPr>
                  <w:rFonts w:ascii="Cambria Math" w:hAnsi="Cambria Math"/>
                </w:rPr>
              </m:ctrlPr>
            </m:sSubSupPr>
            <m:e>
              <m:r>
                <w:rPr>
                  <w:rFonts w:ascii="Cambria Math" w:hAnsi="Cambria Math"/>
                </w:rPr>
                <m:t>s</m:t>
              </m:r>
            </m:e>
            <m:sub>
              <m:r>
                <w:rPr>
                  <w:rFonts w:ascii="Cambria Math" w:hAnsi="Cambria Math"/>
                </w:rPr>
                <m:t>n</m:t>
              </m:r>
            </m:sub>
            <m:sup>
              <m:r>
                <w:rPr>
                  <w:rFonts w:ascii="Cambria Math" w:hAnsi="Cambria Math"/>
                </w:rPr>
                <m:t>Rx</m:t>
              </m:r>
            </m:sup>
          </m:sSubSup>
          <m:d>
            <m:dPr>
              <m:ctrlPr>
                <w:rPr>
                  <w:rFonts w:ascii="Cambria Math" w:hAnsi="Cambria Math"/>
                </w:rPr>
              </m:ctrlPr>
            </m:dPr>
            <m:e>
              <m:r>
                <w:rPr>
                  <w:rFonts w:ascii="Cambria Math" w:hAnsi="Cambria Math"/>
                </w:rPr>
                <m:t>t</m:t>
              </m:r>
            </m:e>
          </m:d>
          <m:r>
            <w:rPr>
              <w:rFonts w:ascii="Cambria Math" w:hAnsi="Cambria Math"/>
            </w:rPr>
            <m:t>=</m:t>
          </m:r>
          <m:nary>
            <m:naryPr>
              <m:chr m:val="∑"/>
              <m:ctrlPr>
                <w:rPr>
                  <w:rFonts w:ascii="Cambria Math" w:hAnsi="Cambria Math"/>
                </w:rPr>
              </m:ctrlPr>
            </m:naryPr>
            <m:sub>
              <m:r>
                <w:rPr>
                  <w:rFonts w:ascii="Cambria Math" w:hAnsi="Cambria Math"/>
                </w:rPr>
                <m:t>p=0</m:t>
              </m:r>
            </m:sub>
            <m:sup>
              <m:r>
                <w:rPr>
                  <w:rFonts w:ascii="Cambria Math" w:hAnsi="Cambria Math"/>
                </w:rPr>
                <m:t>P-1</m:t>
              </m:r>
            </m:sup>
            <m:e>
              <m:nary>
                <m:naryPr>
                  <m:chr m:val="∑"/>
                  <m:ctrlPr>
                    <w:rPr>
                      <w:rFonts w:ascii="Cambria Math" w:hAnsi="Cambria Math"/>
                    </w:rPr>
                  </m:ctrlPr>
                </m:naryPr>
                <m:sub>
                  <m:r>
                    <w:rPr>
                      <w:rFonts w:ascii="Cambria Math" w:hAnsi="Cambria Math"/>
                    </w:rPr>
                    <m:t>m=0</m:t>
                  </m:r>
                </m:sub>
                <m:sup>
                  <m:r>
                    <w:rPr>
                      <w:rFonts w:ascii="Cambria Math" w:hAnsi="Cambria Math"/>
                    </w:rPr>
                    <m:t>M-1</m:t>
                  </m:r>
                </m:sup>
                <m:e>
                  <m:sSub>
                    <m:sSubPr>
                      <m:ctrlPr>
                        <w:rPr>
                          <w:rFonts w:ascii="Cambria Math" w:hAnsi="Cambria Math"/>
                        </w:rPr>
                      </m:ctrlPr>
                    </m:sSubPr>
                    <m:e>
                      <m:r>
                        <w:rPr>
                          <w:rFonts w:ascii="Cambria Math" w:hAnsi="Cambria Math"/>
                        </w:rPr>
                        <m:t>h</m:t>
                      </m:r>
                    </m:e>
                    <m:sub>
                      <m:r>
                        <w:rPr>
                          <w:rFonts w:ascii="Cambria Math" w:hAnsi="Cambria Math"/>
                        </w:rPr>
                        <m:t>p</m:t>
                      </m:r>
                    </m:sub>
                  </m:sSub>
                  <m:d>
                    <m:dPr>
                      <m:ctrlPr>
                        <w:rPr>
                          <w:rFonts w:ascii="Cambria Math" w:hAnsi="Cambria Math"/>
                        </w:rPr>
                      </m:ctrlPr>
                    </m:dPr>
                    <m:e>
                      <m:r>
                        <w:rPr>
                          <w:rFonts w:ascii="Cambria Math" w:hAnsi="Cambria Math"/>
                        </w:rPr>
                        <m:t>n,m</m:t>
                      </m:r>
                    </m:e>
                  </m:d>
                  <m:r>
                    <w:rPr>
                      <w:rFonts w:ascii="Cambria Math" w:hAnsi="Cambria Math"/>
                    </w:rPr>
                    <m:t xml:space="preserve"> ∙</m:t>
                  </m:r>
                  <m:sSubSup>
                    <m:sSubSupPr>
                      <m:ctrlPr>
                        <w:rPr>
                          <w:rFonts w:ascii="Cambria Math" w:hAnsi="Cambria Math"/>
                        </w:rPr>
                      </m:ctrlPr>
                    </m:sSubSupPr>
                    <m:e>
                      <m:r>
                        <w:rPr>
                          <w:rFonts w:ascii="Cambria Math" w:hAnsi="Cambria Math"/>
                        </w:rPr>
                        <m:t>s</m:t>
                      </m:r>
                    </m:e>
                    <m:sub>
                      <m:r>
                        <w:rPr>
                          <w:rFonts w:ascii="Cambria Math" w:hAnsi="Cambria Math"/>
                        </w:rPr>
                        <m:t>m</m:t>
                      </m:r>
                    </m:sub>
                    <m:sup>
                      <m:r>
                        <w:rPr>
                          <w:rFonts w:ascii="Cambria Math" w:hAnsi="Cambria Math"/>
                        </w:rPr>
                        <m:t>Tx</m:t>
                      </m:r>
                    </m:sup>
                  </m:sSubSup>
                  <m:d>
                    <m:dPr>
                      <m:ctrlPr>
                        <w:rPr>
                          <w:rFonts w:ascii="Cambria Math" w:hAnsi="Cambria Math"/>
                        </w:rPr>
                      </m:ctrlPr>
                    </m:dPr>
                    <m:e>
                      <m:r>
                        <w:rPr>
                          <w:rFonts w:ascii="Cambria Math" w:hAnsi="Cambria Math"/>
                        </w:rPr>
                        <m:t>t-</m:t>
                      </m:r>
                      <m:sSub>
                        <m:sSubPr>
                          <m:ctrlPr>
                            <w:rPr>
                              <w:rFonts w:ascii="Cambria Math" w:hAnsi="Cambria Math"/>
                            </w:rPr>
                          </m:ctrlPr>
                        </m:sSubPr>
                        <m:e>
                          <m:r>
                            <w:rPr>
                              <w:rFonts w:ascii="Cambria Math" w:hAnsi="Cambria Math"/>
                            </w:rPr>
                            <m:t>τ</m:t>
                          </m:r>
                        </m:e>
                        <m:sub>
                          <m:r>
                            <w:rPr>
                              <w:rFonts w:ascii="Cambria Math" w:hAnsi="Cambria Math"/>
                            </w:rPr>
                            <m:t>p</m:t>
                          </m:r>
                        </m:sub>
                      </m:sSub>
                      <m:d>
                        <m:dPr>
                          <m:ctrlPr>
                            <w:rPr>
                              <w:rFonts w:ascii="Cambria Math" w:hAnsi="Cambria Math"/>
                            </w:rPr>
                          </m:ctrlPr>
                        </m:dPr>
                        <m:e>
                          <m:r>
                            <w:rPr>
                              <w:rFonts w:ascii="Cambria Math" w:hAnsi="Cambria Math"/>
                            </w:rPr>
                            <m:t>n,m</m:t>
                          </m:r>
                        </m:e>
                      </m:d>
                    </m:e>
                  </m:d>
                </m:e>
              </m:nary>
            </m:e>
          </m:nary>
        </m:oMath>
      </m:oMathPara>
    </w:p>
    <w:p w14:paraId="6E9D2957" w14:textId="6618E5B4" w:rsidR="007969E0" w:rsidRPr="00277F22" w:rsidRDefault="007969E0" w:rsidP="00437183">
      <w:r w:rsidRPr="00277F22">
        <w:t xml:space="preserve">where </w:t>
      </w:r>
      <m:oMath>
        <m:sSubSup>
          <m:sSubSupPr>
            <m:ctrlPr>
              <w:rPr>
                <w:rFonts w:ascii="Cambria Math" w:hAnsi="Cambria Math"/>
                <w:i/>
              </w:rPr>
            </m:ctrlPr>
          </m:sSubSupPr>
          <m:e>
            <m:r>
              <w:rPr>
                <w:rFonts w:ascii="Cambria Math" w:hAnsi="Cambria Math"/>
              </w:rPr>
              <m:t>s</m:t>
            </m:r>
          </m:e>
          <m:sub>
            <m:r>
              <w:rPr>
                <w:rFonts w:ascii="Cambria Math" w:hAnsi="Cambria Math"/>
              </w:rPr>
              <m:t>m</m:t>
            </m:r>
          </m:sub>
          <m:sup>
            <m:r>
              <w:rPr>
                <w:rFonts w:ascii="Cambria Math" w:hAnsi="Cambria Math"/>
              </w:rPr>
              <m:t>Tx</m:t>
            </m:r>
          </m:sup>
        </m:sSubSup>
        <m:r>
          <w:rPr>
            <w:rFonts w:ascii="Cambria Math" w:hAnsi="Cambria Math"/>
          </w:rPr>
          <m:t>(t)</m:t>
        </m:r>
      </m:oMath>
      <w:r w:rsidRPr="00277F22">
        <w:t xml:space="preserve"> and </w:t>
      </w:r>
      <m:oMath>
        <m:sSubSup>
          <m:sSubSupPr>
            <m:ctrlPr>
              <w:rPr>
                <w:rFonts w:ascii="Cambria Math" w:hAnsi="Cambria Math"/>
                <w:i/>
              </w:rPr>
            </m:ctrlPr>
          </m:sSubSupPr>
          <m:e>
            <m:r>
              <w:rPr>
                <w:rFonts w:ascii="Cambria Math" w:hAnsi="Cambria Math"/>
              </w:rPr>
              <m:t>s</m:t>
            </m:r>
          </m:e>
          <m:sub>
            <m:r>
              <w:rPr>
                <w:rFonts w:ascii="Cambria Math" w:hAnsi="Cambria Math"/>
              </w:rPr>
              <m:t>n</m:t>
            </m:r>
          </m:sub>
          <m:sup>
            <m:r>
              <w:rPr>
                <w:rFonts w:ascii="Cambria Math" w:hAnsi="Cambria Math"/>
              </w:rPr>
              <m:t>Rx</m:t>
            </m:r>
          </m:sup>
        </m:sSubSup>
        <m:r>
          <w:rPr>
            <w:rFonts w:ascii="Cambria Math" w:hAnsi="Cambria Math"/>
          </w:rPr>
          <m:t>(t)</m:t>
        </m:r>
      </m:oMath>
      <w:r w:rsidRPr="00277F22">
        <w:t xml:space="preserve"> are the transmitted and received signals, respectively, at time sample </w:t>
      </w:r>
      <m:oMath>
        <m:r>
          <w:rPr>
            <w:rFonts w:ascii="Cambria Math" w:hAnsi="Cambria Math"/>
          </w:rPr>
          <m:t>t</m:t>
        </m:r>
      </m:oMath>
      <w:r w:rsidRPr="00277F22">
        <w:t xml:space="preserve">, </w:t>
      </w:r>
      <w:r w:rsidR="00377ED7" w:rsidRPr="00277F22">
        <w:t xml:space="preserve">where </w:t>
      </w:r>
      <m:oMath>
        <m:sSub>
          <m:sSubPr>
            <m:ctrlPr>
              <w:rPr>
                <w:rFonts w:ascii="Cambria Math" w:hAnsi="Cambria Math"/>
                <w:i/>
              </w:rPr>
            </m:ctrlPr>
          </m:sSubPr>
          <m:e>
            <m:r>
              <w:rPr>
                <w:rFonts w:ascii="Cambria Math" w:hAnsi="Cambria Math"/>
              </w:rPr>
              <m:t>h</m:t>
            </m:r>
          </m:e>
          <m:sub>
            <m:r>
              <w:rPr>
                <w:rFonts w:ascii="Cambria Math" w:hAnsi="Cambria Math"/>
              </w:rPr>
              <m:t>p</m:t>
            </m:r>
          </m:sub>
        </m:sSub>
        <m:d>
          <m:dPr>
            <m:ctrlPr>
              <w:rPr>
                <w:rFonts w:ascii="Cambria Math" w:hAnsi="Cambria Math"/>
                <w:i/>
              </w:rPr>
            </m:ctrlPr>
          </m:dPr>
          <m:e>
            <m:r>
              <w:rPr>
                <w:rFonts w:ascii="Cambria Math" w:hAnsi="Cambria Math"/>
              </w:rPr>
              <m:t>n,m</m:t>
            </m:r>
          </m:e>
        </m:d>
      </m:oMath>
      <w:r w:rsidR="00377ED7" w:rsidRPr="00277F22">
        <w:t xml:space="preserve"> is the complex channel coefficient for tap </w:t>
      </w:r>
      <m:oMath>
        <m:r>
          <w:rPr>
            <w:rFonts w:ascii="Cambria Math" w:hAnsi="Cambria Math"/>
          </w:rPr>
          <m:t>p,</m:t>
        </m:r>
      </m:oMath>
      <w:r w:rsidR="00377ED7" w:rsidRPr="00277F22">
        <w:t xml:space="preserve"> </w:t>
      </w:r>
      <w:r w:rsidRPr="00277F22">
        <w:t xml:space="preserve">and </w:t>
      </w:r>
      <w:r w:rsidR="00377ED7" w:rsidRPr="00277F22">
        <w:t xml:space="preserve">where </w:t>
      </w:r>
      <m:oMath>
        <m:sSub>
          <m:sSubPr>
            <m:ctrlPr>
              <w:rPr>
                <w:rFonts w:ascii="Cambria Math" w:hAnsi="Cambria Math"/>
                <w:i/>
              </w:rPr>
            </m:ctrlPr>
          </m:sSubPr>
          <m:e>
            <m:r>
              <w:rPr>
                <w:rFonts w:ascii="Cambria Math" w:hAnsi="Cambria Math"/>
              </w:rPr>
              <m:t>τ</m:t>
            </m:r>
          </m:e>
          <m:sub>
            <m:r>
              <w:rPr>
                <w:rFonts w:ascii="Cambria Math" w:hAnsi="Cambria Math"/>
              </w:rPr>
              <m:t>p</m:t>
            </m:r>
          </m:sub>
        </m:sSub>
        <m:d>
          <m:dPr>
            <m:ctrlPr>
              <w:rPr>
                <w:rFonts w:ascii="Cambria Math" w:hAnsi="Cambria Math"/>
                <w:i/>
              </w:rPr>
            </m:ctrlPr>
          </m:dPr>
          <m:e>
            <m:r>
              <w:rPr>
                <w:rFonts w:ascii="Cambria Math" w:hAnsi="Cambria Math"/>
              </w:rPr>
              <m:t>n,m</m:t>
            </m:r>
          </m:e>
        </m:d>
      </m:oMath>
      <w:r w:rsidRPr="00277F22">
        <w:t xml:space="preserve"> is the propagation delay for tap </w:t>
      </w:r>
      <m:oMath>
        <m:r>
          <w:rPr>
            <w:rFonts w:ascii="Cambria Math" w:hAnsi="Cambria Math"/>
          </w:rPr>
          <m:t>p</m:t>
        </m:r>
      </m:oMath>
      <w:r w:rsidRPr="00277F22">
        <w:t xml:space="preserve">. </w:t>
      </w:r>
    </w:p>
    <w:p w14:paraId="27F91067" w14:textId="40AD7704" w:rsidR="00E80AED" w:rsidRPr="00277F22" w:rsidRDefault="00CC7C3D" w:rsidP="00C5660D">
      <w:pPr>
        <w:spacing w:before="240"/>
      </w:pPr>
      <w:r w:rsidRPr="00277F22">
        <w:t>As discussed above, t</w:t>
      </w:r>
      <w:r w:rsidR="002C5AF3" w:rsidRPr="00277F22">
        <w:t xml:space="preserve">he gNB antenna system may be equipped with sub-arrays in accordance with </w:t>
      </w:r>
      <w:r w:rsidR="00CC1737" w:rsidRPr="00277F22">
        <w:t>S</w:t>
      </w:r>
      <w:r w:rsidR="00610AD5" w:rsidRPr="00277F22">
        <w:t xml:space="preserve">ection 5.2.3.2.4 of </w:t>
      </w:r>
      <w:r w:rsidR="002C5AF3" w:rsidRPr="00277F22">
        <w:t>TR 38.803</w:t>
      </w:r>
      <w:r w:rsidR="00610AD5" w:rsidRPr="00277F22">
        <w:t xml:space="preserve"> v14.3.0 </w:t>
      </w:r>
      <w:r w:rsidR="00C7066C" w:rsidRPr="00815EB8">
        <w:fldChar w:fldCharType="begin"/>
      </w:r>
      <w:r w:rsidR="00C7066C" w:rsidRPr="00277F22">
        <w:instrText xml:space="preserve"> REF _Ref101869643 \r \h </w:instrText>
      </w:r>
      <w:r w:rsidR="00094997" w:rsidRPr="00277F22">
        <w:instrText xml:space="preserve"> \* MERGEFORMAT </w:instrText>
      </w:r>
      <w:r w:rsidR="00C7066C" w:rsidRPr="00815EB8">
        <w:fldChar w:fldCharType="separate"/>
      </w:r>
      <w:r w:rsidR="00961A0B" w:rsidRPr="00961A0B">
        <w:rPr>
          <w:rFonts w:cs="Arial"/>
        </w:rPr>
        <w:t>[</w:t>
      </w:r>
      <w:r w:rsidR="00961A0B">
        <w:t>1]</w:t>
      </w:r>
      <w:r w:rsidR="00C7066C" w:rsidRPr="00815EB8">
        <w:fldChar w:fldCharType="end"/>
      </w:r>
      <w:r w:rsidR="002C5AF3" w:rsidRPr="00277F22">
        <w:t xml:space="preserve">, </w:t>
      </w:r>
      <w:r w:rsidR="00610AD5" w:rsidRPr="00277F22">
        <w:t>in which case</w:t>
      </w:r>
      <w:r w:rsidR="002C5AF3" w:rsidRPr="00277F22">
        <w:t xml:space="preserve"> the individual elements within a TX or RX sub-array are </w:t>
      </w:r>
      <w:r w:rsidR="00610AD5" w:rsidRPr="00277F22">
        <w:t>assumed to be connected</w:t>
      </w:r>
      <w:r w:rsidR="002C5AF3" w:rsidRPr="00277F22">
        <w:t xml:space="preserve"> via fixed </w:t>
      </w:r>
      <w:r w:rsidR="00610AD5" w:rsidRPr="00277F22">
        <w:t>(</w:t>
      </w:r>
      <w:r w:rsidR="002C5AF3" w:rsidRPr="00277F22">
        <w:t>complex</w:t>
      </w:r>
      <w:r w:rsidR="00610AD5" w:rsidRPr="00277F22">
        <w:t>-valued)</w:t>
      </w:r>
      <w:r w:rsidR="002C5AF3" w:rsidRPr="00277F22">
        <w:t xml:space="preserve"> weights, and each TX model chain in </w:t>
      </w:r>
      <w:r w:rsidR="00AB2CE0" w:rsidRPr="00277F22">
        <w:t>the previous s</w:t>
      </w:r>
      <w:r w:rsidR="002C5AF3" w:rsidRPr="00277F22">
        <w:t>ection</w:t>
      </w:r>
      <w:r w:rsidR="00CC1737" w:rsidRPr="00277F22">
        <w:t xml:space="preserve"> </w:t>
      </w:r>
      <w:r w:rsidR="002C5AF3" w:rsidRPr="00277F22">
        <w:t>is used to drive one sub-array</w:t>
      </w:r>
      <w:r w:rsidR="005F22F7" w:rsidRPr="00277F22">
        <w:t xml:space="preserve"> which corresponds only to one polarization</w:t>
      </w:r>
      <w:r w:rsidR="002C5AF3" w:rsidRPr="00277F22">
        <w:t xml:space="preserve">. </w:t>
      </w:r>
      <w:r w:rsidR="00610AD5" w:rsidRPr="00277F22">
        <w:t>One can then let e</w:t>
      </w:r>
      <w:r w:rsidR="007969E0" w:rsidRPr="00277F22">
        <w:t xml:space="preserve">ach TX or RX port </w:t>
      </w:r>
      <w:r w:rsidR="002C5AF3" w:rsidRPr="00277F22">
        <w:t xml:space="preserve">in the </w:t>
      </w:r>
      <w:r w:rsidR="004853DC" w:rsidRPr="00277F22">
        <w:t>self</w:t>
      </w:r>
      <w:r w:rsidR="00610AD5" w:rsidRPr="00277F22">
        <w:t xml:space="preserve">-interference </w:t>
      </w:r>
      <w:r w:rsidR="002C5AF3" w:rsidRPr="00277F22">
        <w:t xml:space="preserve">channel model </w:t>
      </w:r>
      <w:r w:rsidR="007969E0" w:rsidRPr="00277F22">
        <w:t>represent one sub-array</w:t>
      </w:r>
      <w:r w:rsidR="007A0871" w:rsidRPr="00277F22">
        <w:t xml:space="preserve"> as illustrated in </w:t>
      </w:r>
      <w:r w:rsidR="00E93345" w:rsidRPr="00210983">
        <w:fldChar w:fldCharType="begin"/>
      </w:r>
      <w:r w:rsidR="00E93345" w:rsidRPr="003A68D6">
        <w:instrText xml:space="preserve"> REF _Ref101883981 \h </w:instrText>
      </w:r>
      <w:r w:rsidR="00094997" w:rsidRPr="00277F22">
        <w:instrText xml:space="preserve"> \* MERGEFORMAT </w:instrText>
      </w:r>
      <w:r w:rsidR="00E93345" w:rsidRPr="00210983">
        <w:fldChar w:fldCharType="separate"/>
      </w:r>
      <w:r w:rsidR="00961A0B" w:rsidRPr="00277F22">
        <w:t xml:space="preserve">Figure </w:t>
      </w:r>
      <w:r w:rsidR="00961A0B">
        <w:t>10</w:t>
      </w:r>
      <w:r w:rsidR="00E93345" w:rsidRPr="00210983">
        <w:fldChar w:fldCharType="end"/>
      </w:r>
      <w:r w:rsidR="007969E0" w:rsidRPr="00277F22">
        <w:t xml:space="preserve">. This reduces channel model </w:t>
      </w:r>
      <w:r w:rsidR="00610AD5" w:rsidRPr="00277F22">
        <w:t xml:space="preserve">computational </w:t>
      </w:r>
      <w:r w:rsidR="007969E0" w:rsidRPr="00277F22">
        <w:t xml:space="preserve">complexity and can also allow for </w:t>
      </w:r>
      <w:r w:rsidR="00C2520C" w:rsidRPr="00277F22">
        <w:t>capturing</w:t>
      </w:r>
      <w:r w:rsidR="007969E0" w:rsidRPr="00277F22">
        <w:t xml:space="preserve"> of non-linear coupling effects between elements within a sub-array if needed.</w:t>
      </w:r>
      <w:r w:rsidR="00C2520C" w:rsidRPr="00277F22">
        <w:t xml:space="preserve"> </w:t>
      </w:r>
      <w:r w:rsidR="00911D31" w:rsidRPr="00277F22">
        <w:t>Beamforming can then be performed by applying appropriate TX and RX weights on the sub-arrays</w:t>
      </w:r>
      <w:r w:rsidR="006A68FA" w:rsidRPr="00277F22">
        <w:t>.</w:t>
      </w:r>
    </w:p>
    <w:p w14:paraId="217C0098" w14:textId="469BE5DC" w:rsidR="0023610B" w:rsidRPr="003A68D6" w:rsidRDefault="0023610B" w:rsidP="00D765A6">
      <w:pPr>
        <w:pStyle w:val="Proposal"/>
        <w:rPr>
          <w:lang w:eastAsia="ja-JP"/>
        </w:rPr>
      </w:pPr>
      <w:bookmarkStart w:id="128" w:name="_Toc102127481"/>
      <w:bookmarkStart w:id="129" w:name="_Toc102127701"/>
      <w:bookmarkStart w:id="130" w:name="_Toc102143746"/>
      <w:bookmarkStart w:id="131" w:name="_Toc102143767"/>
      <w:bookmarkStart w:id="132" w:name="_Toc102151261"/>
      <w:bookmarkStart w:id="133" w:name="_Toc102155500"/>
      <w:bookmarkStart w:id="134" w:name="_Toc102159326"/>
      <w:bookmarkStart w:id="135" w:name="_Toc102159447"/>
      <w:bookmarkStart w:id="136" w:name="_Toc102172298"/>
      <w:bookmarkStart w:id="137" w:name="_Toc102172346"/>
      <w:bookmarkStart w:id="138" w:name="_Toc102172711"/>
      <w:bookmarkStart w:id="139" w:name="_Toc102173919"/>
      <w:bookmarkStart w:id="140" w:name="_Toc108098331"/>
      <w:bookmarkStart w:id="141" w:name="_Toc110462281"/>
      <w:bookmarkStart w:id="142" w:name="_Toc111041807"/>
      <w:bookmarkStart w:id="143" w:name="_Toc111143019"/>
      <w:bookmarkStart w:id="144" w:name="_Toc111143051"/>
      <w:bookmarkStart w:id="145" w:name="_Toc111143083"/>
      <w:bookmarkStart w:id="146" w:name="_Toc111143178"/>
      <w:bookmarkStart w:id="147" w:name="_Toc111145933"/>
      <w:bookmarkStart w:id="148" w:name="_Toc111194301"/>
      <w:bookmarkStart w:id="149" w:name="_Toc111229194"/>
      <w:bookmarkStart w:id="150" w:name="_Toc111235464"/>
      <w:bookmarkStart w:id="151" w:name="_Toc111244857"/>
      <w:bookmarkStart w:id="152" w:name="_Toc111245622"/>
      <w:bookmarkStart w:id="153" w:name="_Toc111213705"/>
      <w:bookmarkStart w:id="154" w:name="_Toc111213739"/>
      <w:bookmarkStart w:id="155" w:name="_Toc111213773"/>
      <w:bookmarkStart w:id="156" w:name="_Toc115258472"/>
      <w:bookmarkStart w:id="157" w:name="_Toc115420055"/>
      <w:bookmarkStart w:id="158" w:name="_Toc115421587"/>
      <w:bookmarkStart w:id="159" w:name="_Toc115426236"/>
      <w:bookmarkStart w:id="160" w:name="_Toc115426426"/>
      <w:bookmarkStart w:id="161" w:name="_Toc115432687"/>
      <w:bookmarkStart w:id="162" w:name="_Toc115432752"/>
      <w:bookmarkStart w:id="163" w:name="_Toc115434256"/>
      <w:bookmarkStart w:id="164" w:name="_Toc115457216"/>
      <w:bookmarkStart w:id="165" w:name="_Toc115457294"/>
      <w:bookmarkStart w:id="166" w:name="_Toc115476225"/>
      <w:bookmarkStart w:id="167" w:name="_Toc115476489"/>
      <w:bookmarkStart w:id="168" w:name="_Toc115476870"/>
      <w:bookmarkStart w:id="169" w:name="_Toc115476967"/>
      <w:r w:rsidRPr="003A68D6">
        <w:t xml:space="preserve">The self-interference channel </w:t>
      </w:r>
      <w:r w:rsidR="004E776A" w:rsidRPr="003A68D6">
        <w:t>should</w:t>
      </w:r>
      <w:r w:rsidRPr="003A68D6">
        <w:t xml:space="preserve"> be modeled as a set of tapped delay lines directly from TX sub-array ports to RX sub-array ports</w:t>
      </w:r>
      <w:r w:rsidRPr="003A68D6">
        <w:rPr>
          <w:lang w:eastAsia="ja-JP"/>
        </w:rPr>
        <w:t>.</w:t>
      </w:r>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p>
    <w:p w14:paraId="7DC0ACB4" w14:textId="77777777" w:rsidR="007969E0" w:rsidRPr="00277F22" w:rsidRDefault="007969E0" w:rsidP="00437183"/>
    <w:p w14:paraId="60BEA02D" w14:textId="780CDFB4" w:rsidR="007969E0" w:rsidRPr="00277F22" w:rsidRDefault="00D3357B" w:rsidP="00626F16">
      <w:pPr>
        <w:jc w:val="center"/>
      </w:pPr>
      <w:r w:rsidRPr="003A68D6">
        <w:rPr>
          <w:noProof/>
        </w:rPr>
        <w:lastRenderedPageBreak/>
        <w:drawing>
          <wp:inline distT="0" distB="0" distL="0" distR="0" wp14:anchorId="5E57BB1A" wp14:editId="55F57B9A">
            <wp:extent cx="5210355" cy="3099326"/>
            <wp:effectExtent l="0" t="0" r="0" b="6350"/>
            <wp:docPr id="2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231241" cy="3111750"/>
                    </a:xfrm>
                    <a:prstGeom prst="rect">
                      <a:avLst/>
                    </a:prstGeom>
                    <a:noFill/>
                  </pic:spPr>
                </pic:pic>
              </a:graphicData>
            </a:graphic>
          </wp:inline>
        </w:drawing>
      </w:r>
    </w:p>
    <w:p w14:paraId="0C13D231" w14:textId="16508087" w:rsidR="007969E0" w:rsidRPr="00277F22" w:rsidRDefault="007969E0" w:rsidP="005C736C">
      <w:pPr>
        <w:pStyle w:val="Caption"/>
      </w:pPr>
      <w:bookmarkStart w:id="170" w:name="_Ref101883981"/>
      <w:bookmarkStart w:id="171" w:name="_Hlk111145888"/>
      <w:bookmarkStart w:id="172" w:name="_Ref101883966"/>
      <w:r w:rsidRPr="00277F22">
        <w:t xml:space="preserve">Figure </w:t>
      </w:r>
      <w:r w:rsidR="00D024A7" w:rsidRPr="003A68D6">
        <w:fldChar w:fldCharType="begin"/>
      </w:r>
      <w:r w:rsidR="00D024A7" w:rsidRPr="00277F22">
        <w:instrText xml:space="preserve"> SEQ Figure \* ARABIC </w:instrText>
      </w:r>
      <w:r w:rsidR="00D024A7" w:rsidRPr="003A68D6">
        <w:fldChar w:fldCharType="separate"/>
      </w:r>
      <w:r w:rsidR="00961A0B">
        <w:rPr>
          <w:noProof/>
        </w:rPr>
        <w:t>10</w:t>
      </w:r>
      <w:r w:rsidR="00D024A7" w:rsidRPr="003A68D6">
        <w:fldChar w:fldCharType="end"/>
      </w:r>
      <w:bookmarkEnd w:id="170"/>
      <w:r w:rsidRPr="00277F22">
        <w:t xml:space="preserve">: </w:t>
      </w:r>
      <w:bookmarkEnd w:id="171"/>
      <w:r w:rsidRPr="00277F22">
        <w:t>Illustration of self-interference channel model</w:t>
      </w:r>
      <w:r w:rsidR="00F069D3" w:rsidRPr="00277F22">
        <w:t>ing</w:t>
      </w:r>
      <w:r w:rsidRPr="00277F22">
        <w:t xml:space="preserve"> for panels with sub</w:t>
      </w:r>
      <w:r w:rsidR="00377ED7" w:rsidRPr="00277F22">
        <w:t>-</w:t>
      </w:r>
      <w:r w:rsidRPr="00277F22">
        <w:t>arrays</w:t>
      </w:r>
      <w:bookmarkEnd w:id="172"/>
    </w:p>
    <w:p w14:paraId="5A43D4DE" w14:textId="77777777" w:rsidR="00E46047" w:rsidRPr="00277F22" w:rsidRDefault="00E46047" w:rsidP="00E02133"/>
    <w:p w14:paraId="3CEB942A" w14:textId="7B46C143" w:rsidR="00175E5E" w:rsidRPr="00277F22" w:rsidRDefault="00610AD5" w:rsidP="00EB3D47">
      <w:r w:rsidRPr="00277F22">
        <w:t xml:space="preserve">Appropriate values for the channel </w:t>
      </w:r>
      <w:r w:rsidR="002C68D9" w:rsidRPr="00277F22">
        <w:t>coefficients</w:t>
      </w:r>
      <w:r w:rsidRPr="00277F22">
        <w:t xml:space="preserve"> and delays remain to be determined.</w:t>
      </w:r>
      <w:r w:rsidR="009B1097" w:rsidRPr="00277F22">
        <w:t xml:space="preserve"> There may be contributions both from direct propagation from TX ports to RX ports and from reflections from the environment. </w:t>
      </w:r>
      <w:r w:rsidR="00A47C48" w:rsidRPr="00277F22">
        <w:t xml:space="preserve">For </w:t>
      </w:r>
      <w:r w:rsidR="009B1097" w:rsidRPr="00277F22">
        <w:t xml:space="preserve">the direct propagation path, it is crucial that the </w:t>
      </w:r>
      <w:bookmarkStart w:id="173" w:name="_Hlk101872549"/>
      <w:r w:rsidR="009B1097" w:rsidRPr="00277F22">
        <w:t>channel coefficients are based on realistic setups supported by real measurements or high-fidelity elect</w:t>
      </w:r>
      <w:r w:rsidR="009B0C88" w:rsidRPr="00277F22">
        <w:t>ro</w:t>
      </w:r>
      <w:r w:rsidR="009B1097" w:rsidRPr="00277F22">
        <w:t>magnetic (EM) evaluations</w:t>
      </w:r>
      <w:bookmarkEnd w:id="173"/>
      <w:r w:rsidR="009B1097" w:rsidRPr="00277F22">
        <w:t xml:space="preserve">. For example, one needs to capture the fact that RX ports closer to the TX panel may have lower isolation than those </w:t>
      </w:r>
      <w:r w:rsidR="00A73BFB" w:rsidRPr="00277F22">
        <w:t>f</w:t>
      </w:r>
      <w:r w:rsidR="009B1097" w:rsidRPr="00277F22">
        <w:t xml:space="preserve">arther apart, and that the channel </w:t>
      </w:r>
      <w:r w:rsidR="00C76BA4" w:rsidRPr="00277F22">
        <w:t xml:space="preserve">coefficients </w:t>
      </w:r>
      <w:r w:rsidR="00F72DA6" w:rsidRPr="00277F22">
        <w:t>may be</w:t>
      </w:r>
      <w:r w:rsidR="009B1097" w:rsidRPr="00277F22">
        <w:t xml:space="preserve"> frequency dependent.</w:t>
      </w:r>
    </w:p>
    <w:p w14:paraId="0530EA35" w14:textId="77777777" w:rsidR="00222F15" w:rsidRPr="00277F22" w:rsidRDefault="00222F15" w:rsidP="00EB3D47"/>
    <w:p w14:paraId="11AB2094" w14:textId="692E99FC" w:rsidR="00175E5E" w:rsidRPr="003A68D6" w:rsidRDefault="00175E5E" w:rsidP="00D765A6">
      <w:pPr>
        <w:pStyle w:val="Proposal"/>
        <w:rPr>
          <w:lang w:eastAsia="ja-JP"/>
        </w:rPr>
      </w:pPr>
      <w:bookmarkStart w:id="174" w:name="_Toc102127482"/>
      <w:bookmarkStart w:id="175" w:name="_Toc102127702"/>
      <w:bookmarkStart w:id="176" w:name="_Toc102143747"/>
      <w:bookmarkStart w:id="177" w:name="_Toc102143768"/>
      <w:bookmarkStart w:id="178" w:name="_Toc102151262"/>
      <w:bookmarkStart w:id="179" w:name="_Toc102155501"/>
      <w:bookmarkStart w:id="180" w:name="_Toc102159327"/>
      <w:bookmarkStart w:id="181" w:name="_Toc102159448"/>
      <w:bookmarkStart w:id="182" w:name="_Toc102172299"/>
      <w:bookmarkStart w:id="183" w:name="_Toc102172347"/>
      <w:bookmarkStart w:id="184" w:name="_Toc102172712"/>
      <w:bookmarkStart w:id="185" w:name="_Toc102173920"/>
      <w:bookmarkStart w:id="186" w:name="_Toc108098332"/>
      <w:bookmarkStart w:id="187" w:name="_Toc110462282"/>
      <w:bookmarkStart w:id="188" w:name="_Toc111041808"/>
      <w:bookmarkStart w:id="189" w:name="_Toc111143020"/>
      <w:bookmarkStart w:id="190" w:name="_Toc111143052"/>
      <w:bookmarkStart w:id="191" w:name="_Toc111143084"/>
      <w:bookmarkStart w:id="192" w:name="_Toc111143179"/>
      <w:bookmarkStart w:id="193" w:name="_Toc111145934"/>
      <w:bookmarkStart w:id="194" w:name="_Toc111194302"/>
      <w:bookmarkStart w:id="195" w:name="_Toc111229195"/>
      <w:bookmarkStart w:id="196" w:name="_Toc111235465"/>
      <w:bookmarkStart w:id="197" w:name="_Toc111244858"/>
      <w:bookmarkStart w:id="198" w:name="_Toc111245623"/>
      <w:bookmarkStart w:id="199" w:name="_Toc111213706"/>
      <w:bookmarkStart w:id="200" w:name="_Toc111213740"/>
      <w:bookmarkStart w:id="201" w:name="_Toc111213774"/>
      <w:bookmarkStart w:id="202" w:name="_Toc115258473"/>
      <w:bookmarkStart w:id="203" w:name="_Toc115420056"/>
      <w:bookmarkStart w:id="204" w:name="_Toc115421588"/>
      <w:bookmarkStart w:id="205" w:name="_Toc115426237"/>
      <w:bookmarkStart w:id="206" w:name="_Toc115426427"/>
      <w:bookmarkStart w:id="207" w:name="_Toc115432688"/>
      <w:bookmarkStart w:id="208" w:name="_Toc115432753"/>
      <w:bookmarkStart w:id="209" w:name="_Toc115434257"/>
      <w:bookmarkStart w:id="210" w:name="_Toc115457217"/>
      <w:bookmarkStart w:id="211" w:name="_Toc115457295"/>
      <w:bookmarkStart w:id="212" w:name="_Toc115476226"/>
      <w:bookmarkStart w:id="213" w:name="_Toc115476490"/>
      <w:bookmarkStart w:id="214" w:name="_Toc115476871"/>
      <w:bookmarkStart w:id="215" w:name="_Toc115476968"/>
      <w:bookmarkStart w:id="216" w:name="_Hlk110851256"/>
      <w:r w:rsidRPr="003A68D6">
        <w:t>Self-interference channel coefficients should be based on realistic setups supported by real measurements or high-fidelity elect</w:t>
      </w:r>
      <w:r w:rsidR="009B0C88" w:rsidRPr="003A68D6">
        <w:t>ro</w:t>
      </w:r>
      <w:r w:rsidRPr="003A68D6">
        <w:t>magnetic (EM) evaluations</w:t>
      </w:r>
      <w:r w:rsidRPr="003A68D6">
        <w:rPr>
          <w:lang w:eastAsia="ja-JP"/>
        </w:rPr>
        <w:t>.</w:t>
      </w:r>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p>
    <w:bookmarkEnd w:id="216"/>
    <w:p w14:paraId="45CC05C0" w14:textId="77777777" w:rsidR="00947BDE" w:rsidRPr="00277F22" w:rsidRDefault="00947BDE" w:rsidP="00641FE4"/>
    <w:p w14:paraId="58E00154" w14:textId="54BDEFAB" w:rsidR="00CE093F" w:rsidRPr="00277F22" w:rsidRDefault="00CE093F" w:rsidP="00641FE4">
      <w:r w:rsidRPr="00277F22">
        <w:t xml:space="preserve">In the following, we provide </w:t>
      </w:r>
      <w:r w:rsidR="00447C05" w:rsidRPr="00277F22">
        <w:t>example isolation results from high-fidelity EM evaluations</w:t>
      </w:r>
      <w:r w:rsidR="006B6333" w:rsidRPr="00277F22">
        <w:t xml:space="preserve"> for the structure shown in </w:t>
      </w:r>
      <w:r w:rsidR="00D369D0" w:rsidRPr="00815EB8">
        <w:fldChar w:fldCharType="begin"/>
      </w:r>
      <w:r w:rsidR="00D369D0" w:rsidRPr="00277F22">
        <w:instrText xml:space="preserve"> REF _Ref110845888 \h </w:instrText>
      </w:r>
      <w:r w:rsidR="00094997" w:rsidRPr="00277F22">
        <w:instrText xml:space="preserve"> \* MERGEFORMAT </w:instrText>
      </w:r>
      <w:r w:rsidR="00D369D0" w:rsidRPr="00815EB8">
        <w:fldChar w:fldCharType="separate"/>
      </w:r>
      <w:r w:rsidR="00961A0B" w:rsidRPr="00961A0B">
        <w:rPr>
          <w:szCs w:val="20"/>
        </w:rPr>
        <w:t>Figure 11:</w:t>
      </w:r>
      <w:r w:rsidR="00961A0B" w:rsidRPr="00277F22">
        <w:t xml:space="preserve"> </w:t>
      </w:r>
      <w:r w:rsidR="00D369D0" w:rsidRPr="00815EB8">
        <w:fldChar w:fldCharType="end"/>
      </w:r>
      <w:r w:rsidR="00D369D0" w:rsidRPr="00277F22">
        <w:t xml:space="preserve"> where the </w:t>
      </w:r>
      <w:r w:rsidR="00C26B14" w:rsidRPr="00277F22">
        <w:t>TX and RX panels are as</w:t>
      </w:r>
      <w:r w:rsidR="0080220E" w:rsidRPr="00277F22">
        <w:t xml:space="preserve"> shown in </w:t>
      </w:r>
      <w:r w:rsidR="0080220E" w:rsidRPr="00815EB8">
        <w:fldChar w:fldCharType="begin"/>
      </w:r>
      <w:r w:rsidR="0080220E" w:rsidRPr="003A68D6">
        <w:instrText xml:space="preserve"> REF _Ref101883981 \h </w:instrText>
      </w:r>
      <w:r w:rsidR="00094997" w:rsidRPr="00277F22">
        <w:instrText xml:space="preserve"> \* MERGEFORMAT </w:instrText>
      </w:r>
      <w:r w:rsidR="0080220E" w:rsidRPr="00815EB8">
        <w:fldChar w:fldCharType="separate"/>
      </w:r>
      <w:r w:rsidR="00961A0B" w:rsidRPr="00277F22">
        <w:t xml:space="preserve">Figure </w:t>
      </w:r>
      <w:r w:rsidR="00961A0B">
        <w:t>10</w:t>
      </w:r>
      <w:r w:rsidR="0080220E" w:rsidRPr="00815EB8">
        <w:fldChar w:fldCharType="end"/>
      </w:r>
      <w:r w:rsidR="0080220E" w:rsidRPr="00277F22">
        <w:t xml:space="preserve"> and isolation mechanism/material </w:t>
      </w:r>
      <w:r w:rsidR="004A7ADE" w:rsidRPr="00277F22">
        <w:t>is situated between the two antenna panels</w:t>
      </w:r>
      <w:r w:rsidR="006B6333" w:rsidRPr="00277F22">
        <w:t>.</w:t>
      </w:r>
    </w:p>
    <w:p w14:paraId="0D958AC5" w14:textId="77777777" w:rsidR="00CE093F" w:rsidRPr="00277F22" w:rsidRDefault="00CE093F" w:rsidP="00EB3D47">
      <w:pPr>
        <w:spacing w:after="120"/>
        <w:jc w:val="center"/>
        <w:rPr>
          <w:szCs w:val="20"/>
        </w:rPr>
      </w:pPr>
      <w:r w:rsidRPr="003A68D6">
        <w:rPr>
          <w:noProof/>
          <w:szCs w:val="20"/>
        </w:rPr>
        <w:drawing>
          <wp:inline distT="0" distB="0" distL="0" distR="0" wp14:anchorId="45884245" wp14:editId="176337CC">
            <wp:extent cx="2991916" cy="1474696"/>
            <wp:effectExtent l="0" t="0" r="0" b="0"/>
            <wp:docPr id="9"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991916" cy="1474696"/>
                    </a:xfrm>
                    <a:prstGeom prst="rect">
                      <a:avLst/>
                    </a:prstGeom>
                  </pic:spPr>
                </pic:pic>
              </a:graphicData>
            </a:graphic>
          </wp:inline>
        </w:drawing>
      </w:r>
    </w:p>
    <w:p w14:paraId="3CF95D97" w14:textId="202F0059" w:rsidR="00CE093F" w:rsidRPr="00093BDE" w:rsidRDefault="004053DF" w:rsidP="005C736C">
      <w:pPr>
        <w:pStyle w:val="Caption"/>
      </w:pPr>
      <w:bookmarkStart w:id="217" w:name="_Ref115257319"/>
      <w:bookmarkStart w:id="218" w:name="_Ref110845888"/>
      <w:bookmarkStart w:id="219" w:name="_Ref115257311"/>
      <w:r w:rsidRPr="00277F22">
        <w:t xml:space="preserve">Figure </w:t>
      </w:r>
      <w:r w:rsidRPr="00D22058">
        <w:fldChar w:fldCharType="begin"/>
      </w:r>
      <w:r w:rsidRPr="005A4E0C">
        <w:rPr>
          <w:lang w:val="en-GB"/>
        </w:rPr>
        <w:instrText xml:space="preserve"> SEQ Figure \* ARABIC </w:instrText>
      </w:r>
      <w:r w:rsidRPr="00D22058">
        <w:fldChar w:fldCharType="separate"/>
      </w:r>
      <w:r w:rsidR="00961A0B">
        <w:rPr>
          <w:noProof/>
          <w:lang w:val="en-GB"/>
        </w:rPr>
        <w:t>11</w:t>
      </w:r>
      <w:r w:rsidRPr="00D22058">
        <w:fldChar w:fldCharType="end"/>
      </w:r>
      <w:bookmarkEnd w:id="217"/>
      <w:r w:rsidRPr="003B7461">
        <w:t>:</w:t>
      </w:r>
      <w:r w:rsidRPr="00277F22">
        <w:t xml:space="preserve"> </w:t>
      </w:r>
      <w:bookmarkEnd w:id="218"/>
      <w:r w:rsidR="00CE093F" w:rsidRPr="00093BDE">
        <w:t xml:space="preserve">Illustration of TX elevation beam steering angle </w:t>
      </w:r>
      <m:oMath>
        <m:r>
          <m:rPr>
            <m:sty m:val="bi"/>
          </m:rPr>
          <w:rPr>
            <w:rFonts w:ascii="Cambria Math" w:hAnsi="Cambria Math"/>
          </w:rPr>
          <m:t>θ</m:t>
        </m:r>
      </m:oMath>
      <w:r w:rsidR="00CE093F" w:rsidRPr="00093BDE">
        <w:t xml:space="preserve">. The right antenna panel refers to TX while the left one to RX. In this illustration, the </w:t>
      </w:r>
      <w:r w:rsidR="00E30536" w:rsidRPr="00093BDE">
        <w:t xml:space="preserve">horizontal beam </w:t>
      </w:r>
      <w:r w:rsidR="00D336B1" w:rsidRPr="00093BDE">
        <w:t xml:space="preserve">is at boresight (i.e., </w:t>
      </w:r>
      <w:r w:rsidR="00CE093F" w:rsidRPr="00093BDE">
        <w:t xml:space="preserve">azimuth angle </w:t>
      </w:r>
      <m:oMath>
        <m:r>
          <m:rPr>
            <m:sty m:val="bi"/>
          </m:rPr>
          <w:rPr>
            <w:rFonts w:ascii="Cambria Math" w:hAnsi="Cambria Math"/>
          </w:rPr>
          <m:t>ϕ</m:t>
        </m:r>
        <m:r>
          <m:rPr>
            <m:sty m:val="bi"/>
          </m:rPr>
          <w:rPr>
            <w:rFonts w:ascii="Cambria Math" w:eastAsiaTheme="minorEastAsia" w:hAnsi="Cambria Math"/>
          </w:rPr>
          <m:t>=0</m:t>
        </m:r>
        <m:r>
          <m:rPr>
            <m:sty m:val="bi"/>
          </m:rPr>
          <w:rPr>
            <w:rFonts w:ascii="Cambria Math" w:hAnsi="Cambria Math"/>
          </w:rPr>
          <m:t>°</m:t>
        </m:r>
      </m:oMath>
      <w:r w:rsidR="00D336B1" w:rsidRPr="00093BDE">
        <w:t>)</w:t>
      </w:r>
      <w:r w:rsidR="00CE093F" w:rsidRPr="00093BDE">
        <w:t>.</w:t>
      </w:r>
      <w:bookmarkEnd w:id="219"/>
    </w:p>
    <w:p w14:paraId="5B746F69" w14:textId="49992AFD" w:rsidR="00515397" w:rsidRPr="00277F22" w:rsidRDefault="00DA5B86" w:rsidP="00641FE4">
      <w:pPr>
        <w:rPr>
          <w:rFonts w:eastAsiaTheme="minorEastAsia"/>
        </w:rPr>
      </w:pPr>
      <w:r w:rsidRPr="00277F22">
        <w:lastRenderedPageBreak/>
        <w:t xml:space="preserve">We consider the coupling between the TX panel </w:t>
      </w:r>
      <w:r w:rsidR="00377E93" w:rsidRPr="00277F22">
        <w:t xml:space="preserve">to </w:t>
      </w:r>
      <w:r w:rsidR="00A62234" w:rsidRPr="00277F22">
        <w:t>the RX sub-arrays</w:t>
      </w:r>
      <w:r w:rsidR="009442B5" w:rsidRPr="00277F22">
        <w:t xml:space="preserve"> </w:t>
      </w:r>
      <w:r w:rsidR="00681392" w:rsidRPr="00277F22">
        <w:t>closest to the isolation structure.</w:t>
      </w:r>
      <w:r w:rsidR="00C26192" w:rsidRPr="00277F22">
        <w:t xml:space="preserve"> </w:t>
      </w:r>
      <w:r w:rsidR="00914E2E" w:rsidRPr="00277F22">
        <w:t>We fix the TX ho</w:t>
      </w:r>
      <w:r w:rsidR="00C41EF0" w:rsidRPr="00277F22">
        <w:t>ri</w:t>
      </w:r>
      <w:r w:rsidR="0027253E" w:rsidRPr="00277F22">
        <w:t>zontal beam direction at the bore</w:t>
      </w:r>
      <w:r w:rsidR="006A1283" w:rsidRPr="00277F22">
        <w:t xml:space="preserve">sight (i.e., </w:t>
      </w:r>
      <m:oMath>
        <m:r>
          <w:rPr>
            <w:rFonts w:ascii="Cambria Math" w:hAnsi="Cambria Math"/>
          </w:rPr>
          <m:t>ϕ=0°</m:t>
        </m:r>
      </m:oMath>
      <w:r w:rsidR="00B820E4" w:rsidRPr="00277F22">
        <w:rPr>
          <w:rFonts w:eastAsiaTheme="minorEastAsia"/>
        </w:rPr>
        <w:t>)</w:t>
      </w:r>
      <w:r w:rsidR="00FE78D7" w:rsidRPr="00277F22">
        <w:rPr>
          <w:rFonts w:eastAsiaTheme="minorEastAsia"/>
        </w:rPr>
        <w:t xml:space="preserve"> but consider the TX elevation beam an</w:t>
      </w:r>
      <w:r w:rsidR="00C520F1" w:rsidRPr="00277F22">
        <w:rPr>
          <w:rFonts w:eastAsiaTheme="minorEastAsia"/>
        </w:rPr>
        <w:t>gles</w:t>
      </w:r>
      <w:r w:rsidR="000F28B3" w:rsidRPr="00277F22">
        <w:rPr>
          <w:rFonts w:eastAsiaTheme="minorEastAsia"/>
        </w:rPr>
        <w:t xml:space="preserve"> at 0º, -15º and 15º. </w:t>
      </w:r>
      <w:r w:rsidR="008812F6" w:rsidRPr="00277F22">
        <w:rPr>
          <w:rFonts w:eastAsiaTheme="minorEastAsia"/>
        </w:rPr>
        <w:t xml:space="preserve">We provide the coupling magnitudes </w:t>
      </w:r>
      <w:r w:rsidR="00385724" w:rsidRPr="00277F22">
        <w:rPr>
          <w:rFonts w:eastAsiaTheme="minorEastAsia"/>
        </w:rPr>
        <w:t>across a one GHz range for the sub-arrays at the same or cross polarization from the TX beam</w:t>
      </w:r>
      <w:r w:rsidR="006210B1" w:rsidRPr="00277F22">
        <w:rPr>
          <w:rFonts w:eastAsiaTheme="minorEastAsia"/>
        </w:rPr>
        <w:t xml:space="preserve"> in </w:t>
      </w:r>
      <w:r w:rsidR="00E51940">
        <w:rPr>
          <w:rFonts w:eastAsiaTheme="minorEastAsia"/>
        </w:rPr>
        <w:fldChar w:fldCharType="begin"/>
      </w:r>
      <w:r w:rsidR="00E51940">
        <w:rPr>
          <w:rFonts w:eastAsiaTheme="minorEastAsia"/>
        </w:rPr>
        <w:instrText xml:space="preserve"> REF _Ref110849179 \h </w:instrText>
      </w:r>
      <w:r w:rsidR="00E51940">
        <w:rPr>
          <w:rFonts w:eastAsiaTheme="minorEastAsia"/>
        </w:rPr>
      </w:r>
      <w:r w:rsidR="00E51940">
        <w:rPr>
          <w:rFonts w:eastAsiaTheme="minorEastAsia"/>
        </w:rPr>
        <w:fldChar w:fldCharType="separate"/>
      </w:r>
      <w:r w:rsidR="00961A0B" w:rsidRPr="00277F22">
        <w:t xml:space="preserve">Figure </w:t>
      </w:r>
      <w:r w:rsidR="00961A0B">
        <w:rPr>
          <w:noProof/>
          <w:lang w:val="en-GB"/>
        </w:rPr>
        <w:t>12</w:t>
      </w:r>
      <w:r w:rsidR="00E51940">
        <w:rPr>
          <w:rFonts w:eastAsiaTheme="minorEastAsia"/>
        </w:rPr>
        <w:fldChar w:fldCharType="end"/>
      </w:r>
      <w:r w:rsidR="006210B1" w:rsidRPr="00277F22">
        <w:rPr>
          <w:rFonts w:eastAsiaTheme="minorEastAsia"/>
        </w:rPr>
        <w:t xml:space="preserve"> </w:t>
      </w:r>
      <w:r w:rsidR="006210B1" w:rsidRPr="0082132C">
        <w:rPr>
          <w:rFonts w:eastAsiaTheme="minorEastAsia"/>
        </w:rPr>
        <w:t>and</w:t>
      </w:r>
      <w:r w:rsidR="006210B1" w:rsidRPr="0082132C" w:rsidDel="00E51940">
        <w:rPr>
          <w:rFonts w:eastAsiaTheme="minorEastAsia"/>
        </w:rPr>
        <w:t xml:space="preserve"> </w:t>
      </w:r>
      <w:r w:rsidR="00E51940">
        <w:rPr>
          <w:rFonts w:eastAsiaTheme="minorEastAsia"/>
        </w:rPr>
        <w:fldChar w:fldCharType="begin"/>
      </w:r>
      <w:r w:rsidR="00E51940">
        <w:rPr>
          <w:rFonts w:eastAsiaTheme="minorEastAsia"/>
        </w:rPr>
        <w:instrText xml:space="preserve"> REF _Ref115180573 \h </w:instrText>
      </w:r>
      <w:r w:rsidR="00E51940">
        <w:rPr>
          <w:rFonts w:eastAsiaTheme="minorEastAsia"/>
        </w:rPr>
      </w:r>
      <w:r w:rsidR="00E51940">
        <w:rPr>
          <w:rFonts w:eastAsiaTheme="minorEastAsia"/>
        </w:rPr>
        <w:fldChar w:fldCharType="separate"/>
      </w:r>
      <w:r w:rsidR="00961A0B" w:rsidRPr="00277F22">
        <w:t xml:space="preserve">Figure </w:t>
      </w:r>
      <w:r w:rsidR="00961A0B">
        <w:rPr>
          <w:noProof/>
        </w:rPr>
        <w:t>13</w:t>
      </w:r>
      <w:r w:rsidR="00E51940">
        <w:rPr>
          <w:rFonts w:eastAsiaTheme="minorEastAsia"/>
        </w:rPr>
        <w:fldChar w:fldCharType="end"/>
      </w:r>
      <w:r w:rsidR="00515397" w:rsidRPr="003B7461">
        <w:rPr>
          <w:rFonts w:eastAsiaTheme="minorEastAsia"/>
        </w:rPr>
        <w:t>,</w:t>
      </w:r>
      <w:r w:rsidR="006210B1" w:rsidRPr="00B10122">
        <w:rPr>
          <w:rFonts w:eastAsiaTheme="minorEastAsia"/>
        </w:rPr>
        <w:t xml:space="preserve"> respectively.</w:t>
      </w:r>
      <w:r w:rsidR="00047190" w:rsidRPr="00B10122">
        <w:rPr>
          <w:rFonts w:eastAsiaTheme="minorEastAsia"/>
        </w:rPr>
        <w:t xml:space="preserve"> </w:t>
      </w:r>
      <w:r w:rsidR="00047190" w:rsidRPr="00277F22">
        <w:rPr>
          <w:rFonts w:eastAsiaTheme="minorEastAsia"/>
        </w:rPr>
        <w:t>It can be observed that</w:t>
      </w:r>
    </w:p>
    <w:p w14:paraId="667627D4" w14:textId="5C31F63E" w:rsidR="00047190" w:rsidRPr="00277F22" w:rsidRDefault="00047190" w:rsidP="000C217E">
      <w:pPr>
        <w:pStyle w:val="ListParagraph"/>
        <w:numPr>
          <w:ilvl w:val="0"/>
          <w:numId w:val="15"/>
        </w:numPr>
        <w:rPr>
          <w:lang w:val="en-US"/>
        </w:rPr>
      </w:pPr>
      <w:r w:rsidRPr="00277F22">
        <w:rPr>
          <w:lang w:val="en-US"/>
        </w:rPr>
        <w:t xml:space="preserve">The coupling magnitudes </w:t>
      </w:r>
      <w:r w:rsidR="00E42FC1" w:rsidRPr="00277F22">
        <w:rPr>
          <w:lang w:val="en-US"/>
        </w:rPr>
        <w:t xml:space="preserve">vary significantly </w:t>
      </w:r>
      <w:r w:rsidRPr="00277F22">
        <w:rPr>
          <w:lang w:val="en-US"/>
        </w:rPr>
        <w:t xml:space="preserve">across </w:t>
      </w:r>
      <w:r w:rsidR="00C147CE" w:rsidRPr="00277F22">
        <w:rPr>
          <w:lang w:val="en-US"/>
        </w:rPr>
        <w:t>different frequencies</w:t>
      </w:r>
      <w:r w:rsidR="00EA3A94" w:rsidRPr="00277F22">
        <w:rPr>
          <w:lang w:val="en-US"/>
        </w:rPr>
        <w:t xml:space="preserve"> and can differ up to 30 dB.</w:t>
      </w:r>
    </w:p>
    <w:p w14:paraId="0C10D30E" w14:textId="28849F77" w:rsidR="00EA3A94" w:rsidRPr="00277F22" w:rsidRDefault="00ED7144" w:rsidP="000C217E">
      <w:pPr>
        <w:pStyle w:val="ListParagraph"/>
        <w:numPr>
          <w:ilvl w:val="0"/>
          <w:numId w:val="15"/>
        </w:numPr>
        <w:rPr>
          <w:lang w:val="en-US"/>
        </w:rPr>
      </w:pPr>
      <w:r w:rsidRPr="00277F22">
        <w:rPr>
          <w:lang w:val="en-US"/>
        </w:rPr>
        <w:t xml:space="preserve">The coupling magnitudes </w:t>
      </w:r>
      <w:r w:rsidR="007214A3" w:rsidRPr="00277F22">
        <w:rPr>
          <w:lang w:val="en-US"/>
        </w:rPr>
        <w:t>are affected by the TX beam directions</w:t>
      </w:r>
      <w:r w:rsidR="00831249" w:rsidRPr="00277F22">
        <w:rPr>
          <w:lang w:val="en-US"/>
        </w:rPr>
        <w:t xml:space="preserve">. </w:t>
      </w:r>
      <w:r w:rsidR="008F7DA1" w:rsidRPr="00277F22">
        <w:rPr>
          <w:lang w:val="en-US"/>
        </w:rPr>
        <w:t xml:space="preserve">The coupling is lower when </w:t>
      </w:r>
      <w:r w:rsidR="003927B1" w:rsidRPr="00277F22">
        <w:rPr>
          <w:lang w:val="en-US"/>
        </w:rPr>
        <w:t xml:space="preserve">the TX beam </w:t>
      </w:r>
      <w:r w:rsidR="000E10E8" w:rsidRPr="00277F22">
        <w:rPr>
          <w:lang w:val="en-US"/>
        </w:rPr>
        <w:t xml:space="preserve">is pointing horizontally at boresight and </w:t>
      </w:r>
      <w:r w:rsidR="007911ED" w:rsidRPr="00277F22">
        <w:rPr>
          <w:lang w:val="en-US"/>
        </w:rPr>
        <w:t>rises</w:t>
      </w:r>
      <w:r w:rsidR="000E10E8" w:rsidRPr="00277F22">
        <w:rPr>
          <w:lang w:val="en-US"/>
        </w:rPr>
        <w:t xml:space="preserve"> higher when the TX beam is </w:t>
      </w:r>
      <w:r w:rsidR="00AB5D18" w:rsidRPr="00277F22">
        <w:rPr>
          <w:lang w:val="en-US"/>
        </w:rPr>
        <w:t>tilting</w:t>
      </w:r>
      <w:r w:rsidR="000E10E8" w:rsidRPr="00277F22">
        <w:rPr>
          <w:lang w:val="en-US"/>
        </w:rPr>
        <w:t xml:space="preserve"> either up</w:t>
      </w:r>
      <w:r w:rsidR="0001621A" w:rsidRPr="00277F22">
        <w:rPr>
          <w:lang w:val="en-US"/>
        </w:rPr>
        <w:t>ward</w:t>
      </w:r>
      <w:r w:rsidR="000E10E8" w:rsidRPr="00277F22">
        <w:rPr>
          <w:lang w:val="en-US"/>
        </w:rPr>
        <w:t xml:space="preserve"> or down</w:t>
      </w:r>
      <w:r w:rsidR="0001621A" w:rsidRPr="00277F22">
        <w:rPr>
          <w:lang w:val="en-US"/>
        </w:rPr>
        <w:t xml:space="preserve">ward. </w:t>
      </w:r>
      <w:r w:rsidR="00844523" w:rsidRPr="00277F22">
        <w:rPr>
          <w:lang w:val="en-US"/>
        </w:rPr>
        <w:t xml:space="preserve">The coupling </w:t>
      </w:r>
      <w:r w:rsidR="00D04192" w:rsidRPr="00277F22">
        <w:rPr>
          <w:lang w:val="en-US"/>
        </w:rPr>
        <w:t xml:space="preserve">magnitudes can vary up to 20 dB </w:t>
      </w:r>
      <w:r w:rsidR="00490282" w:rsidRPr="00277F22">
        <w:rPr>
          <w:lang w:val="en-US"/>
        </w:rPr>
        <w:t xml:space="preserve">between the three </w:t>
      </w:r>
      <w:r w:rsidR="00A04AF8" w:rsidRPr="00277F22">
        <w:rPr>
          <w:lang w:val="en-US"/>
        </w:rPr>
        <w:t>vertical beam directions consider here.</w:t>
      </w:r>
    </w:p>
    <w:p w14:paraId="5D67D661" w14:textId="658431BC" w:rsidR="00A04AF8" w:rsidRPr="00277F22" w:rsidRDefault="002B07C0" w:rsidP="000C217E">
      <w:pPr>
        <w:pStyle w:val="ListParagraph"/>
        <w:numPr>
          <w:ilvl w:val="0"/>
          <w:numId w:val="15"/>
        </w:numPr>
        <w:rPr>
          <w:lang w:val="en-US"/>
        </w:rPr>
      </w:pPr>
      <w:r w:rsidRPr="00277F22">
        <w:rPr>
          <w:lang w:val="en-US"/>
        </w:rPr>
        <w:t xml:space="preserve">With </w:t>
      </w:r>
      <w:r w:rsidR="00146475" w:rsidRPr="00277F22">
        <w:rPr>
          <w:lang w:val="en-US"/>
        </w:rPr>
        <w:t xml:space="preserve">horizontal </w:t>
      </w:r>
      <w:r w:rsidR="00360DD4" w:rsidRPr="00277F22">
        <w:rPr>
          <w:lang w:val="en-US"/>
        </w:rPr>
        <w:t>TX beam, t</w:t>
      </w:r>
      <w:r w:rsidR="00874A04" w:rsidRPr="00277F22">
        <w:rPr>
          <w:lang w:val="en-US"/>
        </w:rPr>
        <w:t>he TX panel to RX subarray</w:t>
      </w:r>
      <w:r w:rsidR="00B800D5" w:rsidRPr="00277F22">
        <w:rPr>
          <w:lang w:val="en-US"/>
        </w:rPr>
        <w:t>s</w:t>
      </w:r>
      <w:r w:rsidR="00874A04" w:rsidRPr="00277F22">
        <w:rPr>
          <w:lang w:val="en-US"/>
        </w:rPr>
        <w:t xml:space="preserve"> </w:t>
      </w:r>
      <w:r w:rsidR="002E46F4" w:rsidRPr="00277F22">
        <w:rPr>
          <w:lang w:val="en-US"/>
        </w:rPr>
        <w:t>coupling</w:t>
      </w:r>
      <w:r w:rsidR="00B800D5" w:rsidRPr="00277F22">
        <w:rPr>
          <w:lang w:val="en-US"/>
        </w:rPr>
        <w:t>s</w:t>
      </w:r>
      <w:r w:rsidR="002E46F4" w:rsidRPr="00277F22">
        <w:rPr>
          <w:lang w:val="en-US"/>
        </w:rPr>
        <w:t xml:space="preserve"> </w:t>
      </w:r>
      <w:r w:rsidR="00DF4A71" w:rsidRPr="00277F22">
        <w:rPr>
          <w:lang w:val="en-US"/>
        </w:rPr>
        <w:t xml:space="preserve">at </w:t>
      </w:r>
      <w:r w:rsidR="001E79D2" w:rsidRPr="00277F22">
        <w:rPr>
          <w:lang w:val="en-US"/>
        </w:rPr>
        <w:t xml:space="preserve">4 GHz </w:t>
      </w:r>
      <w:r w:rsidR="008D2851">
        <w:rPr>
          <w:lang w:val="en-US"/>
        </w:rPr>
        <w:t>can be</w:t>
      </w:r>
      <w:r w:rsidR="00B800D5" w:rsidRPr="00277F22">
        <w:rPr>
          <w:lang w:val="en-US"/>
        </w:rPr>
        <w:t xml:space="preserve"> </w:t>
      </w:r>
      <w:r w:rsidR="00DF4A71" w:rsidRPr="00277F22">
        <w:rPr>
          <w:lang w:val="en-US"/>
        </w:rPr>
        <w:t xml:space="preserve">around -80 dBc </w:t>
      </w:r>
      <w:r w:rsidR="008E1235" w:rsidRPr="00277F22">
        <w:rPr>
          <w:lang w:val="en-US"/>
        </w:rPr>
        <w:t xml:space="preserve">but </w:t>
      </w:r>
      <w:r w:rsidR="00B800D5" w:rsidRPr="00277F22">
        <w:rPr>
          <w:lang w:val="en-US"/>
        </w:rPr>
        <w:t>can differ between the different RX subarrays</w:t>
      </w:r>
      <w:r w:rsidR="000B162F" w:rsidRPr="00277F22">
        <w:rPr>
          <w:lang w:val="en-US"/>
        </w:rPr>
        <w:t xml:space="preserve"> by up to 20 dB.</w:t>
      </w:r>
    </w:p>
    <w:p w14:paraId="5BF53C01" w14:textId="67E19426" w:rsidR="009A1CB9" w:rsidRPr="00277F22" w:rsidRDefault="0015391F" w:rsidP="000C217E">
      <w:pPr>
        <w:pStyle w:val="ListParagraph"/>
        <w:numPr>
          <w:ilvl w:val="0"/>
          <w:numId w:val="15"/>
        </w:numPr>
        <w:rPr>
          <w:lang w:val="en-US"/>
        </w:rPr>
      </w:pPr>
      <w:r w:rsidRPr="00277F22">
        <w:rPr>
          <w:lang w:val="en-US"/>
        </w:rPr>
        <w:t>With TX beam pointing 15</w:t>
      </w:r>
      <w:r w:rsidRPr="00277F22">
        <w:rPr>
          <w:rFonts w:eastAsiaTheme="minorEastAsia"/>
          <w:lang w:val="en-US"/>
        </w:rPr>
        <w:t>º</w:t>
      </w:r>
      <w:r w:rsidRPr="00277F22">
        <w:rPr>
          <w:lang w:val="en-US"/>
        </w:rPr>
        <w:t xml:space="preserve"> upward or downward, the TX panel to RX subarrays couplings at 4 GHz rise to around </w:t>
      </w:r>
      <w:r w:rsidR="005F0EEC" w:rsidRPr="00277F22">
        <w:rPr>
          <w:lang w:val="en-US"/>
        </w:rPr>
        <w:t xml:space="preserve">-65 dBc. </w:t>
      </w:r>
      <w:r w:rsidR="003129C2" w:rsidRPr="00277F22">
        <w:rPr>
          <w:lang w:val="en-US"/>
        </w:rPr>
        <w:t xml:space="preserve">The </w:t>
      </w:r>
      <w:r w:rsidR="00B560D1" w:rsidRPr="00277F22">
        <w:rPr>
          <w:lang w:val="en-US"/>
        </w:rPr>
        <w:t xml:space="preserve">differences between different RX subarrays </w:t>
      </w:r>
      <w:r w:rsidR="00ED1A35" w:rsidRPr="00277F22">
        <w:rPr>
          <w:lang w:val="en-US"/>
        </w:rPr>
        <w:t>are</w:t>
      </w:r>
      <w:r w:rsidR="00D95B68" w:rsidRPr="00277F22">
        <w:rPr>
          <w:lang w:val="en-US"/>
        </w:rPr>
        <w:t xml:space="preserve"> around 1</w:t>
      </w:r>
      <w:r w:rsidR="00C668DF" w:rsidRPr="00277F22">
        <w:rPr>
          <w:lang w:val="en-US"/>
        </w:rPr>
        <w:t>0 dB.</w:t>
      </w:r>
    </w:p>
    <w:p w14:paraId="6047677E" w14:textId="77777777" w:rsidR="0052664F" w:rsidRPr="00277F22" w:rsidRDefault="0052664F" w:rsidP="00641FE4"/>
    <w:p w14:paraId="4E340487" w14:textId="3DB715F5" w:rsidR="0036446D" w:rsidRPr="003A68D6" w:rsidRDefault="0036446D" w:rsidP="00D765A6">
      <w:pPr>
        <w:pStyle w:val="Proposal"/>
      </w:pPr>
      <w:bookmarkStart w:id="220" w:name="_Toc111041809"/>
      <w:bookmarkStart w:id="221" w:name="_Toc111143021"/>
      <w:bookmarkStart w:id="222" w:name="_Toc111143053"/>
      <w:bookmarkStart w:id="223" w:name="_Toc111143085"/>
      <w:bookmarkStart w:id="224" w:name="_Toc111143180"/>
      <w:bookmarkStart w:id="225" w:name="_Toc111145935"/>
      <w:bookmarkStart w:id="226" w:name="_Toc111194303"/>
      <w:bookmarkStart w:id="227" w:name="_Toc111229196"/>
      <w:bookmarkStart w:id="228" w:name="_Toc111235466"/>
      <w:bookmarkStart w:id="229" w:name="_Toc111244859"/>
      <w:bookmarkStart w:id="230" w:name="_Toc111245624"/>
      <w:bookmarkStart w:id="231" w:name="_Toc111213707"/>
      <w:bookmarkStart w:id="232" w:name="_Toc111213741"/>
      <w:bookmarkStart w:id="233" w:name="_Toc111213775"/>
      <w:bookmarkStart w:id="234" w:name="_Toc115258474"/>
      <w:bookmarkStart w:id="235" w:name="_Toc115420057"/>
      <w:bookmarkStart w:id="236" w:name="_Toc115421589"/>
      <w:bookmarkStart w:id="237" w:name="_Toc115426238"/>
      <w:bookmarkStart w:id="238" w:name="_Toc115426428"/>
      <w:bookmarkStart w:id="239" w:name="_Toc115432689"/>
      <w:bookmarkStart w:id="240" w:name="_Toc115432754"/>
      <w:bookmarkStart w:id="241" w:name="_Toc115434258"/>
      <w:bookmarkStart w:id="242" w:name="_Toc115457218"/>
      <w:bookmarkStart w:id="243" w:name="_Toc115457296"/>
      <w:bookmarkStart w:id="244" w:name="_Toc115476227"/>
      <w:bookmarkStart w:id="245" w:name="_Toc115476491"/>
      <w:bookmarkStart w:id="246" w:name="_Toc115476872"/>
      <w:bookmarkStart w:id="247" w:name="_Toc115476969"/>
      <w:r w:rsidRPr="003A68D6">
        <w:t xml:space="preserve">For </w:t>
      </w:r>
      <w:r w:rsidR="0032616F">
        <w:t xml:space="preserve">both system and </w:t>
      </w:r>
      <w:r w:rsidRPr="003A68D6">
        <w:t xml:space="preserve">link level assessment of SBFD, proper modelling of advanced antennas as well as modelling of beamforming impact on </w:t>
      </w:r>
      <w:r w:rsidR="008F313A" w:rsidRPr="003A68D6">
        <w:t xml:space="preserve">the BS TX to RX </w:t>
      </w:r>
      <w:r w:rsidRPr="003A68D6">
        <w:t>isolation should be considered.</w:t>
      </w:r>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p>
    <w:p w14:paraId="7FC1E346" w14:textId="77777777" w:rsidR="004B437F" w:rsidRPr="00277F22" w:rsidRDefault="004B437F" w:rsidP="004B437F"/>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13"/>
        <w:gridCol w:w="3213"/>
        <w:gridCol w:w="3213"/>
      </w:tblGrid>
      <w:tr w:rsidR="00F61E35" w:rsidRPr="00277F22" w14:paraId="3457013D" w14:textId="77777777" w:rsidTr="008D56A6">
        <w:tc>
          <w:tcPr>
            <w:tcW w:w="3213" w:type="dxa"/>
          </w:tcPr>
          <w:p w14:paraId="4C3903D8" w14:textId="77777777" w:rsidR="004B437F" w:rsidRPr="00277F22" w:rsidRDefault="004B437F" w:rsidP="008D56A6">
            <w:pPr>
              <w:rPr>
                <w:sz w:val="20"/>
                <w:szCs w:val="20"/>
                <w:lang w:eastAsia="zh-CN"/>
              </w:rPr>
            </w:pPr>
            <w:r w:rsidRPr="003A68D6">
              <w:rPr>
                <w:noProof/>
                <w:szCs w:val="20"/>
                <w:lang w:eastAsia="zh-CN"/>
              </w:rPr>
              <w:drawing>
                <wp:inline distT="0" distB="0" distL="0" distR="0" wp14:anchorId="67601CAD" wp14:editId="57C5AEE1">
                  <wp:extent cx="1980000" cy="1292642"/>
                  <wp:effectExtent l="0" t="0" r="1270" b="3175"/>
                  <wp:docPr id="1335628503"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5628503" name="Picture 1335628503"/>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980000" cy="1292642"/>
                          </a:xfrm>
                          <a:prstGeom prst="rect">
                            <a:avLst/>
                          </a:prstGeom>
                        </pic:spPr>
                      </pic:pic>
                    </a:graphicData>
                  </a:graphic>
                </wp:inline>
              </w:drawing>
            </w:r>
          </w:p>
          <w:p w14:paraId="4255426C" w14:textId="77777777" w:rsidR="004B437F" w:rsidRPr="00277F22" w:rsidRDefault="004B437F" w:rsidP="000C217E">
            <w:pPr>
              <w:pStyle w:val="ListParagraph"/>
              <w:numPr>
                <w:ilvl w:val="0"/>
                <w:numId w:val="27"/>
              </w:numPr>
              <w:jc w:val="center"/>
              <w:rPr>
                <w:szCs w:val="20"/>
                <w:lang w:val="en-US" w:eastAsia="zh-CN"/>
              </w:rPr>
            </w:pPr>
            <w:r w:rsidRPr="00277F22">
              <w:rPr>
                <w:szCs w:val="20"/>
                <w:lang w:val="en-US" w:eastAsia="zh-CN"/>
              </w:rPr>
              <w:t>0 degree (boresight)</w:t>
            </w:r>
          </w:p>
        </w:tc>
        <w:tc>
          <w:tcPr>
            <w:tcW w:w="3213" w:type="dxa"/>
          </w:tcPr>
          <w:p w14:paraId="5BE1F19D" w14:textId="77777777" w:rsidR="004B437F" w:rsidRPr="00277F22" w:rsidRDefault="004B437F" w:rsidP="008D56A6">
            <w:pPr>
              <w:jc w:val="center"/>
              <w:rPr>
                <w:sz w:val="20"/>
                <w:szCs w:val="20"/>
                <w:lang w:eastAsia="zh-CN"/>
              </w:rPr>
            </w:pPr>
            <w:r w:rsidRPr="003A68D6">
              <w:rPr>
                <w:noProof/>
                <w:szCs w:val="20"/>
                <w:lang w:eastAsia="zh-CN"/>
              </w:rPr>
              <w:drawing>
                <wp:inline distT="0" distB="0" distL="0" distR="0" wp14:anchorId="406671B5" wp14:editId="35250DC9">
                  <wp:extent cx="1980000" cy="1292642"/>
                  <wp:effectExtent l="0" t="0" r="1270" b="3175"/>
                  <wp:docPr id="1335628504"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5628504" name="Picture 1335628504"/>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980000" cy="1292642"/>
                          </a:xfrm>
                          <a:prstGeom prst="rect">
                            <a:avLst/>
                          </a:prstGeom>
                        </pic:spPr>
                      </pic:pic>
                    </a:graphicData>
                  </a:graphic>
                </wp:inline>
              </w:drawing>
            </w:r>
          </w:p>
          <w:p w14:paraId="05FEFFB6" w14:textId="77777777" w:rsidR="004B437F" w:rsidRPr="00277F22" w:rsidRDefault="004B437F" w:rsidP="000C217E">
            <w:pPr>
              <w:pStyle w:val="ListParagraph"/>
              <w:numPr>
                <w:ilvl w:val="0"/>
                <w:numId w:val="27"/>
              </w:numPr>
              <w:jc w:val="center"/>
              <w:rPr>
                <w:szCs w:val="20"/>
                <w:lang w:val="en-US" w:eastAsia="zh-CN"/>
              </w:rPr>
            </w:pPr>
            <w:r w:rsidRPr="00277F22">
              <w:rPr>
                <w:szCs w:val="20"/>
                <w:lang w:val="en-US" w:eastAsia="zh-CN"/>
              </w:rPr>
              <w:t>15 degrees (TX steers main beam toward RX)</w:t>
            </w:r>
          </w:p>
        </w:tc>
        <w:tc>
          <w:tcPr>
            <w:tcW w:w="3213" w:type="dxa"/>
          </w:tcPr>
          <w:p w14:paraId="22A49D45" w14:textId="77777777" w:rsidR="004B437F" w:rsidRPr="00277F22" w:rsidRDefault="004B437F" w:rsidP="008D56A6">
            <w:pPr>
              <w:rPr>
                <w:sz w:val="20"/>
                <w:szCs w:val="20"/>
                <w:lang w:eastAsia="zh-CN"/>
              </w:rPr>
            </w:pPr>
            <w:r w:rsidRPr="003A68D6">
              <w:rPr>
                <w:noProof/>
                <w:szCs w:val="20"/>
                <w:lang w:eastAsia="zh-CN"/>
              </w:rPr>
              <w:drawing>
                <wp:inline distT="0" distB="0" distL="0" distR="0" wp14:anchorId="698EBA79" wp14:editId="12422A50">
                  <wp:extent cx="1980000" cy="1292642"/>
                  <wp:effectExtent l="0" t="0" r="1270" b="3175"/>
                  <wp:docPr id="1335628505"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5628505" name="Picture 1335628505"/>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980000" cy="1292642"/>
                          </a:xfrm>
                          <a:prstGeom prst="rect">
                            <a:avLst/>
                          </a:prstGeom>
                        </pic:spPr>
                      </pic:pic>
                    </a:graphicData>
                  </a:graphic>
                </wp:inline>
              </w:drawing>
            </w:r>
          </w:p>
          <w:p w14:paraId="203223BB" w14:textId="77777777" w:rsidR="004B437F" w:rsidRPr="00277F22" w:rsidRDefault="004B437F" w:rsidP="000C217E">
            <w:pPr>
              <w:pStyle w:val="ListParagraph"/>
              <w:numPr>
                <w:ilvl w:val="0"/>
                <w:numId w:val="27"/>
              </w:numPr>
              <w:jc w:val="center"/>
              <w:rPr>
                <w:szCs w:val="20"/>
                <w:lang w:val="en-US" w:eastAsia="zh-CN"/>
              </w:rPr>
            </w:pPr>
            <w:r w:rsidRPr="00277F22">
              <w:rPr>
                <w:szCs w:val="20"/>
                <w:lang w:val="en-US" w:eastAsia="zh-CN"/>
              </w:rPr>
              <w:t xml:space="preserve"> -15 degrees (TX steers main beam away from RX)</w:t>
            </w:r>
          </w:p>
        </w:tc>
      </w:tr>
    </w:tbl>
    <w:p w14:paraId="6CB1DC64" w14:textId="72F9D35A" w:rsidR="004B437F" w:rsidRPr="00277F22" w:rsidRDefault="004B437F" w:rsidP="005C736C">
      <w:pPr>
        <w:pStyle w:val="Caption"/>
      </w:pPr>
      <w:bookmarkStart w:id="248" w:name="_Ref110849179"/>
      <w:r w:rsidRPr="00277F22">
        <w:t xml:space="preserve">Figure </w:t>
      </w:r>
      <w:r w:rsidR="004053DF" w:rsidRPr="00815EB8">
        <w:rPr>
          <w:rFonts w:cs="Arial"/>
          <w:szCs w:val="20"/>
        </w:rPr>
        <w:fldChar w:fldCharType="begin"/>
      </w:r>
      <w:r w:rsidR="004053DF">
        <w:rPr>
          <w:lang w:val="en-GB"/>
        </w:rPr>
        <w:instrText xml:space="preserve"> SEQ Figure \* ARABIC </w:instrText>
      </w:r>
      <w:r w:rsidR="004053DF" w:rsidRPr="00815EB8">
        <w:rPr>
          <w:rFonts w:cs="Arial"/>
          <w:szCs w:val="20"/>
        </w:rPr>
        <w:fldChar w:fldCharType="separate"/>
      </w:r>
      <w:r w:rsidR="00961A0B">
        <w:rPr>
          <w:noProof/>
          <w:lang w:val="en-GB"/>
        </w:rPr>
        <w:t>12</w:t>
      </w:r>
      <w:r w:rsidR="004053DF" w:rsidRPr="00815EB8">
        <w:rPr>
          <w:rFonts w:cs="Arial"/>
          <w:szCs w:val="20"/>
        </w:rPr>
        <w:fldChar w:fldCharType="end"/>
      </w:r>
      <w:bookmarkEnd w:id="248"/>
      <w:r w:rsidRPr="00277F22">
        <w:t xml:space="preserve">: TX panel to RX sub-array coupling magnitude curves considering </w:t>
      </w:r>
      <w:r w:rsidRPr="0082132C">
        <w:rPr>
          <w:i/>
          <w:iCs/>
        </w:rPr>
        <w:t>co-polarized ports</w:t>
      </w:r>
      <w:r w:rsidRPr="00277F22">
        <w:t>. Each curve represents the coupling magnitude of the TX panel to a single RX sub-array. Each sub-figure corresponds to a specific elevation angle. The RX sub-arrays are those closest to the isolation structure.</w:t>
      </w:r>
    </w:p>
    <w:p w14:paraId="7E60E11C" w14:textId="77777777" w:rsidR="004B437F" w:rsidRPr="00277F22" w:rsidRDefault="004B437F" w:rsidP="004B437F">
      <w:pPr>
        <w:rPr>
          <w:lang w:eastAsia="zh-CN"/>
        </w:rPr>
      </w:pPr>
    </w:p>
    <w:tbl>
      <w:tblPr>
        <w:tblStyle w:val="TableGrid"/>
        <w:tblW w:w="96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13"/>
        <w:gridCol w:w="3213"/>
        <w:gridCol w:w="3213"/>
      </w:tblGrid>
      <w:tr w:rsidR="00093887" w:rsidRPr="00277F22" w14:paraId="093446A3" w14:textId="77777777" w:rsidTr="005B3026">
        <w:trPr>
          <w:trHeight w:val="230"/>
        </w:trPr>
        <w:tc>
          <w:tcPr>
            <w:tcW w:w="3207" w:type="dxa"/>
          </w:tcPr>
          <w:p w14:paraId="65A8E7E1" w14:textId="77777777" w:rsidR="004B437F" w:rsidRPr="00277F22" w:rsidRDefault="004B437F" w:rsidP="008D56A6">
            <w:pPr>
              <w:rPr>
                <w:sz w:val="20"/>
                <w:szCs w:val="20"/>
                <w:lang w:eastAsia="zh-CN"/>
              </w:rPr>
            </w:pPr>
            <w:r w:rsidRPr="003A68D6">
              <w:rPr>
                <w:noProof/>
                <w:szCs w:val="20"/>
                <w:lang w:eastAsia="zh-CN"/>
              </w:rPr>
              <w:drawing>
                <wp:inline distT="0" distB="0" distL="0" distR="0" wp14:anchorId="18F3300A" wp14:editId="44869C37">
                  <wp:extent cx="1980000" cy="1292642"/>
                  <wp:effectExtent l="0" t="0" r="1270" b="3175"/>
                  <wp:docPr id="37"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5628506" name="Picture 1335628506"/>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980000" cy="1292642"/>
                          </a:xfrm>
                          <a:prstGeom prst="rect">
                            <a:avLst/>
                          </a:prstGeom>
                        </pic:spPr>
                      </pic:pic>
                    </a:graphicData>
                  </a:graphic>
                </wp:inline>
              </w:drawing>
            </w:r>
            <w:r w:rsidRPr="00277F22">
              <w:rPr>
                <w:szCs w:val="20"/>
                <w:lang w:eastAsia="zh-CN"/>
              </w:rPr>
              <w:t>(a) 0 degree (boresight)</w:t>
            </w:r>
          </w:p>
        </w:tc>
        <w:tc>
          <w:tcPr>
            <w:tcW w:w="3216" w:type="dxa"/>
          </w:tcPr>
          <w:p w14:paraId="1BD4948F" w14:textId="77777777" w:rsidR="004B437F" w:rsidRPr="00277F22" w:rsidRDefault="004B437F" w:rsidP="008D56A6">
            <w:pPr>
              <w:jc w:val="center"/>
              <w:rPr>
                <w:sz w:val="20"/>
                <w:szCs w:val="20"/>
                <w:lang w:eastAsia="zh-CN"/>
              </w:rPr>
            </w:pPr>
            <w:r w:rsidRPr="003A68D6">
              <w:rPr>
                <w:noProof/>
                <w:szCs w:val="20"/>
                <w:lang w:eastAsia="zh-CN"/>
              </w:rPr>
              <w:drawing>
                <wp:inline distT="0" distB="0" distL="0" distR="0" wp14:anchorId="7B23C6BD" wp14:editId="268C3BEB">
                  <wp:extent cx="1980000" cy="1292642"/>
                  <wp:effectExtent l="0" t="0" r="1270" b="3175"/>
                  <wp:docPr id="39"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5628507" name="Picture 1335628507"/>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980000" cy="1292642"/>
                          </a:xfrm>
                          <a:prstGeom prst="rect">
                            <a:avLst/>
                          </a:prstGeom>
                        </pic:spPr>
                      </pic:pic>
                    </a:graphicData>
                  </a:graphic>
                </wp:inline>
              </w:drawing>
            </w:r>
            <w:r w:rsidRPr="00277F22">
              <w:rPr>
                <w:szCs w:val="20"/>
                <w:lang w:eastAsia="zh-CN"/>
              </w:rPr>
              <w:t>(b) 15 degrees (TX steers main beam toward RX)</w:t>
            </w:r>
          </w:p>
        </w:tc>
        <w:tc>
          <w:tcPr>
            <w:tcW w:w="3216" w:type="dxa"/>
          </w:tcPr>
          <w:p w14:paraId="4553E20E" w14:textId="77777777" w:rsidR="004B437F" w:rsidRPr="00277F22" w:rsidRDefault="004B437F" w:rsidP="008D56A6">
            <w:pPr>
              <w:jc w:val="center"/>
              <w:rPr>
                <w:sz w:val="20"/>
                <w:szCs w:val="20"/>
                <w:lang w:eastAsia="zh-CN"/>
              </w:rPr>
            </w:pPr>
            <w:r w:rsidRPr="003A68D6">
              <w:rPr>
                <w:noProof/>
                <w:szCs w:val="20"/>
                <w:lang w:eastAsia="zh-CN"/>
              </w:rPr>
              <w:drawing>
                <wp:inline distT="0" distB="0" distL="0" distR="0" wp14:anchorId="6CE37891" wp14:editId="6D95367A">
                  <wp:extent cx="1980000" cy="1292642"/>
                  <wp:effectExtent l="0" t="0" r="1270" b="3175"/>
                  <wp:docPr id="50"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5628508" name="Picture 1335628508"/>
                          <pic:cNvPicPr/>
                        </pic:nvPicPr>
                        <pic:blipFill>
                          <a:blip r:embed="rId29" cstate="print">
                            <a:extLst>
                              <a:ext uri="{28A0092B-C50C-407E-A947-70E740481C1C}">
                                <a14:useLocalDpi xmlns:a14="http://schemas.microsoft.com/office/drawing/2010/main" val="0"/>
                              </a:ext>
                            </a:extLst>
                          </a:blip>
                          <a:stretch>
                            <a:fillRect/>
                          </a:stretch>
                        </pic:blipFill>
                        <pic:spPr>
                          <a:xfrm>
                            <a:off x="0" y="0"/>
                            <a:ext cx="1980000" cy="1292642"/>
                          </a:xfrm>
                          <a:prstGeom prst="rect">
                            <a:avLst/>
                          </a:prstGeom>
                        </pic:spPr>
                      </pic:pic>
                    </a:graphicData>
                  </a:graphic>
                </wp:inline>
              </w:drawing>
            </w:r>
            <w:r w:rsidRPr="00277F22">
              <w:rPr>
                <w:szCs w:val="20"/>
                <w:lang w:eastAsia="zh-CN"/>
              </w:rPr>
              <w:t xml:space="preserve"> (c) -15 degrees (TX steers main beam away from RX)</w:t>
            </w:r>
          </w:p>
        </w:tc>
      </w:tr>
    </w:tbl>
    <w:p w14:paraId="138D4415" w14:textId="71CF0D12" w:rsidR="004B437F" w:rsidRPr="00277F22" w:rsidRDefault="00D12C64" w:rsidP="005C736C">
      <w:pPr>
        <w:pStyle w:val="Caption"/>
      </w:pPr>
      <w:bookmarkStart w:id="249" w:name="_Ref115180573"/>
      <w:r w:rsidRPr="00277F22">
        <w:lastRenderedPageBreak/>
        <w:t xml:space="preserve">Figure </w:t>
      </w:r>
      <w:r w:rsidRPr="00815EB8">
        <w:fldChar w:fldCharType="begin"/>
      </w:r>
      <w:r w:rsidRPr="00010820">
        <w:instrText xml:space="preserve"> SEQ Figure \* ARABIC </w:instrText>
      </w:r>
      <w:r w:rsidRPr="00815EB8">
        <w:fldChar w:fldCharType="separate"/>
      </w:r>
      <w:r w:rsidR="00961A0B">
        <w:rPr>
          <w:noProof/>
        </w:rPr>
        <w:t>13</w:t>
      </w:r>
      <w:r w:rsidRPr="00815EB8">
        <w:fldChar w:fldCharType="end"/>
      </w:r>
      <w:bookmarkEnd w:id="249"/>
      <w:r w:rsidRPr="00277F22">
        <w:t xml:space="preserve">: </w:t>
      </w:r>
      <w:r w:rsidR="0063573E" w:rsidRPr="00277F22">
        <w:t>T</w:t>
      </w:r>
      <w:r w:rsidR="004B437F" w:rsidRPr="00277F22">
        <w:t>X panel to RX sub-array coupling magnitude curves considering cross-polarized ports. Each curve represents the coupling magnitude of the TX panel to a single RX sub-array. Each sub-figure corresponds to a specific elevation angle. The RX sub-arrays are those closest to the isolation structure.</w:t>
      </w:r>
    </w:p>
    <w:p w14:paraId="1A009274" w14:textId="50F8EE77" w:rsidR="00B3597F" w:rsidRPr="003A68D6" w:rsidRDefault="00D05D5D" w:rsidP="00B3597F">
      <w:pPr>
        <w:pStyle w:val="Heading3"/>
        <w:rPr>
          <w:lang w:val="en-US"/>
        </w:rPr>
      </w:pPr>
      <w:bookmarkStart w:id="250" w:name="_Ref115257538"/>
      <w:bookmarkStart w:id="251" w:name="_Toc115476787"/>
      <w:r w:rsidRPr="003A68D6">
        <w:rPr>
          <w:lang w:val="en-US"/>
        </w:rPr>
        <w:t>2</w:t>
      </w:r>
      <w:r w:rsidR="00B3597F" w:rsidRPr="003A68D6">
        <w:rPr>
          <w:lang w:val="en-US"/>
        </w:rPr>
        <w:t>.2.</w:t>
      </w:r>
      <w:r w:rsidR="001543EF" w:rsidRPr="003A68D6">
        <w:rPr>
          <w:lang w:val="en-US"/>
        </w:rPr>
        <w:t>2</w:t>
      </w:r>
      <w:r w:rsidR="00B3597F" w:rsidRPr="003A68D6">
        <w:rPr>
          <w:lang w:val="en-US"/>
        </w:rPr>
        <w:tab/>
      </w:r>
      <w:r w:rsidR="00607386">
        <w:rPr>
          <w:lang w:val="en-US"/>
        </w:rPr>
        <w:t xml:space="preserve">FR1 </w:t>
      </w:r>
      <w:r w:rsidR="00B3597F" w:rsidRPr="003A68D6">
        <w:rPr>
          <w:lang w:val="en-US"/>
        </w:rPr>
        <w:t>Self-interference leakage between sectors</w:t>
      </w:r>
      <w:bookmarkEnd w:id="250"/>
      <w:bookmarkEnd w:id="251"/>
    </w:p>
    <w:p w14:paraId="7A51D9C9" w14:textId="05D43FD3" w:rsidR="0065311F" w:rsidRPr="00277F22" w:rsidRDefault="00073E95" w:rsidP="0065311F">
      <w:pPr>
        <w:rPr>
          <w:szCs w:val="20"/>
        </w:rPr>
      </w:pPr>
      <w:r w:rsidRPr="00277F22">
        <w:rPr>
          <w:szCs w:val="20"/>
        </w:rPr>
        <w:t xml:space="preserve">Three-sector deployments sites are often used to provide 360 degrees coverage in the horizontal plane. This means that three base stations will be mounted close together in the mast as illustrated </w:t>
      </w:r>
      <w:r w:rsidR="0065311F" w:rsidRPr="00277F22">
        <w:rPr>
          <w:szCs w:val="20"/>
        </w:rPr>
        <w:t xml:space="preserve">in </w:t>
      </w:r>
      <w:r w:rsidR="0065311F" w:rsidRPr="00815EB8">
        <w:rPr>
          <w:szCs w:val="20"/>
        </w:rPr>
        <w:fldChar w:fldCharType="begin"/>
      </w:r>
      <w:r w:rsidR="0065311F" w:rsidRPr="00277F22">
        <w:rPr>
          <w:szCs w:val="20"/>
        </w:rPr>
        <w:instrText xml:space="preserve"> REF _Ref110352886 \h </w:instrText>
      </w:r>
      <w:r w:rsidR="0065311F" w:rsidRPr="00815EB8">
        <w:rPr>
          <w:szCs w:val="20"/>
        </w:rPr>
      </w:r>
      <w:r w:rsidR="0065311F" w:rsidRPr="00815EB8">
        <w:rPr>
          <w:szCs w:val="20"/>
        </w:rPr>
        <w:fldChar w:fldCharType="separate"/>
      </w:r>
      <w:r w:rsidR="00961A0B" w:rsidRPr="00277F22">
        <w:t xml:space="preserve">Figure </w:t>
      </w:r>
      <w:r w:rsidR="00961A0B">
        <w:rPr>
          <w:rFonts w:cs="Arial"/>
          <w:noProof/>
          <w:lang w:val="en-GB"/>
        </w:rPr>
        <w:t>14</w:t>
      </w:r>
      <w:r w:rsidR="0065311F" w:rsidRPr="00815EB8">
        <w:rPr>
          <w:szCs w:val="20"/>
        </w:rPr>
        <w:fldChar w:fldCharType="end"/>
      </w:r>
      <w:r w:rsidR="0065311F" w:rsidRPr="00277F22">
        <w:rPr>
          <w:szCs w:val="20"/>
        </w:rPr>
        <w:t>.</w:t>
      </w:r>
    </w:p>
    <w:p w14:paraId="311CF9EB" w14:textId="77777777" w:rsidR="0065311F" w:rsidRPr="00277F22" w:rsidRDefault="0065311F" w:rsidP="0065311F"/>
    <w:p w14:paraId="3FAC76A0" w14:textId="77777777" w:rsidR="0065311F" w:rsidRPr="00277F22" w:rsidRDefault="0065311F" w:rsidP="0065311F">
      <w:pPr>
        <w:jc w:val="center"/>
      </w:pPr>
      <w:r w:rsidRPr="003A68D6">
        <w:object w:dxaOrig="3555" w:dyaOrig="3150" w14:anchorId="64DFD74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7.55pt;height:157.65pt" o:ole="">
            <v:imagedata r:id="rId30" o:title=""/>
          </v:shape>
          <o:OLEObject Type="Embed" ProgID="PBrush" ShapeID="_x0000_i1025" DrawAspect="Content" ObjectID="_1726091310" r:id="rId31"/>
        </w:object>
      </w:r>
      <w:r w:rsidRPr="00277F22">
        <w:t xml:space="preserve"> </w:t>
      </w:r>
      <w:r w:rsidRPr="003A68D6">
        <w:rPr>
          <w:noProof/>
        </w:rPr>
        <w:drawing>
          <wp:inline distT="0" distB="0" distL="0" distR="0" wp14:anchorId="4A73C204" wp14:editId="55E6E07A">
            <wp:extent cx="1828800" cy="2441448"/>
            <wp:effectExtent l="0" t="0" r="0" b="0"/>
            <wp:docPr id="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828800" cy="2441448"/>
                    </a:xfrm>
                    <a:prstGeom prst="rect">
                      <a:avLst/>
                    </a:prstGeom>
                    <a:noFill/>
                    <a:ln>
                      <a:noFill/>
                    </a:ln>
                  </pic:spPr>
                </pic:pic>
              </a:graphicData>
            </a:graphic>
          </wp:inline>
        </w:drawing>
      </w:r>
    </w:p>
    <w:p w14:paraId="4E72FE2B" w14:textId="4441C695" w:rsidR="00C80E1B" w:rsidRPr="00277F22" w:rsidRDefault="0065311F" w:rsidP="005C736C">
      <w:pPr>
        <w:pStyle w:val="Caption"/>
        <w:rPr>
          <w:rFonts w:cs="Arial"/>
        </w:rPr>
      </w:pPr>
      <w:bookmarkStart w:id="252" w:name="_Ref110352886"/>
      <w:r w:rsidRPr="00277F22">
        <w:t xml:space="preserve">Figure </w:t>
      </w:r>
      <w:r w:rsidR="004053DF" w:rsidRPr="00815EB8">
        <w:fldChar w:fldCharType="begin"/>
      </w:r>
      <w:r w:rsidR="004053DF" w:rsidRPr="005A4E0C">
        <w:rPr>
          <w:rFonts w:cs="Arial"/>
          <w:lang w:val="en-GB"/>
        </w:rPr>
        <w:instrText xml:space="preserve"> SEQ Figure \* ARABIC </w:instrText>
      </w:r>
      <w:r w:rsidR="004053DF" w:rsidRPr="00815EB8">
        <w:fldChar w:fldCharType="separate"/>
      </w:r>
      <w:r w:rsidR="00961A0B">
        <w:rPr>
          <w:rFonts w:cs="Arial"/>
          <w:noProof/>
          <w:lang w:val="en-GB"/>
        </w:rPr>
        <w:t>14</w:t>
      </w:r>
      <w:r w:rsidR="004053DF" w:rsidRPr="00815EB8">
        <w:fldChar w:fldCharType="end"/>
      </w:r>
      <w:bookmarkEnd w:id="252"/>
      <w:r w:rsidRPr="00277F22">
        <w:t xml:space="preserve">: Illustration of three-sector site setup where </w:t>
      </w:r>
      <m:oMath>
        <m:r>
          <m:rPr>
            <m:sty m:val="bi"/>
          </m:rPr>
          <w:rPr>
            <w:rFonts w:ascii="Cambria Math" w:hAnsi="Cambria Math"/>
          </w:rPr>
          <m:t>d</m:t>
        </m:r>
      </m:oMath>
      <w:r w:rsidRPr="00277F22">
        <w:rPr>
          <w:rFonts w:eastAsiaTheme="minorEastAsia"/>
        </w:rPr>
        <w:t xml:space="preserve"> is the inter-sector distance</w:t>
      </w:r>
      <w:r w:rsidRPr="00277F22">
        <w:t>.</w:t>
      </w:r>
    </w:p>
    <w:p w14:paraId="08E109FD" w14:textId="77777777" w:rsidR="00D905B0" w:rsidRDefault="00D905B0" w:rsidP="007248CD"/>
    <w:p w14:paraId="52D14542" w14:textId="1CEA24FE" w:rsidR="00D905B0" w:rsidRDefault="008B360F" w:rsidP="007248CD">
      <w:r>
        <w:t xml:space="preserve">We evaluate the </w:t>
      </w:r>
      <w:r w:rsidR="00FE4552">
        <w:t xml:space="preserve">inter-sector isolation </w:t>
      </w:r>
      <w:r w:rsidR="00633F26">
        <w:t xml:space="preserve">under two </w:t>
      </w:r>
      <w:r w:rsidR="001E3AC2">
        <w:t>spacing setups:</w:t>
      </w:r>
    </w:p>
    <w:p w14:paraId="71AED5A7" w14:textId="24C6D681" w:rsidR="001E3AC2" w:rsidRPr="00E33BF5" w:rsidRDefault="00C674D3" w:rsidP="001E3AC2">
      <w:pPr>
        <w:pStyle w:val="ListParagraph"/>
        <w:numPr>
          <w:ilvl w:val="0"/>
          <w:numId w:val="207"/>
        </w:numPr>
      </w:pPr>
      <w:r>
        <w:rPr>
          <w:lang w:val="en-US"/>
        </w:rPr>
        <w:t>Inter</w:t>
      </w:r>
      <w:r w:rsidR="004E3232">
        <w:rPr>
          <w:lang w:val="en-US"/>
        </w:rPr>
        <w:t xml:space="preserve">-pole distance of </w:t>
      </w:r>
      <m:oMath>
        <m:r>
          <w:rPr>
            <w:rFonts w:ascii="Cambria Math" w:hAnsi="Cambria Math"/>
            <w:lang w:val="en-US"/>
          </w:rPr>
          <m:t>d=122.32</m:t>
        </m:r>
      </m:oMath>
      <w:r w:rsidR="006A7844">
        <w:rPr>
          <w:lang w:val="en-US"/>
        </w:rPr>
        <w:t xml:space="preserve"> mm </w:t>
      </w:r>
      <w:r w:rsidR="00F20B2E">
        <w:rPr>
          <w:lang w:val="en-US"/>
        </w:rPr>
        <w:t xml:space="preserve">resulting in </w:t>
      </w:r>
      <w:r w:rsidR="00CE64A6">
        <w:rPr>
          <w:lang w:val="en-US"/>
        </w:rPr>
        <w:t xml:space="preserve">panel </w:t>
      </w:r>
      <w:r w:rsidR="0009143B">
        <w:rPr>
          <w:lang w:val="en-US"/>
        </w:rPr>
        <w:t>edge</w:t>
      </w:r>
      <w:r w:rsidR="00CE64A6">
        <w:rPr>
          <w:lang w:val="en-US"/>
        </w:rPr>
        <w:t xml:space="preserve">-to-edge distance of </w:t>
      </w:r>
      <m:oMath>
        <m:r>
          <w:rPr>
            <w:rFonts w:ascii="Cambria Math" w:hAnsi="Cambria Math"/>
            <w:lang w:val="en-US"/>
          </w:rPr>
          <m:t>100</m:t>
        </m:r>
      </m:oMath>
      <w:r w:rsidR="00CE64A6">
        <w:rPr>
          <w:lang w:val="en-US"/>
        </w:rPr>
        <w:t xml:space="preserve"> mm</w:t>
      </w:r>
    </w:p>
    <w:p w14:paraId="18F88528" w14:textId="1493D6FB" w:rsidR="00A37497" w:rsidRDefault="00063922" w:rsidP="00172193">
      <w:pPr>
        <w:pStyle w:val="ListParagraph"/>
        <w:numPr>
          <w:ilvl w:val="0"/>
          <w:numId w:val="207"/>
        </w:numPr>
      </w:pPr>
      <w:r>
        <w:rPr>
          <w:lang w:val="en-US"/>
        </w:rPr>
        <w:t xml:space="preserve">Inter-pole distance of </w:t>
      </w:r>
      <m:oMath>
        <m:r>
          <w:rPr>
            <w:rFonts w:ascii="Cambria Math" w:hAnsi="Cambria Math"/>
            <w:lang w:val="en-US"/>
          </w:rPr>
          <m:t>d=400</m:t>
        </m:r>
      </m:oMath>
      <w:r>
        <w:rPr>
          <w:lang w:val="en-US"/>
        </w:rPr>
        <w:t xml:space="preserve"> mm</w:t>
      </w:r>
    </w:p>
    <w:p w14:paraId="6D73626E" w14:textId="77777777" w:rsidR="008479CC" w:rsidRPr="00277F22" w:rsidRDefault="007D4119" w:rsidP="008479CC">
      <w:pPr>
        <w:rPr>
          <w:szCs w:val="20"/>
          <w:lang w:eastAsia="zh-CN"/>
        </w:rPr>
      </w:pPr>
      <w:r>
        <w:t xml:space="preserve">We further evaluate these two spacing setups with </w:t>
      </w:r>
      <w:r w:rsidR="00D10D96">
        <w:t xml:space="preserve">varying </w:t>
      </w:r>
      <w:r w:rsidR="00113915">
        <w:t>elevation or horizontal beam steering directions</w:t>
      </w:r>
      <w:r w:rsidR="008D1D35">
        <w:t xml:space="preserve">. </w:t>
      </w:r>
      <w:r w:rsidR="008479CC" w:rsidRPr="00277F22">
        <w:rPr>
          <w:szCs w:val="20"/>
          <w:lang w:eastAsia="zh-CN"/>
        </w:rPr>
        <w:t>Back-lobes as well as side/grating lobes from the beam-forming arrays create a source of interference within a site, which can increase the mutual coupling between antenna systems even though the coupling is a near-field interaction and phenomena. Back-lobes, similar to side/grating lobes are dependent on the beam-forming range and applied weights to the array and can vary depending on the beam which can affect the coupling and isolation in the site. Two types of beam sweeping are performed</w:t>
      </w:r>
    </w:p>
    <w:p w14:paraId="7E93FC03" w14:textId="77777777" w:rsidR="008479CC" w:rsidRPr="00277F22" w:rsidRDefault="008479CC" w:rsidP="008479CC">
      <w:pPr>
        <w:pStyle w:val="ListParagraph"/>
        <w:numPr>
          <w:ilvl w:val="0"/>
          <w:numId w:val="28"/>
        </w:numPr>
        <w:rPr>
          <w:szCs w:val="20"/>
          <w:lang w:val="en-US" w:eastAsia="zh-CN"/>
        </w:rPr>
      </w:pPr>
      <w:r w:rsidRPr="00277F22">
        <w:rPr>
          <w:szCs w:val="20"/>
          <w:lang w:val="en-US" w:eastAsia="zh-CN"/>
        </w:rPr>
        <w:t xml:space="preserve">Fix the horizontal beam direction at boresight (i.e., </w:t>
      </w:r>
      <m:oMath>
        <m:r>
          <w:rPr>
            <w:rFonts w:ascii="Cambria Math" w:hAnsi="Cambria Math"/>
            <w:lang w:val="en-US"/>
          </w:rPr>
          <m:t>ϕ=0°</m:t>
        </m:r>
      </m:oMath>
      <w:r w:rsidRPr="00277F22">
        <w:rPr>
          <w:rFonts w:eastAsiaTheme="minorEastAsia"/>
          <w:lang w:val="en-US"/>
        </w:rPr>
        <w:t xml:space="preserve">) and vary the vertical beam direction angles </w:t>
      </w:r>
      <m:oMath>
        <m:r>
          <w:rPr>
            <w:rFonts w:ascii="Cambria Math" w:eastAsiaTheme="minorEastAsia" w:hAnsi="Cambria Math"/>
            <w:lang w:val="en-US"/>
          </w:rPr>
          <m:t>θ</m:t>
        </m:r>
      </m:oMath>
      <w:r w:rsidRPr="00277F22">
        <w:rPr>
          <w:rFonts w:eastAsiaTheme="minorEastAsia"/>
          <w:lang w:val="en-US"/>
        </w:rPr>
        <w:t xml:space="preserve"> at 0º, -30º and -60º.</w:t>
      </w:r>
    </w:p>
    <w:p w14:paraId="0E37E838" w14:textId="77777777" w:rsidR="008479CC" w:rsidRPr="00277F22" w:rsidRDefault="008479CC" w:rsidP="008479CC">
      <w:pPr>
        <w:pStyle w:val="ListParagraph"/>
        <w:numPr>
          <w:ilvl w:val="0"/>
          <w:numId w:val="28"/>
        </w:numPr>
        <w:rPr>
          <w:szCs w:val="20"/>
          <w:lang w:val="en-US" w:eastAsia="zh-CN"/>
        </w:rPr>
      </w:pPr>
      <w:r w:rsidRPr="00277F22">
        <w:rPr>
          <w:szCs w:val="20"/>
          <w:lang w:val="en-US" w:eastAsia="zh-CN"/>
        </w:rPr>
        <w:t xml:space="preserve">Fix the </w:t>
      </w:r>
      <w:r w:rsidRPr="00277F22">
        <w:rPr>
          <w:rFonts w:eastAsiaTheme="minorEastAsia"/>
          <w:lang w:val="en-US"/>
        </w:rPr>
        <w:t xml:space="preserve">vertical beam direction at boresight </w:t>
      </w:r>
      <w:r w:rsidRPr="00277F22">
        <w:rPr>
          <w:szCs w:val="20"/>
          <w:lang w:val="en-US" w:eastAsia="zh-CN"/>
        </w:rPr>
        <w:t xml:space="preserve">(i.e., </w:t>
      </w:r>
      <m:oMath>
        <m:r>
          <w:rPr>
            <w:rFonts w:ascii="Cambria Math" w:hAnsi="Cambria Math"/>
            <w:lang w:val="en-US"/>
          </w:rPr>
          <m:t>θ=0°</m:t>
        </m:r>
      </m:oMath>
      <w:r w:rsidRPr="00277F22">
        <w:rPr>
          <w:rFonts w:eastAsiaTheme="minorEastAsia"/>
          <w:lang w:val="en-US"/>
        </w:rPr>
        <w:t xml:space="preserve">) and vary the </w:t>
      </w:r>
      <w:r w:rsidRPr="00277F22">
        <w:rPr>
          <w:szCs w:val="20"/>
          <w:lang w:val="en-US" w:eastAsia="zh-CN"/>
        </w:rPr>
        <w:t xml:space="preserve">horizontal beam direction angles </w:t>
      </w:r>
      <m:oMath>
        <m:r>
          <w:rPr>
            <w:rFonts w:ascii="Cambria Math" w:hAnsi="Cambria Math"/>
            <w:szCs w:val="20"/>
            <w:lang w:val="en-US" w:eastAsia="zh-CN"/>
          </w:rPr>
          <m:t>ϕ</m:t>
        </m:r>
      </m:oMath>
      <w:r w:rsidRPr="00277F22">
        <w:rPr>
          <w:szCs w:val="20"/>
          <w:lang w:val="en-US" w:eastAsia="zh-CN"/>
        </w:rPr>
        <w:t xml:space="preserve"> at </w:t>
      </w:r>
      <w:r w:rsidRPr="00277F22">
        <w:rPr>
          <w:rFonts w:eastAsiaTheme="minorEastAsia"/>
          <w:lang w:val="en-US"/>
        </w:rPr>
        <w:t>0º, 30º and 60º.</w:t>
      </w:r>
    </w:p>
    <w:p w14:paraId="0AFF9061" w14:textId="69CC6BDD" w:rsidR="00A710E7" w:rsidRDefault="00151DF8" w:rsidP="007248CD">
      <w:r>
        <w:t>In</w:t>
      </w:r>
      <w:r w:rsidR="00F70DB0">
        <w:t xml:space="preserve"> </w:t>
      </w:r>
      <w:r w:rsidR="00046836">
        <w:fldChar w:fldCharType="begin"/>
      </w:r>
      <w:r w:rsidR="00046836">
        <w:instrText xml:space="preserve"> REF _Ref115421438 \h </w:instrText>
      </w:r>
      <w:r w:rsidR="00046836">
        <w:fldChar w:fldCharType="separate"/>
      </w:r>
      <w:r w:rsidR="00961A0B" w:rsidRPr="00277F22">
        <w:t xml:space="preserve">Figure </w:t>
      </w:r>
      <w:r w:rsidR="00961A0B">
        <w:rPr>
          <w:noProof/>
        </w:rPr>
        <w:t>15</w:t>
      </w:r>
      <w:r w:rsidR="00046836">
        <w:fldChar w:fldCharType="end"/>
      </w:r>
      <w:r w:rsidR="00A710E7">
        <w:t xml:space="preserve">, we can observe </w:t>
      </w:r>
      <w:r w:rsidR="00BC07C3">
        <w:t xml:space="preserve">inter-sector isolation varies between </w:t>
      </w:r>
      <w:r w:rsidR="00480DB1">
        <w:t xml:space="preserve">-20 to </w:t>
      </w:r>
      <w:r w:rsidR="00FD3B5A">
        <w:t>-</w:t>
      </w:r>
      <w:r w:rsidR="00CA5F07">
        <w:t>4</w:t>
      </w:r>
      <w:r w:rsidR="00FD3B5A">
        <w:t xml:space="preserve">0 </w:t>
      </w:r>
      <w:r w:rsidR="00480DB1">
        <w:t xml:space="preserve">dB </w:t>
      </w:r>
      <w:r w:rsidR="00086CAA">
        <w:t xml:space="preserve">depending on the beam steering angles </w:t>
      </w:r>
      <w:r w:rsidR="004708FB">
        <w:t xml:space="preserve">when the panel edge-to-edge distance is at </w:t>
      </w:r>
      <m:oMath>
        <m:r>
          <w:rPr>
            <w:rFonts w:ascii="Cambria Math" w:hAnsi="Cambria Math"/>
          </w:rPr>
          <m:t>100</m:t>
        </m:r>
      </m:oMath>
      <w:r w:rsidR="004708FB">
        <w:t xml:space="preserve"> mm.</w:t>
      </w:r>
      <w:r w:rsidR="00DD1D31">
        <w:t xml:space="preserve"> </w:t>
      </w:r>
    </w:p>
    <w:p w14:paraId="2249D4F7" w14:textId="6323A12C" w:rsidR="008D1D35" w:rsidRDefault="00BA13CD" w:rsidP="007248CD">
      <w:r w:rsidRPr="002D3A38">
        <w:rPr>
          <w:noProof/>
          <w:lang w:eastAsia="zh-CN"/>
        </w:rPr>
        <w:lastRenderedPageBreak/>
        <w:drawing>
          <wp:inline distT="0" distB="0" distL="0" distR="0" wp14:anchorId="68EAFE2E" wp14:editId="1A262BD1">
            <wp:extent cx="3017520" cy="2039112"/>
            <wp:effectExtent l="0" t="0" r="0" b="0"/>
            <wp:docPr id="1335628488" name="Picture 1335628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3017520" cy="2039112"/>
                    </a:xfrm>
                    <a:prstGeom prst="rect">
                      <a:avLst/>
                    </a:prstGeom>
                  </pic:spPr>
                </pic:pic>
              </a:graphicData>
            </a:graphic>
          </wp:inline>
        </w:drawing>
      </w:r>
      <w:r w:rsidR="0031181A" w:rsidRPr="002D3A38">
        <w:rPr>
          <w:noProof/>
          <w:lang w:eastAsia="zh-CN"/>
        </w:rPr>
        <w:drawing>
          <wp:inline distT="0" distB="0" distL="0" distR="0" wp14:anchorId="681B99C4" wp14:editId="523C53EC">
            <wp:extent cx="3017520" cy="2039112"/>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017520" cy="2039112"/>
                    </a:xfrm>
                    <a:prstGeom prst="rect">
                      <a:avLst/>
                    </a:prstGeom>
                  </pic:spPr>
                </pic:pic>
              </a:graphicData>
            </a:graphic>
          </wp:inline>
        </w:drawing>
      </w:r>
    </w:p>
    <w:p w14:paraId="22CB4F56" w14:textId="0D5564F1" w:rsidR="00BA13CD" w:rsidRDefault="00BA13CD" w:rsidP="00172193">
      <w:pPr>
        <w:jc w:val="center"/>
      </w:pPr>
      <w:r w:rsidRPr="00BA13CD">
        <w:t>(a) Different vertical beam angles</w:t>
      </w:r>
      <w:r w:rsidRPr="00BA13CD">
        <w:tab/>
      </w:r>
      <w:r w:rsidRPr="00BA13CD">
        <w:tab/>
      </w:r>
      <w:r w:rsidRPr="00BA13CD">
        <w:tab/>
      </w:r>
      <w:r w:rsidRPr="00BA13CD">
        <w:tab/>
        <w:t>(b) Different horizontal beam angles</w:t>
      </w:r>
    </w:p>
    <w:p w14:paraId="0D1850EF" w14:textId="30A9D482" w:rsidR="00C57442" w:rsidRDefault="00C57442" w:rsidP="005C736C">
      <w:pPr>
        <w:pStyle w:val="Caption"/>
      </w:pPr>
      <w:bookmarkStart w:id="253" w:name="_Ref115421438"/>
      <w:r w:rsidRPr="00277F22">
        <w:t xml:space="preserve">Figure </w:t>
      </w:r>
      <w:r w:rsidRPr="00210983">
        <w:fldChar w:fldCharType="begin"/>
      </w:r>
      <w:r w:rsidRPr="00010820">
        <w:instrText xml:space="preserve"> SEQ Figure \* ARABIC </w:instrText>
      </w:r>
      <w:r w:rsidRPr="00210983">
        <w:fldChar w:fldCharType="separate"/>
      </w:r>
      <w:r w:rsidR="00961A0B">
        <w:rPr>
          <w:noProof/>
        </w:rPr>
        <w:t>15</w:t>
      </w:r>
      <w:r w:rsidRPr="00210983">
        <w:fldChar w:fldCharType="end"/>
      </w:r>
      <w:bookmarkEnd w:id="253"/>
      <w:r w:rsidRPr="00277F22">
        <w:t xml:space="preserve">: Inter-sector </w:t>
      </w:r>
      <w:r w:rsidRPr="00010820">
        <w:t>TX to RX coupling magnitude curves</w:t>
      </w:r>
      <w:r w:rsidR="004708FB">
        <w:t xml:space="preserve"> </w:t>
      </w:r>
      <w:r w:rsidR="00086CAA">
        <w:t xml:space="preserve">with inter-pole distance </w:t>
      </w:r>
      <w:r w:rsidR="00086CAA" w:rsidRPr="00130202">
        <w:t xml:space="preserve">of </w:t>
      </w:r>
      <m:oMath>
        <m:r>
          <m:rPr>
            <m:sty m:val="bi"/>
          </m:rPr>
          <w:rPr>
            <w:rFonts w:ascii="Cambria Math" w:hAnsi="Cambria Math"/>
          </w:rPr>
          <m:t>d=122.32</m:t>
        </m:r>
      </m:oMath>
      <w:r w:rsidR="00086CAA">
        <w:t xml:space="preserve"> mm</w:t>
      </w:r>
      <w:r w:rsidRPr="00093BDE">
        <w:t>.</w:t>
      </w:r>
    </w:p>
    <w:p w14:paraId="7B97FA92" w14:textId="77777777" w:rsidR="008D1D35" w:rsidRDefault="008D1D35" w:rsidP="007248CD"/>
    <w:p w14:paraId="4DB4E93D" w14:textId="470D869E" w:rsidR="001D134B" w:rsidRDefault="001D134B" w:rsidP="001D134B">
      <w:r>
        <w:t>In</w:t>
      </w:r>
      <w:r w:rsidR="00A9195E">
        <w:t xml:space="preserve"> </w:t>
      </w:r>
      <w:r w:rsidR="00A9195E">
        <w:fldChar w:fldCharType="begin"/>
      </w:r>
      <w:r w:rsidR="00A9195E">
        <w:instrText xml:space="preserve"> REF _Ref115421607 \h </w:instrText>
      </w:r>
      <w:r w:rsidR="00A9195E">
        <w:fldChar w:fldCharType="separate"/>
      </w:r>
      <w:r w:rsidR="00961A0B" w:rsidRPr="00277F22">
        <w:t xml:space="preserve">Figure </w:t>
      </w:r>
      <w:r w:rsidR="00961A0B">
        <w:rPr>
          <w:noProof/>
        </w:rPr>
        <w:t>16</w:t>
      </w:r>
      <w:r w:rsidR="00A9195E">
        <w:fldChar w:fldCharType="end"/>
      </w:r>
      <w:r>
        <w:t>, we can observe inter-sector isolation varies between -</w:t>
      </w:r>
      <w:r w:rsidR="004E74CB">
        <w:t>4</w:t>
      </w:r>
      <w:r>
        <w:t>0 to -</w:t>
      </w:r>
      <w:r w:rsidR="00665AE9">
        <w:t>7</w:t>
      </w:r>
      <w:r>
        <w:t xml:space="preserve">0 dB depending on the beam steering angles when the </w:t>
      </w:r>
      <w:r w:rsidR="00621CB0">
        <w:t>inter-pole</w:t>
      </w:r>
      <w:r>
        <w:t xml:space="preserve"> distance is at </w:t>
      </w:r>
      <w:r w:rsidR="00665AE9">
        <w:t>4</w:t>
      </w:r>
      <m:oMath>
        <m:r>
          <w:rPr>
            <w:rFonts w:ascii="Cambria Math" w:hAnsi="Cambria Math"/>
          </w:rPr>
          <m:t>00</m:t>
        </m:r>
      </m:oMath>
      <w:r>
        <w:t xml:space="preserve"> mm. </w:t>
      </w:r>
    </w:p>
    <w:p w14:paraId="3064A4E0" w14:textId="21DC7A21" w:rsidR="001D134B" w:rsidRDefault="0051268C" w:rsidP="001D134B">
      <w:r w:rsidRPr="002D3A38">
        <w:rPr>
          <w:noProof/>
          <w:lang w:eastAsia="zh-CN"/>
        </w:rPr>
        <w:drawing>
          <wp:inline distT="0" distB="0" distL="0" distR="0" wp14:anchorId="04257195" wp14:editId="378CE1AD">
            <wp:extent cx="3017520" cy="2029968"/>
            <wp:effectExtent l="0" t="0" r="0" b="8890"/>
            <wp:docPr id="872242560" name="Content Placeholder 12">
              <a:extLst xmlns:a="http://schemas.openxmlformats.org/drawingml/2006/main">
                <a:ext uri="{FF2B5EF4-FFF2-40B4-BE49-F238E27FC236}">
                  <a16:creationId xmlns:a16="http://schemas.microsoft.com/office/drawing/2014/main" id="{4F1A2CDC-94A5-4E17-8F67-3ECBC6644989}"/>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1" name="Content Placeholder 12">
                      <a:extLst>
                        <a:ext uri="{FF2B5EF4-FFF2-40B4-BE49-F238E27FC236}">
                          <a16:creationId xmlns:a16="http://schemas.microsoft.com/office/drawing/2014/main" id="{4F1A2CDC-94A5-4E17-8F67-3ECBC6644989}"/>
                        </a:ext>
                      </a:extLst>
                    </pic:cNvPr>
                    <pic:cNvPicPr>
                      <a:picLocks noGrp="1" noChangeAspect="1"/>
                    </pic:cNvPicPr>
                  </pic:nvPicPr>
                  <pic:blipFill>
                    <a:blip r:embed="rId35">
                      <a:extLst>
                        <a:ext uri="{28A0092B-C50C-407E-A947-70E740481C1C}">
                          <a14:useLocalDpi xmlns:a14="http://schemas.microsoft.com/office/drawing/2010/main" val="0"/>
                        </a:ext>
                      </a:extLst>
                    </a:blip>
                    <a:stretch>
                      <a:fillRect/>
                    </a:stretch>
                  </pic:blipFill>
                  <pic:spPr>
                    <a:xfrm>
                      <a:off x="0" y="0"/>
                      <a:ext cx="3017520" cy="2029968"/>
                    </a:xfrm>
                    <a:prstGeom prst="rect">
                      <a:avLst/>
                    </a:prstGeom>
                  </pic:spPr>
                </pic:pic>
              </a:graphicData>
            </a:graphic>
          </wp:inline>
        </w:drawing>
      </w:r>
      <w:r w:rsidR="00D779A7" w:rsidRPr="002D3A38">
        <w:rPr>
          <w:noProof/>
          <w:lang w:eastAsia="zh-CN"/>
        </w:rPr>
        <w:drawing>
          <wp:inline distT="0" distB="0" distL="0" distR="0" wp14:anchorId="22460182" wp14:editId="0C97D32B">
            <wp:extent cx="3017520" cy="2029968"/>
            <wp:effectExtent l="0" t="0" r="0" b="8890"/>
            <wp:docPr id="872242565" name="Content Placeholder 10">
              <a:extLst xmlns:a="http://schemas.openxmlformats.org/drawingml/2006/main">
                <a:ext uri="{FF2B5EF4-FFF2-40B4-BE49-F238E27FC236}">
                  <a16:creationId xmlns:a16="http://schemas.microsoft.com/office/drawing/2014/main" id="{30CBA29C-1013-43CE-B2D3-A337D3EF11F9}"/>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27" name="Content Placeholder 10">
                      <a:extLst>
                        <a:ext uri="{FF2B5EF4-FFF2-40B4-BE49-F238E27FC236}">
                          <a16:creationId xmlns:a16="http://schemas.microsoft.com/office/drawing/2014/main" id="{30CBA29C-1013-43CE-B2D3-A337D3EF11F9}"/>
                        </a:ext>
                      </a:extLst>
                    </pic:cNvPr>
                    <pic:cNvPicPr>
                      <a:picLocks noGrp="1" noChangeAspect="1"/>
                    </pic:cNvPicPr>
                  </pic:nvPicPr>
                  <pic:blipFill>
                    <a:blip r:embed="rId36">
                      <a:extLst>
                        <a:ext uri="{28A0092B-C50C-407E-A947-70E740481C1C}">
                          <a14:useLocalDpi xmlns:a14="http://schemas.microsoft.com/office/drawing/2010/main" val="0"/>
                        </a:ext>
                      </a:extLst>
                    </a:blip>
                    <a:stretch>
                      <a:fillRect/>
                    </a:stretch>
                  </pic:blipFill>
                  <pic:spPr>
                    <a:xfrm>
                      <a:off x="0" y="0"/>
                      <a:ext cx="3017520" cy="2029968"/>
                    </a:xfrm>
                    <a:prstGeom prst="rect">
                      <a:avLst/>
                    </a:prstGeom>
                  </pic:spPr>
                </pic:pic>
              </a:graphicData>
            </a:graphic>
          </wp:inline>
        </w:drawing>
      </w:r>
    </w:p>
    <w:p w14:paraId="2015E571" w14:textId="77777777" w:rsidR="001D134B" w:rsidRDefault="001D134B" w:rsidP="001D134B">
      <w:pPr>
        <w:jc w:val="center"/>
      </w:pPr>
      <w:r w:rsidRPr="00BA13CD">
        <w:t>(a) Different vertical beam angles</w:t>
      </w:r>
      <w:r w:rsidRPr="00BA13CD">
        <w:tab/>
      </w:r>
      <w:r w:rsidRPr="00BA13CD">
        <w:tab/>
      </w:r>
      <w:r w:rsidRPr="00BA13CD">
        <w:tab/>
      </w:r>
      <w:r w:rsidRPr="00BA13CD">
        <w:tab/>
        <w:t>(b) Different horizontal beam angles</w:t>
      </w:r>
    </w:p>
    <w:p w14:paraId="7B70741E" w14:textId="61931075" w:rsidR="00130202" w:rsidRDefault="00130202" w:rsidP="005C736C">
      <w:pPr>
        <w:pStyle w:val="Caption"/>
      </w:pPr>
      <w:bookmarkStart w:id="254" w:name="_Ref115421607"/>
      <w:r w:rsidRPr="00277F22">
        <w:t xml:space="preserve">Figure </w:t>
      </w:r>
      <w:r w:rsidRPr="00210983">
        <w:fldChar w:fldCharType="begin"/>
      </w:r>
      <w:r w:rsidRPr="00010820">
        <w:instrText xml:space="preserve"> SEQ Figure \* ARABIC </w:instrText>
      </w:r>
      <w:r w:rsidRPr="00210983">
        <w:fldChar w:fldCharType="separate"/>
      </w:r>
      <w:r w:rsidR="00961A0B">
        <w:rPr>
          <w:noProof/>
        </w:rPr>
        <w:t>16</w:t>
      </w:r>
      <w:r w:rsidRPr="00210983">
        <w:fldChar w:fldCharType="end"/>
      </w:r>
      <w:bookmarkEnd w:id="254"/>
      <w:r w:rsidRPr="00277F22">
        <w:t xml:space="preserve">: Inter-sector </w:t>
      </w:r>
      <w:r w:rsidRPr="00010820">
        <w:t>TX to RX coupling magnitude curves</w:t>
      </w:r>
      <w:r>
        <w:t xml:space="preserve"> with inter-pole distance </w:t>
      </w:r>
      <w:r w:rsidRPr="00130202">
        <w:t xml:space="preserve">of </w:t>
      </w:r>
      <m:oMath>
        <m:r>
          <m:rPr>
            <m:sty m:val="bi"/>
          </m:rPr>
          <w:rPr>
            <w:rFonts w:ascii="Cambria Math" w:hAnsi="Cambria Math"/>
          </w:rPr>
          <m:t>d=400</m:t>
        </m:r>
      </m:oMath>
      <w:r>
        <w:t xml:space="preserve"> mm</w:t>
      </w:r>
      <w:r w:rsidRPr="00093BDE">
        <w:t>.</w:t>
      </w:r>
    </w:p>
    <w:p w14:paraId="6E8316DA" w14:textId="25C769ED" w:rsidR="001417C1" w:rsidRDefault="001417C1" w:rsidP="007248CD"/>
    <w:p w14:paraId="72C40183" w14:textId="0C20A643" w:rsidR="00067A87" w:rsidRPr="00277F22" w:rsidRDefault="00A705DE" w:rsidP="007248CD">
      <w:r>
        <w:t>W</w:t>
      </w:r>
      <w:r w:rsidR="005A60D1" w:rsidRPr="00277F22">
        <w:t xml:space="preserve">e </w:t>
      </w:r>
      <w:r>
        <w:t xml:space="preserve">further </w:t>
      </w:r>
      <w:r w:rsidR="004027D1" w:rsidRPr="00277F22">
        <w:t>evaluate a scenario where the TX panel</w:t>
      </w:r>
      <w:r w:rsidR="00745C4D" w:rsidRPr="00277F22">
        <w:t>s</w:t>
      </w:r>
      <w:r w:rsidR="004027D1" w:rsidRPr="00277F22">
        <w:t xml:space="preserve"> </w:t>
      </w:r>
      <w:r w:rsidR="00745C4D" w:rsidRPr="00277F22">
        <w:t>are</w:t>
      </w:r>
      <w:r w:rsidR="00BD4B1E" w:rsidRPr="00277F22">
        <w:t xml:space="preserve"> vertically po</w:t>
      </w:r>
      <w:r w:rsidR="006471F8" w:rsidRPr="00277F22">
        <w:t xml:space="preserve">sitioned </w:t>
      </w:r>
      <w:r w:rsidR="008A7DCD" w:rsidRPr="00277F22">
        <w:t xml:space="preserve">above </w:t>
      </w:r>
      <w:r w:rsidR="00745C4D" w:rsidRPr="00277F22">
        <w:t xml:space="preserve">the RX panels </w:t>
      </w:r>
      <w:r w:rsidR="00872361" w:rsidRPr="00277F22">
        <w:t xml:space="preserve">with a </w:t>
      </w:r>
      <w:r w:rsidR="00621CB0">
        <w:t xml:space="preserve">vertical </w:t>
      </w:r>
      <w:r w:rsidR="00872361" w:rsidRPr="00277F22">
        <w:t>edge</w:t>
      </w:r>
      <w:r w:rsidR="00293462" w:rsidRPr="00277F22">
        <w:t>-</w:t>
      </w:r>
      <w:r w:rsidR="00872361" w:rsidRPr="00277F22">
        <w:t>to</w:t>
      </w:r>
      <w:r w:rsidR="00293462" w:rsidRPr="00277F22">
        <w:t>-</w:t>
      </w:r>
      <w:r w:rsidR="00872361" w:rsidRPr="00277F22">
        <w:t xml:space="preserve">edge distance of </w:t>
      </w:r>
      <w:r w:rsidR="003743EE" w:rsidRPr="00277F22">
        <w:t>50 cm. Note that</w:t>
      </w:r>
      <w:r w:rsidR="00CD785C" w:rsidRPr="00277F22">
        <w:t xml:space="preserve">, this vertical separation is </w:t>
      </w:r>
      <w:r w:rsidR="001F3BFF" w:rsidRPr="00277F22">
        <w:t xml:space="preserve">larger than </w:t>
      </w:r>
      <w:r w:rsidR="00DD612E" w:rsidRPr="00277F22">
        <w:t xml:space="preserve">typically needed </w:t>
      </w:r>
      <w:r w:rsidR="00F11381" w:rsidRPr="00277F22">
        <w:t xml:space="preserve">spacing for the isolation mechanism/material </w:t>
      </w:r>
      <w:r w:rsidR="004964B2" w:rsidRPr="00277F22">
        <w:t xml:space="preserve">shown in </w:t>
      </w:r>
      <w:r w:rsidR="0053138F">
        <w:fldChar w:fldCharType="begin"/>
      </w:r>
      <w:r w:rsidR="0053138F">
        <w:instrText xml:space="preserve"> REF _Ref115257319 \h </w:instrText>
      </w:r>
      <w:r w:rsidR="0053138F">
        <w:fldChar w:fldCharType="separate"/>
      </w:r>
      <w:r w:rsidR="00961A0B" w:rsidRPr="00277F22">
        <w:t xml:space="preserve">Figure </w:t>
      </w:r>
      <w:r w:rsidR="00961A0B">
        <w:rPr>
          <w:noProof/>
          <w:lang w:val="en-GB"/>
        </w:rPr>
        <w:t>11</w:t>
      </w:r>
      <w:r w:rsidR="0053138F">
        <w:fldChar w:fldCharType="end"/>
      </w:r>
      <w:r w:rsidR="0053138F">
        <w:t>.</w:t>
      </w:r>
      <w:r w:rsidR="006C25AB" w:rsidRPr="00277F22">
        <w:t xml:space="preserve"> This is optimistic TX/RX panel separation scenario is illustrated in </w:t>
      </w:r>
      <w:r w:rsidR="00693AA3">
        <w:fldChar w:fldCharType="begin"/>
      </w:r>
      <w:r w:rsidR="00693AA3">
        <w:instrText xml:space="preserve"> REF _Ref115265408 \h </w:instrText>
      </w:r>
      <w:r w:rsidR="00693AA3">
        <w:fldChar w:fldCharType="separate"/>
      </w:r>
      <w:r w:rsidR="00961A0B" w:rsidRPr="00277F22">
        <w:t xml:space="preserve">Figure </w:t>
      </w:r>
      <w:r w:rsidR="00961A0B">
        <w:rPr>
          <w:noProof/>
          <w:lang w:val="en-GB"/>
        </w:rPr>
        <w:t>17</w:t>
      </w:r>
      <w:r w:rsidR="00693AA3">
        <w:fldChar w:fldCharType="end"/>
      </w:r>
      <w:r w:rsidR="00693AA3">
        <w:t>.</w:t>
      </w:r>
      <w:r w:rsidR="00D723D9">
        <w:t xml:space="preserve"> The purpose of this exercise is to bracket the potential range of inter-sector isolation </w:t>
      </w:r>
      <w:r w:rsidR="00CD4075">
        <w:t xml:space="preserve">with different </w:t>
      </w:r>
      <w:r w:rsidR="009B2F83">
        <w:t>spacing setups.</w:t>
      </w:r>
    </w:p>
    <w:p w14:paraId="200113BF" w14:textId="3A1B21D1" w:rsidR="0044726E" w:rsidRPr="00277F22" w:rsidRDefault="00D43EB4" w:rsidP="00EB3D47">
      <w:pPr>
        <w:jc w:val="center"/>
      </w:pPr>
      <w:r w:rsidRPr="003A68D6">
        <w:rPr>
          <w:noProof/>
          <w:lang w:eastAsia="zh-CN"/>
        </w:rPr>
        <w:lastRenderedPageBreak/>
        <w:drawing>
          <wp:inline distT="0" distB="0" distL="0" distR="0" wp14:anchorId="18EA44DF" wp14:editId="6E60D149">
            <wp:extent cx="2478761" cy="1683299"/>
            <wp:effectExtent l="0" t="0" r="0" b="0"/>
            <wp:docPr id="30"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242615" name="Picture 872242615"/>
                    <pic:cNvPicPr>
                      <a:picLocks noChangeAspect="1" noChangeArrowheads="1"/>
                    </pic:cNvPicPr>
                  </pic:nvPicPr>
                  <pic:blipFill>
                    <a:blip r:embed="rId37">
                      <a:extLst>
                        <a:ext uri="{28A0092B-C50C-407E-A947-70E740481C1C}">
                          <a14:useLocalDpi xmlns:a14="http://schemas.microsoft.com/office/drawing/2010/main" val="0"/>
                        </a:ext>
                      </a:extLst>
                    </a:blip>
                    <a:stretch>
                      <a:fillRect/>
                    </a:stretch>
                  </pic:blipFill>
                  <pic:spPr bwMode="auto">
                    <a:xfrm>
                      <a:off x="0" y="0"/>
                      <a:ext cx="2489122" cy="1690335"/>
                    </a:xfrm>
                    <a:prstGeom prst="rect">
                      <a:avLst/>
                    </a:prstGeom>
                    <a:noFill/>
                    <a:ln>
                      <a:noFill/>
                    </a:ln>
                  </pic:spPr>
                </pic:pic>
              </a:graphicData>
            </a:graphic>
          </wp:inline>
        </w:drawing>
      </w:r>
    </w:p>
    <w:p w14:paraId="5F42A72F" w14:textId="739E8180" w:rsidR="00691AFE" w:rsidRPr="0082132C" w:rsidRDefault="00691AFE" w:rsidP="005C736C">
      <w:pPr>
        <w:pStyle w:val="Caption"/>
      </w:pPr>
      <w:bookmarkStart w:id="255" w:name="_Ref115265408"/>
      <w:r w:rsidRPr="00277F22">
        <w:t xml:space="preserve">Figure </w:t>
      </w:r>
      <w:r w:rsidR="004053DF" w:rsidRPr="00815EB8">
        <w:fldChar w:fldCharType="begin"/>
      </w:r>
      <w:r w:rsidR="004053DF">
        <w:rPr>
          <w:lang w:val="en-GB"/>
        </w:rPr>
        <w:instrText xml:space="preserve"> SEQ Figure \* ARABIC </w:instrText>
      </w:r>
      <w:r w:rsidR="004053DF" w:rsidRPr="00815EB8">
        <w:fldChar w:fldCharType="separate"/>
      </w:r>
      <w:r w:rsidR="00961A0B">
        <w:rPr>
          <w:noProof/>
          <w:lang w:val="en-GB"/>
        </w:rPr>
        <w:t>17</w:t>
      </w:r>
      <w:r w:rsidR="004053DF" w:rsidRPr="00815EB8">
        <w:fldChar w:fldCharType="end"/>
      </w:r>
      <w:bookmarkEnd w:id="255"/>
      <w:r w:rsidR="00812694" w:rsidRPr="0082132C">
        <w:t>:</w:t>
      </w:r>
      <w:r w:rsidRPr="00277F22">
        <w:t xml:space="preserve"> </w:t>
      </w:r>
      <w:r w:rsidRPr="0082132C">
        <w:t xml:space="preserve">Site setup of an optimistic TX/RX separation </w:t>
      </w:r>
      <w:r w:rsidRPr="00277F22">
        <w:t xml:space="preserve">with an edge-to-edge distance of </w:t>
      </w:r>
      <w:r w:rsidRPr="0082132C">
        <w:t xml:space="preserve">50 cm, where the TX panel of sector 1 and the RX panels of sector 2 and 3 are shown. Note </w:t>
      </w:r>
      <w:r w:rsidRPr="00277F22">
        <w:t>this vertical separation is larger than typically needed spacing for the isolation mechanism/material.</w:t>
      </w:r>
    </w:p>
    <w:p w14:paraId="3F5587F7" w14:textId="77777777" w:rsidR="00395253" w:rsidRPr="00277F22" w:rsidRDefault="00395253" w:rsidP="007248CD"/>
    <w:p w14:paraId="1D15F65B" w14:textId="07E8708E" w:rsidR="00B96DFA" w:rsidRDefault="00611C7B" w:rsidP="007248CD">
      <w:pPr>
        <w:rPr>
          <w:szCs w:val="20"/>
          <w:lang w:eastAsia="zh-CN"/>
        </w:rPr>
      </w:pPr>
      <w:r w:rsidRPr="00277F22">
        <w:t xml:space="preserve">In </w:t>
      </w:r>
      <w:r w:rsidR="006E4D7F" w:rsidRPr="00815EB8">
        <w:fldChar w:fldCharType="begin"/>
      </w:r>
      <w:r w:rsidR="006E4D7F" w:rsidRPr="00277F22">
        <w:instrText xml:space="preserve"> REF _Ref110853206 \h </w:instrText>
      </w:r>
      <w:r w:rsidR="00094997" w:rsidRPr="00277F22">
        <w:instrText xml:space="preserve"> \* MERGEFORMAT </w:instrText>
      </w:r>
      <w:r w:rsidR="006E4D7F" w:rsidRPr="00815EB8">
        <w:fldChar w:fldCharType="separate"/>
      </w:r>
      <w:r w:rsidR="00961A0B" w:rsidRPr="00277F22">
        <w:t xml:space="preserve">Figure </w:t>
      </w:r>
      <w:r w:rsidR="00961A0B">
        <w:t>18</w:t>
      </w:r>
      <w:r w:rsidR="006E4D7F" w:rsidRPr="00815EB8">
        <w:fldChar w:fldCharType="end"/>
      </w:r>
      <w:r w:rsidR="0050230F" w:rsidRPr="00277F22">
        <w:t>,</w:t>
      </w:r>
      <w:r w:rsidR="006E4D7F" w:rsidRPr="00277F22">
        <w:t xml:space="preserve"> we provide the coupling magnitudes </w:t>
      </w:r>
      <w:r w:rsidR="00F32EFD" w:rsidRPr="00277F22">
        <w:t>between</w:t>
      </w:r>
      <w:r w:rsidR="006E4D7F" w:rsidRPr="00277F22">
        <w:t xml:space="preserve"> </w:t>
      </w:r>
      <w:r w:rsidR="00F32EFD" w:rsidRPr="00277F22">
        <w:t xml:space="preserve">3x3 arrays </w:t>
      </w:r>
      <w:r w:rsidR="00D37BE3" w:rsidRPr="00277F22">
        <w:t xml:space="preserve">of different sectors. </w:t>
      </w:r>
      <w:r w:rsidR="00F21866" w:rsidRPr="00277F22">
        <w:t xml:space="preserve">At the center frequency of 3 GHz, the lowest coupling </w:t>
      </w:r>
      <w:r w:rsidR="00805029" w:rsidRPr="00277F22">
        <w:t xml:space="preserve">of -75 dBc </w:t>
      </w:r>
      <w:r w:rsidR="007F4543" w:rsidRPr="00277F22">
        <w:t xml:space="preserve">is </w:t>
      </w:r>
      <w:r w:rsidR="00F21866" w:rsidRPr="00277F22">
        <w:t xml:space="preserve">achieved when the TX beam is at </w:t>
      </w:r>
      <w:r w:rsidR="00805029" w:rsidRPr="00277F22">
        <w:t xml:space="preserve">horizontal and vertical </w:t>
      </w:r>
      <w:r w:rsidR="00F21866" w:rsidRPr="00277F22">
        <w:t>boresight</w:t>
      </w:r>
      <w:r w:rsidR="007F4543" w:rsidRPr="00277F22">
        <w:t>. When any of the horizontal or vertical angles deviates from the boresight, the inter</w:t>
      </w:r>
      <w:r w:rsidR="00A36552" w:rsidRPr="00277F22">
        <w:t>-sector coupling rise</w:t>
      </w:r>
      <w:r w:rsidR="0063429F" w:rsidRPr="00277F22">
        <w:t>s</w:t>
      </w:r>
      <w:r w:rsidR="00A36552" w:rsidRPr="00277F22">
        <w:t xml:space="preserve"> significantly and can</w:t>
      </w:r>
      <w:r w:rsidR="00741592" w:rsidRPr="00277F22">
        <w:t xml:space="preserve"> reach</w:t>
      </w:r>
      <w:r w:rsidR="00A36552" w:rsidRPr="00277F22">
        <w:t xml:space="preserve"> </w:t>
      </w:r>
      <w:r w:rsidR="001C5EB2" w:rsidRPr="00277F22">
        <w:t xml:space="preserve">above </w:t>
      </w:r>
      <w:r w:rsidR="00A36552" w:rsidRPr="00277F22">
        <w:t>-60 dBc.</w:t>
      </w:r>
      <w:r w:rsidR="00234065" w:rsidRPr="00277F22">
        <w:t xml:space="preserve"> Note also that, with smaller and more realistic </w:t>
      </w:r>
      <w:r w:rsidR="00234065" w:rsidRPr="00277F22">
        <w:rPr>
          <w:szCs w:val="20"/>
          <w:lang w:eastAsia="zh-CN"/>
        </w:rPr>
        <w:t xml:space="preserve">TX/RX panel edge-to-edge separation, the </w:t>
      </w:r>
      <w:r w:rsidR="008F313A" w:rsidRPr="00277F22">
        <w:rPr>
          <w:szCs w:val="20"/>
          <w:lang w:eastAsia="zh-CN"/>
        </w:rPr>
        <w:t xml:space="preserve">inter-sector </w:t>
      </w:r>
      <w:r w:rsidR="00234065" w:rsidRPr="00277F22">
        <w:rPr>
          <w:szCs w:val="20"/>
          <w:lang w:eastAsia="zh-CN"/>
        </w:rPr>
        <w:t xml:space="preserve">coupling </w:t>
      </w:r>
      <w:r w:rsidR="008F313A" w:rsidRPr="00277F22">
        <w:rPr>
          <w:szCs w:val="20"/>
          <w:lang w:eastAsia="zh-CN"/>
        </w:rPr>
        <w:t>is expected to be higher.</w:t>
      </w:r>
      <w:r w:rsidR="00B96DFA">
        <w:rPr>
          <w:szCs w:val="20"/>
          <w:lang w:eastAsia="zh-CN"/>
        </w:rPr>
        <w:t xml:space="preserve"> </w:t>
      </w:r>
    </w:p>
    <w:p w14:paraId="75722059" w14:textId="4AFBE7D1" w:rsidR="007562FC" w:rsidRPr="00277F22" w:rsidRDefault="00B96DFA" w:rsidP="007248CD">
      <w:pPr>
        <w:rPr>
          <w:szCs w:val="20"/>
          <w:lang w:eastAsia="zh-CN"/>
        </w:rPr>
      </w:pPr>
      <w:r>
        <w:rPr>
          <w:szCs w:val="20"/>
          <w:lang w:eastAsia="zh-CN"/>
        </w:rPr>
        <w:t>Furthermore</w:t>
      </w:r>
      <w:r w:rsidR="00BC5370">
        <w:rPr>
          <w:szCs w:val="20"/>
          <w:lang w:eastAsia="zh-CN"/>
        </w:rPr>
        <w:t>, as shown in the above</w:t>
      </w:r>
      <w:r w:rsidR="007D010C">
        <w:rPr>
          <w:szCs w:val="20"/>
          <w:lang w:eastAsia="zh-CN"/>
        </w:rPr>
        <w:t xml:space="preserve">, </w:t>
      </w:r>
      <w:r w:rsidR="00BC5370">
        <w:rPr>
          <w:szCs w:val="20"/>
          <w:lang w:eastAsia="zh-CN"/>
        </w:rPr>
        <w:t xml:space="preserve">beam steering </w:t>
      </w:r>
      <w:r w:rsidR="007D010C">
        <w:rPr>
          <w:szCs w:val="20"/>
          <w:lang w:eastAsia="zh-CN"/>
        </w:rPr>
        <w:t xml:space="preserve">directions can have a large impact on the inter-sector isolation. The results </w:t>
      </w:r>
      <w:r w:rsidR="007539C3">
        <w:rPr>
          <w:szCs w:val="20"/>
          <w:lang w:eastAsia="zh-CN"/>
        </w:rPr>
        <w:t xml:space="preserve">shown here in </w:t>
      </w:r>
      <w:r w:rsidR="007539C3" w:rsidRPr="00815EB8">
        <w:fldChar w:fldCharType="begin"/>
      </w:r>
      <w:r w:rsidR="007539C3" w:rsidRPr="00277F22">
        <w:instrText xml:space="preserve"> REF _Ref110853206 \h  \* MERGEFORMAT </w:instrText>
      </w:r>
      <w:r w:rsidR="007539C3" w:rsidRPr="00815EB8">
        <w:fldChar w:fldCharType="separate"/>
      </w:r>
      <w:r w:rsidR="00961A0B" w:rsidRPr="00277F22">
        <w:t xml:space="preserve">Figure </w:t>
      </w:r>
      <w:r w:rsidR="00961A0B">
        <w:t>18</w:t>
      </w:r>
      <w:r w:rsidR="007539C3" w:rsidRPr="00815EB8">
        <w:fldChar w:fldCharType="end"/>
      </w:r>
      <w:r w:rsidR="007539C3">
        <w:t xml:space="preserve"> do not catch the full extent of such effects. Specifically, the isolation can become as </w:t>
      </w:r>
      <w:r w:rsidR="00B94914">
        <w:t xml:space="preserve">weak as those shown </w:t>
      </w:r>
      <w:r w:rsidR="00F20FE5">
        <w:t xml:space="preserve">in </w:t>
      </w:r>
      <w:r w:rsidR="00F20FE5">
        <w:fldChar w:fldCharType="begin"/>
      </w:r>
      <w:r w:rsidR="00F20FE5">
        <w:instrText xml:space="preserve"> REF _Ref115421438 \h </w:instrText>
      </w:r>
      <w:r w:rsidR="00F20FE5">
        <w:fldChar w:fldCharType="separate"/>
      </w:r>
      <w:r w:rsidR="00961A0B" w:rsidRPr="00277F22">
        <w:t xml:space="preserve">Figure </w:t>
      </w:r>
      <w:r w:rsidR="00961A0B">
        <w:rPr>
          <w:noProof/>
        </w:rPr>
        <w:t>15</w:t>
      </w:r>
      <w:r w:rsidR="00F20FE5">
        <w:fldChar w:fldCharType="end"/>
      </w:r>
      <w:r w:rsidR="00F20FE5">
        <w:t xml:space="preserve"> if the beam </w:t>
      </w:r>
      <w:r w:rsidR="00933E32">
        <w:t>is</w:t>
      </w:r>
      <w:r w:rsidR="00B41AB8">
        <w:t>, e.g.,</w:t>
      </w:r>
      <w:r w:rsidR="00933E32">
        <w:t xml:space="preserve"> steer</w:t>
      </w:r>
      <w:r w:rsidR="00B41AB8">
        <w:t>ed</w:t>
      </w:r>
      <w:r w:rsidR="00933E32">
        <w:t xml:space="preserve"> with </w:t>
      </w:r>
      <w:r w:rsidR="00C11546">
        <w:t xml:space="preserve">a </w:t>
      </w:r>
      <w:r w:rsidR="00933E32">
        <w:t xml:space="preserve">horizontal angle of 60 degrees as well as </w:t>
      </w:r>
      <w:r w:rsidR="00C11546">
        <w:t>a</w:t>
      </w:r>
      <w:r w:rsidR="0032616F">
        <w:t>n</w:t>
      </w:r>
      <w:r w:rsidR="00C11546">
        <w:t xml:space="preserve"> </w:t>
      </w:r>
      <w:r w:rsidR="00EA7D76">
        <w:t xml:space="preserve">elevation angle of </w:t>
      </w:r>
      <w:r w:rsidR="004F267E">
        <w:t>30 or 60 degree downward.</w:t>
      </w:r>
    </w:p>
    <w:p w14:paraId="38008968" w14:textId="77777777" w:rsidR="008F313A" w:rsidRPr="00277F22" w:rsidRDefault="008F313A" w:rsidP="007248CD">
      <w:pPr>
        <w:rPr>
          <w:szCs w:val="20"/>
          <w:lang w:eastAsia="zh-CN"/>
        </w:rPr>
      </w:pPr>
    </w:p>
    <w:p w14:paraId="0B4A2667" w14:textId="4599B675" w:rsidR="008F313A" w:rsidRPr="003A68D6" w:rsidRDefault="008F313A" w:rsidP="00D765A6">
      <w:pPr>
        <w:pStyle w:val="Proposal"/>
      </w:pPr>
      <w:bookmarkStart w:id="256" w:name="_Toc111041810"/>
      <w:bookmarkStart w:id="257" w:name="_Toc111143022"/>
      <w:bookmarkStart w:id="258" w:name="_Toc111143054"/>
      <w:bookmarkStart w:id="259" w:name="_Toc111143086"/>
      <w:bookmarkStart w:id="260" w:name="_Toc111143181"/>
      <w:bookmarkStart w:id="261" w:name="_Toc111145936"/>
      <w:bookmarkStart w:id="262" w:name="_Toc111194304"/>
      <w:bookmarkStart w:id="263" w:name="_Toc111229197"/>
      <w:bookmarkStart w:id="264" w:name="_Toc111235467"/>
      <w:bookmarkStart w:id="265" w:name="_Toc111244860"/>
      <w:bookmarkStart w:id="266" w:name="_Toc111245625"/>
      <w:bookmarkStart w:id="267" w:name="_Toc111213708"/>
      <w:bookmarkStart w:id="268" w:name="_Toc111213742"/>
      <w:bookmarkStart w:id="269" w:name="_Toc111213776"/>
      <w:bookmarkStart w:id="270" w:name="_Toc115258475"/>
      <w:bookmarkStart w:id="271" w:name="_Toc115420058"/>
      <w:bookmarkStart w:id="272" w:name="_Toc115421590"/>
      <w:bookmarkStart w:id="273" w:name="_Toc115426239"/>
      <w:bookmarkStart w:id="274" w:name="_Toc115426429"/>
      <w:bookmarkStart w:id="275" w:name="_Toc115432690"/>
      <w:bookmarkStart w:id="276" w:name="_Toc115432755"/>
      <w:bookmarkStart w:id="277" w:name="_Toc115434259"/>
      <w:bookmarkStart w:id="278" w:name="_Toc115457219"/>
      <w:bookmarkStart w:id="279" w:name="_Toc115457297"/>
      <w:bookmarkStart w:id="280" w:name="_Toc115476228"/>
      <w:bookmarkStart w:id="281" w:name="_Toc115476492"/>
      <w:bookmarkStart w:id="282" w:name="_Toc115476873"/>
      <w:bookmarkStart w:id="283" w:name="_Toc115476970"/>
      <w:r w:rsidRPr="003A68D6">
        <w:t xml:space="preserve">For </w:t>
      </w:r>
      <w:r w:rsidR="0032616F">
        <w:t xml:space="preserve">both system level and </w:t>
      </w:r>
      <w:r w:rsidRPr="003A68D6">
        <w:t xml:space="preserve">link level assessment of SBFD, proper modelling of advanced antennas as well as modelling of beamforming impact on </w:t>
      </w:r>
      <w:r w:rsidR="00594D98" w:rsidRPr="003A68D6">
        <w:t xml:space="preserve">the inter-sector TX to RX </w:t>
      </w:r>
      <w:r w:rsidRPr="003A68D6">
        <w:t>isolation should be considered</w:t>
      </w:r>
      <w:r w:rsidRPr="003A68D6">
        <w:rPr>
          <w:lang w:eastAsia="ja-JP"/>
        </w:rPr>
        <w:t>.</w:t>
      </w:r>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p>
    <w:p w14:paraId="42555FFE" w14:textId="77777777" w:rsidR="008F313A" w:rsidRPr="00277F22" w:rsidRDefault="008F313A" w:rsidP="007248CD"/>
    <w:p w14:paraId="3EB6E5EA" w14:textId="1EC263D7" w:rsidR="001F5EF7" w:rsidRPr="00277F22" w:rsidRDefault="00D91B47" w:rsidP="007248CD">
      <w:r w:rsidRPr="003A68D6">
        <w:rPr>
          <w:noProof/>
          <w:lang w:eastAsia="zh-CN"/>
        </w:rPr>
        <w:drawing>
          <wp:inline distT="0" distB="0" distL="0" distR="0" wp14:anchorId="605A4D96" wp14:editId="4F4862BB">
            <wp:extent cx="3017520" cy="2039112"/>
            <wp:effectExtent l="0" t="0" r="0" b="0"/>
            <wp:docPr id="872242562" name="Content Placeholder 7">
              <a:extLst xmlns:a="http://schemas.openxmlformats.org/drawingml/2006/main">
                <a:ext uri="{FF2B5EF4-FFF2-40B4-BE49-F238E27FC236}">
                  <a16:creationId xmlns:a16="http://schemas.microsoft.com/office/drawing/2014/main" id="{888A10C4-DBE0-44AB-B508-6C5922C90CD2}"/>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7" name="Content Placeholder 7">
                      <a:extLst>
                        <a:ext uri="{FF2B5EF4-FFF2-40B4-BE49-F238E27FC236}">
                          <a16:creationId xmlns:a16="http://schemas.microsoft.com/office/drawing/2014/main" id="{888A10C4-DBE0-44AB-B508-6C5922C90CD2}"/>
                        </a:ext>
                      </a:extLst>
                    </pic:cNvPr>
                    <pic:cNvPicPr>
                      <a:picLocks noGrp="1" noChangeAspect="1"/>
                    </pic:cNvPicPr>
                  </pic:nvPicPr>
                  <pic:blipFill>
                    <a:blip r:embed="rId38" cstate="print">
                      <a:extLst>
                        <a:ext uri="{28A0092B-C50C-407E-A947-70E740481C1C}">
                          <a14:useLocalDpi xmlns:a14="http://schemas.microsoft.com/office/drawing/2010/main" val="0"/>
                        </a:ext>
                      </a:extLst>
                    </a:blip>
                    <a:stretch>
                      <a:fillRect/>
                    </a:stretch>
                  </pic:blipFill>
                  <pic:spPr>
                    <a:xfrm>
                      <a:off x="0" y="0"/>
                      <a:ext cx="3017520" cy="2039112"/>
                    </a:xfrm>
                    <a:prstGeom prst="rect">
                      <a:avLst/>
                    </a:prstGeom>
                  </pic:spPr>
                </pic:pic>
              </a:graphicData>
            </a:graphic>
          </wp:inline>
        </w:drawing>
      </w:r>
      <w:r w:rsidR="00916959" w:rsidRPr="00277F22">
        <w:t xml:space="preserve">   </w:t>
      </w:r>
      <w:r w:rsidR="00916959" w:rsidRPr="003A68D6">
        <w:rPr>
          <w:noProof/>
          <w:lang w:eastAsia="zh-CN"/>
        </w:rPr>
        <w:drawing>
          <wp:inline distT="0" distB="0" distL="0" distR="0" wp14:anchorId="5E859DC7" wp14:editId="048C9CEF">
            <wp:extent cx="3017520" cy="2039112"/>
            <wp:effectExtent l="0" t="0" r="0" b="0"/>
            <wp:docPr id="872242564" name="Content Placeholder 5">
              <a:extLst xmlns:a="http://schemas.openxmlformats.org/drawingml/2006/main">
                <a:ext uri="{FF2B5EF4-FFF2-40B4-BE49-F238E27FC236}">
                  <a16:creationId xmlns:a16="http://schemas.microsoft.com/office/drawing/2014/main" id="{276603E7-1120-4E40-9250-3C5F3CC9A766}"/>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6" name="Content Placeholder 5">
                      <a:extLst>
                        <a:ext uri="{FF2B5EF4-FFF2-40B4-BE49-F238E27FC236}">
                          <a16:creationId xmlns:a16="http://schemas.microsoft.com/office/drawing/2014/main" id="{276603E7-1120-4E40-9250-3C5F3CC9A766}"/>
                        </a:ext>
                      </a:extLst>
                    </pic:cNvPr>
                    <pic:cNvPicPr>
                      <a:picLocks noGrp="1" noChangeAspect="1"/>
                    </pic:cNvPicPr>
                  </pic:nvPicPr>
                  <pic:blipFill>
                    <a:blip r:embed="rId39" cstate="print">
                      <a:extLst>
                        <a:ext uri="{28A0092B-C50C-407E-A947-70E740481C1C}">
                          <a14:useLocalDpi xmlns:a14="http://schemas.microsoft.com/office/drawing/2010/main" val="0"/>
                        </a:ext>
                      </a:extLst>
                    </a:blip>
                    <a:stretch>
                      <a:fillRect/>
                    </a:stretch>
                  </pic:blipFill>
                  <pic:spPr>
                    <a:xfrm>
                      <a:off x="0" y="0"/>
                      <a:ext cx="3017520" cy="2039112"/>
                    </a:xfrm>
                    <a:prstGeom prst="rect">
                      <a:avLst/>
                    </a:prstGeom>
                  </pic:spPr>
                </pic:pic>
              </a:graphicData>
            </a:graphic>
          </wp:inline>
        </w:drawing>
      </w:r>
    </w:p>
    <w:p w14:paraId="56EDC261" w14:textId="18AFD5E5" w:rsidR="001B6F71" w:rsidRPr="00277F22" w:rsidRDefault="001B6F71" w:rsidP="00EB3D47">
      <w:pPr>
        <w:jc w:val="center"/>
      </w:pPr>
      <w:r w:rsidRPr="00277F22">
        <w:t xml:space="preserve">(a) </w:t>
      </w:r>
      <w:r w:rsidR="00E116D6" w:rsidRPr="00277F22">
        <w:t>D</w:t>
      </w:r>
      <w:r w:rsidR="0075656D" w:rsidRPr="00277F22">
        <w:t>ifferent vertical beam angles</w:t>
      </w:r>
      <w:r w:rsidR="00E116D6" w:rsidRPr="00277F22">
        <w:tab/>
      </w:r>
      <w:r w:rsidR="00EA4010" w:rsidRPr="00277F22">
        <w:tab/>
      </w:r>
      <w:r w:rsidR="00EA4010" w:rsidRPr="00277F22">
        <w:tab/>
      </w:r>
      <w:r w:rsidR="00EA4010" w:rsidRPr="00277F22">
        <w:tab/>
      </w:r>
      <w:r w:rsidR="00E116D6" w:rsidRPr="00277F22">
        <w:t>(b) Different horizontal beam angles</w:t>
      </w:r>
    </w:p>
    <w:p w14:paraId="7FB96977" w14:textId="6F15E25E" w:rsidR="00B80B7B" w:rsidRDefault="00B80B7B" w:rsidP="005C736C">
      <w:pPr>
        <w:pStyle w:val="Caption"/>
      </w:pPr>
      <w:bookmarkStart w:id="284" w:name="_Ref110853206"/>
      <w:r w:rsidRPr="00277F22">
        <w:t xml:space="preserve">Figure </w:t>
      </w:r>
      <w:r w:rsidR="004053DF" w:rsidRPr="00210983">
        <w:fldChar w:fldCharType="begin"/>
      </w:r>
      <w:r w:rsidR="004053DF" w:rsidRPr="00010820">
        <w:instrText xml:space="preserve"> SEQ Figure \* ARABIC </w:instrText>
      </w:r>
      <w:r w:rsidR="004053DF" w:rsidRPr="00210983">
        <w:fldChar w:fldCharType="separate"/>
      </w:r>
      <w:r w:rsidR="00961A0B">
        <w:rPr>
          <w:noProof/>
        </w:rPr>
        <w:t>18</w:t>
      </w:r>
      <w:r w:rsidR="004053DF" w:rsidRPr="00210983">
        <w:fldChar w:fldCharType="end"/>
      </w:r>
      <w:bookmarkEnd w:id="284"/>
      <w:r w:rsidR="00FC37F0" w:rsidRPr="00277F22">
        <w:t>:</w:t>
      </w:r>
      <w:r w:rsidRPr="00277F22">
        <w:t xml:space="preserve"> </w:t>
      </w:r>
      <w:r w:rsidR="00145F97" w:rsidRPr="00277F22">
        <w:t xml:space="preserve">Inter-sector </w:t>
      </w:r>
      <w:r w:rsidR="005A6EEC" w:rsidRPr="00010820">
        <w:t>TX to RX coupling magnitude curves</w:t>
      </w:r>
      <w:r w:rsidR="00145F97" w:rsidRPr="00010820">
        <w:t xml:space="preserve"> with an optimistic TX/RX panel edge-to-edge separation of 50 cm</w:t>
      </w:r>
      <w:r w:rsidR="00145F97" w:rsidRPr="00093BDE">
        <w:t>.</w:t>
      </w:r>
    </w:p>
    <w:p w14:paraId="412B40F6" w14:textId="77777777" w:rsidR="00EF1F6A" w:rsidRDefault="00EF1F6A" w:rsidP="00EF1F6A">
      <w:pPr>
        <w:rPr>
          <w:lang w:eastAsia="zh-CN"/>
        </w:rPr>
      </w:pPr>
    </w:p>
    <w:p w14:paraId="22DE11CB" w14:textId="3FB5D483" w:rsidR="00EF1F6A" w:rsidRPr="00144864" w:rsidRDefault="00EF1F6A" w:rsidP="00EF1F6A">
      <w:pPr>
        <w:pStyle w:val="Heading3"/>
        <w:rPr>
          <w:lang w:val="en-US"/>
        </w:rPr>
      </w:pPr>
      <w:bookmarkStart w:id="285" w:name="_Toc115476788"/>
      <w:r w:rsidRPr="00144864">
        <w:rPr>
          <w:lang w:val="en-US"/>
        </w:rPr>
        <w:lastRenderedPageBreak/>
        <w:t>2.2.</w:t>
      </w:r>
      <w:r w:rsidR="005F47B9">
        <w:rPr>
          <w:lang w:val="en-US"/>
        </w:rPr>
        <w:t>3</w:t>
      </w:r>
      <w:r w:rsidRPr="00144864">
        <w:rPr>
          <w:lang w:val="en-US"/>
        </w:rPr>
        <w:tab/>
      </w:r>
      <w:r>
        <w:rPr>
          <w:lang w:val="en-US"/>
        </w:rPr>
        <w:t>FR</w:t>
      </w:r>
      <w:r w:rsidR="008E2F5C">
        <w:rPr>
          <w:lang w:val="en-US"/>
        </w:rPr>
        <w:t>2</w:t>
      </w:r>
      <w:r>
        <w:rPr>
          <w:lang w:val="en-US"/>
        </w:rPr>
        <w:t xml:space="preserve"> </w:t>
      </w:r>
      <w:r w:rsidRPr="00144864">
        <w:rPr>
          <w:lang w:val="en-US"/>
        </w:rPr>
        <w:t>Self-interference leakage within a sector</w:t>
      </w:r>
      <w:bookmarkEnd w:id="285"/>
    </w:p>
    <w:p w14:paraId="6CC029D8" w14:textId="41CC833C" w:rsidR="00EF1F6A" w:rsidRDefault="00611323" w:rsidP="00EF1F6A">
      <w:pPr>
        <w:rPr>
          <w:lang w:eastAsia="zh-CN"/>
        </w:rPr>
      </w:pPr>
      <w:r>
        <w:rPr>
          <w:lang w:eastAsia="zh-CN"/>
        </w:rPr>
        <w:t xml:space="preserve">For </w:t>
      </w:r>
      <w:r w:rsidR="0003660C">
        <w:t xml:space="preserve">FR2 </w:t>
      </w:r>
      <w:r w:rsidR="008F7086" w:rsidRPr="0082132C">
        <w:t>s</w:t>
      </w:r>
      <w:r w:rsidR="0003660C" w:rsidRPr="0082132C">
        <w:t>elf</w:t>
      </w:r>
      <w:r w:rsidR="0003660C" w:rsidRPr="00144864">
        <w:t xml:space="preserve">-interference leakage </w:t>
      </w:r>
      <w:r w:rsidR="0003660C">
        <w:t xml:space="preserve">analysis, we perform </w:t>
      </w:r>
      <w:r w:rsidR="00C4191D" w:rsidRPr="00C4191D">
        <w:rPr>
          <w:lang w:eastAsia="zh-CN"/>
        </w:rPr>
        <w:t xml:space="preserve">Full-electromagnetic simulations performed to analyze the power leakage from the TX panel to RX branches considering a carrier frequency </w:t>
      </w:r>
      <w:r w:rsidR="0098796A" w:rsidRPr="0082132C">
        <w:rPr>
          <w:lang w:eastAsia="zh-CN"/>
        </w:rPr>
        <w:t>at</w:t>
      </w:r>
      <w:r w:rsidR="00C4191D" w:rsidRPr="00C4191D">
        <w:rPr>
          <w:lang w:eastAsia="zh-CN"/>
        </w:rPr>
        <w:t xml:space="preserve"> 30 GHz.</w:t>
      </w:r>
      <w:r w:rsidR="005D7E97">
        <w:rPr>
          <w:lang w:eastAsia="zh-CN"/>
        </w:rPr>
        <w:t xml:space="preserve"> </w:t>
      </w:r>
      <w:r w:rsidR="005D7E97" w:rsidRPr="005D7E97">
        <w:rPr>
          <w:lang w:eastAsia="zh-CN"/>
        </w:rPr>
        <w:t>The performed simulations assume a gNB antenna with separate panels for transmission and reception. Each panel consists of an antenna array comprising 8 rows and 24 columns of 2x1 dual-polarized sub-arrays. The vertical separation between elements is 0.7 wavelengths and the horizontal separation is 0.5 wavelengths.</w:t>
      </w:r>
      <w:r w:rsidR="00C815DE">
        <w:rPr>
          <w:lang w:eastAsia="zh-CN"/>
        </w:rPr>
        <w:t xml:space="preserve"> </w:t>
      </w:r>
      <w:r w:rsidR="005D7E97" w:rsidRPr="005D7E97">
        <w:rPr>
          <w:lang w:eastAsia="zh-CN"/>
        </w:rPr>
        <w:t>The separation between the TX and the RX panels is set to 10 cm, i.e., approximately 10 wavelengths at 30 GHz. The simulation models assume that the antenna panels share a common ground plane, and that no radome is present</w:t>
      </w:r>
      <w:r w:rsidR="00765EC2">
        <w:rPr>
          <w:lang w:eastAsia="zh-CN"/>
        </w:rPr>
        <w:t>.</w:t>
      </w:r>
      <w:r w:rsidR="005C6668">
        <w:rPr>
          <w:lang w:eastAsia="zh-CN"/>
        </w:rPr>
        <w:t xml:space="preserve"> </w:t>
      </w:r>
      <w:r w:rsidR="00401A63" w:rsidRPr="00401A63">
        <w:rPr>
          <w:lang w:eastAsia="zh-CN"/>
        </w:rPr>
        <w:t>The presence of a radome is expected to introduce losses and possibly create additional coupling between the TX and RX.</w:t>
      </w:r>
    </w:p>
    <w:p w14:paraId="50679AEF" w14:textId="1A3A5A20" w:rsidR="006F2FFA" w:rsidRDefault="0023539C" w:rsidP="00514A76">
      <w:r>
        <w:t xml:space="preserve">In FR2, </w:t>
      </w:r>
      <w:r w:rsidRPr="00221516">
        <w:t>Isolation structures based on multi-layer choke structures are relatively simple to implement and tend to provide good isolation performance</w:t>
      </w:r>
      <w:r>
        <w:t>.</w:t>
      </w:r>
      <w:r w:rsidR="003D6189">
        <w:t xml:space="preserve"> </w:t>
      </w:r>
      <w:r w:rsidR="00F969E1">
        <w:t>The</w:t>
      </w:r>
      <w:r w:rsidR="00E714BD">
        <w:t xml:space="preserve"> </w:t>
      </w:r>
      <w:r w:rsidR="00F969E1">
        <w:t>comparison of isolation performance of the choke-based antenna</w:t>
      </w:r>
      <w:r w:rsidR="0096194A">
        <w:t xml:space="preserve"> and reference model that uses no isolator structure </w:t>
      </w:r>
      <w:r w:rsidR="00F969E1">
        <w:t xml:space="preserve">is shown in </w:t>
      </w:r>
      <w:r w:rsidR="0032616F">
        <w:fldChar w:fldCharType="begin"/>
      </w:r>
      <w:r w:rsidR="0032616F">
        <w:instrText xml:space="preserve"> REF _Ref115430024 \h </w:instrText>
      </w:r>
      <w:r w:rsidR="0032616F">
        <w:fldChar w:fldCharType="separate"/>
      </w:r>
      <w:r w:rsidR="00961A0B">
        <w:t xml:space="preserve">Figure </w:t>
      </w:r>
      <w:r w:rsidR="00961A0B">
        <w:rPr>
          <w:noProof/>
        </w:rPr>
        <w:t>19</w:t>
      </w:r>
      <w:r w:rsidR="0032616F">
        <w:fldChar w:fldCharType="end"/>
      </w:r>
      <w:r w:rsidR="00B963F8">
        <w:rPr>
          <w:highlight w:val="yellow"/>
        </w:rPr>
        <w:fldChar w:fldCharType="begin"/>
      </w:r>
      <w:r w:rsidR="00B963F8">
        <w:instrText xml:space="preserve"> REF _Ref110853206 \h </w:instrText>
      </w:r>
      <w:r w:rsidR="00B963F8">
        <w:rPr>
          <w:highlight w:val="yellow"/>
        </w:rPr>
      </w:r>
      <w:r w:rsidR="00B963F8">
        <w:rPr>
          <w:highlight w:val="yellow"/>
        </w:rPr>
        <w:fldChar w:fldCharType="separate"/>
      </w:r>
      <w:r w:rsidR="00961A0B" w:rsidRPr="00277F22">
        <w:t xml:space="preserve">Figure </w:t>
      </w:r>
      <w:r w:rsidR="00961A0B">
        <w:rPr>
          <w:noProof/>
        </w:rPr>
        <w:t>18</w:t>
      </w:r>
      <w:r w:rsidR="00B963F8">
        <w:rPr>
          <w:highlight w:val="yellow"/>
        </w:rPr>
        <w:fldChar w:fldCharType="end"/>
      </w:r>
      <w:r w:rsidR="00B963F8">
        <w:t xml:space="preserve"> </w:t>
      </w:r>
      <w:r w:rsidR="00F969E1">
        <w:t>for the boresight case and both polarization ports</w:t>
      </w:r>
      <w:r w:rsidR="00E714BD">
        <w:t xml:space="preserve">. </w:t>
      </w:r>
      <w:r w:rsidR="0032616F">
        <w:t>One</w:t>
      </w:r>
      <w:r w:rsidR="00E714BD">
        <w:t xml:space="preserve"> can observe that</w:t>
      </w:r>
    </w:p>
    <w:p w14:paraId="199D2D92" w14:textId="78238142" w:rsidR="006F2FFA" w:rsidRPr="00032F20" w:rsidRDefault="006F2FFA" w:rsidP="000C217E">
      <w:pPr>
        <w:pStyle w:val="ListParagraph"/>
        <w:numPr>
          <w:ilvl w:val="0"/>
          <w:numId w:val="44"/>
        </w:numPr>
        <w:rPr>
          <w:lang w:val="en-US"/>
        </w:rPr>
      </w:pPr>
      <w:r w:rsidRPr="00032F20">
        <w:rPr>
          <w:lang w:val="en-US"/>
        </w:rPr>
        <w:t>The coupling magnitude results indicates that the reference model provides an isolation level of 70 dB over approximately 4 GHz. It is remarkable that the isolation at boresight is much larger than the previously considered FR1 reference model. This is because the high dimensionality of the FR2 array as compared to that of the FR1 antenna, which yields a very sharp far-field beam that reduces the power leakage toward the RX.</w:t>
      </w:r>
    </w:p>
    <w:p w14:paraId="4AF8F1E5" w14:textId="77777777" w:rsidR="00A03EE2" w:rsidRPr="00032F20" w:rsidRDefault="00B93A30" w:rsidP="000C217E">
      <w:pPr>
        <w:pStyle w:val="ListParagraph"/>
        <w:numPr>
          <w:ilvl w:val="0"/>
          <w:numId w:val="44"/>
        </w:numPr>
        <w:rPr>
          <w:lang w:val="en-US"/>
        </w:rPr>
      </w:pPr>
      <w:r>
        <w:rPr>
          <w:lang w:val="en-US"/>
        </w:rPr>
        <w:t>For</w:t>
      </w:r>
      <w:r w:rsidR="00BC61DA" w:rsidRPr="00032F20">
        <w:rPr>
          <w:lang w:val="en-US"/>
        </w:rPr>
        <w:t xml:space="preserve"> the choke-based antenna</w:t>
      </w:r>
      <w:r w:rsidR="000C024C">
        <w:rPr>
          <w:lang w:val="en-US"/>
        </w:rPr>
        <w:t xml:space="preserve"> </w:t>
      </w:r>
      <w:r w:rsidR="000C024C" w:rsidRPr="00032F20">
        <w:rPr>
          <w:lang w:val="en-US"/>
        </w:rPr>
        <w:t>isolator structure</w:t>
      </w:r>
      <w:r w:rsidR="000C024C">
        <w:rPr>
          <w:lang w:val="en-US"/>
        </w:rPr>
        <w:t>, t</w:t>
      </w:r>
      <w:r w:rsidR="00BC61DA" w:rsidRPr="00032F20">
        <w:rPr>
          <w:lang w:val="en-US"/>
        </w:rPr>
        <w:t xml:space="preserve">he co-polarized port provides an isolation of 80 dB with a bandwidth support of roughly 3 GHz, while the cross-polarized port offers the same isolation level but over a slightly larger bandwidth. </w:t>
      </w:r>
    </w:p>
    <w:p w14:paraId="094D19DC" w14:textId="602EC95C" w:rsidR="00BC61DA" w:rsidRPr="00032F20" w:rsidRDefault="005E2B8C" w:rsidP="000C217E">
      <w:pPr>
        <w:pStyle w:val="ListParagraph"/>
        <w:numPr>
          <w:ilvl w:val="0"/>
          <w:numId w:val="44"/>
        </w:numPr>
        <w:rPr>
          <w:lang w:val="en-US"/>
        </w:rPr>
      </w:pPr>
      <w:r>
        <w:rPr>
          <w:lang w:val="en-US"/>
        </w:rPr>
        <w:t>C</w:t>
      </w:r>
      <w:r w:rsidRPr="00032F20">
        <w:rPr>
          <w:lang w:val="en-US"/>
        </w:rPr>
        <w:t>hoke-based antenna</w:t>
      </w:r>
      <w:r>
        <w:rPr>
          <w:lang w:val="en-US"/>
        </w:rPr>
        <w:t xml:space="preserve"> </w:t>
      </w:r>
      <w:r w:rsidRPr="00032F20">
        <w:rPr>
          <w:lang w:val="en-US"/>
        </w:rPr>
        <w:t xml:space="preserve">isolator structure </w:t>
      </w:r>
      <w:r w:rsidR="00BC61DA" w:rsidRPr="00032F20">
        <w:rPr>
          <w:lang w:val="en-US"/>
        </w:rPr>
        <w:t>provide enough isolation improvement to keep the isolation below 80 dB over some bandwidth for this FR2 antenna</w:t>
      </w:r>
      <w:r w:rsidR="00F222C7">
        <w:rPr>
          <w:lang w:val="en-US"/>
        </w:rPr>
        <w:t>.</w:t>
      </w:r>
    </w:p>
    <w:p w14:paraId="76AE66CF" w14:textId="77777777" w:rsidR="00F222C7" w:rsidRPr="00032F20" w:rsidRDefault="00F222C7" w:rsidP="00F222C7">
      <w:pPr>
        <w:pStyle w:val="ListParagraph"/>
        <w:rPr>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5"/>
        <w:gridCol w:w="4816"/>
      </w:tblGrid>
      <w:tr w:rsidR="00F222C7" w14:paraId="17B9C40C" w14:textId="77777777" w:rsidTr="00910417">
        <w:tc>
          <w:tcPr>
            <w:tcW w:w="4815" w:type="dxa"/>
          </w:tcPr>
          <w:p w14:paraId="0FFDCA73" w14:textId="77777777" w:rsidR="00F222C7" w:rsidRDefault="00F222C7" w:rsidP="00910417">
            <w:r w:rsidRPr="001D0FEA">
              <w:rPr>
                <w:noProof/>
              </w:rPr>
              <w:drawing>
                <wp:inline distT="0" distB="0" distL="0" distR="0" wp14:anchorId="1BF346B9" wp14:editId="5EECE7B8">
                  <wp:extent cx="2718000" cy="1800000"/>
                  <wp:effectExtent l="0" t="0" r="635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2718000" cy="1800000"/>
                          </a:xfrm>
                          <a:prstGeom prst="rect">
                            <a:avLst/>
                          </a:prstGeom>
                        </pic:spPr>
                      </pic:pic>
                    </a:graphicData>
                  </a:graphic>
                </wp:inline>
              </w:drawing>
            </w:r>
          </w:p>
          <w:p w14:paraId="164C60D7" w14:textId="77777777" w:rsidR="00F222C7" w:rsidRPr="00032F20" w:rsidRDefault="00F222C7" w:rsidP="000C217E">
            <w:pPr>
              <w:pStyle w:val="ListParagraph"/>
              <w:numPr>
                <w:ilvl w:val="0"/>
                <w:numId w:val="41"/>
              </w:numPr>
              <w:spacing w:after="180" w:line="240" w:lineRule="auto"/>
              <w:contextualSpacing/>
              <w:jc w:val="center"/>
              <w:rPr>
                <w:lang w:val="en-US"/>
              </w:rPr>
            </w:pPr>
            <w:r w:rsidRPr="00032F20">
              <w:rPr>
                <w:lang w:val="en-US"/>
              </w:rPr>
              <w:t>Co-polarized ports</w:t>
            </w:r>
          </w:p>
        </w:tc>
        <w:tc>
          <w:tcPr>
            <w:tcW w:w="4816" w:type="dxa"/>
          </w:tcPr>
          <w:p w14:paraId="0B2BE164" w14:textId="77777777" w:rsidR="00F222C7" w:rsidRDefault="00F222C7" w:rsidP="00910417">
            <w:r w:rsidRPr="00742CCC">
              <w:rPr>
                <w:noProof/>
              </w:rPr>
              <w:drawing>
                <wp:inline distT="0" distB="0" distL="0" distR="0" wp14:anchorId="418266BE" wp14:editId="42AC6C40">
                  <wp:extent cx="2718000" cy="1800000"/>
                  <wp:effectExtent l="0" t="0" r="635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2718000" cy="1800000"/>
                          </a:xfrm>
                          <a:prstGeom prst="rect">
                            <a:avLst/>
                          </a:prstGeom>
                        </pic:spPr>
                      </pic:pic>
                    </a:graphicData>
                  </a:graphic>
                </wp:inline>
              </w:drawing>
            </w:r>
          </w:p>
          <w:p w14:paraId="2D725F2B" w14:textId="77777777" w:rsidR="00F222C7" w:rsidRPr="00032F20" w:rsidRDefault="00F222C7" w:rsidP="000C217E">
            <w:pPr>
              <w:pStyle w:val="ListParagraph"/>
              <w:keepNext/>
              <w:numPr>
                <w:ilvl w:val="0"/>
                <w:numId w:val="41"/>
              </w:numPr>
              <w:spacing w:after="180" w:line="240" w:lineRule="auto"/>
              <w:contextualSpacing/>
              <w:jc w:val="center"/>
              <w:rPr>
                <w:lang w:val="en-US"/>
              </w:rPr>
            </w:pPr>
            <w:r w:rsidRPr="00032F20">
              <w:rPr>
                <w:lang w:val="en-US"/>
              </w:rPr>
              <w:t>Cross-polarized ports</w:t>
            </w:r>
          </w:p>
        </w:tc>
      </w:tr>
    </w:tbl>
    <w:p w14:paraId="6E79AE4E" w14:textId="5309C148" w:rsidR="00BC2F5D" w:rsidRDefault="00BC2F5D" w:rsidP="005C736C">
      <w:pPr>
        <w:pStyle w:val="Caption"/>
      </w:pPr>
      <w:bookmarkStart w:id="286" w:name="_Ref115430024"/>
      <w:r>
        <w:t xml:space="preserve">Figure </w:t>
      </w:r>
      <w:r w:rsidR="00851AAA">
        <w:fldChar w:fldCharType="begin"/>
      </w:r>
      <w:r w:rsidR="00851AAA">
        <w:instrText xml:space="preserve"> SEQ Figure \* ARABIC </w:instrText>
      </w:r>
      <w:r w:rsidR="00851AAA">
        <w:fldChar w:fldCharType="separate"/>
      </w:r>
      <w:r w:rsidR="00961A0B">
        <w:rPr>
          <w:noProof/>
        </w:rPr>
        <w:t>19</w:t>
      </w:r>
      <w:r w:rsidR="00851AAA">
        <w:rPr>
          <w:noProof/>
        </w:rPr>
        <w:fldChar w:fldCharType="end"/>
      </w:r>
      <w:bookmarkEnd w:id="286"/>
      <w:r>
        <w:t xml:space="preserve">: </w:t>
      </w:r>
      <w:r w:rsidRPr="00491318">
        <w:t>Comparison of the coupling magnitude between the choke-based and reference antenna models. Each curve represents the coupling between the TX panel and a single RX branch.</w:t>
      </w:r>
    </w:p>
    <w:p w14:paraId="7502B966" w14:textId="77777777" w:rsidR="00A03EE2" w:rsidRPr="00032F20" w:rsidRDefault="00A03EE2" w:rsidP="00A03EE2">
      <w:pPr>
        <w:pStyle w:val="ListParagraph"/>
        <w:rPr>
          <w:lang w:val="en-US"/>
        </w:rPr>
      </w:pPr>
    </w:p>
    <w:p w14:paraId="73AA3922" w14:textId="23456DF0" w:rsidR="001A2F21" w:rsidRDefault="001A2F21" w:rsidP="00F222C7">
      <w:pPr>
        <w:jc w:val="left"/>
      </w:pPr>
      <w:r>
        <w:t>It is important to remark that the high dimensionality of the TX panel, the 10 cm separation, and the isolation structure are the main elements in achieving 80 dB in isolation. The FR1 antenna models did not have as many antenna elements in the TX panel, nor the relative panel-to-panel distance of 5 wavelengths.</w:t>
      </w:r>
    </w:p>
    <w:p w14:paraId="6FDA279A" w14:textId="06A2BC97" w:rsidR="00F06A70" w:rsidRDefault="00F06A70" w:rsidP="00F222C7">
      <w:pPr>
        <w:jc w:val="left"/>
      </w:pPr>
      <w:r>
        <w:t xml:space="preserve">An SBFD antenna should satisfy the isolation requirements also within a beam tilting range. </w:t>
      </w:r>
      <w:r w:rsidR="00423149">
        <w:rPr>
          <w:highlight w:val="yellow"/>
        </w:rPr>
        <w:fldChar w:fldCharType="begin"/>
      </w:r>
      <w:r w:rsidR="00423149">
        <w:instrText xml:space="preserve"> REF _Ref115180438 \h </w:instrText>
      </w:r>
      <w:r w:rsidR="00423149">
        <w:rPr>
          <w:highlight w:val="yellow"/>
        </w:rPr>
      </w:r>
      <w:r w:rsidR="00423149">
        <w:rPr>
          <w:highlight w:val="yellow"/>
        </w:rPr>
        <w:fldChar w:fldCharType="separate"/>
      </w:r>
      <w:r w:rsidR="00961A0B">
        <w:t xml:space="preserve">Figure </w:t>
      </w:r>
      <w:r w:rsidR="00961A0B">
        <w:rPr>
          <w:noProof/>
        </w:rPr>
        <w:t>20</w:t>
      </w:r>
      <w:r w:rsidR="00423149">
        <w:rPr>
          <w:highlight w:val="yellow"/>
        </w:rPr>
        <w:fldChar w:fldCharType="end"/>
      </w:r>
      <w:r w:rsidR="00C309B0">
        <w:t xml:space="preserve"> </w:t>
      </w:r>
      <w:r>
        <w:t xml:space="preserve">shows the isolation performance of the choke-based model for co-polarized ports and varying steering angle, and </w:t>
      </w:r>
      <w:r w:rsidR="00C309B0">
        <w:fldChar w:fldCharType="begin"/>
      </w:r>
      <w:r w:rsidR="00C309B0">
        <w:instrText xml:space="preserve"> REF _Ref115180453 \h </w:instrText>
      </w:r>
      <w:r w:rsidR="00C309B0">
        <w:fldChar w:fldCharType="separate"/>
      </w:r>
      <w:r w:rsidR="00961A0B">
        <w:t xml:space="preserve">Figure </w:t>
      </w:r>
      <w:r w:rsidR="00961A0B">
        <w:rPr>
          <w:noProof/>
        </w:rPr>
        <w:t>21</w:t>
      </w:r>
      <w:r w:rsidR="00C309B0">
        <w:fldChar w:fldCharType="end"/>
      </w:r>
      <w:r w:rsidR="00C309B0">
        <w:t xml:space="preserve"> </w:t>
      </w:r>
      <w:r>
        <w:t>presents the same metric for cross-polarized ports.</w:t>
      </w:r>
      <w:r w:rsidR="00B55654">
        <w:t xml:space="preserve"> </w:t>
      </w:r>
      <w:r w:rsidR="00B55654" w:rsidRPr="00032F20">
        <w:t>These simulation results suggest that</w:t>
      </w:r>
    </w:p>
    <w:p w14:paraId="4C918489" w14:textId="6B7FE09F" w:rsidR="00620A91" w:rsidRPr="0082132C" w:rsidRDefault="00E06A0E" w:rsidP="000C217E">
      <w:pPr>
        <w:pStyle w:val="ListParagraph"/>
        <w:numPr>
          <w:ilvl w:val="0"/>
          <w:numId w:val="44"/>
        </w:numPr>
        <w:jc w:val="left"/>
        <w:rPr>
          <w:lang w:val="en-US"/>
        </w:rPr>
      </w:pPr>
      <w:r>
        <w:rPr>
          <w:lang w:val="en-US"/>
        </w:rPr>
        <w:lastRenderedPageBreak/>
        <w:t>C</w:t>
      </w:r>
      <w:r w:rsidRPr="00032F20">
        <w:rPr>
          <w:lang w:val="en-US"/>
        </w:rPr>
        <w:t>hoke-based antenna</w:t>
      </w:r>
      <w:r>
        <w:rPr>
          <w:lang w:val="en-US"/>
        </w:rPr>
        <w:t xml:space="preserve"> </w:t>
      </w:r>
      <w:r w:rsidRPr="00032F20">
        <w:rPr>
          <w:lang w:val="en-US"/>
        </w:rPr>
        <w:t xml:space="preserve">isolator </w:t>
      </w:r>
      <w:r w:rsidR="00DA49F7" w:rsidRPr="00032F20">
        <w:rPr>
          <w:lang w:val="en-US"/>
        </w:rPr>
        <w:t xml:space="preserve">supports 80 dB within the </w:t>
      </w:r>
      <m:oMath>
        <m:r>
          <w:rPr>
            <w:rFonts w:ascii="Cambria Math" w:hAnsi="Cambria Math"/>
            <w:lang w:val="en-US"/>
          </w:rPr>
          <m:t>±15</m:t>
        </m:r>
      </m:oMath>
      <w:r w:rsidR="00DA49F7" w:rsidRPr="00032F20">
        <w:rPr>
          <w:lang w:val="en-US"/>
        </w:rPr>
        <w:t xml:space="preserve"> degrees tilting range over a bandwidth of approximately 4 GHz. By contrast, the FR1 antenna model suffers a significant loss in isolation performance when steering in the same range, as seen in</w:t>
      </w:r>
      <w:r w:rsidR="00560D1D">
        <w:rPr>
          <w:lang w:val="en-US"/>
        </w:rPr>
        <w:t xml:space="preserve"> </w:t>
      </w:r>
      <w:r w:rsidR="003A0286" w:rsidRPr="003A0286">
        <w:rPr>
          <w:lang w:val="en-US"/>
        </w:rPr>
        <w:fldChar w:fldCharType="begin"/>
      </w:r>
      <w:r w:rsidR="003A0286" w:rsidRPr="003A0286">
        <w:rPr>
          <w:lang w:val="en-US"/>
        </w:rPr>
        <w:instrText xml:space="preserve"> REF _Ref110849179 \h </w:instrText>
      </w:r>
      <w:r w:rsidR="003A0286">
        <w:rPr>
          <w:lang w:val="en-US"/>
        </w:rPr>
        <w:instrText xml:space="preserve"> \* MERGEFORMAT </w:instrText>
      </w:r>
      <w:r w:rsidR="003A0286" w:rsidRPr="003A0286">
        <w:rPr>
          <w:lang w:val="en-US"/>
        </w:rPr>
      </w:r>
      <w:r w:rsidR="003A0286" w:rsidRPr="003A0286">
        <w:rPr>
          <w:lang w:val="en-US"/>
        </w:rPr>
        <w:fldChar w:fldCharType="separate"/>
      </w:r>
      <w:r w:rsidR="00961A0B" w:rsidRPr="00961A0B">
        <w:rPr>
          <w:lang w:val="en-US"/>
        </w:rPr>
        <w:t>Figure 12</w:t>
      </w:r>
      <w:r w:rsidR="003A0286" w:rsidRPr="003A0286">
        <w:rPr>
          <w:lang w:val="en-US"/>
        </w:rPr>
        <w:fldChar w:fldCharType="end"/>
      </w:r>
      <w:r w:rsidR="003A0286" w:rsidRPr="003A0286">
        <w:rPr>
          <w:lang w:val="en-US"/>
        </w:rPr>
        <w:t xml:space="preserve"> and </w:t>
      </w:r>
      <w:r w:rsidR="003A0286" w:rsidRPr="003A0286">
        <w:rPr>
          <w:lang w:val="en-US"/>
        </w:rPr>
        <w:fldChar w:fldCharType="begin"/>
      </w:r>
      <w:r w:rsidR="003A0286" w:rsidRPr="003A0286">
        <w:rPr>
          <w:lang w:val="en-US"/>
        </w:rPr>
        <w:instrText xml:space="preserve"> REF _Ref115180573 \h </w:instrText>
      </w:r>
      <w:r w:rsidR="003A0286">
        <w:rPr>
          <w:lang w:val="en-US"/>
        </w:rPr>
        <w:instrText xml:space="preserve"> \* MERGEFORMAT </w:instrText>
      </w:r>
      <w:r w:rsidR="003A0286" w:rsidRPr="003A0286">
        <w:rPr>
          <w:lang w:val="en-US"/>
        </w:rPr>
      </w:r>
      <w:r w:rsidR="003A0286" w:rsidRPr="003A0286">
        <w:rPr>
          <w:lang w:val="en-US"/>
        </w:rPr>
        <w:fldChar w:fldCharType="separate"/>
      </w:r>
      <w:r w:rsidR="00961A0B" w:rsidRPr="00961A0B">
        <w:rPr>
          <w:lang w:val="en-US"/>
        </w:rPr>
        <w:t xml:space="preserve">Figure </w:t>
      </w:r>
      <w:r w:rsidR="00961A0B" w:rsidRPr="00961A0B">
        <w:rPr>
          <w:szCs w:val="20"/>
          <w:lang w:val="en-US"/>
        </w:rPr>
        <w:t>13</w:t>
      </w:r>
      <w:r w:rsidR="003A0286" w:rsidRPr="003A0286">
        <w:rPr>
          <w:lang w:val="en-US"/>
        </w:rPr>
        <w:fldChar w:fldCharType="end"/>
      </w:r>
      <w:r w:rsidR="00DA49F7" w:rsidRPr="003A0286">
        <w:rPr>
          <w:lang w:val="en-US"/>
        </w:rPr>
        <w:t>. This</w:t>
      </w:r>
      <w:r w:rsidR="00DA49F7" w:rsidRPr="00032F20">
        <w:rPr>
          <w:lang w:val="en-US"/>
        </w:rPr>
        <w:t xml:space="preserve"> is because the FR1 antenna has smaller dimensions, therefore producing broader radiation beams as compared to the FR2 antenna model considered in this section.</w:t>
      </w:r>
    </w:p>
    <w:p w14:paraId="42B81CDA" w14:textId="5B2E8FF7" w:rsidR="00940113" w:rsidRPr="0082132C" w:rsidRDefault="00DA49F7" w:rsidP="000C217E">
      <w:pPr>
        <w:pStyle w:val="ListParagraph"/>
        <w:numPr>
          <w:ilvl w:val="0"/>
          <w:numId w:val="44"/>
        </w:numPr>
        <w:jc w:val="left"/>
        <w:rPr>
          <w:lang w:val="en-US"/>
        </w:rPr>
      </w:pPr>
      <w:r w:rsidRPr="00032F20">
        <w:rPr>
          <w:lang w:val="en-US"/>
        </w:rPr>
        <w:t xml:space="preserve">The comparison between </w:t>
      </w:r>
      <w:r w:rsidR="00902133">
        <w:rPr>
          <w:lang w:val="en-US"/>
        </w:rPr>
        <w:fldChar w:fldCharType="begin"/>
      </w:r>
      <w:r w:rsidR="00902133">
        <w:rPr>
          <w:lang w:val="en-US"/>
        </w:rPr>
        <w:instrText xml:space="preserve"> REF _Ref115180438 \h </w:instrText>
      </w:r>
      <w:r w:rsidR="00902133">
        <w:rPr>
          <w:lang w:val="en-US"/>
        </w:rPr>
      </w:r>
      <w:r w:rsidR="00902133">
        <w:rPr>
          <w:lang w:val="en-US"/>
        </w:rPr>
        <w:fldChar w:fldCharType="separate"/>
      </w:r>
      <w:r w:rsidR="00961A0B">
        <w:t xml:space="preserve">Figure </w:t>
      </w:r>
      <w:r w:rsidR="00961A0B">
        <w:rPr>
          <w:noProof/>
        </w:rPr>
        <w:t>20</w:t>
      </w:r>
      <w:r w:rsidR="00902133">
        <w:rPr>
          <w:lang w:val="en-US"/>
        </w:rPr>
        <w:fldChar w:fldCharType="end"/>
      </w:r>
      <w:r w:rsidRPr="00032F20">
        <w:rPr>
          <w:lang w:val="en-US"/>
        </w:rPr>
        <w:t xml:space="preserve"> and </w:t>
      </w:r>
      <w:r w:rsidR="00065606">
        <w:rPr>
          <w:lang w:val="en-US"/>
        </w:rPr>
        <w:fldChar w:fldCharType="begin"/>
      </w:r>
      <w:r w:rsidR="00065606">
        <w:rPr>
          <w:lang w:val="en-US"/>
        </w:rPr>
        <w:instrText xml:space="preserve"> REF _Ref115180453 \h </w:instrText>
      </w:r>
      <w:r w:rsidR="00065606">
        <w:rPr>
          <w:lang w:val="en-US"/>
        </w:rPr>
      </w:r>
      <w:r w:rsidR="00065606">
        <w:rPr>
          <w:lang w:val="en-US"/>
        </w:rPr>
        <w:fldChar w:fldCharType="separate"/>
      </w:r>
      <w:r w:rsidR="00961A0B">
        <w:t xml:space="preserve">Figure </w:t>
      </w:r>
      <w:r w:rsidR="00961A0B">
        <w:rPr>
          <w:noProof/>
        </w:rPr>
        <w:t>21</w:t>
      </w:r>
      <w:r w:rsidR="00065606">
        <w:rPr>
          <w:lang w:val="en-US"/>
        </w:rPr>
        <w:fldChar w:fldCharType="end"/>
      </w:r>
      <w:r w:rsidRPr="00032F20">
        <w:rPr>
          <w:lang w:val="en-US"/>
        </w:rPr>
        <w:t xml:space="preserve"> indicating that the cross-polarized provides a slightly larger isolation than the co-polarized ports. </w:t>
      </w:r>
    </w:p>
    <w:p w14:paraId="13A3A22E" w14:textId="77777777" w:rsidR="008B362A" w:rsidRPr="0082132C" w:rsidRDefault="008B362A" w:rsidP="008B362A">
      <w:pPr>
        <w:pStyle w:val="ListParagraph"/>
        <w:jc w:val="left"/>
        <w:rPr>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13"/>
        <w:gridCol w:w="3213"/>
        <w:gridCol w:w="3213"/>
      </w:tblGrid>
      <w:tr w:rsidR="00D3401D" w14:paraId="459BE39D" w14:textId="77777777" w:rsidTr="00910417">
        <w:tc>
          <w:tcPr>
            <w:tcW w:w="3210" w:type="dxa"/>
          </w:tcPr>
          <w:p w14:paraId="7010D51D" w14:textId="77777777" w:rsidR="00D3401D" w:rsidRDefault="00D3401D" w:rsidP="00910417">
            <w:r w:rsidRPr="00310084">
              <w:rPr>
                <w:noProof/>
              </w:rPr>
              <w:drawing>
                <wp:inline distT="0" distB="0" distL="0" distR="0" wp14:anchorId="341E631D" wp14:editId="0CCD2615">
                  <wp:extent cx="1902441" cy="1260000"/>
                  <wp:effectExtent l="0" t="0" r="3175"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242573" name="Picture 872242573"/>
                          <pic:cNvPicPr/>
                        </pic:nvPicPr>
                        <pic:blipFill>
                          <a:blip r:embed="rId42" cstate="print">
                            <a:extLst>
                              <a:ext uri="{28A0092B-C50C-407E-A947-70E740481C1C}">
                                <a14:useLocalDpi xmlns:a14="http://schemas.microsoft.com/office/drawing/2010/main" val="0"/>
                              </a:ext>
                            </a:extLst>
                          </a:blip>
                          <a:stretch>
                            <a:fillRect/>
                          </a:stretch>
                        </pic:blipFill>
                        <pic:spPr>
                          <a:xfrm>
                            <a:off x="0" y="0"/>
                            <a:ext cx="1902441" cy="1260000"/>
                          </a:xfrm>
                          <a:prstGeom prst="rect">
                            <a:avLst/>
                          </a:prstGeom>
                        </pic:spPr>
                      </pic:pic>
                    </a:graphicData>
                  </a:graphic>
                </wp:inline>
              </w:drawing>
            </w:r>
          </w:p>
          <w:p w14:paraId="50CCB385" w14:textId="77777777" w:rsidR="00D3401D" w:rsidRPr="00032F20" w:rsidRDefault="00D3401D" w:rsidP="000C217E">
            <w:pPr>
              <w:pStyle w:val="ListParagraph"/>
              <w:numPr>
                <w:ilvl w:val="0"/>
                <w:numId w:val="42"/>
              </w:numPr>
              <w:spacing w:after="180" w:line="240" w:lineRule="auto"/>
              <w:contextualSpacing/>
              <w:jc w:val="center"/>
              <w:rPr>
                <w:lang w:val="en-US"/>
              </w:rPr>
            </w:pPr>
            <w:r w:rsidRPr="00032F20">
              <w:rPr>
                <w:lang w:val="en-US"/>
              </w:rPr>
              <w:t>boresight</w:t>
            </w:r>
          </w:p>
        </w:tc>
        <w:tc>
          <w:tcPr>
            <w:tcW w:w="3210" w:type="dxa"/>
          </w:tcPr>
          <w:p w14:paraId="580FC411" w14:textId="77777777" w:rsidR="00D3401D" w:rsidRDefault="00D3401D" w:rsidP="00910417">
            <w:r w:rsidRPr="00310084">
              <w:rPr>
                <w:noProof/>
              </w:rPr>
              <w:drawing>
                <wp:inline distT="0" distB="0" distL="0" distR="0" wp14:anchorId="353A9F3D" wp14:editId="24FBB610">
                  <wp:extent cx="1902441" cy="1260000"/>
                  <wp:effectExtent l="0" t="0" r="3175"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242578" name="Picture 872242578"/>
                          <pic:cNvPicPr/>
                        </pic:nvPicPr>
                        <pic:blipFill>
                          <a:blip r:embed="rId43" cstate="print">
                            <a:extLst>
                              <a:ext uri="{28A0092B-C50C-407E-A947-70E740481C1C}">
                                <a14:useLocalDpi xmlns:a14="http://schemas.microsoft.com/office/drawing/2010/main" val="0"/>
                              </a:ext>
                            </a:extLst>
                          </a:blip>
                          <a:stretch>
                            <a:fillRect/>
                          </a:stretch>
                        </pic:blipFill>
                        <pic:spPr>
                          <a:xfrm>
                            <a:off x="0" y="0"/>
                            <a:ext cx="1902441" cy="1260000"/>
                          </a:xfrm>
                          <a:prstGeom prst="rect">
                            <a:avLst/>
                          </a:prstGeom>
                        </pic:spPr>
                      </pic:pic>
                    </a:graphicData>
                  </a:graphic>
                </wp:inline>
              </w:drawing>
            </w:r>
          </w:p>
          <w:p w14:paraId="6FE19657" w14:textId="77777777" w:rsidR="00D3401D" w:rsidRPr="00032F20" w:rsidRDefault="00D3401D" w:rsidP="000C217E">
            <w:pPr>
              <w:pStyle w:val="ListParagraph"/>
              <w:numPr>
                <w:ilvl w:val="0"/>
                <w:numId w:val="42"/>
              </w:numPr>
              <w:spacing w:after="180" w:line="240" w:lineRule="auto"/>
              <w:contextualSpacing/>
              <w:jc w:val="center"/>
              <w:rPr>
                <w:lang w:val="en-US"/>
              </w:rPr>
            </w:pPr>
            <w:r w:rsidRPr="00032F20">
              <w:rPr>
                <w:lang w:val="en-US"/>
              </w:rPr>
              <w:t>+15 toward RX</w:t>
            </w:r>
          </w:p>
        </w:tc>
        <w:tc>
          <w:tcPr>
            <w:tcW w:w="3211" w:type="dxa"/>
          </w:tcPr>
          <w:p w14:paraId="3C518376" w14:textId="77777777" w:rsidR="00D3401D" w:rsidRDefault="00D3401D" w:rsidP="00910417">
            <w:r w:rsidRPr="00310084">
              <w:rPr>
                <w:noProof/>
              </w:rPr>
              <w:drawing>
                <wp:inline distT="0" distB="0" distL="0" distR="0" wp14:anchorId="6784418D" wp14:editId="57D3B1D6">
                  <wp:extent cx="1902441" cy="1260000"/>
                  <wp:effectExtent l="0" t="0" r="3175" b="0"/>
                  <wp:docPr id="872242579" name="Picture 872242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242579" name="Picture 872242579"/>
                          <pic:cNvPicPr/>
                        </pic:nvPicPr>
                        <pic:blipFill>
                          <a:blip r:embed="rId44" cstate="print">
                            <a:extLst>
                              <a:ext uri="{28A0092B-C50C-407E-A947-70E740481C1C}">
                                <a14:useLocalDpi xmlns:a14="http://schemas.microsoft.com/office/drawing/2010/main" val="0"/>
                              </a:ext>
                            </a:extLst>
                          </a:blip>
                          <a:stretch>
                            <a:fillRect/>
                          </a:stretch>
                        </pic:blipFill>
                        <pic:spPr>
                          <a:xfrm>
                            <a:off x="0" y="0"/>
                            <a:ext cx="1902441" cy="1260000"/>
                          </a:xfrm>
                          <a:prstGeom prst="rect">
                            <a:avLst/>
                          </a:prstGeom>
                        </pic:spPr>
                      </pic:pic>
                    </a:graphicData>
                  </a:graphic>
                </wp:inline>
              </w:drawing>
            </w:r>
          </w:p>
          <w:p w14:paraId="1E2D2973" w14:textId="77777777" w:rsidR="00D3401D" w:rsidRPr="00032F20" w:rsidRDefault="00D3401D" w:rsidP="000C217E">
            <w:pPr>
              <w:pStyle w:val="ListParagraph"/>
              <w:keepNext/>
              <w:numPr>
                <w:ilvl w:val="0"/>
                <w:numId w:val="42"/>
              </w:numPr>
              <w:spacing w:after="180" w:line="240" w:lineRule="auto"/>
              <w:contextualSpacing/>
              <w:jc w:val="left"/>
              <w:rPr>
                <w:lang w:val="en-US"/>
              </w:rPr>
            </w:pPr>
            <w:r w:rsidRPr="00032F20">
              <w:rPr>
                <w:lang w:val="en-US"/>
              </w:rPr>
              <w:t>-15 away from RX</w:t>
            </w:r>
          </w:p>
        </w:tc>
      </w:tr>
    </w:tbl>
    <w:p w14:paraId="0712628F" w14:textId="6D9B852E" w:rsidR="00705E3E" w:rsidRDefault="00705E3E" w:rsidP="005C736C">
      <w:pPr>
        <w:pStyle w:val="Caption"/>
      </w:pPr>
      <w:bookmarkStart w:id="287" w:name="_Ref115180438"/>
      <w:r>
        <w:t xml:space="preserve">Figure </w:t>
      </w:r>
      <w:r w:rsidR="00851AAA">
        <w:fldChar w:fldCharType="begin"/>
      </w:r>
      <w:r w:rsidR="00851AAA">
        <w:instrText xml:space="preserve"> SEQ Figure \* ARABIC </w:instrText>
      </w:r>
      <w:r w:rsidR="00851AAA">
        <w:fldChar w:fldCharType="separate"/>
      </w:r>
      <w:r w:rsidR="00961A0B">
        <w:rPr>
          <w:noProof/>
        </w:rPr>
        <w:t>20</w:t>
      </w:r>
      <w:r w:rsidR="00851AAA">
        <w:rPr>
          <w:noProof/>
        </w:rPr>
        <w:fldChar w:fldCharType="end"/>
      </w:r>
      <w:bookmarkEnd w:id="287"/>
      <w:r>
        <w:t xml:space="preserve">: </w:t>
      </w:r>
      <w:r w:rsidRPr="00ED6A2E">
        <w:t>Coupling magnitude of the choke-based antennas for varying steering angle θ and co-polarized RX ports.</w:t>
      </w:r>
    </w:p>
    <w:p w14:paraId="0877D8C7" w14:textId="2F5C411B" w:rsidR="00D3401D" w:rsidRDefault="00D3401D" w:rsidP="00D3401D"/>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13"/>
        <w:gridCol w:w="3213"/>
        <w:gridCol w:w="3213"/>
      </w:tblGrid>
      <w:tr w:rsidR="00D3401D" w14:paraId="62C2D519" w14:textId="77777777" w:rsidTr="00910417">
        <w:tc>
          <w:tcPr>
            <w:tcW w:w="3210" w:type="dxa"/>
          </w:tcPr>
          <w:p w14:paraId="78C3FC7E" w14:textId="77777777" w:rsidR="00D3401D" w:rsidRDefault="00D3401D" w:rsidP="00910417">
            <w:r w:rsidRPr="00310084">
              <w:rPr>
                <w:noProof/>
              </w:rPr>
              <w:drawing>
                <wp:inline distT="0" distB="0" distL="0" distR="0" wp14:anchorId="6F5A42FE" wp14:editId="74C90BD2">
                  <wp:extent cx="1902441" cy="1260000"/>
                  <wp:effectExtent l="0" t="0" r="3175" b="0"/>
                  <wp:docPr id="872242581" name="Picture 872242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242581" name="Picture 872242581"/>
                          <pic:cNvPicPr/>
                        </pic:nvPicPr>
                        <pic:blipFill>
                          <a:blip r:embed="rId45" cstate="print">
                            <a:extLst>
                              <a:ext uri="{28A0092B-C50C-407E-A947-70E740481C1C}">
                                <a14:useLocalDpi xmlns:a14="http://schemas.microsoft.com/office/drawing/2010/main" val="0"/>
                              </a:ext>
                            </a:extLst>
                          </a:blip>
                          <a:stretch>
                            <a:fillRect/>
                          </a:stretch>
                        </pic:blipFill>
                        <pic:spPr>
                          <a:xfrm>
                            <a:off x="0" y="0"/>
                            <a:ext cx="1902441" cy="1260000"/>
                          </a:xfrm>
                          <a:prstGeom prst="rect">
                            <a:avLst/>
                          </a:prstGeom>
                        </pic:spPr>
                      </pic:pic>
                    </a:graphicData>
                  </a:graphic>
                </wp:inline>
              </w:drawing>
            </w:r>
          </w:p>
          <w:p w14:paraId="11BA6271" w14:textId="77777777" w:rsidR="00D3401D" w:rsidRPr="00032F20" w:rsidRDefault="00D3401D" w:rsidP="000C217E">
            <w:pPr>
              <w:pStyle w:val="ListParagraph"/>
              <w:numPr>
                <w:ilvl w:val="0"/>
                <w:numId w:val="43"/>
              </w:numPr>
              <w:spacing w:after="180" w:line="240" w:lineRule="auto"/>
              <w:contextualSpacing/>
              <w:jc w:val="center"/>
              <w:rPr>
                <w:lang w:val="en-US"/>
              </w:rPr>
            </w:pPr>
            <w:r w:rsidRPr="00032F20">
              <w:rPr>
                <w:lang w:val="en-US"/>
              </w:rPr>
              <w:t>boresight</w:t>
            </w:r>
          </w:p>
        </w:tc>
        <w:tc>
          <w:tcPr>
            <w:tcW w:w="3210" w:type="dxa"/>
          </w:tcPr>
          <w:p w14:paraId="365F357C" w14:textId="77777777" w:rsidR="00D3401D" w:rsidRDefault="00D3401D" w:rsidP="00910417">
            <w:r w:rsidRPr="00310084">
              <w:rPr>
                <w:noProof/>
              </w:rPr>
              <w:drawing>
                <wp:inline distT="0" distB="0" distL="0" distR="0" wp14:anchorId="5FD779BD" wp14:editId="68662AA3">
                  <wp:extent cx="1902441" cy="1260000"/>
                  <wp:effectExtent l="0" t="0" r="3175" b="0"/>
                  <wp:docPr id="872242582" name="Picture 872242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242582" name="Picture 872242582"/>
                          <pic:cNvPicPr/>
                        </pic:nvPicPr>
                        <pic:blipFill>
                          <a:blip r:embed="rId46" cstate="print">
                            <a:extLst>
                              <a:ext uri="{28A0092B-C50C-407E-A947-70E740481C1C}">
                                <a14:useLocalDpi xmlns:a14="http://schemas.microsoft.com/office/drawing/2010/main" val="0"/>
                              </a:ext>
                            </a:extLst>
                          </a:blip>
                          <a:stretch>
                            <a:fillRect/>
                          </a:stretch>
                        </pic:blipFill>
                        <pic:spPr>
                          <a:xfrm>
                            <a:off x="0" y="0"/>
                            <a:ext cx="1902441" cy="1260000"/>
                          </a:xfrm>
                          <a:prstGeom prst="rect">
                            <a:avLst/>
                          </a:prstGeom>
                        </pic:spPr>
                      </pic:pic>
                    </a:graphicData>
                  </a:graphic>
                </wp:inline>
              </w:drawing>
            </w:r>
          </w:p>
          <w:p w14:paraId="7D93A4DE" w14:textId="77777777" w:rsidR="00D3401D" w:rsidRPr="00032F20" w:rsidRDefault="00D3401D" w:rsidP="000C217E">
            <w:pPr>
              <w:pStyle w:val="ListParagraph"/>
              <w:numPr>
                <w:ilvl w:val="0"/>
                <w:numId w:val="43"/>
              </w:numPr>
              <w:spacing w:after="180" w:line="240" w:lineRule="auto"/>
              <w:contextualSpacing/>
              <w:jc w:val="center"/>
              <w:rPr>
                <w:lang w:val="en-US"/>
              </w:rPr>
            </w:pPr>
            <w:r w:rsidRPr="00032F20">
              <w:rPr>
                <w:lang w:val="en-US"/>
              </w:rPr>
              <w:t>+15 toward RX</w:t>
            </w:r>
          </w:p>
        </w:tc>
        <w:tc>
          <w:tcPr>
            <w:tcW w:w="3211" w:type="dxa"/>
          </w:tcPr>
          <w:p w14:paraId="2428DC26" w14:textId="77777777" w:rsidR="00D3401D" w:rsidRDefault="00D3401D" w:rsidP="00910417">
            <w:r w:rsidRPr="00310084">
              <w:rPr>
                <w:noProof/>
              </w:rPr>
              <w:drawing>
                <wp:inline distT="0" distB="0" distL="0" distR="0" wp14:anchorId="327EAD65" wp14:editId="40CED109">
                  <wp:extent cx="1902441" cy="1260000"/>
                  <wp:effectExtent l="0" t="0" r="3175" b="0"/>
                  <wp:docPr id="872242583" name="Picture 872242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242583" name="Picture 872242583"/>
                          <pic:cNvPicPr/>
                        </pic:nvPicPr>
                        <pic:blipFill>
                          <a:blip r:embed="rId47" cstate="print">
                            <a:extLst>
                              <a:ext uri="{28A0092B-C50C-407E-A947-70E740481C1C}">
                                <a14:useLocalDpi xmlns:a14="http://schemas.microsoft.com/office/drawing/2010/main" val="0"/>
                              </a:ext>
                            </a:extLst>
                          </a:blip>
                          <a:stretch>
                            <a:fillRect/>
                          </a:stretch>
                        </pic:blipFill>
                        <pic:spPr>
                          <a:xfrm>
                            <a:off x="0" y="0"/>
                            <a:ext cx="1902441" cy="1260000"/>
                          </a:xfrm>
                          <a:prstGeom prst="rect">
                            <a:avLst/>
                          </a:prstGeom>
                        </pic:spPr>
                      </pic:pic>
                    </a:graphicData>
                  </a:graphic>
                </wp:inline>
              </w:drawing>
            </w:r>
          </w:p>
          <w:p w14:paraId="4E926F40" w14:textId="77777777" w:rsidR="00D3401D" w:rsidRPr="00032F20" w:rsidRDefault="00D3401D" w:rsidP="000C217E">
            <w:pPr>
              <w:pStyle w:val="ListParagraph"/>
              <w:keepNext/>
              <w:numPr>
                <w:ilvl w:val="0"/>
                <w:numId w:val="43"/>
              </w:numPr>
              <w:spacing w:after="180" w:line="240" w:lineRule="auto"/>
              <w:contextualSpacing/>
              <w:jc w:val="left"/>
              <w:rPr>
                <w:lang w:val="en-US"/>
              </w:rPr>
            </w:pPr>
            <w:r w:rsidRPr="00032F20">
              <w:rPr>
                <w:lang w:val="en-US"/>
              </w:rPr>
              <w:t>-15 away from RX</w:t>
            </w:r>
          </w:p>
        </w:tc>
      </w:tr>
    </w:tbl>
    <w:p w14:paraId="4B3AE98D" w14:textId="04FA7856" w:rsidR="00565D57" w:rsidRDefault="00565D57" w:rsidP="005C736C">
      <w:pPr>
        <w:pStyle w:val="Caption"/>
      </w:pPr>
      <w:bookmarkStart w:id="288" w:name="_Ref115180453"/>
      <w:r>
        <w:t xml:space="preserve">Figure </w:t>
      </w:r>
      <w:r w:rsidR="00851AAA">
        <w:fldChar w:fldCharType="begin"/>
      </w:r>
      <w:r w:rsidR="00851AAA">
        <w:instrText xml:space="preserve"> SEQ Figure \* ARABIC </w:instrText>
      </w:r>
      <w:r w:rsidR="00851AAA">
        <w:fldChar w:fldCharType="separate"/>
      </w:r>
      <w:r w:rsidR="00961A0B">
        <w:rPr>
          <w:noProof/>
        </w:rPr>
        <w:t>21</w:t>
      </w:r>
      <w:r w:rsidR="00851AAA">
        <w:rPr>
          <w:noProof/>
        </w:rPr>
        <w:fldChar w:fldCharType="end"/>
      </w:r>
      <w:bookmarkEnd w:id="288"/>
      <w:r>
        <w:t xml:space="preserve">: </w:t>
      </w:r>
      <w:r w:rsidRPr="00860D0F">
        <w:t>Coupling magnitude of the choke-based antennas for varying steering angle θ and cross-polarized RX ports.</w:t>
      </w:r>
    </w:p>
    <w:p w14:paraId="68BE860C" w14:textId="77777777" w:rsidR="00AF55F3" w:rsidRDefault="00AF55F3" w:rsidP="00AF55F3">
      <w:pPr>
        <w:rPr>
          <w:lang w:eastAsia="en-GB"/>
        </w:rPr>
      </w:pPr>
    </w:p>
    <w:p w14:paraId="008C834C" w14:textId="319B90C1" w:rsidR="00AF55F3" w:rsidRPr="0082132C" w:rsidRDefault="00CB1BDC" w:rsidP="00CB1BDC">
      <w:pPr>
        <w:pStyle w:val="Observation"/>
        <w:rPr>
          <w:lang w:eastAsia="en-GB"/>
        </w:rPr>
      </w:pPr>
      <w:bookmarkStart w:id="289" w:name="_Toc115476943"/>
      <w:r w:rsidRPr="0082132C">
        <w:t xml:space="preserve">For FR2, using a structure with RF chokes, 80dB of isolation is achievable over a reasonable bandwidth. </w:t>
      </w:r>
      <w:r w:rsidRPr="0082132C">
        <w:rPr>
          <w:lang w:eastAsia="en-GB"/>
        </w:rPr>
        <w:t>Unlike FR1, the isolation does not vary with beam steering.</w:t>
      </w:r>
      <w:bookmarkEnd w:id="289"/>
    </w:p>
    <w:p w14:paraId="56EF0898" w14:textId="785C4D0E" w:rsidR="00EF1F6A" w:rsidRPr="005247F4" w:rsidRDefault="005F47B9" w:rsidP="005247F4">
      <w:pPr>
        <w:pStyle w:val="Heading3"/>
        <w:rPr>
          <w:lang w:val="en-US"/>
        </w:rPr>
      </w:pPr>
      <w:bookmarkStart w:id="290" w:name="_Toc115476789"/>
      <w:r w:rsidRPr="00144864">
        <w:rPr>
          <w:lang w:val="en-US"/>
        </w:rPr>
        <w:t>2.2.</w:t>
      </w:r>
      <w:r>
        <w:rPr>
          <w:lang w:val="en-US"/>
        </w:rPr>
        <w:t>4</w:t>
      </w:r>
      <w:r w:rsidRPr="00144864">
        <w:rPr>
          <w:lang w:val="en-US"/>
        </w:rPr>
        <w:tab/>
      </w:r>
      <w:r>
        <w:rPr>
          <w:lang w:val="en-US"/>
        </w:rPr>
        <w:t>FR</w:t>
      </w:r>
      <w:r w:rsidR="008E2F5C">
        <w:rPr>
          <w:lang w:val="en-US"/>
        </w:rPr>
        <w:t>2</w:t>
      </w:r>
      <w:r>
        <w:rPr>
          <w:lang w:val="en-US"/>
        </w:rPr>
        <w:t xml:space="preserve"> </w:t>
      </w:r>
      <w:r w:rsidRPr="00144864">
        <w:rPr>
          <w:lang w:val="en-US"/>
        </w:rPr>
        <w:t>Self-interference leakage between sectors</w:t>
      </w:r>
      <w:bookmarkEnd w:id="290"/>
    </w:p>
    <w:p w14:paraId="1924B61B" w14:textId="479CF9A5" w:rsidR="009E3649" w:rsidRPr="00210983" w:rsidRDefault="00487E96" w:rsidP="001610DE">
      <w:pPr>
        <w:rPr>
          <w:lang w:eastAsia="zh-CN"/>
        </w:rPr>
      </w:pPr>
      <w:r w:rsidRPr="00487E96">
        <w:rPr>
          <w:lang w:eastAsia="zh-CN"/>
        </w:rPr>
        <w:t>As indicated in Section</w:t>
      </w:r>
      <w:r w:rsidR="00844686">
        <w:rPr>
          <w:lang w:eastAsia="zh-CN"/>
        </w:rPr>
        <w:t xml:space="preserve"> 2.2.2</w:t>
      </w:r>
      <w:r w:rsidRPr="00487E96">
        <w:rPr>
          <w:lang w:eastAsia="zh-CN"/>
        </w:rPr>
        <w:t xml:space="preserve">, back-lobes as well as side/grating lobes for AAS antennas create a source of interference within a site. Consequently, the TX array in one sector is strongly coupled to the RX in another sector, especially because the latter is within the near-field region of the former. The TX/RX coupling is strongly dependent on the weights applied to the array. </w:t>
      </w:r>
      <w:r w:rsidRPr="00A52E70">
        <w:rPr>
          <w:lang w:eastAsia="zh-CN"/>
        </w:rPr>
        <w:t xml:space="preserve">To visualize the impact of beamforming on inter-sector leakage, the 3-sector site model depicted in </w:t>
      </w:r>
      <w:r w:rsidR="00014CC5">
        <w:rPr>
          <w:lang w:eastAsia="zh-CN"/>
        </w:rPr>
        <w:fldChar w:fldCharType="begin"/>
      </w:r>
      <w:r w:rsidR="00014CC5">
        <w:rPr>
          <w:lang w:eastAsia="zh-CN"/>
        </w:rPr>
        <w:instrText xml:space="preserve"> REF _Ref115258411 \h </w:instrText>
      </w:r>
      <w:r w:rsidR="00014CC5">
        <w:rPr>
          <w:lang w:eastAsia="zh-CN"/>
        </w:rPr>
      </w:r>
      <w:r w:rsidR="00014CC5">
        <w:rPr>
          <w:lang w:eastAsia="zh-CN"/>
        </w:rPr>
        <w:fldChar w:fldCharType="separate"/>
      </w:r>
      <w:r w:rsidR="00961A0B">
        <w:t xml:space="preserve">Figure </w:t>
      </w:r>
      <w:r w:rsidR="00961A0B">
        <w:rPr>
          <w:noProof/>
        </w:rPr>
        <w:t>22</w:t>
      </w:r>
      <w:r w:rsidR="00014CC5">
        <w:rPr>
          <w:lang w:eastAsia="zh-CN"/>
        </w:rPr>
        <w:fldChar w:fldCharType="end"/>
      </w:r>
      <w:r w:rsidR="006857FB">
        <w:rPr>
          <w:lang w:eastAsia="zh-CN"/>
        </w:rPr>
        <w:t xml:space="preserve"> </w:t>
      </w:r>
      <w:r w:rsidRPr="00A52E70">
        <w:rPr>
          <w:lang w:eastAsia="zh-CN"/>
        </w:rPr>
        <w:t>is considered</w:t>
      </w:r>
      <w:r w:rsidRPr="00487E96">
        <w:rPr>
          <w:lang w:eastAsia="zh-CN"/>
        </w:rPr>
        <w:t>. Each sector of the considered site comprises an array of 8x8 dual-polarized FR2 antennas. The horizontal and vertical inter-element distances are 0.5 and 0.6 wavelengths, respectively. The site model is constructed such that the edge-to-edge distance between the antenna panels is 10 cm</w:t>
      </w:r>
      <w:r w:rsidR="00D94142">
        <w:rPr>
          <w:lang w:eastAsia="zh-CN"/>
        </w:rPr>
        <w:t>.</w:t>
      </w:r>
      <w:r w:rsidRPr="00487E96">
        <w:rPr>
          <w:lang w:eastAsia="zh-CN"/>
        </w:rPr>
        <w:t xml:space="preserve"> </w:t>
      </w:r>
    </w:p>
    <w:p w14:paraId="190EF0EA" w14:textId="77777777" w:rsidR="009652CF" w:rsidRDefault="002F4E8B" w:rsidP="009652CF">
      <w:pPr>
        <w:keepNext/>
        <w:jc w:val="center"/>
      </w:pPr>
      <w:r w:rsidRPr="0026383C">
        <w:rPr>
          <w:rFonts w:cs="Arial"/>
          <w:noProof/>
        </w:rPr>
        <w:lastRenderedPageBreak/>
        <w:drawing>
          <wp:inline distT="0" distB="0" distL="0" distR="0" wp14:anchorId="59F510D7" wp14:editId="2993F0A2">
            <wp:extent cx="2905200" cy="1549050"/>
            <wp:effectExtent l="0" t="0" r="0" b="0"/>
            <wp:docPr id="872242588" name="Content Placeholder 4">
              <a:extLst xmlns:a="http://schemas.openxmlformats.org/drawingml/2006/main">
                <a:ext uri="{FF2B5EF4-FFF2-40B4-BE49-F238E27FC236}">
                  <a16:creationId xmlns:a16="http://schemas.microsoft.com/office/drawing/2014/main" id="{A0D0B767-9EE1-4AAF-9C60-75430DA40534}"/>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872242588" name="Content Placeholder 4">
                      <a:extLst>
                        <a:ext uri="{FF2B5EF4-FFF2-40B4-BE49-F238E27FC236}">
                          <a16:creationId xmlns:a16="http://schemas.microsoft.com/office/drawing/2014/main" id="{A0D0B767-9EE1-4AAF-9C60-75430DA40534}"/>
                        </a:ext>
                      </a:extLst>
                    </pic:cNvPr>
                    <pic:cNvPicPr>
                      <a:picLocks noGrp="1" noChangeAspect="1"/>
                    </pic:cNvPicPr>
                  </pic:nvPicPr>
                  <pic:blipFill>
                    <a:blip r:embed="rId48">
                      <a:extLst>
                        <a:ext uri="{28A0092B-C50C-407E-A947-70E740481C1C}">
                          <a14:useLocalDpi xmlns:a14="http://schemas.microsoft.com/office/drawing/2010/main" val="0"/>
                        </a:ext>
                      </a:extLst>
                    </a:blip>
                    <a:stretch>
                      <a:fillRect/>
                    </a:stretch>
                  </pic:blipFill>
                  <pic:spPr>
                    <a:xfrm>
                      <a:off x="0" y="0"/>
                      <a:ext cx="2905200" cy="1549050"/>
                    </a:xfrm>
                    <a:prstGeom prst="rect">
                      <a:avLst/>
                    </a:prstGeom>
                  </pic:spPr>
                </pic:pic>
              </a:graphicData>
            </a:graphic>
          </wp:inline>
        </w:drawing>
      </w:r>
    </w:p>
    <w:p w14:paraId="15192C75" w14:textId="43020BE9" w:rsidR="00D07146" w:rsidRDefault="009652CF" w:rsidP="005C736C">
      <w:pPr>
        <w:pStyle w:val="Caption"/>
      </w:pPr>
      <w:bookmarkStart w:id="291" w:name="_Ref115258411"/>
      <w:r>
        <w:t xml:space="preserve">Figure </w:t>
      </w:r>
      <w:r w:rsidR="00851AAA">
        <w:fldChar w:fldCharType="begin"/>
      </w:r>
      <w:r w:rsidR="00851AAA">
        <w:instrText xml:space="preserve"> SEQ Figure \* ARABIC </w:instrText>
      </w:r>
      <w:r w:rsidR="00851AAA">
        <w:fldChar w:fldCharType="separate"/>
      </w:r>
      <w:r w:rsidR="00961A0B">
        <w:rPr>
          <w:noProof/>
        </w:rPr>
        <w:t>22</w:t>
      </w:r>
      <w:r w:rsidR="00851AAA">
        <w:rPr>
          <w:noProof/>
        </w:rPr>
        <w:fldChar w:fldCharType="end"/>
      </w:r>
      <w:bookmarkEnd w:id="291"/>
      <w:r>
        <w:t xml:space="preserve">: </w:t>
      </w:r>
      <w:r w:rsidRPr="00D70FA7">
        <w:t>Illustration of the considered 3-sector site.</w:t>
      </w:r>
    </w:p>
    <w:p w14:paraId="60C2EEE0" w14:textId="77777777" w:rsidR="00822210" w:rsidRDefault="00822210" w:rsidP="00822210">
      <w:pPr>
        <w:rPr>
          <w:lang w:eastAsia="en-GB"/>
        </w:rPr>
      </w:pPr>
    </w:p>
    <w:p w14:paraId="0F1F76AE" w14:textId="22A5A74C" w:rsidR="009065C1" w:rsidRDefault="00DC1A67" w:rsidP="00822210">
      <w:pPr>
        <w:rPr>
          <w:lang w:eastAsia="zh-CN"/>
        </w:rPr>
      </w:pPr>
      <w:r w:rsidRPr="00487E96">
        <w:rPr>
          <w:lang w:eastAsia="zh-CN"/>
        </w:rPr>
        <w:t xml:space="preserve">Two types of beam steering are performed considering steering beam to </w:t>
      </w:r>
      <w:r w:rsidR="00C43922">
        <w:rPr>
          <w:lang w:eastAsia="zh-CN"/>
        </w:rPr>
        <w:t xml:space="preserve">elevation angle </w:t>
      </w:r>
      <w:r w:rsidRPr="00487E96">
        <w:rPr>
          <w:lang w:eastAsia="zh-CN"/>
        </w:rPr>
        <w:t xml:space="preserve">θ with fixed </w:t>
      </w:r>
      <w:r w:rsidR="00C43922">
        <w:rPr>
          <w:lang w:eastAsia="zh-CN"/>
        </w:rPr>
        <w:t xml:space="preserve">horizontal angle </w:t>
      </w:r>
      <w:r w:rsidRPr="00487E96">
        <w:rPr>
          <w:lang w:eastAsia="zh-CN"/>
        </w:rPr>
        <w:t xml:space="preserve">ϕ=0 degree, and beam steer to </w:t>
      </w:r>
      <w:r w:rsidR="00C43922">
        <w:rPr>
          <w:lang w:eastAsia="zh-CN"/>
        </w:rPr>
        <w:t xml:space="preserve">horizontal angle </w:t>
      </w:r>
      <w:r w:rsidRPr="00487E96">
        <w:rPr>
          <w:lang w:eastAsia="zh-CN"/>
        </w:rPr>
        <w:t xml:space="preserve">ϕ with fixed </w:t>
      </w:r>
      <w:r w:rsidR="00C43922">
        <w:rPr>
          <w:lang w:eastAsia="zh-CN"/>
        </w:rPr>
        <w:t xml:space="preserve">elevation angle </w:t>
      </w:r>
      <w:r w:rsidRPr="00487E96">
        <w:rPr>
          <w:lang w:eastAsia="zh-CN"/>
        </w:rPr>
        <w:t>θ=0 degree</w:t>
      </w:r>
      <w:r w:rsidR="00C43922">
        <w:rPr>
          <w:lang w:eastAsia="zh-CN"/>
        </w:rPr>
        <w:t xml:space="preserve">. </w:t>
      </w:r>
      <w:r w:rsidR="008760FB" w:rsidRPr="008760FB">
        <w:rPr>
          <w:lang w:eastAsia="en-GB"/>
        </w:rPr>
        <w:t xml:space="preserve">A full electromagnetic simulation was performed to calculate the coupling between Sectors 1 (TX) and 2 (RX). The coupling magnitude is shown in </w:t>
      </w:r>
      <w:r w:rsidR="00750A93">
        <w:rPr>
          <w:lang w:eastAsia="en-GB"/>
        </w:rPr>
        <w:fldChar w:fldCharType="begin"/>
      </w:r>
      <w:r w:rsidR="00750A93">
        <w:rPr>
          <w:lang w:eastAsia="en-GB"/>
        </w:rPr>
        <w:instrText xml:space="preserve"> REF _Ref115258758 \h </w:instrText>
      </w:r>
      <w:r w:rsidR="00750A93">
        <w:rPr>
          <w:lang w:eastAsia="en-GB"/>
        </w:rPr>
      </w:r>
      <w:r w:rsidR="00750A93">
        <w:rPr>
          <w:lang w:eastAsia="en-GB"/>
        </w:rPr>
        <w:fldChar w:fldCharType="separate"/>
      </w:r>
      <w:r w:rsidR="00961A0B">
        <w:t xml:space="preserve">Figure </w:t>
      </w:r>
      <w:r w:rsidR="00961A0B">
        <w:rPr>
          <w:noProof/>
        </w:rPr>
        <w:t>23</w:t>
      </w:r>
      <w:r w:rsidR="00750A93">
        <w:rPr>
          <w:lang w:eastAsia="en-GB"/>
        </w:rPr>
        <w:fldChar w:fldCharType="end"/>
      </w:r>
      <w:r w:rsidR="008760FB" w:rsidRPr="008760FB">
        <w:rPr>
          <w:lang w:eastAsia="en-GB"/>
        </w:rPr>
        <w:t>.</w:t>
      </w:r>
      <w:r w:rsidR="00C05C6E">
        <w:rPr>
          <w:lang w:eastAsia="en-GB"/>
        </w:rPr>
        <w:t xml:space="preserve"> It can observe that</w:t>
      </w:r>
    </w:p>
    <w:p w14:paraId="531764ED" w14:textId="77777777" w:rsidR="00F713E0" w:rsidRPr="00F713E0" w:rsidRDefault="008760FB" w:rsidP="00E77435">
      <w:pPr>
        <w:pStyle w:val="ListParagraph"/>
        <w:numPr>
          <w:ilvl w:val="0"/>
          <w:numId w:val="49"/>
        </w:numPr>
        <w:rPr>
          <w:lang w:eastAsia="en-GB"/>
        </w:rPr>
      </w:pPr>
      <w:r w:rsidRPr="008760FB">
        <w:rPr>
          <w:lang w:eastAsia="en-GB"/>
        </w:rPr>
        <w:t>The best isolation (60 dB) is observed when the TX steers the main beam 30 degrees downwards</w:t>
      </w:r>
      <w:r w:rsidR="00F713E0">
        <w:rPr>
          <w:lang w:val="en-US" w:eastAsia="en-GB"/>
        </w:rPr>
        <w:t>.</w:t>
      </w:r>
    </w:p>
    <w:p w14:paraId="53124C59" w14:textId="1F1B3CA6" w:rsidR="00822210" w:rsidRPr="00822210" w:rsidRDefault="00C33C26" w:rsidP="00E77435">
      <w:pPr>
        <w:pStyle w:val="ListParagraph"/>
        <w:numPr>
          <w:ilvl w:val="0"/>
          <w:numId w:val="49"/>
        </w:numPr>
        <w:rPr>
          <w:lang w:eastAsia="en-GB"/>
        </w:rPr>
      </w:pPr>
      <w:r>
        <w:rPr>
          <w:lang w:val="en-US" w:eastAsia="en-GB"/>
        </w:rPr>
        <w:t>T</w:t>
      </w:r>
      <w:r w:rsidRPr="008760FB">
        <w:rPr>
          <w:lang w:eastAsia="en-GB"/>
        </w:rPr>
        <w:t>he</w:t>
      </w:r>
      <w:r w:rsidR="008760FB" w:rsidRPr="008760FB">
        <w:rPr>
          <w:lang w:eastAsia="en-GB"/>
        </w:rPr>
        <w:t xml:space="preserve"> worst isolation (20 dB) is seen </w:t>
      </w:r>
      <w:r w:rsidR="000C509B">
        <w:rPr>
          <w:lang w:val="en-US" w:eastAsia="en-GB"/>
        </w:rPr>
        <w:t xml:space="preserve">with a horizontal steering of </w:t>
      </w:r>
      <w:r w:rsidR="008760FB" w:rsidRPr="008760FB">
        <w:rPr>
          <w:lang w:eastAsia="en-GB"/>
        </w:rPr>
        <w:t>60 degrees</w:t>
      </w:r>
      <w:r w:rsidR="003B4CB3">
        <w:rPr>
          <w:lang w:val="en-US" w:eastAsia="en-GB"/>
        </w:rPr>
        <w:t>.</w:t>
      </w:r>
    </w:p>
    <w:p w14:paraId="24A2614F" w14:textId="3475054E" w:rsidR="003B4CB3" w:rsidRDefault="000163CE" w:rsidP="00DB1D4E">
      <w:pPr>
        <w:rPr>
          <w:lang w:eastAsia="zh-CN"/>
        </w:rPr>
      </w:pPr>
      <w:r>
        <w:rPr>
          <w:rFonts w:cs="Arial"/>
          <w:lang w:eastAsia="zh-CN"/>
        </w:rPr>
        <w:t xml:space="preserve">To help the visualization of the near-field coupling between the TX and RX, </w:t>
      </w:r>
      <w:r w:rsidR="00110648">
        <w:rPr>
          <w:rFonts w:cs="Arial"/>
          <w:lang w:eastAsia="zh-CN"/>
        </w:rPr>
        <w:t xml:space="preserve">we further </w:t>
      </w:r>
      <w:r w:rsidR="00F23B29">
        <w:rPr>
          <w:rFonts w:cs="Arial"/>
          <w:lang w:eastAsia="zh-CN"/>
        </w:rPr>
        <w:t xml:space="preserve">provide the </w:t>
      </w:r>
      <w:r w:rsidR="00C03A80">
        <w:rPr>
          <w:rFonts w:cs="Arial"/>
          <w:lang w:eastAsia="zh-CN"/>
        </w:rPr>
        <w:t xml:space="preserve">full wave </w:t>
      </w:r>
      <w:r w:rsidR="00C852B1">
        <w:rPr>
          <w:rFonts w:cs="Arial"/>
          <w:lang w:eastAsia="zh-CN"/>
        </w:rPr>
        <w:t xml:space="preserve">E-field </w:t>
      </w:r>
      <w:r w:rsidR="00D642DF">
        <w:rPr>
          <w:rFonts w:cs="Arial"/>
          <w:lang w:eastAsia="zh-CN"/>
        </w:rPr>
        <w:t xml:space="preserve">cut for the </w:t>
      </w:r>
      <w:r w:rsidR="00D642DF">
        <w:rPr>
          <w:lang w:eastAsia="zh-CN"/>
        </w:rPr>
        <w:t xml:space="preserve">horizontal angle </w:t>
      </w:r>
      <w:r w:rsidR="00D642DF" w:rsidRPr="00487E96">
        <w:rPr>
          <w:lang w:eastAsia="zh-CN"/>
        </w:rPr>
        <w:t>ϕ</w:t>
      </w:r>
      <w:r w:rsidR="00D642DF">
        <w:rPr>
          <w:lang w:eastAsia="zh-CN"/>
        </w:rPr>
        <w:t>=60 degrees</w:t>
      </w:r>
      <w:r w:rsidR="00D642DF" w:rsidRPr="00487E96">
        <w:rPr>
          <w:lang w:eastAsia="zh-CN"/>
        </w:rPr>
        <w:t xml:space="preserve"> </w:t>
      </w:r>
      <w:r w:rsidR="00D642DF">
        <w:rPr>
          <w:lang w:eastAsia="zh-CN"/>
        </w:rPr>
        <w:t xml:space="preserve">and elevation angle </w:t>
      </w:r>
      <w:r w:rsidR="00D642DF" w:rsidRPr="00487E96">
        <w:rPr>
          <w:lang w:eastAsia="zh-CN"/>
        </w:rPr>
        <w:t>θ=0 degree</w:t>
      </w:r>
      <w:r w:rsidR="00D642DF">
        <w:rPr>
          <w:lang w:eastAsia="zh-CN"/>
        </w:rPr>
        <w:t xml:space="preserve"> case i</w:t>
      </w:r>
      <w:r w:rsidR="001239EC">
        <w:rPr>
          <w:lang w:eastAsia="zh-CN"/>
        </w:rPr>
        <w:t xml:space="preserve">n </w:t>
      </w:r>
      <w:r w:rsidR="001239EC">
        <w:rPr>
          <w:lang w:eastAsia="zh-CN"/>
        </w:rPr>
        <w:fldChar w:fldCharType="begin"/>
      </w:r>
      <w:r w:rsidR="001239EC">
        <w:rPr>
          <w:lang w:eastAsia="zh-CN"/>
        </w:rPr>
        <w:instrText xml:space="preserve"> REF _Ref115422356 \h </w:instrText>
      </w:r>
      <w:r w:rsidR="001239EC">
        <w:rPr>
          <w:lang w:eastAsia="zh-CN"/>
        </w:rPr>
      </w:r>
      <w:r w:rsidR="001239EC">
        <w:rPr>
          <w:lang w:eastAsia="zh-CN"/>
        </w:rPr>
        <w:fldChar w:fldCharType="separate"/>
      </w:r>
      <w:r w:rsidR="00961A0B">
        <w:t xml:space="preserve">Figure </w:t>
      </w:r>
      <w:r w:rsidR="00961A0B">
        <w:rPr>
          <w:noProof/>
        </w:rPr>
        <w:t>24</w:t>
      </w:r>
      <w:r w:rsidR="001239EC">
        <w:rPr>
          <w:lang w:eastAsia="zh-CN"/>
        </w:rPr>
        <w:fldChar w:fldCharType="end"/>
      </w:r>
      <w:r w:rsidR="00D642DF">
        <w:rPr>
          <w:lang w:eastAsia="zh-CN"/>
        </w:rPr>
        <w:t xml:space="preserve">. </w:t>
      </w:r>
      <w:r w:rsidR="008543CD">
        <w:rPr>
          <w:lang w:eastAsia="zh-CN"/>
        </w:rPr>
        <w:t>It can be clearly observed that the</w:t>
      </w:r>
      <w:r w:rsidR="00621BC7">
        <w:rPr>
          <w:lang w:eastAsia="zh-CN"/>
        </w:rPr>
        <w:t xml:space="preserve"> -20 dB isolation </w:t>
      </w:r>
      <w:r w:rsidR="0032158A">
        <w:rPr>
          <w:lang w:eastAsia="zh-CN"/>
        </w:rPr>
        <w:t xml:space="preserve">is caused by </w:t>
      </w:r>
      <w:r w:rsidR="00790D25">
        <w:rPr>
          <w:lang w:eastAsia="zh-CN"/>
        </w:rPr>
        <w:t>sidelobe</w:t>
      </w:r>
      <w:r w:rsidR="00A44FE0">
        <w:rPr>
          <w:lang w:eastAsia="zh-CN"/>
        </w:rPr>
        <w:t>s</w:t>
      </w:r>
      <w:r w:rsidR="00790D25">
        <w:rPr>
          <w:lang w:eastAsia="zh-CN"/>
        </w:rPr>
        <w:t xml:space="preserve"> </w:t>
      </w:r>
      <w:r w:rsidR="00566607">
        <w:rPr>
          <w:lang w:eastAsia="zh-CN"/>
        </w:rPr>
        <w:t>pointing</w:t>
      </w:r>
      <w:r w:rsidR="00FD16BF">
        <w:rPr>
          <w:lang w:eastAsia="zh-CN"/>
        </w:rPr>
        <w:t xml:space="preserve"> toward the </w:t>
      </w:r>
      <w:r w:rsidR="00362ED8">
        <w:rPr>
          <w:lang w:eastAsia="zh-CN"/>
        </w:rPr>
        <w:t>other sector panel</w:t>
      </w:r>
      <w:r w:rsidR="00A44FE0">
        <w:rPr>
          <w:lang w:eastAsia="zh-CN"/>
        </w:rPr>
        <w:t>s</w:t>
      </w:r>
      <w:r w:rsidR="00362ED8">
        <w:rPr>
          <w:lang w:eastAsia="zh-CN"/>
        </w:rPr>
        <w:t>.</w:t>
      </w:r>
      <w:r w:rsidR="001239EC">
        <w:rPr>
          <w:lang w:eastAsia="zh-CN"/>
        </w:rPr>
        <w:t xml:space="preserve"> </w:t>
      </w:r>
    </w:p>
    <w:p w14:paraId="3868DF85" w14:textId="1E0B6ACB" w:rsidR="00DB1D4E" w:rsidRDefault="00DB1D4E" w:rsidP="00DB1D4E">
      <w:pPr>
        <w:rPr>
          <w:lang w:eastAsia="zh-CN"/>
        </w:rPr>
      </w:pPr>
      <w:r w:rsidRPr="0026383C">
        <w:rPr>
          <w:rFonts w:cs="Arial"/>
          <w:noProof/>
        </w:rPr>
        <w:drawing>
          <wp:inline distT="0" distB="0" distL="0" distR="0" wp14:anchorId="54E730D5" wp14:editId="762BD326">
            <wp:extent cx="3017520" cy="2039112"/>
            <wp:effectExtent l="0" t="0" r="0" b="0"/>
            <wp:docPr id="872242570" name="Picture 872242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242589" name="Picture 872242589"/>
                    <pic:cNvPicPr/>
                  </pic:nvPicPr>
                  <pic:blipFill>
                    <a:blip r:embed="rId49" cstate="print">
                      <a:extLst>
                        <a:ext uri="{28A0092B-C50C-407E-A947-70E740481C1C}">
                          <a14:useLocalDpi xmlns:a14="http://schemas.microsoft.com/office/drawing/2010/main" val="0"/>
                        </a:ext>
                      </a:extLst>
                    </a:blip>
                    <a:stretch>
                      <a:fillRect/>
                    </a:stretch>
                  </pic:blipFill>
                  <pic:spPr>
                    <a:xfrm>
                      <a:off x="0" y="0"/>
                      <a:ext cx="3017520" cy="2039112"/>
                    </a:xfrm>
                    <a:prstGeom prst="rect">
                      <a:avLst/>
                    </a:prstGeom>
                  </pic:spPr>
                </pic:pic>
              </a:graphicData>
            </a:graphic>
          </wp:inline>
        </w:drawing>
      </w:r>
      <w:r w:rsidRPr="0026383C">
        <w:rPr>
          <w:rFonts w:cs="Arial"/>
          <w:noProof/>
        </w:rPr>
        <w:drawing>
          <wp:inline distT="0" distB="0" distL="0" distR="0" wp14:anchorId="370CB082" wp14:editId="28699953">
            <wp:extent cx="3017520" cy="2039112"/>
            <wp:effectExtent l="0" t="0" r="0" b="0"/>
            <wp:docPr id="872242574" name="Picture 872242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242590" name="Picture 872242590"/>
                    <pic:cNvPicPr/>
                  </pic:nvPicPr>
                  <pic:blipFill>
                    <a:blip r:embed="rId50" cstate="print">
                      <a:extLst>
                        <a:ext uri="{28A0092B-C50C-407E-A947-70E740481C1C}">
                          <a14:useLocalDpi xmlns:a14="http://schemas.microsoft.com/office/drawing/2010/main" val="0"/>
                        </a:ext>
                      </a:extLst>
                    </a:blip>
                    <a:stretch>
                      <a:fillRect/>
                    </a:stretch>
                  </pic:blipFill>
                  <pic:spPr>
                    <a:xfrm>
                      <a:off x="0" y="0"/>
                      <a:ext cx="3017520" cy="2039112"/>
                    </a:xfrm>
                    <a:prstGeom prst="rect">
                      <a:avLst/>
                    </a:prstGeom>
                  </pic:spPr>
                </pic:pic>
              </a:graphicData>
            </a:graphic>
          </wp:inline>
        </w:drawing>
      </w:r>
    </w:p>
    <w:p w14:paraId="7111E2F2" w14:textId="77777777" w:rsidR="00DB1D4E" w:rsidRPr="00277F22" w:rsidRDefault="00DB1D4E" w:rsidP="00DB1D4E">
      <w:pPr>
        <w:jc w:val="center"/>
      </w:pPr>
      <w:r w:rsidRPr="00277F22">
        <w:t>(a) Different vertical beam angles</w:t>
      </w:r>
      <w:r w:rsidRPr="00277F22">
        <w:tab/>
      </w:r>
      <w:r w:rsidRPr="00277F22">
        <w:tab/>
      </w:r>
      <w:r w:rsidRPr="00277F22">
        <w:tab/>
      </w:r>
      <w:r w:rsidRPr="00277F22">
        <w:tab/>
        <w:t>(b) Different horizontal beam angles</w:t>
      </w:r>
    </w:p>
    <w:p w14:paraId="2626B30D" w14:textId="1DBECE00" w:rsidR="00D07146" w:rsidRDefault="00FC5B13" w:rsidP="005C736C">
      <w:pPr>
        <w:pStyle w:val="Caption"/>
        <w:rPr>
          <w:lang w:eastAsia="zh-CN"/>
        </w:rPr>
      </w:pPr>
      <w:bookmarkStart w:id="292" w:name="_Ref115258758"/>
      <w:r>
        <w:t xml:space="preserve">Figure </w:t>
      </w:r>
      <w:r w:rsidR="00851AAA">
        <w:fldChar w:fldCharType="begin"/>
      </w:r>
      <w:r w:rsidR="00851AAA">
        <w:instrText xml:space="preserve"> SEQ Figure \* ARABIC </w:instrText>
      </w:r>
      <w:r w:rsidR="00851AAA">
        <w:fldChar w:fldCharType="separate"/>
      </w:r>
      <w:r w:rsidR="00961A0B">
        <w:rPr>
          <w:noProof/>
        </w:rPr>
        <w:t>23</w:t>
      </w:r>
      <w:r w:rsidR="00851AAA">
        <w:rPr>
          <w:noProof/>
        </w:rPr>
        <w:fldChar w:fldCharType="end"/>
      </w:r>
      <w:bookmarkEnd w:id="292"/>
      <w:r>
        <w:t xml:space="preserve">: </w:t>
      </w:r>
      <w:r w:rsidRPr="00EF2EBD">
        <w:t>Inter-gNB leakage between Sectors 1 and 2 for different beam steering angles.</w:t>
      </w:r>
    </w:p>
    <w:p w14:paraId="51232CC9" w14:textId="77777777" w:rsidR="00D07146" w:rsidRDefault="00D07146" w:rsidP="003A68D6">
      <w:pPr>
        <w:rPr>
          <w:lang w:eastAsia="zh-CN"/>
        </w:rPr>
      </w:pPr>
    </w:p>
    <w:p w14:paraId="14D6E44C" w14:textId="740F0F9E" w:rsidR="00B20905" w:rsidRDefault="008713AE" w:rsidP="003A68D6">
      <w:pPr>
        <w:rPr>
          <w:lang w:eastAsia="zh-CN"/>
        </w:rPr>
      </w:pPr>
      <w:r w:rsidRPr="00172193">
        <w:rPr>
          <w:rFonts w:cs="Arial"/>
          <w:noProof/>
        </w:rPr>
        <w:drawing>
          <wp:inline distT="0" distB="0" distL="0" distR="0" wp14:anchorId="00D715BE" wp14:editId="5669B885">
            <wp:extent cx="5887252" cy="1096645"/>
            <wp:effectExtent l="0" t="0" r="0" b="8255"/>
            <wp:docPr id="872242567" name="Picture 872242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pic:cNvPicPr>
                      <a:picLocks noChangeAspect="1" noChangeArrowheads="1"/>
                    </pic:cNvPicPr>
                  </pic:nvPicPr>
                  <pic:blipFill>
                    <a:blip r:embed="rId51" cstate="print">
                      <a:extLst>
                        <a:ext uri="{28A0092B-C50C-407E-A947-70E740481C1C}">
                          <a14:useLocalDpi xmlns:a14="http://schemas.microsoft.com/office/drawing/2010/main" val="0"/>
                        </a:ext>
                      </a:extLst>
                    </a:blip>
                    <a:stretch>
                      <a:fillRect/>
                    </a:stretch>
                  </pic:blipFill>
                  <pic:spPr bwMode="auto">
                    <a:xfrm>
                      <a:off x="0" y="0"/>
                      <a:ext cx="5887252" cy="1096645"/>
                    </a:xfrm>
                    <a:prstGeom prst="rect">
                      <a:avLst/>
                    </a:prstGeom>
                    <a:noFill/>
                    <a:ln>
                      <a:noFill/>
                    </a:ln>
                  </pic:spPr>
                </pic:pic>
              </a:graphicData>
            </a:graphic>
          </wp:inline>
        </w:drawing>
      </w:r>
    </w:p>
    <w:p w14:paraId="71F39558" w14:textId="056F7C94" w:rsidR="00877814" w:rsidRDefault="00877814" w:rsidP="005C736C">
      <w:pPr>
        <w:pStyle w:val="Caption"/>
        <w:rPr>
          <w:lang w:eastAsia="zh-CN"/>
        </w:rPr>
      </w:pPr>
      <w:bookmarkStart w:id="293" w:name="_Ref115422356"/>
      <w:r>
        <w:t xml:space="preserve">Figure </w:t>
      </w:r>
      <w:r w:rsidR="00851AAA">
        <w:fldChar w:fldCharType="begin"/>
      </w:r>
      <w:r w:rsidR="00851AAA">
        <w:instrText xml:space="preserve"> SEQ Figure \* ARABIC </w:instrText>
      </w:r>
      <w:r w:rsidR="00851AAA">
        <w:fldChar w:fldCharType="separate"/>
      </w:r>
      <w:r w:rsidR="00961A0B">
        <w:rPr>
          <w:noProof/>
        </w:rPr>
        <w:t>24</w:t>
      </w:r>
      <w:r w:rsidR="00851AAA">
        <w:rPr>
          <w:noProof/>
        </w:rPr>
        <w:fldChar w:fldCharType="end"/>
      </w:r>
      <w:bookmarkEnd w:id="293"/>
      <w:r>
        <w:t xml:space="preserve">: </w:t>
      </w:r>
      <w:r w:rsidR="007F0B5D" w:rsidRPr="007F0B5D">
        <w:t>Full-wave average E field</w:t>
      </w:r>
      <w:r w:rsidR="007F0B5D">
        <w:t xml:space="preserve"> for </w:t>
      </w:r>
      <w:r w:rsidR="00C16166">
        <w:rPr>
          <w:lang w:eastAsia="zh-CN"/>
        </w:rPr>
        <w:t xml:space="preserve">horizontal angle </w:t>
      </w:r>
      <w:r w:rsidR="00C16166" w:rsidRPr="00487E96">
        <w:rPr>
          <w:lang w:eastAsia="zh-CN"/>
        </w:rPr>
        <w:t>ϕ</w:t>
      </w:r>
      <w:r w:rsidR="00C16166">
        <w:rPr>
          <w:lang w:eastAsia="zh-CN"/>
        </w:rPr>
        <w:t>=60 degrees</w:t>
      </w:r>
      <w:r w:rsidR="00C16166" w:rsidRPr="00487E96">
        <w:rPr>
          <w:lang w:eastAsia="zh-CN"/>
        </w:rPr>
        <w:t xml:space="preserve"> </w:t>
      </w:r>
      <w:r w:rsidR="00C16166">
        <w:rPr>
          <w:lang w:eastAsia="zh-CN"/>
        </w:rPr>
        <w:t xml:space="preserve">and elevation angle </w:t>
      </w:r>
      <w:r w:rsidR="00C16166" w:rsidRPr="00487E96">
        <w:rPr>
          <w:lang w:eastAsia="zh-CN"/>
        </w:rPr>
        <w:t>θ=0 degree</w:t>
      </w:r>
      <w:r w:rsidRPr="00EF2EBD">
        <w:t>.</w:t>
      </w:r>
    </w:p>
    <w:p w14:paraId="57FEA122" w14:textId="77777777" w:rsidR="00B20905" w:rsidRPr="00210983" w:rsidRDefault="00B20905" w:rsidP="003A68D6">
      <w:pPr>
        <w:rPr>
          <w:lang w:eastAsia="zh-CN"/>
        </w:rPr>
      </w:pPr>
    </w:p>
    <w:p w14:paraId="3BF09034" w14:textId="74066F1C" w:rsidR="00505ED2" w:rsidRPr="003A68D6" w:rsidRDefault="00D05D5D" w:rsidP="00505ED2">
      <w:pPr>
        <w:pStyle w:val="Heading2"/>
        <w:rPr>
          <w:lang w:val="en-US"/>
        </w:rPr>
      </w:pPr>
      <w:bookmarkStart w:id="294" w:name="_Toc115476790"/>
      <w:r w:rsidRPr="003A68D6">
        <w:rPr>
          <w:lang w:val="en-US"/>
        </w:rPr>
        <w:t>2</w:t>
      </w:r>
      <w:r w:rsidR="00505ED2" w:rsidRPr="003A68D6">
        <w:rPr>
          <w:lang w:val="en-US"/>
        </w:rPr>
        <w:t>.3</w:t>
      </w:r>
      <w:r w:rsidR="00505ED2" w:rsidRPr="003A68D6">
        <w:rPr>
          <w:lang w:val="en-US"/>
        </w:rPr>
        <w:tab/>
        <w:t xml:space="preserve">Examples of </w:t>
      </w:r>
      <w:r w:rsidR="00C4540B">
        <w:rPr>
          <w:lang w:val="en-US"/>
        </w:rPr>
        <w:t>Homodyne</w:t>
      </w:r>
      <w:r w:rsidR="00FD5B8D" w:rsidRPr="0082132C">
        <w:rPr>
          <w:lang w:val="en-US"/>
        </w:rPr>
        <w:t>/</w:t>
      </w:r>
      <w:bookmarkStart w:id="295" w:name="_Hlk115241999"/>
      <w:r w:rsidR="00EC6B34" w:rsidRPr="0082132C">
        <w:rPr>
          <w:lang w:val="en-US"/>
        </w:rPr>
        <w:t>heterodyne</w:t>
      </w:r>
      <w:bookmarkEnd w:id="295"/>
      <w:r w:rsidR="00C4540B">
        <w:rPr>
          <w:lang w:val="en-US"/>
        </w:rPr>
        <w:t xml:space="preserve"> </w:t>
      </w:r>
      <w:r w:rsidR="00C4540B" w:rsidRPr="0082132C">
        <w:rPr>
          <w:lang w:val="en-US"/>
        </w:rPr>
        <w:t xml:space="preserve">Type </w:t>
      </w:r>
      <w:r w:rsidR="00505ED2" w:rsidRPr="003A68D6">
        <w:rPr>
          <w:lang w:val="en-US"/>
        </w:rPr>
        <w:t>gNB Receiver Modeling</w:t>
      </w:r>
      <w:bookmarkEnd w:id="294"/>
    </w:p>
    <w:p w14:paraId="2A485EB3" w14:textId="06106A39" w:rsidR="006F65A8" w:rsidRPr="00DA7834" w:rsidRDefault="006F65A8" w:rsidP="00B41ABA">
      <w:pPr>
        <w:rPr>
          <w:b/>
          <w:bCs/>
        </w:rPr>
      </w:pPr>
      <w:r w:rsidRPr="003B2791">
        <w:t>There are various receiver structures used for BS</w:t>
      </w:r>
      <w:r>
        <w:t xml:space="preserve"> d</w:t>
      </w:r>
      <w:r w:rsidRPr="003B2791">
        <w:t>epending on the deployment as well as capabilities such as beam forming for massive MIMO type of BS</w:t>
      </w:r>
      <w:r>
        <w:t xml:space="preserve"> or support of multiple carriers or bands. </w:t>
      </w:r>
      <w:r w:rsidRPr="00A97D99">
        <w:rPr>
          <w:bCs/>
        </w:rPr>
        <w:t xml:space="preserve">We provide a </w:t>
      </w:r>
      <w:r w:rsidR="00191872" w:rsidRPr="00A97D99">
        <w:rPr>
          <w:bCs/>
        </w:rPr>
        <w:t>high</w:t>
      </w:r>
      <w:r w:rsidR="00C16A34" w:rsidRPr="00A97D99">
        <w:rPr>
          <w:bCs/>
        </w:rPr>
        <w:t>-</w:t>
      </w:r>
      <w:r w:rsidR="00191872" w:rsidRPr="00A97D99">
        <w:rPr>
          <w:bCs/>
        </w:rPr>
        <w:t xml:space="preserve">level survey of different base station receiver architectures </w:t>
      </w:r>
      <w:r w:rsidR="00322A61" w:rsidRPr="00A97D99">
        <w:rPr>
          <w:bCs/>
        </w:rPr>
        <w:t xml:space="preserve">and examine their compatibility with SBFD operations </w:t>
      </w:r>
      <w:r w:rsidR="00BC0C83" w:rsidRPr="00A97D99">
        <w:rPr>
          <w:bCs/>
        </w:rPr>
        <w:t>in Section 2.10 of the companion contribution</w:t>
      </w:r>
      <w:r w:rsidR="004942BC">
        <w:rPr>
          <w:bCs/>
        </w:rPr>
        <w:fldChar w:fldCharType="begin"/>
      </w:r>
      <w:r w:rsidR="004942BC">
        <w:rPr>
          <w:bCs/>
        </w:rPr>
        <w:instrText xml:space="preserve"> REF _Ref115476939 \r \h </w:instrText>
      </w:r>
      <w:r w:rsidR="004942BC">
        <w:rPr>
          <w:bCs/>
        </w:rPr>
      </w:r>
      <w:r w:rsidR="004942BC">
        <w:rPr>
          <w:bCs/>
        </w:rPr>
        <w:fldChar w:fldCharType="separate"/>
      </w:r>
      <w:r w:rsidR="004942BC">
        <w:rPr>
          <w:bCs/>
        </w:rPr>
        <w:t>[14]</w:t>
      </w:r>
      <w:r w:rsidR="004942BC">
        <w:rPr>
          <w:bCs/>
        </w:rPr>
        <w:fldChar w:fldCharType="end"/>
      </w:r>
      <w:r w:rsidR="00BC0C83" w:rsidRPr="0082132C">
        <w:rPr>
          <w:b/>
          <w:bCs/>
        </w:rPr>
        <w:t>.</w:t>
      </w:r>
      <w:r w:rsidR="00B840C9">
        <w:t xml:space="preserve"> </w:t>
      </w:r>
      <w:r w:rsidR="00A232FB" w:rsidRPr="00862AA4">
        <w:t xml:space="preserve">It was observed that </w:t>
      </w:r>
      <w:r w:rsidR="00F06053" w:rsidRPr="00862AA4">
        <w:t>the implementation complexity and difficulty of sharp analog filtering that is suitable separating DL and UL subbands with a few RBs of guard frequencies in a SBFD carrier depends strongly on the operating frequency at which such analog filtering takes place.</w:t>
      </w:r>
      <w:r w:rsidR="00F06053" w:rsidRPr="00DA7834">
        <w:rPr>
          <w:b/>
          <w:bCs/>
        </w:rPr>
        <w:t xml:space="preserve"> </w:t>
      </w:r>
      <w:r w:rsidR="00F06053" w:rsidRPr="00172193">
        <w:t>Such analog filtering is more feasible with homodyne type receivers but becomes increasingly infeasible with the heterodyne or direct RF sampling type receivers</w:t>
      </w:r>
      <w:r w:rsidR="000919AB" w:rsidRPr="00172193">
        <w:t>. The latter consistent with an industry trend toward supporting wide RF bandwidths for multi-carrier/multi-band receivers for at least higher power base stations</w:t>
      </w:r>
      <w:r w:rsidR="000919AB" w:rsidRPr="00C43024">
        <w:rPr>
          <w:b/>
          <w:bCs/>
        </w:rPr>
        <w:t>.</w:t>
      </w:r>
    </w:p>
    <w:p w14:paraId="25923C28" w14:textId="6D572E4C" w:rsidR="002747DF" w:rsidRPr="00DA7834" w:rsidRDefault="002747DF" w:rsidP="00B41ABA">
      <w:pPr>
        <w:rPr>
          <w:b/>
          <w:bCs/>
        </w:rPr>
      </w:pPr>
      <w:r w:rsidRPr="00DA7834">
        <w:rPr>
          <w:b/>
          <w:bCs/>
        </w:rPr>
        <w:t xml:space="preserve">In this section, we discuss an initial modeling </w:t>
      </w:r>
      <w:r w:rsidR="0090665A" w:rsidRPr="00DA7834">
        <w:rPr>
          <w:b/>
          <w:bCs/>
        </w:rPr>
        <w:t>approach to</w:t>
      </w:r>
      <w:r w:rsidRPr="00DA7834">
        <w:rPr>
          <w:b/>
          <w:bCs/>
        </w:rPr>
        <w:t xml:space="preserve"> </w:t>
      </w:r>
      <w:r w:rsidR="00AF78A6" w:rsidRPr="00DA7834">
        <w:rPr>
          <w:b/>
          <w:bCs/>
        </w:rPr>
        <w:t>homodyne</w:t>
      </w:r>
      <w:r w:rsidR="00356670" w:rsidRPr="0082132C">
        <w:rPr>
          <w:b/>
          <w:bCs/>
        </w:rPr>
        <w:t>/heterodyne</w:t>
      </w:r>
      <w:r w:rsidR="00AF78A6" w:rsidRPr="00DA7834">
        <w:rPr>
          <w:b/>
          <w:bCs/>
        </w:rPr>
        <w:t xml:space="preserve"> type </w:t>
      </w:r>
      <w:r w:rsidR="00B7067B" w:rsidRPr="00DA7834">
        <w:rPr>
          <w:b/>
          <w:bCs/>
        </w:rPr>
        <w:t xml:space="preserve">base station </w:t>
      </w:r>
      <w:r w:rsidR="00AF78A6" w:rsidRPr="00DA7834">
        <w:rPr>
          <w:b/>
          <w:bCs/>
        </w:rPr>
        <w:t>receiver</w:t>
      </w:r>
      <w:r w:rsidR="0090665A" w:rsidRPr="00DA7834">
        <w:rPr>
          <w:b/>
          <w:bCs/>
        </w:rPr>
        <w:t>s.</w:t>
      </w:r>
    </w:p>
    <w:p w14:paraId="1834D6CB" w14:textId="0A02857B" w:rsidR="00B41ABA" w:rsidRPr="00277F22" w:rsidRDefault="00B41ABA" w:rsidP="00B41ABA">
      <w:r w:rsidRPr="00277F22">
        <w:t xml:space="preserve">A typical BS receiver applies analogue </w:t>
      </w:r>
      <w:r w:rsidR="00894D4C" w:rsidRPr="00277F22">
        <w:t xml:space="preserve">bandpass </w:t>
      </w:r>
      <w:r w:rsidRPr="00277F22">
        <w:t xml:space="preserve">filtering </w:t>
      </w:r>
      <w:r w:rsidR="00894D4C" w:rsidRPr="00277F22">
        <w:t>for the whole</w:t>
      </w:r>
      <w:r w:rsidRPr="00277F22">
        <w:t xml:space="preserve"> 3GPP band in order to reject out of band signals. In-band, digital filtering is used to suppress interferers from carriers of other operators.</w:t>
      </w:r>
    </w:p>
    <w:p w14:paraId="3E20DAE6" w14:textId="77777777" w:rsidR="00B41ABA" w:rsidRPr="00277F22" w:rsidRDefault="00B41ABA" w:rsidP="00B41ABA"/>
    <w:p w14:paraId="0D7A8964" w14:textId="77777777" w:rsidR="00B41ABA" w:rsidRPr="00277F22" w:rsidRDefault="00B41ABA" w:rsidP="00B41ABA">
      <w:pPr>
        <w:jc w:val="center"/>
      </w:pPr>
      <w:r w:rsidRPr="003A68D6">
        <w:rPr>
          <w:noProof/>
        </w:rPr>
        <w:drawing>
          <wp:inline distT="0" distB="0" distL="0" distR="0" wp14:anchorId="63E0AE06" wp14:editId="3D80F977">
            <wp:extent cx="3187700" cy="882650"/>
            <wp:effectExtent l="0" t="0" r="0" b="0"/>
            <wp:docPr id="17"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187700" cy="882650"/>
                    </a:xfrm>
                    <a:prstGeom prst="rect">
                      <a:avLst/>
                    </a:prstGeom>
                    <a:noFill/>
                    <a:ln>
                      <a:noFill/>
                    </a:ln>
                  </pic:spPr>
                </pic:pic>
              </a:graphicData>
            </a:graphic>
          </wp:inline>
        </w:drawing>
      </w:r>
    </w:p>
    <w:p w14:paraId="40C88052" w14:textId="63DD3936" w:rsidR="001A33E0" w:rsidRPr="00277F22" w:rsidRDefault="001A33E0" w:rsidP="005C736C">
      <w:pPr>
        <w:pStyle w:val="Caption"/>
      </w:pPr>
      <w:r w:rsidRPr="00277F22">
        <w:t xml:space="preserve">Figure </w:t>
      </w:r>
      <w:r w:rsidR="00D024A7" w:rsidRPr="003A68D6">
        <w:fldChar w:fldCharType="begin"/>
      </w:r>
      <w:r w:rsidR="00D024A7" w:rsidRPr="00277F22">
        <w:instrText xml:space="preserve"> SEQ Figure \* ARABIC </w:instrText>
      </w:r>
      <w:r w:rsidR="00D024A7" w:rsidRPr="003A68D6">
        <w:fldChar w:fldCharType="separate"/>
      </w:r>
      <w:r w:rsidR="00961A0B">
        <w:rPr>
          <w:noProof/>
        </w:rPr>
        <w:t>25</w:t>
      </w:r>
      <w:r w:rsidR="00D024A7" w:rsidRPr="003A68D6">
        <w:fldChar w:fldCharType="end"/>
      </w:r>
      <w:r w:rsidRPr="00277F22">
        <w:t xml:space="preserve">: Illustration of </w:t>
      </w:r>
      <w:r w:rsidR="00C30909" w:rsidRPr="00277F22">
        <w:t>analog band filtering and digital channelization filtering at BS</w:t>
      </w:r>
    </w:p>
    <w:p w14:paraId="55635F6D" w14:textId="77777777" w:rsidR="00B41ABA" w:rsidRPr="00277F22" w:rsidRDefault="00B41ABA" w:rsidP="00B41ABA">
      <w:r w:rsidRPr="00277F22">
        <w:t>The analogue front end of the BS receiver needs to process both the wanted carrier and other unwanted interferers within the band without significant distortion in order that the entire signal can be passed to the digital domain for filtering. Any distortion within the analogue domain that falls into the wanted carrier frequency range will degrade the receiver sensitivity.</w:t>
      </w:r>
    </w:p>
    <w:p w14:paraId="34F0A59C" w14:textId="084ED56C" w:rsidR="00391382" w:rsidRPr="00277F22" w:rsidRDefault="00CE7BEA" w:rsidP="00DD7DB3">
      <w:r w:rsidRPr="00277F22">
        <w:t xml:space="preserve">According to the Frii </w:t>
      </w:r>
      <w:r w:rsidR="0082583B" w:rsidRPr="00277F22">
        <w:t xml:space="preserve">formula, </w:t>
      </w:r>
      <w:r w:rsidR="00D14B9A" w:rsidRPr="00277F22">
        <w:t xml:space="preserve">the overall </w:t>
      </w:r>
      <w:r w:rsidR="00BE1322" w:rsidRPr="00277F22">
        <w:t xml:space="preserve">noise figure </w:t>
      </w:r>
      <w:r w:rsidR="009F6D16" w:rsidRPr="00277F22">
        <w:t xml:space="preserve">of the receiver </w:t>
      </w:r>
      <w:r w:rsidR="00511AC8" w:rsidRPr="00277F22">
        <w:t xml:space="preserve">is related to the noise </w:t>
      </w:r>
      <w:r w:rsidR="00C91D62" w:rsidRPr="00277F22">
        <w:t>ratio</w:t>
      </w:r>
      <w:r w:rsidR="00511AC8" w:rsidRPr="00277F22">
        <w:t xml:space="preserve"> of each of the individual components of the analogue processing</w:t>
      </w:r>
      <w:r w:rsidR="00144F14" w:rsidRPr="00277F22">
        <w:t xml:space="preserve"> chain</w:t>
      </w:r>
      <w:r w:rsidR="009A5B3E" w:rsidRPr="00277F22">
        <w:t xml:space="preserve"> </w:t>
      </w:r>
      <w:r w:rsidR="008153A7" w:rsidRPr="00277F22">
        <w:t xml:space="preserve">and the </w:t>
      </w:r>
      <w:r w:rsidR="00317A91" w:rsidRPr="00277F22">
        <w:t xml:space="preserve">gain of the </w:t>
      </w:r>
      <w:r w:rsidR="008153A7" w:rsidRPr="00277F22">
        <w:t xml:space="preserve">first component </w:t>
      </w:r>
      <w:r w:rsidR="00317A91" w:rsidRPr="00277F22">
        <w:t>propagates t</w:t>
      </w:r>
      <w:r w:rsidR="00503879" w:rsidRPr="00277F22">
        <w:t xml:space="preserve">o all subsequent stages. </w:t>
      </w:r>
      <w:r w:rsidR="0018311E" w:rsidRPr="00277F22">
        <w:t>I</w:t>
      </w:r>
      <w:r w:rsidR="00391382" w:rsidRPr="00277F22">
        <w:t xml:space="preserve">t is </w:t>
      </w:r>
      <w:r w:rsidR="0018311E" w:rsidRPr="00277F22">
        <w:t xml:space="preserve">hence </w:t>
      </w:r>
      <w:r w:rsidR="00391382" w:rsidRPr="00277F22">
        <w:t xml:space="preserve">advantageous to achieve as much gain as possible close to the antenna. For this reason, the first component in the receiver chain is a </w:t>
      </w:r>
      <w:r w:rsidR="00FD1DBA" w:rsidRPr="00277F22">
        <w:t xml:space="preserve">high gain, </w:t>
      </w:r>
      <w:r w:rsidR="00391382" w:rsidRPr="00277F22">
        <w:t>low noise amplifier (LNA).</w:t>
      </w:r>
      <w:r w:rsidR="00BA0A15" w:rsidRPr="00277F22">
        <w:t xml:space="preserve"> Also, any filtering that takes place before the LNA needs to be designed very carefully since filter insertion losses will have a significant impact on the noise figure for the overall receive chain.</w:t>
      </w:r>
    </w:p>
    <w:p w14:paraId="40151460" w14:textId="4B94DEF0" w:rsidR="009312FF" w:rsidRPr="00277F22" w:rsidRDefault="000919AB" w:rsidP="009312FF">
      <w:r>
        <w:t>While not necessarily the industry trend for multi-carrier/multi-band receivers, w</w:t>
      </w:r>
      <w:r w:rsidR="009312FF" w:rsidRPr="00277F22">
        <w:t xml:space="preserve">e summarize the initial examples of </w:t>
      </w:r>
      <w:r w:rsidR="00C9459F" w:rsidRPr="00C9459F">
        <w:t xml:space="preserve">homodyne/heterodyne type </w:t>
      </w:r>
      <w:r w:rsidR="009312FF" w:rsidRPr="00277F22">
        <w:t>gNB receiver modelling incorporating the components discussed in this section</w:t>
      </w:r>
      <w:r w:rsidR="000036E0">
        <w:t xml:space="preserve"> below</w:t>
      </w:r>
      <w:r w:rsidR="002418C7">
        <w:t xml:space="preserve"> in </w:t>
      </w:r>
      <w:r w:rsidR="00210983">
        <w:fldChar w:fldCharType="begin"/>
      </w:r>
      <w:r w:rsidR="00210983">
        <w:instrText xml:space="preserve"> REF _Ref115168816 \h </w:instrText>
      </w:r>
      <w:r w:rsidR="00210983">
        <w:fldChar w:fldCharType="separate"/>
      </w:r>
      <w:r w:rsidR="00961A0B" w:rsidRPr="00277F22">
        <w:t xml:space="preserve">Figure </w:t>
      </w:r>
      <w:r w:rsidR="00961A0B">
        <w:rPr>
          <w:noProof/>
        </w:rPr>
        <w:t>26</w:t>
      </w:r>
      <w:r w:rsidR="00210983">
        <w:fldChar w:fldCharType="end"/>
      </w:r>
      <w:r w:rsidR="009312FF" w:rsidRPr="00277F22">
        <w:t>. Representing the various non-linearities in the receiver chain faithfully is essential to studying the impact of gNB self-interference cancellation as well as gNB-gNB CLI for both SBFD and dynamic TDD. This is vital since both intra-operator and inter-operator CLI is due to spectral leakage, both inter-sub-band and inter-channel, due to these non-linearities. In this section we propose a</w:t>
      </w:r>
      <w:r w:rsidR="009312FF" w:rsidRPr="00277F22" w:rsidDel="00D40E82">
        <w:t xml:space="preserve"> </w:t>
      </w:r>
      <w:r w:rsidR="009312FF" w:rsidRPr="00277F22">
        <w:t>generic modelling approach that can be used for both link-level and system-level evaluations. From this foundation, additional details and modelling of other receiver components such as the AGC and ADC noises can be further incorporated if needed</w:t>
      </w:r>
      <w:r w:rsidR="009312FF" w:rsidRPr="00277F22" w:rsidDel="005911CC">
        <w:t>.</w:t>
      </w:r>
    </w:p>
    <w:p w14:paraId="03BB73D5" w14:textId="77777777" w:rsidR="009312FF" w:rsidRPr="00277F22" w:rsidRDefault="009312FF" w:rsidP="009312FF">
      <w:r w:rsidRPr="00277F22">
        <w:t>The details of the digital cancellation are explored in the next section.</w:t>
      </w:r>
    </w:p>
    <w:p w14:paraId="49575465" w14:textId="77777777" w:rsidR="009312FF" w:rsidRPr="00277F22" w:rsidRDefault="009312FF" w:rsidP="009312FF">
      <w:pPr>
        <w:jc w:val="center"/>
      </w:pPr>
      <w:r w:rsidRPr="00144864">
        <w:rPr>
          <w:noProof/>
        </w:rPr>
        <w:lastRenderedPageBreak/>
        <w:drawing>
          <wp:inline distT="0" distB="0" distL="0" distR="0" wp14:anchorId="58F4D44C" wp14:editId="438151A2">
            <wp:extent cx="5486400" cy="2084832"/>
            <wp:effectExtent l="0" t="0" r="0" b="0"/>
            <wp:docPr id="21"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486400" cy="2084832"/>
                    </a:xfrm>
                    <a:prstGeom prst="rect">
                      <a:avLst/>
                    </a:prstGeom>
                    <a:noFill/>
                  </pic:spPr>
                </pic:pic>
              </a:graphicData>
            </a:graphic>
          </wp:inline>
        </w:drawing>
      </w:r>
    </w:p>
    <w:p w14:paraId="364D925D" w14:textId="5DDAB34B" w:rsidR="009312FF" w:rsidRPr="00277F22" w:rsidRDefault="009312FF" w:rsidP="005C736C">
      <w:pPr>
        <w:pStyle w:val="Caption"/>
      </w:pPr>
      <w:bookmarkStart w:id="296" w:name="_Ref115168816"/>
      <w:r w:rsidRPr="00277F22">
        <w:t xml:space="preserve">Figure </w:t>
      </w:r>
      <w:r w:rsidRPr="00144864">
        <w:fldChar w:fldCharType="begin"/>
      </w:r>
      <w:r w:rsidRPr="00277F22">
        <w:instrText xml:space="preserve"> SEQ Figure \* ARABIC </w:instrText>
      </w:r>
      <w:r w:rsidRPr="00144864">
        <w:fldChar w:fldCharType="separate"/>
      </w:r>
      <w:r w:rsidR="00961A0B">
        <w:rPr>
          <w:noProof/>
        </w:rPr>
        <w:t>26</w:t>
      </w:r>
      <w:r w:rsidRPr="00144864">
        <w:fldChar w:fldCharType="end"/>
      </w:r>
      <w:bookmarkEnd w:id="296"/>
      <w:r w:rsidRPr="00277F22">
        <w:t xml:space="preserve">: Summary of initial examples of </w:t>
      </w:r>
      <w:r w:rsidR="003A0CAC">
        <w:t>homodyne</w:t>
      </w:r>
      <w:r w:rsidR="00C9459F" w:rsidRPr="00C9459F">
        <w:t>/heterodyne</w:t>
      </w:r>
      <w:r w:rsidR="003A0CAC">
        <w:t xml:space="preserve"> type </w:t>
      </w:r>
      <w:r w:rsidRPr="00277F22">
        <w:t>BS receiver modeling chain.</w:t>
      </w:r>
    </w:p>
    <w:p w14:paraId="59CDA6A5" w14:textId="77777777" w:rsidR="009312FF" w:rsidRPr="00277F22" w:rsidRDefault="009312FF" w:rsidP="00DD7DB3"/>
    <w:p w14:paraId="678B1175" w14:textId="535E4C2D" w:rsidR="00F81A2C" w:rsidRPr="003A68D6" w:rsidRDefault="00D05D5D" w:rsidP="00F970E5">
      <w:pPr>
        <w:pStyle w:val="Heading3"/>
        <w:rPr>
          <w:lang w:val="en-US"/>
        </w:rPr>
      </w:pPr>
      <w:bookmarkStart w:id="297" w:name="_Ref111155632"/>
      <w:bookmarkStart w:id="298" w:name="_Toc115476791"/>
      <w:r w:rsidRPr="003A68D6">
        <w:rPr>
          <w:lang w:val="en-US"/>
        </w:rPr>
        <w:t>2</w:t>
      </w:r>
      <w:r w:rsidR="00CF1522" w:rsidRPr="003A68D6">
        <w:rPr>
          <w:lang w:val="en-US"/>
        </w:rPr>
        <w:t>.3.1</w:t>
      </w:r>
      <w:r w:rsidR="00CF1522" w:rsidRPr="003A68D6">
        <w:rPr>
          <w:lang w:val="en-US"/>
        </w:rPr>
        <w:tab/>
      </w:r>
      <w:r w:rsidR="00B95AE2" w:rsidRPr="003A68D6">
        <w:rPr>
          <w:lang w:val="en-US"/>
        </w:rPr>
        <w:t>L</w:t>
      </w:r>
      <w:r w:rsidR="000E6BB3" w:rsidRPr="003A68D6">
        <w:rPr>
          <w:lang w:val="en-US"/>
        </w:rPr>
        <w:t>ow noise amplifier (LNA) model</w:t>
      </w:r>
      <w:bookmarkEnd w:id="297"/>
      <w:bookmarkEnd w:id="298"/>
    </w:p>
    <w:p w14:paraId="253AD3CB" w14:textId="0F924DFD" w:rsidR="00036740" w:rsidRPr="00277F22" w:rsidRDefault="00933997" w:rsidP="00DD7DB3">
      <w:r w:rsidRPr="00277F22">
        <w:t>All</w:t>
      </w:r>
      <w:r w:rsidR="00414156" w:rsidRPr="00277F22">
        <w:t xml:space="preserve"> amplifier</w:t>
      </w:r>
      <w:r w:rsidRPr="00277F22">
        <w:t>s</w:t>
      </w:r>
      <w:r w:rsidR="00414156" w:rsidRPr="00277F22">
        <w:t xml:space="preserve"> </w:t>
      </w:r>
      <w:r w:rsidRPr="00277F22">
        <w:t>have an upper output power limit and can suffer from</w:t>
      </w:r>
      <w:r w:rsidR="00414156" w:rsidRPr="00277F22">
        <w:t xml:space="preserve"> </w:t>
      </w:r>
      <w:r w:rsidR="00894D4C" w:rsidRPr="00277F22">
        <w:t>i</w:t>
      </w:r>
      <w:r w:rsidR="00414156" w:rsidRPr="00277F22">
        <w:t xml:space="preserve">ntermodulation distortion. </w:t>
      </w:r>
      <w:r w:rsidR="00085146" w:rsidRPr="00277F22">
        <w:t xml:space="preserve">For </w:t>
      </w:r>
      <w:r w:rsidR="00414156" w:rsidRPr="00277F22">
        <w:t xml:space="preserve">output </w:t>
      </w:r>
      <w:r w:rsidR="00085146" w:rsidRPr="00277F22">
        <w:t xml:space="preserve">power levels not sufficiently </w:t>
      </w:r>
      <w:r w:rsidRPr="00277F22">
        <w:t xml:space="preserve">backed off from the upper limit, </w:t>
      </w:r>
      <w:r w:rsidR="00414156" w:rsidRPr="00277F22">
        <w:t xml:space="preserve">the intermodulation distortion </w:t>
      </w:r>
      <w:r w:rsidRPr="00277F22">
        <w:t>appears as</w:t>
      </w:r>
      <w:r w:rsidR="00414156" w:rsidRPr="00277F22">
        <w:t xml:space="preserve"> spectral regrowth </w:t>
      </w:r>
      <w:r w:rsidRPr="00277F22">
        <w:t xml:space="preserve">outside the bandwidth of the </w:t>
      </w:r>
      <w:r w:rsidR="00414156" w:rsidRPr="00277F22">
        <w:t>signal to be amplified</w:t>
      </w:r>
      <w:r w:rsidR="005C44F5" w:rsidRPr="00277F22">
        <w:t xml:space="preserve"> as discussed in </w:t>
      </w:r>
      <w:r w:rsidR="006467C4" w:rsidRPr="00277F22">
        <w:t>S</w:t>
      </w:r>
      <w:r w:rsidR="007C28E5" w:rsidRPr="00277F22">
        <w:t>ection</w:t>
      </w:r>
      <w:r w:rsidR="004B5D00" w:rsidRPr="00277F22">
        <w:t xml:space="preserve"> </w:t>
      </w:r>
      <w:r w:rsidR="006467C4" w:rsidRPr="00277F22">
        <w:t>3.1</w:t>
      </w:r>
      <w:r w:rsidR="004B5D00" w:rsidRPr="00277F22">
        <w:t xml:space="preserve"> and </w:t>
      </w:r>
      <w:r w:rsidR="004205EA" w:rsidRPr="00277F22">
        <w:t>also shown below:</w:t>
      </w:r>
    </w:p>
    <w:p w14:paraId="218C273F" w14:textId="77777777" w:rsidR="004B5D00" w:rsidRPr="00277F22" w:rsidRDefault="004B5D00" w:rsidP="004B5D00">
      <w:pPr>
        <w:jc w:val="center"/>
      </w:pPr>
      <w:r w:rsidRPr="003A68D6">
        <w:rPr>
          <w:noProof/>
        </w:rPr>
        <w:drawing>
          <wp:inline distT="0" distB="0" distL="0" distR="0" wp14:anchorId="18CA5596" wp14:editId="254209BA">
            <wp:extent cx="3771900" cy="1308100"/>
            <wp:effectExtent l="0" t="0" r="0" b="6350"/>
            <wp:docPr id="133"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771900" cy="1308100"/>
                    </a:xfrm>
                    <a:prstGeom prst="rect">
                      <a:avLst/>
                    </a:prstGeom>
                    <a:noFill/>
                    <a:ln>
                      <a:noFill/>
                    </a:ln>
                    <a:effectLst/>
                  </pic:spPr>
                </pic:pic>
              </a:graphicData>
            </a:graphic>
          </wp:inline>
        </w:drawing>
      </w:r>
    </w:p>
    <w:p w14:paraId="113D39BB" w14:textId="27CE49B8" w:rsidR="00DD7DB3" w:rsidRPr="00277F22" w:rsidRDefault="00DD7DB3" w:rsidP="00DD7DB3">
      <w:r w:rsidRPr="00277F22">
        <w:t xml:space="preserve">A basic </w:t>
      </w:r>
      <w:r w:rsidR="00C048A5" w:rsidRPr="00277F22">
        <w:t xml:space="preserve">third-order </w:t>
      </w:r>
      <w:r w:rsidRPr="00277F22">
        <w:t xml:space="preserve">model for the LNA at a </w:t>
      </w:r>
      <w:r w:rsidR="002719D2" w:rsidRPr="00277F22">
        <w:t xml:space="preserve">BS </w:t>
      </w:r>
      <w:r w:rsidRPr="00277F22">
        <w:t xml:space="preserve">receiver chain </w:t>
      </w:r>
      <w:r w:rsidR="002763D9" w:rsidRPr="00277F22">
        <w:t xml:space="preserve">can be </w:t>
      </w:r>
      <w:r w:rsidR="00E97BB6" w:rsidRPr="00277F22">
        <w:t xml:space="preserve">characterized by </w:t>
      </w:r>
      <w:r w:rsidR="00064761" w:rsidRPr="00277F22">
        <w:t>t</w:t>
      </w:r>
      <w:r w:rsidRPr="00277F22">
        <w:t xml:space="preserve">he complex baseband representation of the output voltage (excluding the harmonic term </w:t>
      </w:r>
      <w:r w:rsidR="003908C5" w:rsidRPr="00277F22">
        <w:t xml:space="preserve">far away from the carrier </w:t>
      </w:r>
      <w:r w:rsidR="00271119" w:rsidRPr="00277F22">
        <w:t xml:space="preserve">at </w:t>
      </w:r>
      <m:oMath>
        <m:sSub>
          <m:sSubPr>
            <m:ctrlPr>
              <w:rPr>
                <w:rFonts w:ascii="Cambria Math" w:hAnsi="Cambria Math"/>
                <w:i/>
              </w:rPr>
            </m:ctrlPr>
          </m:sSubPr>
          <m:e>
            <m:r>
              <w:rPr>
                <w:rFonts w:ascii="Cambria Math" w:hAnsi="Cambria Math"/>
              </w:rPr>
              <m:t>f</m:t>
            </m:r>
          </m:e>
          <m:sub>
            <m:r>
              <w:rPr>
                <w:rFonts w:ascii="Cambria Math" w:hAnsi="Cambria Math"/>
                <w:vertAlign w:val="subscript"/>
              </w:rPr>
              <m:t>c</m:t>
            </m:r>
          </m:sub>
        </m:sSub>
      </m:oMath>
      <w:r w:rsidRPr="00277F22">
        <w:t>)</w:t>
      </w:r>
      <w:r w:rsidR="00AB154F" w:rsidRPr="00277F22">
        <w:t xml:space="preserve"> where </w:t>
      </w:r>
      <m:oMath>
        <m:r>
          <w:rPr>
            <w:rFonts w:ascii="Cambria Math" w:hAnsi="Cambria Math"/>
          </w:rPr>
          <m:t>g</m:t>
        </m:r>
      </m:oMath>
      <w:r w:rsidR="00AB154F" w:rsidRPr="00277F22">
        <w:rPr>
          <w:rFonts w:eastAsiaTheme="minorEastAsia"/>
        </w:rPr>
        <w:t xml:space="preserve"> is the voltage gain of the amplifier, </w:t>
      </w:r>
      <m:oMath>
        <m:sSub>
          <m:sSubPr>
            <m:ctrlPr>
              <w:rPr>
                <w:rFonts w:ascii="Cambria Math" w:eastAsiaTheme="minorEastAsia" w:hAnsi="Cambria Math"/>
                <w:i/>
              </w:rPr>
            </m:ctrlPr>
          </m:sSubPr>
          <m:e>
            <m:r>
              <w:rPr>
                <w:rFonts w:ascii="Cambria Math" w:eastAsiaTheme="minorEastAsia" w:hAnsi="Cambria Math"/>
              </w:rPr>
              <m:t>v</m:t>
            </m:r>
          </m:e>
          <m:sub>
            <m:r>
              <w:rPr>
                <w:rFonts w:ascii="Cambria Math" w:eastAsiaTheme="minorEastAsia" w:hAnsi="Cambria Math"/>
              </w:rPr>
              <m:t>i</m:t>
            </m:r>
          </m:sub>
        </m:sSub>
      </m:oMath>
      <w:r w:rsidR="005271C4">
        <w:rPr>
          <w:rFonts w:eastAsiaTheme="minorEastAsia"/>
        </w:rPr>
        <w:t xml:space="preserve"> is the input voltage</w:t>
      </w:r>
      <w:r w:rsidR="00AB154F" w:rsidRPr="00B10122">
        <w:rPr>
          <w:rFonts w:eastAsiaTheme="minorEastAsia"/>
        </w:rPr>
        <w:t>,</w:t>
      </w:r>
      <w:r w:rsidR="0057543F">
        <w:rPr>
          <w:rFonts w:eastAsiaTheme="minorEastAsia"/>
        </w:rPr>
        <w:t xml:space="preserve"> </w:t>
      </w:r>
      <m:oMath>
        <m:sSub>
          <m:sSubPr>
            <m:ctrlPr>
              <w:rPr>
                <w:rFonts w:ascii="Cambria Math" w:eastAsiaTheme="minorEastAsia" w:hAnsi="Cambria Math"/>
                <w:i/>
              </w:rPr>
            </m:ctrlPr>
          </m:sSubPr>
          <m:e>
            <m:r>
              <w:rPr>
                <w:rFonts w:ascii="Cambria Math" w:eastAsiaTheme="minorEastAsia" w:hAnsi="Cambria Math"/>
              </w:rPr>
              <m:t>v</m:t>
            </m:r>
          </m:e>
          <m:sub>
            <m:r>
              <w:rPr>
                <w:rFonts w:ascii="Cambria Math" w:eastAsiaTheme="minorEastAsia" w:hAnsi="Cambria Math"/>
              </w:rPr>
              <m:t>o</m:t>
            </m:r>
          </m:sub>
        </m:sSub>
      </m:oMath>
      <w:r w:rsidR="0057543F">
        <w:rPr>
          <w:rFonts w:eastAsiaTheme="minorEastAsia"/>
        </w:rPr>
        <w:t xml:space="preserve"> is the output voltage,</w:t>
      </w:r>
      <w:r w:rsidR="00AB154F" w:rsidRPr="00B10122">
        <w:rPr>
          <w:rFonts w:eastAsiaTheme="minorEastAsia"/>
        </w:rPr>
        <w:t xml:space="preserve"> </w:t>
      </w:r>
      <w:r w:rsidR="00AB154F" w:rsidRPr="00277F22">
        <w:rPr>
          <w:rFonts w:eastAsiaTheme="minorEastAsia"/>
        </w:rPr>
        <w:t xml:space="preserve">and the (real) coefficient </w:t>
      </w:r>
      <m:oMath>
        <m:r>
          <w:rPr>
            <w:rFonts w:ascii="Cambria Math" w:eastAsiaTheme="minorEastAsia" w:hAnsi="Cambria Math"/>
          </w:rPr>
          <m:t>a</m:t>
        </m:r>
      </m:oMath>
      <w:r w:rsidR="00AB154F" w:rsidRPr="00277F22">
        <w:rPr>
          <w:rFonts w:eastAsiaTheme="minorEastAsia"/>
        </w:rPr>
        <w:t xml:space="preserve"> characterizes the 3</w:t>
      </w:r>
      <w:r w:rsidR="00AB154F" w:rsidRPr="00277F22">
        <w:rPr>
          <w:rFonts w:eastAsiaTheme="minorEastAsia"/>
          <w:vertAlign w:val="superscript"/>
        </w:rPr>
        <w:t>rd</w:t>
      </w:r>
      <w:r w:rsidR="00AB154F" w:rsidRPr="00277F22">
        <w:rPr>
          <w:rFonts w:eastAsiaTheme="minorEastAsia"/>
        </w:rPr>
        <w:t xml:space="preserve"> order non-linearity</w:t>
      </w:r>
      <w:r w:rsidR="00145F71" w:rsidRPr="00277F22">
        <w:t>:</w:t>
      </w:r>
    </w:p>
    <w:p w14:paraId="74DC78F9" w14:textId="32F1A718" w:rsidR="00DD7DB3" w:rsidRPr="00277F22" w:rsidRDefault="00116E41" w:rsidP="00DD7DB3">
      <w:pPr>
        <w:rPr>
          <w:i/>
        </w:rPr>
      </w:pPr>
      <m:oMathPara>
        <m:oMath>
          <m:sSub>
            <m:sSubPr>
              <m:ctrlPr>
                <w:rPr>
                  <w:rFonts w:ascii="Cambria Math" w:hAnsi="Cambria Math"/>
                  <w:i/>
                </w:rPr>
              </m:ctrlPr>
            </m:sSubPr>
            <m:e>
              <m:r>
                <w:rPr>
                  <w:rFonts w:ascii="Cambria Math" w:hAnsi="Cambria Math"/>
                </w:rPr>
                <m:t>v</m:t>
              </m:r>
            </m:e>
            <m:sub>
              <m:r>
                <w:rPr>
                  <w:rFonts w:ascii="Cambria Math" w:hAnsi="Cambria Math"/>
                </w:rPr>
                <m:t>o</m:t>
              </m:r>
            </m:sub>
          </m:sSub>
          <m:r>
            <w:rPr>
              <w:rFonts w:ascii="Cambria Math" w:hAnsi="Cambria Math"/>
            </w:rPr>
            <m:t>=g∙</m:t>
          </m:r>
          <m:sSub>
            <m:sSubPr>
              <m:ctrlPr>
                <w:rPr>
                  <w:rFonts w:ascii="Cambria Math" w:hAnsi="Cambria Math"/>
                  <w:i/>
                </w:rPr>
              </m:ctrlPr>
            </m:sSubPr>
            <m:e>
              <m:r>
                <w:rPr>
                  <w:rFonts w:ascii="Cambria Math" w:hAnsi="Cambria Math"/>
                </w:rPr>
                <m:t>v</m:t>
              </m:r>
            </m:e>
            <m:sub>
              <m:r>
                <w:rPr>
                  <w:rFonts w:ascii="Cambria Math" w:hAnsi="Cambria Math"/>
                </w:rPr>
                <m:t>i</m:t>
              </m:r>
            </m:sub>
          </m:sSub>
          <m:r>
            <w:rPr>
              <w:rFonts w:ascii="Cambria Math" w:eastAsiaTheme="minorEastAsia" w:hAnsi="Cambria Math"/>
            </w:rPr>
            <m:t>-</m:t>
          </m:r>
          <m:d>
            <m:dPr>
              <m:ctrlPr>
                <w:rPr>
                  <w:rFonts w:ascii="Cambria Math" w:eastAsiaTheme="minorEastAsia" w:hAnsi="Cambria Math"/>
                  <w:i/>
                </w:rPr>
              </m:ctrlPr>
            </m:dPr>
            <m:e>
              <m:f>
                <m:fPr>
                  <m:ctrlPr>
                    <w:rPr>
                      <w:rFonts w:ascii="Cambria Math" w:eastAsiaTheme="minorEastAsia" w:hAnsi="Cambria Math"/>
                      <w:i/>
                    </w:rPr>
                  </m:ctrlPr>
                </m:fPr>
                <m:num>
                  <m:r>
                    <w:rPr>
                      <w:rFonts w:ascii="Cambria Math" w:eastAsiaTheme="minorEastAsia" w:hAnsi="Cambria Math"/>
                    </w:rPr>
                    <m:t>3a</m:t>
                  </m:r>
                </m:num>
                <m:den>
                  <m:r>
                    <w:rPr>
                      <w:rFonts w:ascii="Cambria Math" w:eastAsiaTheme="minorEastAsia" w:hAnsi="Cambria Math"/>
                    </w:rPr>
                    <m:t>4</m:t>
                  </m:r>
                </m:den>
              </m:f>
            </m:e>
          </m:d>
          <m:sSup>
            <m:sSupPr>
              <m:ctrlPr>
                <w:rPr>
                  <w:rFonts w:ascii="Cambria Math" w:eastAsiaTheme="minorEastAsia" w:hAnsi="Cambria Math"/>
                  <w:i/>
                </w:rPr>
              </m:ctrlPr>
            </m:sSupPr>
            <m:e>
              <m:d>
                <m:dPr>
                  <m:begChr m:val="|"/>
                  <m:endChr m:val="|"/>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v</m:t>
                      </m:r>
                    </m:e>
                    <m:sub>
                      <m:r>
                        <w:rPr>
                          <w:rFonts w:ascii="Cambria Math" w:eastAsiaTheme="minorEastAsia" w:hAnsi="Cambria Math"/>
                        </w:rPr>
                        <m:t>i</m:t>
                      </m:r>
                    </m:sub>
                  </m:sSub>
                </m:e>
              </m:d>
            </m:e>
            <m:sup>
              <m:r>
                <w:rPr>
                  <w:rFonts w:ascii="Cambria Math" w:eastAsiaTheme="minorEastAsia" w:hAnsi="Cambria Math"/>
                </w:rPr>
                <m:t>2</m:t>
              </m:r>
            </m:sup>
          </m:sSup>
          <m:sSub>
            <m:sSubPr>
              <m:ctrlPr>
                <w:rPr>
                  <w:rFonts w:ascii="Cambria Math" w:eastAsiaTheme="minorEastAsia" w:hAnsi="Cambria Math"/>
                  <w:i/>
                </w:rPr>
              </m:ctrlPr>
            </m:sSubPr>
            <m:e>
              <m:r>
                <w:rPr>
                  <w:rFonts w:ascii="Cambria Math" w:eastAsiaTheme="minorEastAsia" w:hAnsi="Cambria Math"/>
                </w:rPr>
                <m:t>v</m:t>
              </m:r>
            </m:e>
            <m:sub>
              <m:r>
                <w:rPr>
                  <w:rFonts w:ascii="Cambria Math" w:eastAsiaTheme="minorEastAsia" w:hAnsi="Cambria Math"/>
                </w:rPr>
                <m:t>i</m:t>
              </m:r>
            </m:sub>
          </m:sSub>
        </m:oMath>
      </m:oMathPara>
    </w:p>
    <w:p w14:paraId="6EF6EB54" w14:textId="0EFEA664" w:rsidR="0025390E" w:rsidRPr="00277F22" w:rsidRDefault="00FE6CEC" w:rsidP="00D363BD">
      <w:r w:rsidRPr="00277F22">
        <w:t xml:space="preserve">The unwanted IM3 </w:t>
      </w:r>
      <w:r w:rsidR="0033670F" w:rsidRPr="00277F22">
        <w:t xml:space="preserve">distortion </w:t>
      </w:r>
      <w:r w:rsidR="00F0360A" w:rsidRPr="00277F22">
        <w:t xml:space="preserve">power </w:t>
      </w:r>
      <w:r w:rsidR="0033670F" w:rsidRPr="00277F22">
        <w:t>is given by</w:t>
      </w:r>
    </w:p>
    <w:p w14:paraId="2DF424C3" w14:textId="5A37FD52" w:rsidR="0033670F" w:rsidRPr="00277F22" w:rsidRDefault="00010E59" w:rsidP="00D363BD">
      <m:oMathPara>
        <m:oMath>
          <m:r>
            <w:rPr>
              <w:rFonts w:ascii="Cambria Math" w:hAnsi="Cambria Math"/>
            </w:rPr>
            <m:t>IM3=</m:t>
          </m:r>
          <m:sSup>
            <m:sSupPr>
              <m:ctrlPr>
                <w:rPr>
                  <w:rFonts w:ascii="Cambria Math" w:eastAsiaTheme="minorEastAsia" w:hAnsi="Cambria Math"/>
                  <w:i/>
                </w:rPr>
              </m:ctrlPr>
            </m:sSupPr>
            <m:e>
              <m:d>
                <m:dPr>
                  <m:ctrlPr>
                    <w:rPr>
                      <w:rFonts w:ascii="Cambria Math" w:eastAsiaTheme="minorEastAsia" w:hAnsi="Cambria Math"/>
                      <w:i/>
                    </w:rPr>
                  </m:ctrlPr>
                </m:dPr>
                <m:e>
                  <m:f>
                    <m:fPr>
                      <m:ctrlPr>
                        <w:rPr>
                          <w:rFonts w:ascii="Cambria Math" w:eastAsiaTheme="minorEastAsia" w:hAnsi="Cambria Math"/>
                          <w:i/>
                        </w:rPr>
                      </m:ctrlPr>
                    </m:fPr>
                    <m:num>
                      <m:r>
                        <w:rPr>
                          <w:rFonts w:ascii="Cambria Math" w:eastAsiaTheme="minorEastAsia" w:hAnsi="Cambria Math"/>
                        </w:rPr>
                        <m:t>3a</m:t>
                      </m:r>
                    </m:num>
                    <m:den>
                      <m:r>
                        <w:rPr>
                          <w:rFonts w:ascii="Cambria Math" w:eastAsiaTheme="minorEastAsia" w:hAnsi="Cambria Math"/>
                        </w:rPr>
                        <m:t>4</m:t>
                      </m:r>
                    </m:den>
                  </m:f>
                </m:e>
              </m:d>
            </m:e>
            <m:sup>
              <m:r>
                <w:rPr>
                  <w:rFonts w:ascii="Cambria Math" w:eastAsiaTheme="minorEastAsia" w:hAnsi="Cambria Math"/>
                </w:rPr>
                <m:t>2</m:t>
              </m:r>
            </m:sup>
          </m:sSup>
          <m:sSubSup>
            <m:sSubSupPr>
              <m:ctrlPr>
                <w:rPr>
                  <w:rFonts w:ascii="Cambria Math" w:hAnsi="Cambria Math"/>
                  <w:i/>
                </w:rPr>
              </m:ctrlPr>
            </m:sSubSupPr>
            <m:e>
              <m:r>
                <w:rPr>
                  <w:rFonts w:ascii="Cambria Math" w:hAnsi="Cambria Math"/>
                </w:rPr>
                <m:t>P</m:t>
              </m:r>
            </m:e>
            <m:sub>
              <m:r>
                <w:rPr>
                  <w:rFonts w:ascii="Cambria Math" w:hAnsi="Cambria Math"/>
                </w:rPr>
                <m:t>i</m:t>
              </m:r>
            </m:sub>
            <m:sup>
              <m:r>
                <w:rPr>
                  <w:rFonts w:ascii="Cambria Math" w:hAnsi="Cambria Math"/>
                </w:rPr>
                <m:t>3</m:t>
              </m:r>
            </m:sup>
          </m:sSubSup>
        </m:oMath>
      </m:oMathPara>
    </w:p>
    <w:p w14:paraId="156D7BE6" w14:textId="30FE1BEA" w:rsidR="00783114" w:rsidRPr="00B10122" w:rsidRDefault="00117F51" w:rsidP="00D363BD">
      <w:pPr>
        <w:rPr>
          <w:rFonts w:eastAsiaTheme="minorEastAsia"/>
        </w:rPr>
      </w:pPr>
      <w:r>
        <w:rPr>
          <w:rFonts w:eastAsiaTheme="minorEastAsia"/>
        </w:rPr>
        <w:t>w</w:t>
      </w:r>
      <w:r w:rsidR="00AB154F" w:rsidRPr="00B10122">
        <w:rPr>
          <w:rFonts w:eastAsiaTheme="minorEastAsia"/>
        </w:rPr>
        <w:t>here</w:t>
      </w:r>
      <w:r w:rsidR="00AB154F" w:rsidRPr="00277F22">
        <w:rPr>
          <w:rFonts w:eastAsiaTheme="minorEastAsia"/>
        </w:rPr>
        <w:t xml:space="preserve"> </w:t>
      </w:r>
      <m:oMath>
        <m:sSup>
          <m:sSupPr>
            <m:ctrlPr>
              <w:rPr>
                <w:rFonts w:ascii="Cambria Math" w:eastAsiaTheme="minorEastAsia" w:hAnsi="Cambria Math"/>
                <w:i/>
              </w:rPr>
            </m:ctrlPr>
          </m:sSupPr>
          <m:e>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eastAsiaTheme="minorEastAsia" w:hAnsi="Cambria Math"/>
              </w:rPr>
              <m:t>=</m:t>
            </m:r>
            <m:d>
              <m:dPr>
                <m:begChr m:val="|"/>
                <m:endChr m:val="|"/>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v</m:t>
                    </m:r>
                  </m:e>
                  <m:sub>
                    <m:r>
                      <w:rPr>
                        <w:rFonts w:ascii="Cambria Math" w:eastAsiaTheme="minorEastAsia" w:hAnsi="Cambria Math"/>
                      </w:rPr>
                      <m:t>i</m:t>
                    </m:r>
                  </m:sub>
                </m:sSub>
              </m:e>
            </m:d>
          </m:e>
          <m:sup>
            <m:r>
              <w:rPr>
                <w:rFonts w:ascii="Cambria Math" w:eastAsiaTheme="minorEastAsia" w:hAnsi="Cambria Math"/>
              </w:rPr>
              <m:t>2</m:t>
            </m:r>
          </m:sup>
        </m:sSup>
      </m:oMath>
      <w:r w:rsidR="00AB154F" w:rsidRPr="00277F22">
        <w:rPr>
          <w:rFonts w:eastAsiaTheme="minorEastAsia"/>
        </w:rPr>
        <w:t xml:space="preserve"> is the input power. </w:t>
      </w:r>
      <w:r w:rsidR="002D327F" w:rsidRPr="00277F22">
        <w:rPr>
          <w:rFonts w:eastAsiaTheme="minorEastAsia"/>
        </w:rPr>
        <w:t xml:space="preserve">That is, for every 1 dB increase in the input power, the IM3 power increases by 3 dB. As a result, </w:t>
      </w:r>
      <w:r w:rsidR="00082DA8" w:rsidRPr="00277F22">
        <w:rPr>
          <w:rFonts w:eastAsiaTheme="minorEastAsia"/>
        </w:rPr>
        <w:t xml:space="preserve">the third order term </w:t>
      </w:r>
      <w:r w:rsidR="005E0F2C" w:rsidRPr="00277F22">
        <w:rPr>
          <w:rFonts w:eastAsiaTheme="minorEastAsia"/>
        </w:rPr>
        <w:t xml:space="preserve">will intercept the linear term </w:t>
      </w:r>
      <w:r w:rsidR="006E7E35" w:rsidRPr="00277F22">
        <w:rPr>
          <w:rFonts w:eastAsiaTheme="minorEastAsia"/>
        </w:rPr>
        <w:t>when the input power is</w:t>
      </w:r>
      <w:r w:rsidR="00944E14" w:rsidRPr="00277F22">
        <w:rPr>
          <w:rFonts w:eastAsiaTheme="minorEastAsia"/>
        </w:rPr>
        <w:t xml:space="preserve"> at</w:t>
      </w:r>
    </w:p>
    <w:p w14:paraId="2F486042" w14:textId="608BFD50" w:rsidR="006E7E35" w:rsidRPr="00277F22" w:rsidRDefault="00116E41" w:rsidP="00D363BD">
      <m:oMathPara>
        <m:oMath>
          <m:f>
            <m:fPr>
              <m:ctrlPr>
                <w:rPr>
                  <w:rFonts w:ascii="Cambria Math" w:hAnsi="Cambria Math"/>
                  <w:i/>
                </w:rPr>
              </m:ctrlPr>
            </m:fPr>
            <m:num>
              <m:r>
                <w:rPr>
                  <w:rFonts w:ascii="Cambria Math" w:hAnsi="Cambria Math"/>
                </w:rPr>
                <m:t>4g</m:t>
              </m:r>
            </m:num>
            <m:den>
              <m:r>
                <w:rPr>
                  <w:rFonts w:ascii="Cambria Math" w:hAnsi="Cambria Math"/>
                </w:rPr>
                <m:t>3a</m:t>
              </m:r>
            </m:den>
          </m:f>
          <m:r>
            <w:rPr>
              <w:rFonts w:ascii="Cambria Math" w:hAnsi="Cambria Math"/>
            </w:rPr>
            <m:t>≜IIP</m:t>
          </m:r>
          <m:sSup>
            <m:sSupPr>
              <m:ctrlPr>
                <w:rPr>
                  <w:rFonts w:ascii="Cambria Math" w:hAnsi="Cambria Math"/>
                  <w:i/>
                </w:rPr>
              </m:ctrlPr>
            </m:sSupPr>
            <m:e>
              <m:r>
                <w:rPr>
                  <w:rFonts w:ascii="Cambria Math" w:hAnsi="Cambria Math"/>
                </w:rPr>
                <m:t>3</m:t>
              </m:r>
            </m:e>
            <m:sup>
              <m:r>
                <w:rPr>
                  <w:rFonts w:ascii="Cambria Math" w:hAnsi="Cambria Math"/>
                </w:rPr>
                <m:t>2</m:t>
              </m:r>
            </m:sup>
          </m:sSup>
        </m:oMath>
      </m:oMathPara>
    </w:p>
    <w:p w14:paraId="3ADD185B" w14:textId="39CE2D25" w:rsidR="00452CEF" w:rsidRPr="00277F22" w:rsidRDefault="00D54B80" w:rsidP="00D363BD">
      <w:r w:rsidRPr="00277F22">
        <w:rPr>
          <w:rFonts w:eastAsiaTheme="minorEastAsia"/>
        </w:rPr>
        <w:t xml:space="preserve">as illustrated in </w:t>
      </w:r>
      <w:r w:rsidRPr="00815EB8">
        <w:rPr>
          <w:rFonts w:eastAsiaTheme="minorEastAsia"/>
        </w:rPr>
        <w:fldChar w:fldCharType="begin"/>
      </w:r>
      <w:r w:rsidRPr="00277F22">
        <w:rPr>
          <w:rFonts w:eastAsiaTheme="minorEastAsia"/>
        </w:rPr>
        <w:instrText xml:space="preserve"> REF _Ref108085663 \h </w:instrText>
      </w:r>
      <w:r w:rsidR="00094997" w:rsidRPr="00277F22">
        <w:rPr>
          <w:rFonts w:eastAsiaTheme="minorEastAsia"/>
        </w:rPr>
        <w:instrText xml:space="preserve"> \* MERGEFORMAT </w:instrText>
      </w:r>
      <w:r w:rsidRPr="00815EB8">
        <w:rPr>
          <w:rFonts w:eastAsiaTheme="minorEastAsia"/>
        </w:rPr>
      </w:r>
      <w:r w:rsidRPr="00815EB8">
        <w:rPr>
          <w:rFonts w:eastAsiaTheme="minorEastAsia"/>
        </w:rPr>
        <w:fldChar w:fldCharType="separate"/>
      </w:r>
      <w:r w:rsidR="00961A0B" w:rsidRPr="00277F22">
        <w:t xml:space="preserve">Figure </w:t>
      </w:r>
      <w:r w:rsidR="00961A0B">
        <w:t>27</w:t>
      </w:r>
      <w:r w:rsidRPr="00815EB8">
        <w:rPr>
          <w:rFonts w:eastAsiaTheme="minorEastAsia"/>
        </w:rPr>
        <w:fldChar w:fldCharType="end"/>
      </w:r>
      <w:r w:rsidRPr="00277F22">
        <w:rPr>
          <w:rFonts w:eastAsiaTheme="minorEastAsia"/>
        </w:rPr>
        <w:t>.</w:t>
      </w:r>
    </w:p>
    <w:p w14:paraId="32F396A9" w14:textId="79FD419B" w:rsidR="0025390E" w:rsidRPr="00277F22" w:rsidRDefault="00AC79C7" w:rsidP="00EA1C33">
      <w:pPr>
        <w:jc w:val="center"/>
      </w:pPr>
      <w:r w:rsidRPr="003A68D6">
        <w:rPr>
          <w:noProof/>
        </w:rPr>
        <w:lastRenderedPageBreak/>
        <w:drawing>
          <wp:inline distT="0" distB="0" distL="0" distR="0" wp14:anchorId="147991B1" wp14:editId="5098C8F7">
            <wp:extent cx="3923665" cy="2856182"/>
            <wp:effectExtent l="0" t="0" r="635" b="1905"/>
            <wp:docPr id="130"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55">
                      <a:extLst>
                        <a:ext uri="{28A0092B-C50C-407E-A947-70E740481C1C}">
                          <a14:useLocalDpi xmlns:a14="http://schemas.microsoft.com/office/drawing/2010/main" val="0"/>
                        </a:ext>
                      </a:extLst>
                    </a:blip>
                    <a:srcRect t="14503" r="33991"/>
                    <a:stretch/>
                  </pic:blipFill>
                  <pic:spPr bwMode="auto">
                    <a:xfrm>
                      <a:off x="0" y="0"/>
                      <a:ext cx="3923732" cy="2856231"/>
                    </a:xfrm>
                    <a:prstGeom prst="rect">
                      <a:avLst/>
                    </a:prstGeom>
                    <a:noFill/>
                    <a:ln>
                      <a:noFill/>
                    </a:ln>
                    <a:extLst>
                      <a:ext uri="{53640926-AAD7-44D8-BBD7-CCE9431645EC}">
                        <a14:shadowObscured xmlns:a14="http://schemas.microsoft.com/office/drawing/2010/main"/>
                      </a:ext>
                    </a:extLst>
                  </pic:spPr>
                </pic:pic>
              </a:graphicData>
            </a:graphic>
          </wp:inline>
        </w:drawing>
      </w:r>
    </w:p>
    <w:p w14:paraId="55FDDB13" w14:textId="4D03BB70" w:rsidR="00EA1C33" w:rsidRPr="00277F22" w:rsidRDefault="00EA1C33" w:rsidP="005C736C">
      <w:pPr>
        <w:pStyle w:val="Caption"/>
      </w:pPr>
      <w:bookmarkStart w:id="299" w:name="_Ref108085663"/>
      <w:r w:rsidRPr="00277F22">
        <w:t xml:space="preserve">Figure </w:t>
      </w:r>
      <w:r w:rsidR="00D024A7" w:rsidRPr="003A68D6">
        <w:fldChar w:fldCharType="begin"/>
      </w:r>
      <w:r w:rsidR="00D024A7" w:rsidRPr="00277F22">
        <w:instrText xml:space="preserve"> SEQ Figure \* ARABIC </w:instrText>
      </w:r>
      <w:r w:rsidR="00D024A7" w:rsidRPr="003A68D6">
        <w:fldChar w:fldCharType="separate"/>
      </w:r>
      <w:r w:rsidR="00961A0B">
        <w:rPr>
          <w:noProof/>
        </w:rPr>
        <w:t>27</w:t>
      </w:r>
      <w:r w:rsidR="00D024A7" w:rsidRPr="003A68D6">
        <w:fldChar w:fldCharType="end"/>
      </w:r>
      <w:bookmarkEnd w:id="299"/>
      <w:r w:rsidRPr="00277F22">
        <w:t xml:space="preserve">: Illustration of </w:t>
      </w:r>
      <w:r w:rsidR="00E258A5" w:rsidRPr="00277F22">
        <w:t>simple third-order modelling of a BS receiver LNA.</w:t>
      </w:r>
    </w:p>
    <w:p w14:paraId="0078E6BF" w14:textId="77777777" w:rsidR="00C966EB" w:rsidRPr="00277F22" w:rsidRDefault="00C966EB" w:rsidP="00D363BD"/>
    <w:p w14:paraId="20044C7D" w14:textId="37351A04" w:rsidR="00AB465C" w:rsidRPr="00277F22" w:rsidRDefault="00C966EB" w:rsidP="00D363BD">
      <w:r w:rsidRPr="00277F22">
        <w:t>Using the above notations, o</w:t>
      </w:r>
      <w:r w:rsidR="00F822A0" w:rsidRPr="00277F22">
        <w:t xml:space="preserve">ne can </w:t>
      </w:r>
      <w:r w:rsidRPr="00277F22">
        <w:t xml:space="preserve">relate </w:t>
      </w:r>
      <w:r w:rsidR="00F822A0" w:rsidRPr="00277F22">
        <w:t xml:space="preserve">the </w:t>
      </w:r>
      <w:r w:rsidR="00F822A0" w:rsidRPr="00277F22">
        <w:rPr>
          <w:u w:val="single"/>
        </w:rPr>
        <w:t>gain</w:t>
      </w:r>
      <w:r w:rsidR="00433EB4" w:rsidRPr="00277F22">
        <w:rPr>
          <w:u w:val="single"/>
        </w:rPr>
        <w:t>-</w:t>
      </w:r>
      <w:r w:rsidR="00F822A0" w:rsidRPr="00277F22">
        <w:rPr>
          <w:u w:val="single"/>
        </w:rPr>
        <w:t xml:space="preserve">normalized IM3 </w:t>
      </w:r>
      <w:r w:rsidR="00291882" w:rsidRPr="00277F22">
        <w:rPr>
          <w:u w:val="single"/>
        </w:rPr>
        <w:t>interference</w:t>
      </w:r>
      <w:r w:rsidR="00F822A0" w:rsidRPr="00277F22">
        <w:rPr>
          <w:u w:val="single"/>
        </w:rPr>
        <w:t xml:space="preserve"> power</w:t>
      </w:r>
      <w:r w:rsidR="00F822A0" w:rsidRPr="00277F22">
        <w:t xml:space="preserve">, </w:t>
      </w:r>
      <w:r w:rsidR="00BD7A6F" w:rsidRPr="00277F22">
        <w:t>input power</w:t>
      </w:r>
      <w:r w:rsidR="005A5D2C" w:rsidRPr="00277F22">
        <w:t>,</w:t>
      </w:r>
      <w:r w:rsidR="00BD7A6F" w:rsidRPr="00277F22">
        <w:t xml:space="preserve"> and IIP3 as</w:t>
      </w:r>
      <w:r w:rsidR="005A5D2C" w:rsidRPr="00277F22">
        <w:t xml:space="preserve"> follows</w:t>
      </w:r>
      <w:r w:rsidR="00BD7A6F" w:rsidRPr="00277F22">
        <w:t>:</w:t>
      </w:r>
    </w:p>
    <w:p w14:paraId="3739E19E" w14:textId="64F97081" w:rsidR="00A533B3" w:rsidRPr="00277F22" w:rsidRDefault="0091015A" w:rsidP="00D363BD">
      <w:pPr>
        <w:rPr>
          <w:rFonts w:eastAsiaTheme="minorEastAsia"/>
        </w:rPr>
      </w:pPr>
      <m:oMathPara>
        <m:oMath>
          <m:r>
            <w:rPr>
              <w:rFonts w:ascii="Cambria Math" w:hAnsi="Cambria Math"/>
            </w:rPr>
            <m:t>IM3dB=3⋅</m:t>
          </m:r>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dB-2⋅IIP3dB</m:t>
          </m:r>
        </m:oMath>
      </m:oMathPara>
    </w:p>
    <w:p w14:paraId="731331E9" w14:textId="45F51194" w:rsidR="00632E6F" w:rsidRPr="00277F22" w:rsidRDefault="00632E6F" w:rsidP="00632E6F">
      <w:pPr>
        <w:rPr>
          <w:rFonts w:eastAsiaTheme="minorEastAsia"/>
        </w:rPr>
      </w:pPr>
      <m:oMathPara>
        <m:oMath>
          <m:r>
            <w:rPr>
              <w:rFonts w:ascii="Cambria Math" w:hAnsi="Cambria Math"/>
            </w:rPr>
            <m:t>IIP3dB=(3⋅</m:t>
          </m:r>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dB-IM3dB)/2</m:t>
          </m:r>
        </m:oMath>
      </m:oMathPara>
    </w:p>
    <w:p w14:paraId="5F3C0276" w14:textId="48678377" w:rsidR="003C0F7A" w:rsidRPr="00277F22" w:rsidRDefault="003C0F7A" w:rsidP="00D363BD">
      <w:r w:rsidRPr="00277F22">
        <w:rPr>
          <w:rFonts w:eastAsiaTheme="minorEastAsia"/>
        </w:rPr>
        <w:t xml:space="preserve">where </w:t>
      </w:r>
      <m:oMath>
        <m:r>
          <w:rPr>
            <w:rFonts w:ascii="Cambria Math" w:eastAsiaTheme="minorEastAsia" w:hAnsi="Cambria Math"/>
          </w:rPr>
          <m:t>IIP3dB</m:t>
        </m:r>
        <m:r>
          <w:rPr>
            <w:rFonts w:ascii="Cambria Math" w:hAnsi="Cambria Math"/>
          </w:rPr>
          <m:t>≜20</m:t>
        </m:r>
        <m:func>
          <m:funcPr>
            <m:ctrlPr>
              <w:rPr>
                <w:rFonts w:ascii="Cambria Math" w:hAnsi="Cambria Math"/>
                <w:i/>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r>
              <w:rPr>
                <w:rFonts w:ascii="Cambria Math" w:hAnsi="Cambria Math"/>
              </w:rPr>
              <m:t>IIP3</m:t>
            </m:r>
          </m:e>
        </m:func>
      </m:oMath>
      <w:r w:rsidR="005B73C6" w:rsidRPr="00277F22">
        <w:rPr>
          <w:rFonts w:eastAsiaTheme="minorEastAsia"/>
        </w:rPr>
        <w:t>.</w:t>
      </w:r>
    </w:p>
    <w:p w14:paraId="1D744E97" w14:textId="04CC52DB" w:rsidR="00F73FF3" w:rsidRPr="0082132C" w:rsidRDefault="00F607F4" w:rsidP="00F607F4">
      <w:pPr>
        <w:pStyle w:val="Heading4"/>
        <w:rPr>
          <w:lang w:val="en-US"/>
        </w:rPr>
      </w:pPr>
      <w:bookmarkStart w:id="300" w:name="_Toc115476792"/>
      <w:r w:rsidRPr="0082132C">
        <w:rPr>
          <w:lang w:val="en-US"/>
        </w:rPr>
        <w:t>2.3.1.1</w:t>
      </w:r>
      <w:r w:rsidRPr="0082132C">
        <w:rPr>
          <w:lang w:val="en-US"/>
        </w:rPr>
        <w:tab/>
        <w:t xml:space="preserve">FR1 </w:t>
      </w:r>
      <w:r w:rsidR="00754039" w:rsidRPr="0082132C">
        <w:rPr>
          <w:lang w:val="en-US"/>
        </w:rPr>
        <w:t>models</w:t>
      </w:r>
      <w:bookmarkEnd w:id="300"/>
      <w:r w:rsidR="00754039" w:rsidRPr="0082132C">
        <w:rPr>
          <w:lang w:val="en-US"/>
        </w:rPr>
        <w:t xml:space="preserve"> </w:t>
      </w:r>
    </w:p>
    <w:p w14:paraId="2870B56D" w14:textId="77777777" w:rsidR="00A66C98" w:rsidRPr="00277F22" w:rsidRDefault="00A66C98" w:rsidP="00A66C98">
      <w:r w:rsidRPr="00277F22">
        <w:t>To further substantiate the discussion of SBFD implementation challenges and potential solutions, we consider in the following three representative BS classes with three different levels of transmit powers. These representative transmit powers are selected based on the RAN4 defined power limits for the local area (LA) and medium range (MR) BS classes and based on the system evaluation assumptions for this SI for the wide area (WA) BS class.</w:t>
      </w:r>
    </w:p>
    <w:p w14:paraId="06ECCEF3" w14:textId="77777777" w:rsidR="00A66C98" w:rsidRPr="00277F22" w:rsidRDefault="00A66C98" w:rsidP="000C217E">
      <w:pPr>
        <w:pStyle w:val="ListParagraph"/>
        <w:numPr>
          <w:ilvl w:val="0"/>
          <w:numId w:val="18"/>
        </w:numPr>
        <w:rPr>
          <w:lang w:val="en-US"/>
        </w:rPr>
      </w:pPr>
      <w:r w:rsidRPr="00277F22">
        <w:rPr>
          <w:lang w:val="en-US"/>
        </w:rPr>
        <w:t>LA BS with 24 dBm power</w:t>
      </w:r>
    </w:p>
    <w:p w14:paraId="45CBE42B" w14:textId="77777777" w:rsidR="00A66C98" w:rsidRPr="00277F22" w:rsidRDefault="00A66C98" w:rsidP="000C217E">
      <w:pPr>
        <w:pStyle w:val="ListParagraph"/>
        <w:numPr>
          <w:ilvl w:val="0"/>
          <w:numId w:val="18"/>
        </w:numPr>
        <w:rPr>
          <w:lang w:val="en-US"/>
        </w:rPr>
      </w:pPr>
      <w:r w:rsidRPr="00277F22">
        <w:rPr>
          <w:lang w:val="en-US"/>
        </w:rPr>
        <w:t>MR BS with 38 dBm power</w:t>
      </w:r>
    </w:p>
    <w:p w14:paraId="39FD1FB0" w14:textId="77777777" w:rsidR="00A66C98" w:rsidRPr="00277F22" w:rsidRDefault="00A66C98" w:rsidP="000C217E">
      <w:pPr>
        <w:pStyle w:val="ListParagraph"/>
        <w:numPr>
          <w:ilvl w:val="0"/>
          <w:numId w:val="18"/>
        </w:numPr>
        <w:rPr>
          <w:lang w:val="en-US"/>
        </w:rPr>
      </w:pPr>
      <w:r w:rsidRPr="00277F22">
        <w:rPr>
          <w:lang w:val="en-US"/>
        </w:rPr>
        <w:t>WA BS with 53 dBm power</w:t>
      </w:r>
    </w:p>
    <w:p w14:paraId="3EB56327" w14:textId="77777777" w:rsidR="00A66C98" w:rsidRPr="00277F22" w:rsidRDefault="00A66C98" w:rsidP="00A66C98">
      <w:r w:rsidRPr="00277F22">
        <w:t>The reference sensitivity levels are also different for the three classes of BS in RAN4 specs. Taking 20 MHz with 30 kHz sub-carrier spacing as representative UL bandwidth for SBFD feasibility analysis:</w:t>
      </w:r>
    </w:p>
    <w:p w14:paraId="4FA99C32" w14:textId="77777777" w:rsidR="00A66C98" w:rsidRPr="00277F22" w:rsidRDefault="00A66C98" w:rsidP="000C217E">
      <w:pPr>
        <w:pStyle w:val="ListParagraph"/>
        <w:numPr>
          <w:ilvl w:val="0"/>
          <w:numId w:val="19"/>
        </w:numPr>
        <w:rPr>
          <w:lang w:val="en-US"/>
        </w:rPr>
      </w:pPr>
      <w:r w:rsidRPr="00277F22">
        <w:rPr>
          <w:lang w:val="en-US"/>
        </w:rPr>
        <w:t>LA BS P</w:t>
      </w:r>
      <w:r w:rsidRPr="00277F22">
        <w:rPr>
          <w:vertAlign w:val="subscript"/>
          <w:lang w:val="en-US"/>
        </w:rPr>
        <w:t>refsens</w:t>
      </w:r>
      <w:r w:rsidRPr="00277F22">
        <w:rPr>
          <w:lang w:val="en-US"/>
        </w:rPr>
        <w:t xml:space="preserve"> is -87.6 dBm</w:t>
      </w:r>
    </w:p>
    <w:p w14:paraId="38D9F984" w14:textId="77777777" w:rsidR="00A66C98" w:rsidRPr="00277F22" w:rsidRDefault="00A66C98" w:rsidP="000C217E">
      <w:pPr>
        <w:pStyle w:val="ListParagraph"/>
        <w:numPr>
          <w:ilvl w:val="0"/>
          <w:numId w:val="19"/>
        </w:numPr>
        <w:rPr>
          <w:lang w:val="en-US"/>
        </w:rPr>
      </w:pPr>
      <w:r w:rsidRPr="00277F22">
        <w:rPr>
          <w:lang w:val="en-US"/>
        </w:rPr>
        <w:t>MR BS P</w:t>
      </w:r>
      <w:r w:rsidRPr="00277F22">
        <w:rPr>
          <w:vertAlign w:val="subscript"/>
          <w:lang w:val="en-US"/>
        </w:rPr>
        <w:t>refsens</w:t>
      </w:r>
      <w:r w:rsidRPr="00277F22">
        <w:rPr>
          <w:lang w:val="en-US"/>
        </w:rPr>
        <w:t xml:space="preserve"> is -90.6 dBm</w:t>
      </w:r>
    </w:p>
    <w:p w14:paraId="1D45FE25" w14:textId="77777777" w:rsidR="00A66C98" w:rsidRPr="00277F22" w:rsidRDefault="00A66C98" w:rsidP="000C217E">
      <w:pPr>
        <w:pStyle w:val="ListParagraph"/>
        <w:numPr>
          <w:ilvl w:val="0"/>
          <w:numId w:val="19"/>
        </w:numPr>
        <w:rPr>
          <w:lang w:val="en-US"/>
        </w:rPr>
      </w:pPr>
      <w:r w:rsidRPr="00277F22">
        <w:rPr>
          <w:lang w:val="en-US"/>
        </w:rPr>
        <w:t>WA BS P</w:t>
      </w:r>
      <w:r w:rsidRPr="00277F22">
        <w:rPr>
          <w:vertAlign w:val="subscript"/>
          <w:lang w:val="en-US"/>
        </w:rPr>
        <w:t>refsens</w:t>
      </w:r>
      <w:r w:rsidRPr="00277F22">
        <w:rPr>
          <w:lang w:val="en-US"/>
        </w:rPr>
        <w:t xml:space="preserve"> is -95.6 dBm</w:t>
      </w:r>
    </w:p>
    <w:p w14:paraId="4EC484BA" w14:textId="68F5CBC7" w:rsidR="00DE2873" w:rsidRPr="00277F22" w:rsidRDefault="00BB0F93" w:rsidP="00DE2873">
      <w:r w:rsidRPr="00277F22">
        <w:t xml:space="preserve">RAN4 spec TS 38.104 stipulates BS performance requirements for receiver intermodulation. Two interfering signals are placed on the side of the desired signal such that third order intermodulation powers fall in the desired signal bandwidth. </w:t>
      </w:r>
      <w:r w:rsidR="00DF2084" w:rsidRPr="00277F22">
        <w:t>For example, f</w:t>
      </w:r>
      <w:r w:rsidR="00DE2873" w:rsidRPr="00277F22">
        <w:t>rom table of Table 7.7.2-2 of TS 38.104:</w:t>
      </w:r>
    </w:p>
    <w:p w14:paraId="6424AA8F" w14:textId="1F17F339" w:rsidR="00DE2873" w:rsidRPr="00277F22" w:rsidRDefault="00DE2873" w:rsidP="000C217E">
      <w:pPr>
        <w:numPr>
          <w:ilvl w:val="0"/>
          <w:numId w:val="26"/>
        </w:numPr>
      </w:pPr>
      <w:r w:rsidRPr="00277F22">
        <w:t xml:space="preserve">Desired signal of 20 MHz </w:t>
      </w:r>
      <w:r w:rsidR="009B1B0A" w:rsidRPr="00277F22">
        <w:t xml:space="preserve">BW </w:t>
      </w:r>
      <w:r w:rsidRPr="00277F22">
        <w:t xml:space="preserve">centered at </w:t>
      </w:r>
      <m:oMath>
        <m:sSub>
          <m:sSubPr>
            <m:ctrlPr>
              <w:rPr>
                <w:rFonts w:ascii="Cambria Math" w:hAnsi="Cambria Math"/>
                <w:i/>
              </w:rPr>
            </m:ctrlPr>
          </m:sSubPr>
          <m:e>
            <m:r>
              <w:rPr>
                <w:rFonts w:ascii="Cambria Math" w:hAnsi="Cambria Math"/>
              </w:rPr>
              <m:t>f</m:t>
            </m:r>
          </m:e>
          <m:sub>
            <m:r>
              <w:rPr>
                <w:rFonts w:ascii="Cambria Math" w:hAnsi="Cambria Math"/>
              </w:rPr>
              <m:t>c</m:t>
            </m:r>
          </m:sub>
        </m:sSub>
      </m:oMath>
    </w:p>
    <w:p w14:paraId="6DB02BBA" w14:textId="45988716" w:rsidR="00DE2873" w:rsidRPr="00277F22" w:rsidRDefault="00DF2084" w:rsidP="000C217E">
      <w:pPr>
        <w:numPr>
          <w:ilvl w:val="0"/>
          <w:numId w:val="26"/>
        </w:numPr>
      </w:pPr>
      <w:r w:rsidRPr="00277F22">
        <w:lastRenderedPageBreak/>
        <w:t xml:space="preserve">First </w:t>
      </w:r>
      <w:r w:rsidR="00DE2873" w:rsidRPr="00277F22">
        <w:t>interfering CW signal center</w:t>
      </w:r>
      <w:r w:rsidR="00C66E92" w:rsidRPr="00277F22">
        <w:t>ed</w:t>
      </w:r>
      <w:r w:rsidR="00DE2873" w:rsidRPr="00277F22">
        <w:t xml:space="preserve"> at </w:t>
      </w:r>
      <m:oMath>
        <m:sSub>
          <m:sSubPr>
            <m:ctrlPr>
              <w:rPr>
                <w:rFonts w:ascii="Cambria Math" w:hAnsi="Cambria Math"/>
                <w:i/>
              </w:rPr>
            </m:ctrlPr>
          </m:sSubPr>
          <m:e>
            <m:r>
              <w:rPr>
                <w:rFonts w:ascii="Cambria Math" w:hAnsi="Cambria Math"/>
              </w:rPr>
              <m:t>f</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+17.395</m:t>
        </m:r>
      </m:oMath>
    </w:p>
    <w:p w14:paraId="1A8A8179" w14:textId="4F0C2C04" w:rsidR="00DE2873" w:rsidRPr="00277F22" w:rsidRDefault="00DF2084" w:rsidP="000C217E">
      <w:pPr>
        <w:numPr>
          <w:ilvl w:val="0"/>
          <w:numId w:val="26"/>
        </w:numPr>
      </w:pPr>
      <w:r w:rsidRPr="00277F22">
        <w:t xml:space="preserve">Second </w:t>
      </w:r>
      <w:r w:rsidR="00DE2873" w:rsidRPr="00277F22">
        <w:t xml:space="preserve">interfering DFTS-OFDM signal </w:t>
      </w:r>
      <w:r w:rsidR="00B543BD" w:rsidRPr="00277F22">
        <w:t xml:space="preserve">(5 MHz BW) </w:t>
      </w:r>
      <w:r w:rsidR="00DE2873" w:rsidRPr="00277F22">
        <w:t>center</w:t>
      </w:r>
      <w:r w:rsidR="00C66E92" w:rsidRPr="00277F22">
        <w:t>ed</w:t>
      </w:r>
      <w:r w:rsidR="00DE2873" w:rsidRPr="00277F22">
        <w:t xml:space="preserve"> at </w:t>
      </w:r>
      <m:oMath>
        <m:sSub>
          <m:sSubPr>
            <m:ctrlPr>
              <w:rPr>
                <w:rFonts w:ascii="Cambria Math" w:hAnsi="Cambria Math"/>
                <w:i/>
              </w:rPr>
            </m:ctrlPr>
          </m:sSubPr>
          <m:e>
            <m:r>
              <w:rPr>
                <w:rFonts w:ascii="Cambria Math" w:hAnsi="Cambria Math"/>
              </w:rPr>
              <m:t>f</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+27.5</m:t>
        </m:r>
      </m:oMath>
    </w:p>
    <w:p w14:paraId="4203B31E" w14:textId="10711B68" w:rsidR="004F6828" w:rsidRPr="00277F22" w:rsidRDefault="00E027C7" w:rsidP="00D363BD">
      <w:pPr>
        <w:rPr>
          <w:rFonts w:eastAsiaTheme="minorEastAsia"/>
        </w:rPr>
      </w:pPr>
      <w:r w:rsidRPr="00277F22">
        <w:t>The center frequency of t</w:t>
      </w:r>
      <w:r w:rsidR="006D1DDB" w:rsidRPr="00277F22">
        <w:t>heir third order intermodulation fa</w:t>
      </w:r>
      <w:r w:rsidR="00A6034E" w:rsidRPr="00277F22">
        <w:t>ll</w:t>
      </w:r>
      <w:r w:rsidRPr="00277F22">
        <w:t xml:space="preserve">s </w:t>
      </w:r>
      <w:r w:rsidR="00F56A68" w:rsidRPr="00277F22">
        <w:t xml:space="preserve">at </w:t>
      </w:r>
      <m:oMath>
        <m:r>
          <w:rPr>
            <w:rFonts w:ascii="Cambria Math" w:eastAsia="Consolas" w:hAnsi="Cambria Math"/>
          </w:rPr>
          <m:t>2</m:t>
        </m:r>
        <m:sSub>
          <m:sSubPr>
            <m:ctrlPr>
              <w:rPr>
                <w:rFonts w:ascii="Cambria Math" w:hAnsi="Cambria Math"/>
                <w:i/>
                <w:sz w:val="24"/>
                <w:szCs w:val="24"/>
              </w:rPr>
            </m:ctrlPr>
          </m:sSubPr>
          <m:e>
            <m:r>
              <w:rPr>
                <w:rFonts w:ascii="Cambria Math" w:eastAsia="Consolas" w:hAnsi="Cambria Math"/>
              </w:rPr>
              <m:t>f</m:t>
            </m:r>
          </m:e>
          <m:sub>
            <m:r>
              <w:rPr>
                <w:rFonts w:ascii="Cambria Math" w:eastAsia="Consolas" w:hAnsi="Cambria Math"/>
              </w:rPr>
              <m:t>1</m:t>
            </m:r>
          </m:sub>
        </m:sSub>
        <m:r>
          <w:rPr>
            <w:rFonts w:ascii="Cambria Math" w:eastAsia="Consolas" w:hAnsi="Cambria Math"/>
          </w:rPr>
          <m:t>-</m:t>
        </m:r>
        <m:sSub>
          <m:sSubPr>
            <m:ctrlPr>
              <w:rPr>
                <w:rFonts w:ascii="Cambria Math" w:hAnsi="Cambria Math"/>
                <w:i/>
                <w:sz w:val="24"/>
                <w:szCs w:val="24"/>
              </w:rPr>
            </m:ctrlPr>
          </m:sSubPr>
          <m:e>
            <m:r>
              <w:rPr>
                <w:rFonts w:ascii="Cambria Math" w:eastAsia="Consolas" w:hAnsi="Cambria Math"/>
              </w:rPr>
              <m:t>f</m:t>
            </m:r>
          </m:e>
          <m:sub>
            <m:r>
              <w:rPr>
                <w:rFonts w:ascii="Cambria Math" w:eastAsia="Consolas" w:hAnsi="Cambria Math"/>
              </w:rPr>
              <m:t>2</m:t>
            </m:r>
          </m:sub>
        </m:sSub>
        <m:r>
          <w:rPr>
            <w:rFonts w:ascii="Cambria Math" w:eastAsia="Consolas" w:hAnsi="Cambria Math"/>
          </w:rPr>
          <m:t>=</m:t>
        </m:r>
        <m:sSub>
          <m:sSubPr>
            <m:ctrlPr>
              <w:rPr>
                <w:rFonts w:ascii="Cambria Math" w:hAnsi="Cambria Math"/>
                <w:i/>
                <w:sz w:val="24"/>
                <w:szCs w:val="24"/>
              </w:rPr>
            </m:ctrlPr>
          </m:sSubPr>
          <m:e>
            <m:r>
              <w:rPr>
                <w:rFonts w:ascii="Cambria Math" w:eastAsia="Consolas" w:hAnsi="Cambria Math"/>
              </w:rPr>
              <m:t>f</m:t>
            </m:r>
          </m:e>
          <m:sub>
            <m:r>
              <w:rPr>
                <w:rFonts w:ascii="Cambria Math" w:eastAsia="Consolas" w:hAnsi="Cambria Math"/>
              </w:rPr>
              <m:t>c</m:t>
            </m:r>
          </m:sub>
        </m:sSub>
        <m:r>
          <w:rPr>
            <w:rFonts w:ascii="Cambria Math" w:hAnsi="Cambria Math"/>
          </w:rPr>
          <m:t>+7.29</m:t>
        </m:r>
      </m:oMath>
      <w:r w:rsidR="00F56A68" w:rsidRPr="00277F22">
        <w:rPr>
          <w:rFonts w:eastAsiaTheme="minorEastAsia"/>
        </w:rPr>
        <w:t xml:space="preserve">. </w:t>
      </w:r>
      <w:r w:rsidR="00835DD8" w:rsidRPr="00277F22">
        <w:rPr>
          <w:rFonts w:eastAsiaTheme="minorEastAsia"/>
        </w:rPr>
        <w:t xml:space="preserve">Given the </w:t>
      </w:r>
      <w:r w:rsidR="00AF07D6" w:rsidRPr="00277F22">
        <w:rPr>
          <w:rFonts w:eastAsiaTheme="minorEastAsia"/>
        </w:rPr>
        <w:t xml:space="preserve">5 MHz </w:t>
      </w:r>
      <w:r w:rsidR="00166018" w:rsidRPr="00277F22">
        <w:rPr>
          <w:rFonts w:eastAsiaTheme="minorEastAsia"/>
        </w:rPr>
        <w:t xml:space="preserve">interferer </w:t>
      </w:r>
      <w:r w:rsidR="00AF07D6" w:rsidRPr="00277F22">
        <w:rPr>
          <w:rFonts w:eastAsiaTheme="minorEastAsia"/>
        </w:rPr>
        <w:t xml:space="preserve">bandwidth, </w:t>
      </w:r>
      <w:r w:rsidR="00A50D89" w:rsidRPr="00277F22">
        <w:rPr>
          <w:rFonts w:eastAsiaTheme="minorEastAsia"/>
        </w:rPr>
        <w:t>this intermodulation distortion falls entirely with</w:t>
      </w:r>
      <w:r w:rsidR="002E145E" w:rsidRPr="00277F22">
        <w:rPr>
          <w:rFonts w:eastAsiaTheme="minorEastAsia"/>
        </w:rPr>
        <w:t>in</w:t>
      </w:r>
      <w:r w:rsidR="00A50D89" w:rsidRPr="00277F22">
        <w:rPr>
          <w:rFonts w:eastAsiaTheme="minorEastAsia"/>
        </w:rPr>
        <w:t xml:space="preserve"> the desired </w:t>
      </w:r>
      <w:r w:rsidR="00036B7D" w:rsidRPr="00277F22">
        <w:rPr>
          <w:rFonts w:eastAsiaTheme="minorEastAsia"/>
        </w:rPr>
        <w:t>signal bandwidth.</w:t>
      </w:r>
      <w:r w:rsidR="00F86484" w:rsidRPr="00277F22">
        <w:rPr>
          <w:rFonts w:eastAsiaTheme="minorEastAsia"/>
        </w:rPr>
        <w:t xml:space="preserve"> </w:t>
      </w:r>
      <w:r w:rsidR="00F86484" w:rsidRPr="00277F22">
        <w:t>One can estimate the minimum required LNA IIP3dB for the different BS classes as shown in the following table:</w:t>
      </w:r>
    </w:p>
    <w:p w14:paraId="4CBE990C" w14:textId="5FE6BBDF" w:rsidR="001C7013" w:rsidRPr="00277F22" w:rsidRDefault="001C7013" w:rsidP="005C736C">
      <w:pPr>
        <w:pStyle w:val="Caption"/>
      </w:pPr>
      <w:r w:rsidRPr="00277F22">
        <w:t xml:space="preserve">Table </w:t>
      </w:r>
      <w:r w:rsidRPr="00815EB8">
        <w:fldChar w:fldCharType="begin"/>
      </w:r>
      <w:r w:rsidRPr="00277F22">
        <w:instrText xml:space="preserve"> SEQ Table \* ARABIC </w:instrText>
      </w:r>
      <w:r w:rsidRPr="00815EB8">
        <w:fldChar w:fldCharType="separate"/>
      </w:r>
      <w:r w:rsidR="00961A0B">
        <w:rPr>
          <w:noProof/>
        </w:rPr>
        <w:t>1</w:t>
      </w:r>
      <w:r w:rsidRPr="00815EB8">
        <w:fldChar w:fldCharType="end"/>
      </w:r>
      <w:r w:rsidRPr="00277F22">
        <w:t xml:space="preserve"> Minimal LNA IIP3dB parameter estimation based on RAN4 </w:t>
      </w:r>
      <w:r w:rsidR="00D67865" w:rsidRPr="00277F22">
        <w:t>receiver inter</w:t>
      </w:r>
      <w:r w:rsidR="00B05097" w:rsidRPr="00277F22">
        <w:t xml:space="preserve">modulation </w:t>
      </w:r>
      <w:r w:rsidRPr="00277F22">
        <w:t>requirements.</w:t>
      </w:r>
    </w:p>
    <w:tbl>
      <w:tblPr>
        <w:tblStyle w:val="TableGrid"/>
        <w:tblW w:w="0" w:type="auto"/>
        <w:tblLayout w:type="fixed"/>
        <w:tblLook w:val="04A0" w:firstRow="1" w:lastRow="0" w:firstColumn="1" w:lastColumn="0" w:noHBand="0" w:noVBand="1"/>
      </w:tblPr>
      <w:tblGrid>
        <w:gridCol w:w="445"/>
        <w:gridCol w:w="5400"/>
        <w:gridCol w:w="1261"/>
        <w:gridCol w:w="1261"/>
        <w:gridCol w:w="1262"/>
      </w:tblGrid>
      <w:tr w:rsidR="001C7013" w:rsidRPr="00277F22" w14:paraId="67E7EB4D" w14:textId="77777777" w:rsidTr="00C1299F">
        <w:trPr>
          <w:trHeight w:val="285"/>
        </w:trPr>
        <w:tc>
          <w:tcPr>
            <w:tcW w:w="445" w:type="dxa"/>
            <w:noWrap/>
            <w:vAlign w:val="center"/>
            <w:hideMark/>
          </w:tcPr>
          <w:p w14:paraId="47024324" w14:textId="77777777" w:rsidR="001C7013" w:rsidRPr="00277F22" w:rsidRDefault="001C7013" w:rsidP="00C1299F">
            <w:pPr>
              <w:spacing w:before="40" w:after="40"/>
              <w:jc w:val="right"/>
              <w:rPr>
                <w:sz w:val="20"/>
                <w:szCs w:val="16"/>
              </w:rPr>
            </w:pPr>
          </w:p>
        </w:tc>
        <w:tc>
          <w:tcPr>
            <w:tcW w:w="5400" w:type="dxa"/>
            <w:noWrap/>
            <w:vAlign w:val="center"/>
            <w:hideMark/>
          </w:tcPr>
          <w:p w14:paraId="3CD6977E" w14:textId="77777777" w:rsidR="001C7013" w:rsidRPr="00277F22" w:rsidRDefault="001C7013" w:rsidP="00C1299F">
            <w:pPr>
              <w:spacing w:before="40" w:after="40"/>
              <w:jc w:val="right"/>
              <w:rPr>
                <w:sz w:val="20"/>
                <w:szCs w:val="16"/>
              </w:rPr>
            </w:pPr>
          </w:p>
        </w:tc>
        <w:tc>
          <w:tcPr>
            <w:tcW w:w="1261" w:type="dxa"/>
            <w:noWrap/>
            <w:vAlign w:val="center"/>
            <w:hideMark/>
          </w:tcPr>
          <w:p w14:paraId="0F7E8755" w14:textId="77777777" w:rsidR="001C7013" w:rsidRPr="00277F22" w:rsidRDefault="001C7013" w:rsidP="00C1299F">
            <w:pPr>
              <w:spacing w:before="40" w:after="40"/>
              <w:jc w:val="right"/>
              <w:rPr>
                <w:sz w:val="20"/>
                <w:szCs w:val="16"/>
              </w:rPr>
            </w:pPr>
            <w:r w:rsidRPr="00277F22">
              <w:rPr>
                <w:szCs w:val="16"/>
              </w:rPr>
              <w:t>WA BS</w:t>
            </w:r>
          </w:p>
        </w:tc>
        <w:tc>
          <w:tcPr>
            <w:tcW w:w="1261" w:type="dxa"/>
            <w:noWrap/>
            <w:vAlign w:val="center"/>
            <w:hideMark/>
          </w:tcPr>
          <w:p w14:paraId="041A7118" w14:textId="77777777" w:rsidR="001C7013" w:rsidRPr="00277F22" w:rsidRDefault="001C7013" w:rsidP="00C1299F">
            <w:pPr>
              <w:spacing w:before="40" w:after="40"/>
              <w:jc w:val="right"/>
              <w:rPr>
                <w:sz w:val="20"/>
                <w:szCs w:val="16"/>
              </w:rPr>
            </w:pPr>
            <w:r w:rsidRPr="00277F22">
              <w:rPr>
                <w:szCs w:val="16"/>
              </w:rPr>
              <w:t>MR BS</w:t>
            </w:r>
          </w:p>
        </w:tc>
        <w:tc>
          <w:tcPr>
            <w:tcW w:w="1262" w:type="dxa"/>
            <w:noWrap/>
            <w:vAlign w:val="center"/>
            <w:hideMark/>
          </w:tcPr>
          <w:p w14:paraId="05715574" w14:textId="77777777" w:rsidR="001C7013" w:rsidRPr="00277F22" w:rsidRDefault="001C7013" w:rsidP="00C1299F">
            <w:pPr>
              <w:spacing w:before="40" w:after="40"/>
              <w:jc w:val="right"/>
              <w:rPr>
                <w:sz w:val="20"/>
                <w:szCs w:val="16"/>
              </w:rPr>
            </w:pPr>
            <w:r w:rsidRPr="00277F22">
              <w:rPr>
                <w:szCs w:val="16"/>
              </w:rPr>
              <w:t>LA BS</w:t>
            </w:r>
          </w:p>
        </w:tc>
      </w:tr>
      <w:tr w:rsidR="001C7013" w:rsidRPr="00277F22" w14:paraId="38B3265A" w14:textId="77777777" w:rsidTr="00C1299F">
        <w:trPr>
          <w:trHeight w:val="285"/>
        </w:trPr>
        <w:tc>
          <w:tcPr>
            <w:tcW w:w="445" w:type="dxa"/>
            <w:noWrap/>
            <w:vAlign w:val="center"/>
            <w:hideMark/>
          </w:tcPr>
          <w:p w14:paraId="473AD099" w14:textId="77777777" w:rsidR="001C7013" w:rsidRPr="00277F22" w:rsidRDefault="001C7013" w:rsidP="00C1299F">
            <w:pPr>
              <w:spacing w:before="40" w:after="40"/>
              <w:jc w:val="center"/>
              <w:rPr>
                <w:sz w:val="20"/>
                <w:szCs w:val="16"/>
              </w:rPr>
            </w:pPr>
            <w:r w:rsidRPr="00277F22">
              <w:rPr>
                <w:szCs w:val="16"/>
              </w:rPr>
              <w:t>A</w:t>
            </w:r>
          </w:p>
        </w:tc>
        <w:tc>
          <w:tcPr>
            <w:tcW w:w="5400" w:type="dxa"/>
            <w:noWrap/>
            <w:vAlign w:val="center"/>
            <w:hideMark/>
          </w:tcPr>
          <w:p w14:paraId="36615F70" w14:textId="77777777" w:rsidR="001C7013" w:rsidRPr="00277F22" w:rsidRDefault="001C7013" w:rsidP="00C1299F">
            <w:pPr>
              <w:spacing w:before="40" w:after="40"/>
              <w:jc w:val="right"/>
              <w:rPr>
                <w:sz w:val="20"/>
                <w:szCs w:val="16"/>
              </w:rPr>
            </w:pPr>
            <w:r w:rsidRPr="00277F22">
              <w:rPr>
                <w:szCs w:val="16"/>
              </w:rPr>
              <w:t>RAN4 REFSENS</w:t>
            </w:r>
          </w:p>
        </w:tc>
        <w:tc>
          <w:tcPr>
            <w:tcW w:w="1261" w:type="dxa"/>
            <w:noWrap/>
            <w:vAlign w:val="center"/>
            <w:hideMark/>
          </w:tcPr>
          <w:p w14:paraId="50972E11" w14:textId="77777777" w:rsidR="001C7013" w:rsidRPr="00277F22" w:rsidRDefault="001C7013" w:rsidP="00C1299F">
            <w:pPr>
              <w:spacing w:before="40" w:after="40"/>
              <w:jc w:val="right"/>
              <w:rPr>
                <w:sz w:val="20"/>
                <w:szCs w:val="16"/>
              </w:rPr>
            </w:pPr>
            <w:r w:rsidRPr="00277F22">
              <w:rPr>
                <w:szCs w:val="16"/>
              </w:rPr>
              <w:t>-95.6</w:t>
            </w:r>
          </w:p>
        </w:tc>
        <w:tc>
          <w:tcPr>
            <w:tcW w:w="1261" w:type="dxa"/>
            <w:noWrap/>
            <w:vAlign w:val="center"/>
            <w:hideMark/>
          </w:tcPr>
          <w:p w14:paraId="52CF2EF9" w14:textId="77777777" w:rsidR="001C7013" w:rsidRPr="00277F22" w:rsidRDefault="001C7013" w:rsidP="00C1299F">
            <w:pPr>
              <w:spacing w:before="40" w:after="40"/>
              <w:jc w:val="right"/>
              <w:rPr>
                <w:sz w:val="20"/>
                <w:szCs w:val="16"/>
              </w:rPr>
            </w:pPr>
            <w:r w:rsidRPr="00277F22">
              <w:rPr>
                <w:szCs w:val="16"/>
              </w:rPr>
              <w:t>-90.6</w:t>
            </w:r>
          </w:p>
        </w:tc>
        <w:tc>
          <w:tcPr>
            <w:tcW w:w="1262" w:type="dxa"/>
            <w:noWrap/>
            <w:vAlign w:val="center"/>
            <w:hideMark/>
          </w:tcPr>
          <w:p w14:paraId="7149D667" w14:textId="77777777" w:rsidR="001C7013" w:rsidRPr="00277F22" w:rsidRDefault="001C7013" w:rsidP="00C1299F">
            <w:pPr>
              <w:spacing w:before="40" w:after="40"/>
              <w:jc w:val="right"/>
              <w:rPr>
                <w:sz w:val="20"/>
                <w:szCs w:val="16"/>
              </w:rPr>
            </w:pPr>
            <w:r w:rsidRPr="00277F22">
              <w:rPr>
                <w:szCs w:val="16"/>
              </w:rPr>
              <w:t>-87.6</w:t>
            </w:r>
          </w:p>
        </w:tc>
      </w:tr>
      <w:tr w:rsidR="001C7013" w:rsidRPr="00277F22" w14:paraId="0E34CD7F" w14:textId="77777777" w:rsidTr="00C1299F">
        <w:trPr>
          <w:trHeight w:val="285"/>
        </w:trPr>
        <w:tc>
          <w:tcPr>
            <w:tcW w:w="445" w:type="dxa"/>
            <w:noWrap/>
            <w:vAlign w:val="center"/>
            <w:hideMark/>
          </w:tcPr>
          <w:p w14:paraId="4BD32B21" w14:textId="77777777" w:rsidR="001C7013" w:rsidRPr="00277F22" w:rsidRDefault="001C7013" w:rsidP="00C1299F">
            <w:pPr>
              <w:spacing w:before="40" w:after="40"/>
              <w:jc w:val="center"/>
              <w:rPr>
                <w:sz w:val="20"/>
                <w:szCs w:val="16"/>
              </w:rPr>
            </w:pPr>
            <w:r w:rsidRPr="00277F22">
              <w:rPr>
                <w:szCs w:val="16"/>
              </w:rPr>
              <w:t>B</w:t>
            </w:r>
          </w:p>
        </w:tc>
        <w:tc>
          <w:tcPr>
            <w:tcW w:w="5400" w:type="dxa"/>
            <w:noWrap/>
            <w:vAlign w:val="center"/>
            <w:hideMark/>
          </w:tcPr>
          <w:p w14:paraId="7F2A620F" w14:textId="373983E6" w:rsidR="001C7013" w:rsidRPr="00277F22" w:rsidRDefault="001C7013" w:rsidP="00C1299F">
            <w:pPr>
              <w:spacing w:before="40" w:after="40"/>
              <w:jc w:val="right"/>
              <w:rPr>
                <w:sz w:val="20"/>
                <w:szCs w:val="16"/>
              </w:rPr>
            </w:pPr>
            <w:r w:rsidRPr="00277F22">
              <w:rPr>
                <w:szCs w:val="16"/>
              </w:rPr>
              <w:t xml:space="preserve">RAN4 </w:t>
            </w:r>
            <w:r w:rsidR="000F765B" w:rsidRPr="00277F22">
              <w:rPr>
                <w:szCs w:val="16"/>
              </w:rPr>
              <w:t>RX inter</w:t>
            </w:r>
            <w:r w:rsidR="008026B5" w:rsidRPr="00277F22">
              <w:rPr>
                <w:szCs w:val="16"/>
              </w:rPr>
              <w:t>modulation interfer</w:t>
            </w:r>
            <w:r w:rsidR="003F37E3" w:rsidRPr="00277F22">
              <w:rPr>
                <w:szCs w:val="16"/>
              </w:rPr>
              <w:t>er</w:t>
            </w:r>
            <w:r w:rsidRPr="00277F22">
              <w:rPr>
                <w:szCs w:val="16"/>
              </w:rPr>
              <w:t xml:space="preserve"> power</w:t>
            </w:r>
          </w:p>
        </w:tc>
        <w:tc>
          <w:tcPr>
            <w:tcW w:w="1261" w:type="dxa"/>
            <w:noWrap/>
            <w:hideMark/>
          </w:tcPr>
          <w:p w14:paraId="1800C7D2" w14:textId="3A002576" w:rsidR="001C7013" w:rsidRPr="00277F22" w:rsidRDefault="001C7013" w:rsidP="00C1299F">
            <w:pPr>
              <w:spacing w:before="40" w:after="40"/>
              <w:jc w:val="right"/>
              <w:rPr>
                <w:sz w:val="20"/>
                <w:szCs w:val="16"/>
              </w:rPr>
            </w:pPr>
            <w:r w:rsidRPr="00277F22">
              <w:rPr>
                <w:szCs w:val="16"/>
              </w:rPr>
              <w:t>-</w:t>
            </w:r>
            <w:r w:rsidR="008026B5" w:rsidRPr="00277F22">
              <w:rPr>
                <w:szCs w:val="16"/>
              </w:rPr>
              <w:t>52</w:t>
            </w:r>
          </w:p>
        </w:tc>
        <w:tc>
          <w:tcPr>
            <w:tcW w:w="1261" w:type="dxa"/>
            <w:noWrap/>
            <w:hideMark/>
          </w:tcPr>
          <w:p w14:paraId="70FE8C31" w14:textId="3D816A91" w:rsidR="001C7013" w:rsidRPr="00277F22" w:rsidRDefault="001C7013" w:rsidP="00C1299F">
            <w:pPr>
              <w:spacing w:before="40" w:after="40"/>
              <w:jc w:val="right"/>
              <w:rPr>
                <w:sz w:val="20"/>
                <w:szCs w:val="16"/>
              </w:rPr>
            </w:pPr>
            <w:r w:rsidRPr="00277F22">
              <w:rPr>
                <w:szCs w:val="16"/>
              </w:rPr>
              <w:t>-4</w:t>
            </w:r>
            <w:r w:rsidR="008026B5" w:rsidRPr="00277F22">
              <w:rPr>
                <w:szCs w:val="16"/>
              </w:rPr>
              <w:t>7</w:t>
            </w:r>
          </w:p>
        </w:tc>
        <w:tc>
          <w:tcPr>
            <w:tcW w:w="1262" w:type="dxa"/>
            <w:noWrap/>
            <w:hideMark/>
          </w:tcPr>
          <w:p w14:paraId="705529E3" w14:textId="01397DA7" w:rsidR="001C7013" w:rsidRPr="00277F22" w:rsidRDefault="001C7013" w:rsidP="00C1299F">
            <w:pPr>
              <w:spacing w:before="40" w:after="40"/>
              <w:jc w:val="right"/>
              <w:rPr>
                <w:sz w:val="20"/>
                <w:szCs w:val="16"/>
              </w:rPr>
            </w:pPr>
            <w:r w:rsidRPr="00277F22">
              <w:rPr>
                <w:szCs w:val="16"/>
              </w:rPr>
              <w:t>-4</w:t>
            </w:r>
            <w:r w:rsidR="008026B5" w:rsidRPr="00277F22">
              <w:rPr>
                <w:szCs w:val="16"/>
              </w:rPr>
              <w:t>4</w:t>
            </w:r>
          </w:p>
        </w:tc>
      </w:tr>
      <w:tr w:rsidR="001C7013" w:rsidRPr="00277F22" w14:paraId="389BD2C7" w14:textId="77777777" w:rsidTr="00C1299F">
        <w:trPr>
          <w:trHeight w:val="285"/>
        </w:trPr>
        <w:tc>
          <w:tcPr>
            <w:tcW w:w="445" w:type="dxa"/>
            <w:noWrap/>
            <w:vAlign w:val="center"/>
            <w:hideMark/>
          </w:tcPr>
          <w:p w14:paraId="1ABC477F" w14:textId="77777777" w:rsidR="001C7013" w:rsidRPr="00277F22" w:rsidRDefault="001C7013" w:rsidP="00C1299F">
            <w:pPr>
              <w:spacing w:before="40" w:after="40"/>
              <w:jc w:val="center"/>
              <w:rPr>
                <w:sz w:val="20"/>
                <w:szCs w:val="16"/>
              </w:rPr>
            </w:pPr>
            <w:r w:rsidRPr="00277F22">
              <w:rPr>
                <w:szCs w:val="16"/>
              </w:rPr>
              <w:t>C</w:t>
            </w:r>
          </w:p>
        </w:tc>
        <w:tc>
          <w:tcPr>
            <w:tcW w:w="5400" w:type="dxa"/>
            <w:noWrap/>
            <w:vAlign w:val="center"/>
            <w:hideMark/>
          </w:tcPr>
          <w:p w14:paraId="440F9C1E" w14:textId="77777777" w:rsidR="001C7013" w:rsidRPr="00277F22" w:rsidRDefault="001C7013" w:rsidP="00C1299F">
            <w:pPr>
              <w:spacing w:before="40" w:after="40"/>
              <w:jc w:val="right"/>
              <w:rPr>
                <w:sz w:val="20"/>
                <w:szCs w:val="16"/>
              </w:rPr>
            </w:pPr>
            <w:r w:rsidRPr="00277F22">
              <w:rPr>
                <w:szCs w:val="16"/>
              </w:rPr>
              <w:t>RAN4 allowed desensitization</w:t>
            </w:r>
          </w:p>
        </w:tc>
        <w:tc>
          <w:tcPr>
            <w:tcW w:w="1261" w:type="dxa"/>
            <w:noWrap/>
            <w:hideMark/>
          </w:tcPr>
          <w:p w14:paraId="25E50198" w14:textId="77777777" w:rsidR="001C7013" w:rsidRPr="00277F22" w:rsidRDefault="001C7013" w:rsidP="00C1299F">
            <w:pPr>
              <w:spacing w:before="40" w:after="40"/>
              <w:jc w:val="right"/>
              <w:rPr>
                <w:sz w:val="20"/>
                <w:szCs w:val="16"/>
              </w:rPr>
            </w:pPr>
            <w:r w:rsidRPr="00277F22">
              <w:rPr>
                <w:szCs w:val="16"/>
              </w:rPr>
              <w:t>6</w:t>
            </w:r>
          </w:p>
        </w:tc>
        <w:tc>
          <w:tcPr>
            <w:tcW w:w="1261" w:type="dxa"/>
            <w:noWrap/>
            <w:hideMark/>
          </w:tcPr>
          <w:p w14:paraId="5D7ADDC3" w14:textId="77777777" w:rsidR="001C7013" w:rsidRPr="00277F22" w:rsidRDefault="001C7013" w:rsidP="00C1299F">
            <w:pPr>
              <w:spacing w:before="40" w:after="40"/>
              <w:jc w:val="right"/>
              <w:rPr>
                <w:sz w:val="20"/>
                <w:szCs w:val="16"/>
              </w:rPr>
            </w:pPr>
            <w:r w:rsidRPr="00277F22">
              <w:rPr>
                <w:szCs w:val="16"/>
              </w:rPr>
              <w:t>6</w:t>
            </w:r>
          </w:p>
        </w:tc>
        <w:tc>
          <w:tcPr>
            <w:tcW w:w="1262" w:type="dxa"/>
            <w:noWrap/>
            <w:hideMark/>
          </w:tcPr>
          <w:p w14:paraId="4D9A6EDC" w14:textId="77777777" w:rsidR="001C7013" w:rsidRPr="00277F22" w:rsidRDefault="001C7013" w:rsidP="00C1299F">
            <w:pPr>
              <w:spacing w:before="40" w:after="40"/>
              <w:jc w:val="right"/>
              <w:rPr>
                <w:sz w:val="20"/>
                <w:szCs w:val="16"/>
              </w:rPr>
            </w:pPr>
            <w:r w:rsidRPr="00277F22">
              <w:rPr>
                <w:szCs w:val="16"/>
              </w:rPr>
              <w:t>6</w:t>
            </w:r>
          </w:p>
        </w:tc>
      </w:tr>
      <w:tr w:rsidR="001C7013" w:rsidRPr="00277F22" w14:paraId="0CD7BB0A" w14:textId="77777777" w:rsidTr="00C1299F">
        <w:trPr>
          <w:trHeight w:val="285"/>
        </w:trPr>
        <w:tc>
          <w:tcPr>
            <w:tcW w:w="445" w:type="dxa"/>
            <w:noWrap/>
            <w:vAlign w:val="center"/>
            <w:hideMark/>
          </w:tcPr>
          <w:p w14:paraId="4CF1E280" w14:textId="77777777" w:rsidR="001C7013" w:rsidRPr="00277F22" w:rsidRDefault="001C7013" w:rsidP="00C1299F">
            <w:pPr>
              <w:spacing w:before="40" w:after="40"/>
              <w:jc w:val="center"/>
              <w:rPr>
                <w:sz w:val="20"/>
                <w:szCs w:val="16"/>
              </w:rPr>
            </w:pPr>
            <w:r w:rsidRPr="00277F22">
              <w:rPr>
                <w:szCs w:val="16"/>
              </w:rPr>
              <w:t>D</w:t>
            </w:r>
          </w:p>
        </w:tc>
        <w:tc>
          <w:tcPr>
            <w:tcW w:w="5400" w:type="dxa"/>
            <w:noWrap/>
            <w:vAlign w:val="center"/>
            <w:hideMark/>
          </w:tcPr>
          <w:p w14:paraId="768B29E7" w14:textId="051BF3CD" w:rsidR="001C7013" w:rsidRPr="00277F22" w:rsidRDefault="001C7013" w:rsidP="00C1299F">
            <w:pPr>
              <w:spacing w:before="40" w:after="40"/>
              <w:jc w:val="right"/>
              <w:rPr>
                <w:sz w:val="20"/>
                <w:szCs w:val="16"/>
              </w:rPr>
            </w:pPr>
            <w:r w:rsidRPr="00277F22">
              <w:rPr>
                <w:szCs w:val="16"/>
              </w:rPr>
              <w:t xml:space="preserve">Implied </w:t>
            </w:r>
            <w:r w:rsidR="007A07FC" w:rsidRPr="00277F22">
              <w:rPr>
                <w:szCs w:val="16"/>
              </w:rPr>
              <w:t>I</w:t>
            </w:r>
            <w:r w:rsidRPr="00277F22">
              <w:rPr>
                <w:szCs w:val="16"/>
              </w:rPr>
              <w:t>NR = 10*LOG10(10^(C/10)-1)</w:t>
            </w:r>
          </w:p>
        </w:tc>
        <w:tc>
          <w:tcPr>
            <w:tcW w:w="1261" w:type="dxa"/>
            <w:noWrap/>
            <w:hideMark/>
          </w:tcPr>
          <w:p w14:paraId="53D38837" w14:textId="77777777" w:rsidR="001C7013" w:rsidRPr="00277F22" w:rsidRDefault="001C7013" w:rsidP="00C1299F">
            <w:pPr>
              <w:spacing w:before="40" w:after="40"/>
              <w:jc w:val="right"/>
              <w:rPr>
                <w:sz w:val="20"/>
                <w:szCs w:val="16"/>
              </w:rPr>
            </w:pPr>
            <w:r w:rsidRPr="00277F22">
              <w:rPr>
                <w:szCs w:val="16"/>
              </w:rPr>
              <w:t>4.7</w:t>
            </w:r>
          </w:p>
        </w:tc>
        <w:tc>
          <w:tcPr>
            <w:tcW w:w="1261" w:type="dxa"/>
            <w:noWrap/>
            <w:hideMark/>
          </w:tcPr>
          <w:p w14:paraId="751D8536" w14:textId="77777777" w:rsidR="001C7013" w:rsidRPr="00277F22" w:rsidRDefault="001C7013" w:rsidP="00C1299F">
            <w:pPr>
              <w:spacing w:before="40" w:after="40"/>
              <w:jc w:val="right"/>
              <w:rPr>
                <w:sz w:val="20"/>
                <w:szCs w:val="16"/>
              </w:rPr>
            </w:pPr>
            <w:r w:rsidRPr="00277F22">
              <w:rPr>
                <w:szCs w:val="16"/>
              </w:rPr>
              <w:t>4.7</w:t>
            </w:r>
          </w:p>
        </w:tc>
        <w:tc>
          <w:tcPr>
            <w:tcW w:w="1262" w:type="dxa"/>
            <w:noWrap/>
            <w:hideMark/>
          </w:tcPr>
          <w:p w14:paraId="088C63A7" w14:textId="77777777" w:rsidR="001C7013" w:rsidRPr="00277F22" w:rsidRDefault="001C7013" w:rsidP="00C1299F">
            <w:pPr>
              <w:spacing w:before="40" w:after="40"/>
              <w:jc w:val="right"/>
              <w:rPr>
                <w:sz w:val="20"/>
                <w:szCs w:val="16"/>
              </w:rPr>
            </w:pPr>
            <w:r w:rsidRPr="00277F22">
              <w:rPr>
                <w:szCs w:val="16"/>
              </w:rPr>
              <w:t>4.7</w:t>
            </w:r>
          </w:p>
        </w:tc>
      </w:tr>
      <w:tr w:rsidR="001C7013" w:rsidRPr="00277F22" w14:paraId="27BD7966" w14:textId="77777777" w:rsidTr="00C1299F">
        <w:trPr>
          <w:trHeight w:val="285"/>
        </w:trPr>
        <w:tc>
          <w:tcPr>
            <w:tcW w:w="445" w:type="dxa"/>
            <w:noWrap/>
            <w:vAlign w:val="center"/>
            <w:hideMark/>
          </w:tcPr>
          <w:p w14:paraId="4B2F190B" w14:textId="77777777" w:rsidR="001C7013" w:rsidRPr="00277F22" w:rsidRDefault="001C7013" w:rsidP="00C1299F">
            <w:pPr>
              <w:spacing w:before="40" w:after="40"/>
              <w:jc w:val="center"/>
              <w:rPr>
                <w:sz w:val="20"/>
                <w:szCs w:val="16"/>
              </w:rPr>
            </w:pPr>
            <w:r w:rsidRPr="00277F22">
              <w:rPr>
                <w:szCs w:val="16"/>
              </w:rPr>
              <w:t>E</w:t>
            </w:r>
          </w:p>
        </w:tc>
        <w:tc>
          <w:tcPr>
            <w:tcW w:w="5400" w:type="dxa"/>
            <w:noWrap/>
            <w:vAlign w:val="center"/>
            <w:hideMark/>
          </w:tcPr>
          <w:p w14:paraId="68E08D7D" w14:textId="012A9A85" w:rsidR="001C7013" w:rsidRPr="00277F22" w:rsidRDefault="001C7013" w:rsidP="00C1299F">
            <w:pPr>
              <w:spacing w:before="40" w:after="40"/>
              <w:jc w:val="right"/>
              <w:rPr>
                <w:sz w:val="20"/>
                <w:szCs w:val="16"/>
              </w:rPr>
            </w:pPr>
            <w:r w:rsidRPr="00277F22">
              <w:rPr>
                <w:szCs w:val="16"/>
              </w:rPr>
              <w:t xml:space="preserve">Implied </w:t>
            </w:r>
            <w:r w:rsidR="005868F0" w:rsidRPr="00277F22">
              <w:rPr>
                <w:szCs w:val="16"/>
              </w:rPr>
              <w:t>gain-</w:t>
            </w:r>
            <w:r w:rsidRPr="00277F22">
              <w:rPr>
                <w:szCs w:val="16"/>
              </w:rPr>
              <w:t>normalized distortion = A+D</w:t>
            </w:r>
          </w:p>
        </w:tc>
        <w:tc>
          <w:tcPr>
            <w:tcW w:w="1261" w:type="dxa"/>
            <w:noWrap/>
            <w:hideMark/>
          </w:tcPr>
          <w:p w14:paraId="09A0F417" w14:textId="77777777" w:rsidR="001C7013" w:rsidRPr="00277F22" w:rsidRDefault="001C7013" w:rsidP="00C1299F">
            <w:pPr>
              <w:spacing w:before="40" w:after="40"/>
              <w:jc w:val="right"/>
              <w:rPr>
                <w:sz w:val="20"/>
                <w:szCs w:val="16"/>
              </w:rPr>
            </w:pPr>
            <w:r w:rsidRPr="00277F22">
              <w:rPr>
                <w:szCs w:val="16"/>
              </w:rPr>
              <w:t>-90.9</w:t>
            </w:r>
          </w:p>
        </w:tc>
        <w:tc>
          <w:tcPr>
            <w:tcW w:w="1261" w:type="dxa"/>
            <w:noWrap/>
            <w:hideMark/>
          </w:tcPr>
          <w:p w14:paraId="7EC0DD9C" w14:textId="77777777" w:rsidR="001C7013" w:rsidRPr="00277F22" w:rsidRDefault="001C7013" w:rsidP="00C1299F">
            <w:pPr>
              <w:spacing w:before="40" w:after="40"/>
              <w:jc w:val="right"/>
              <w:rPr>
                <w:sz w:val="20"/>
                <w:szCs w:val="16"/>
              </w:rPr>
            </w:pPr>
            <w:r w:rsidRPr="00277F22">
              <w:rPr>
                <w:szCs w:val="16"/>
              </w:rPr>
              <w:t>-85.9</w:t>
            </w:r>
          </w:p>
        </w:tc>
        <w:tc>
          <w:tcPr>
            <w:tcW w:w="1262" w:type="dxa"/>
            <w:noWrap/>
            <w:hideMark/>
          </w:tcPr>
          <w:p w14:paraId="48029FE9" w14:textId="77777777" w:rsidR="001C7013" w:rsidRPr="00277F22" w:rsidRDefault="001C7013" w:rsidP="00C1299F">
            <w:pPr>
              <w:spacing w:before="40" w:after="40"/>
              <w:jc w:val="right"/>
              <w:rPr>
                <w:sz w:val="20"/>
                <w:szCs w:val="16"/>
              </w:rPr>
            </w:pPr>
            <w:r w:rsidRPr="00277F22">
              <w:rPr>
                <w:szCs w:val="16"/>
              </w:rPr>
              <w:t>-82.9</w:t>
            </w:r>
          </w:p>
        </w:tc>
      </w:tr>
      <w:tr w:rsidR="001C7013" w:rsidRPr="00277F22" w14:paraId="5B98E651" w14:textId="77777777" w:rsidTr="00C1299F">
        <w:trPr>
          <w:trHeight w:val="285"/>
        </w:trPr>
        <w:tc>
          <w:tcPr>
            <w:tcW w:w="445" w:type="dxa"/>
            <w:noWrap/>
            <w:vAlign w:val="center"/>
            <w:hideMark/>
          </w:tcPr>
          <w:p w14:paraId="2AE70A09" w14:textId="77777777" w:rsidR="001C7013" w:rsidRPr="00277F22" w:rsidRDefault="001C7013" w:rsidP="00C1299F">
            <w:pPr>
              <w:spacing w:before="40" w:after="40"/>
              <w:jc w:val="center"/>
              <w:rPr>
                <w:sz w:val="20"/>
                <w:szCs w:val="16"/>
              </w:rPr>
            </w:pPr>
            <w:r w:rsidRPr="00277F22">
              <w:rPr>
                <w:szCs w:val="16"/>
              </w:rPr>
              <w:t>F</w:t>
            </w:r>
          </w:p>
        </w:tc>
        <w:tc>
          <w:tcPr>
            <w:tcW w:w="5400" w:type="dxa"/>
            <w:noWrap/>
            <w:vAlign w:val="center"/>
            <w:hideMark/>
          </w:tcPr>
          <w:p w14:paraId="7C78B5C9" w14:textId="227481AF" w:rsidR="001C7013" w:rsidRPr="00277F22" w:rsidRDefault="001C7013" w:rsidP="00C1299F">
            <w:pPr>
              <w:spacing w:before="40" w:after="40"/>
              <w:jc w:val="right"/>
              <w:rPr>
                <w:sz w:val="20"/>
                <w:szCs w:val="16"/>
              </w:rPr>
            </w:pPr>
            <w:r w:rsidRPr="00277F22">
              <w:rPr>
                <w:szCs w:val="16"/>
              </w:rPr>
              <w:t>Estimated minimum IIP3dB = (3*</w:t>
            </w:r>
            <w:r w:rsidR="005A1EF9" w:rsidRPr="00277F22">
              <w:rPr>
                <w:szCs w:val="16"/>
              </w:rPr>
              <w:t>B</w:t>
            </w:r>
            <w:r w:rsidRPr="00277F22">
              <w:rPr>
                <w:szCs w:val="16"/>
              </w:rPr>
              <w:t>-E)/2</w:t>
            </w:r>
          </w:p>
        </w:tc>
        <w:tc>
          <w:tcPr>
            <w:tcW w:w="1261" w:type="dxa"/>
            <w:noWrap/>
            <w:hideMark/>
          </w:tcPr>
          <w:p w14:paraId="3DE2DAE7" w14:textId="1FD6669E" w:rsidR="001C7013" w:rsidRPr="00277F22" w:rsidRDefault="001C7013" w:rsidP="00C1299F">
            <w:pPr>
              <w:spacing w:before="40" w:after="40"/>
              <w:jc w:val="right"/>
              <w:rPr>
                <w:sz w:val="20"/>
                <w:szCs w:val="16"/>
              </w:rPr>
            </w:pPr>
            <w:r w:rsidRPr="00277F22">
              <w:rPr>
                <w:szCs w:val="16"/>
              </w:rPr>
              <w:t>-</w:t>
            </w:r>
            <w:r w:rsidR="00E73C5B" w:rsidRPr="00277F22">
              <w:rPr>
                <w:szCs w:val="16"/>
              </w:rPr>
              <w:t>32</w:t>
            </w:r>
            <w:r w:rsidRPr="00277F22">
              <w:rPr>
                <w:szCs w:val="16"/>
              </w:rPr>
              <w:t>.</w:t>
            </w:r>
            <w:r w:rsidR="00E73C5B" w:rsidRPr="00277F22">
              <w:rPr>
                <w:szCs w:val="16"/>
              </w:rPr>
              <w:t>6</w:t>
            </w:r>
          </w:p>
        </w:tc>
        <w:tc>
          <w:tcPr>
            <w:tcW w:w="1261" w:type="dxa"/>
            <w:noWrap/>
            <w:hideMark/>
          </w:tcPr>
          <w:p w14:paraId="42F4A590" w14:textId="10C1B452" w:rsidR="001C7013" w:rsidRPr="00277F22" w:rsidRDefault="001C7013" w:rsidP="00C1299F">
            <w:pPr>
              <w:spacing w:before="40" w:after="40"/>
              <w:jc w:val="right"/>
              <w:rPr>
                <w:sz w:val="20"/>
                <w:szCs w:val="16"/>
              </w:rPr>
            </w:pPr>
            <w:r w:rsidRPr="00277F22">
              <w:rPr>
                <w:szCs w:val="16"/>
              </w:rPr>
              <w:t>-2</w:t>
            </w:r>
            <w:r w:rsidR="00E73C5B" w:rsidRPr="00277F22">
              <w:rPr>
                <w:szCs w:val="16"/>
              </w:rPr>
              <w:t>7</w:t>
            </w:r>
            <w:r w:rsidRPr="00277F22">
              <w:rPr>
                <w:szCs w:val="16"/>
              </w:rPr>
              <w:t>.</w:t>
            </w:r>
            <w:r w:rsidR="00E73C5B" w:rsidRPr="00277F22">
              <w:rPr>
                <w:szCs w:val="16"/>
              </w:rPr>
              <w:t>6</w:t>
            </w:r>
          </w:p>
        </w:tc>
        <w:tc>
          <w:tcPr>
            <w:tcW w:w="1262" w:type="dxa"/>
            <w:noWrap/>
            <w:hideMark/>
          </w:tcPr>
          <w:p w14:paraId="3E805064" w14:textId="2CEC8E0F" w:rsidR="001C7013" w:rsidRPr="00277F22" w:rsidRDefault="001C7013" w:rsidP="00C1299F">
            <w:pPr>
              <w:spacing w:before="40" w:after="40"/>
              <w:jc w:val="right"/>
              <w:rPr>
                <w:sz w:val="20"/>
                <w:szCs w:val="16"/>
              </w:rPr>
            </w:pPr>
            <w:r w:rsidRPr="00277F22">
              <w:rPr>
                <w:szCs w:val="16"/>
              </w:rPr>
              <w:t>-2</w:t>
            </w:r>
            <w:r w:rsidR="00E73C5B" w:rsidRPr="00277F22">
              <w:rPr>
                <w:szCs w:val="16"/>
              </w:rPr>
              <w:t>4</w:t>
            </w:r>
            <w:r w:rsidRPr="00277F22">
              <w:rPr>
                <w:szCs w:val="16"/>
              </w:rPr>
              <w:t>.</w:t>
            </w:r>
            <w:r w:rsidR="00E73C5B" w:rsidRPr="00277F22">
              <w:rPr>
                <w:szCs w:val="16"/>
              </w:rPr>
              <w:t>6</w:t>
            </w:r>
          </w:p>
        </w:tc>
      </w:tr>
    </w:tbl>
    <w:p w14:paraId="2187C9D6" w14:textId="77777777" w:rsidR="001C7013" w:rsidRPr="00277F22" w:rsidRDefault="001C7013" w:rsidP="00D363BD"/>
    <w:p w14:paraId="23C05E66" w14:textId="4FA87BA7" w:rsidR="00C04819" w:rsidRPr="00277F22" w:rsidRDefault="00BE245D" w:rsidP="00C04819">
      <w:r w:rsidRPr="00277F22">
        <w:t xml:space="preserve">In addition to </w:t>
      </w:r>
      <w:r w:rsidR="00B87F01" w:rsidRPr="00277F22">
        <w:t>the distortion powers, the presence of these blockers also cause</w:t>
      </w:r>
      <w:r w:rsidR="0050110D" w:rsidRPr="00277F22">
        <w:t>s</w:t>
      </w:r>
      <w:r w:rsidR="00B87F01" w:rsidRPr="00277F22">
        <w:t xml:space="preserve"> gain compression</w:t>
      </w:r>
      <w:r w:rsidR="0052616E" w:rsidRPr="00277F22">
        <w:t xml:space="preserve"> of the desired signal</w:t>
      </w:r>
      <w:r w:rsidR="00D36656" w:rsidRPr="00277F22">
        <w:t xml:space="preserve">. </w:t>
      </w:r>
      <w:r w:rsidR="00A1617E" w:rsidRPr="00277F22">
        <w:t>Implementation</w:t>
      </w:r>
      <w:r w:rsidR="00540A3C" w:rsidRPr="00277F22">
        <w:t xml:space="preserve"> improvements are </w:t>
      </w:r>
      <w:r w:rsidR="00A1617E" w:rsidRPr="00277F22">
        <w:t xml:space="preserve">typically </w:t>
      </w:r>
      <w:r w:rsidR="00540A3C" w:rsidRPr="00277F22">
        <w:t>added</w:t>
      </w:r>
      <w:r w:rsidR="00CD7989" w:rsidRPr="00277F22">
        <w:t xml:space="preserve"> to avoid gain compression </w:t>
      </w:r>
      <w:r w:rsidR="003579C5" w:rsidRPr="00277F22">
        <w:t>and</w:t>
      </w:r>
      <w:r w:rsidR="00CD7989" w:rsidRPr="00277F22">
        <w:t xml:space="preserve"> </w:t>
      </w:r>
      <w:r w:rsidR="003579C5" w:rsidRPr="00277F22">
        <w:t xml:space="preserve">the introduction of </w:t>
      </w:r>
      <w:r w:rsidR="00CD7989" w:rsidRPr="00277F22">
        <w:t>further distortions</w:t>
      </w:r>
      <w:r w:rsidR="00540A3C" w:rsidRPr="00277F22">
        <w:t xml:space="preserve">, particularly for high peak-to-average-ratio (PAPR) waveforms like </w:t>
      </w:r>
      <w:r w:rsidR="00F13CA7" w:rsidRPr="00277F22">
        <w:t xml:space="preserve">the </w:t>
      </w:r>
      <w:r w:rsidR="00540A3C" w:rsidRPr="00277F22">
        <w:t>OFDM</w:t>
      </w:r>
      <w:r w:rsidR="00CD7989" w:rsidRPr="00277F22">
        <w:t xml:space="preserve">. </w:t>
      </w:r>
      <w:r w:rsidR="00562F6F" w:rsidRPr="00277F22">
        <w:t xml:space="preserve">The implementation also needs to consider </w:t>
      </w:r>
      <w:r w:rsidR="00F1497B" w:rsidRPr="00277F22">
        <w:t xml:space="preserve">also other </w:t>
      </w:r>
      <w:r w:rsidR="0069703A" w:rsidRPr="00277F22">
        <w:t xml:space="preserve">RAN4 </w:t>
      </w:r>
      <w:r w:rsidR="00F1497B" w:rsidRPr="00277F22">
        <w:t xml:space="preserve">blocker </w:t>
      </w:r>
      <w:r w:rsidR="00EC4AD5" w:rsidRPr="00277F22">
        <w:t xml:space="preserve">and adjacent channel selectivity </w:t>
      </w:r>
      <w:r w:rsidR="0069703A" w:rsidRPr="00277F22">
        <w:t>requirements</w:t>
      </w:r>
      <w:r w:rsidR="00B42252" w:rsidRPr="00277F22">
        <w:t xml:space="preserve"> </w:t>
      </w:r>
      <w:r w:rsidR="00EC4AD5" w:rsidRPr="00277F22">
        <w:t>(</w:t>
      </w:r>
      <w:r w:rsidR="00B42252" w:rsidRPr="00277F22">
        <w:t xml:space="preserve">listed in </w:t>
      </w:r>
      <w:r w:rsidR="00EC4AD5" w:rsidRPr="00815EB8">
        <w:fldChar w:fldCharType="begin"/>
      </w:r>
      <w:r w:rsidR="00EC4AD5" w:rsidRPr="00277F22">
        <w:instrText xml:space="preserve"> REF _Ref110844991 \h </w:instrText>
      </w:r>
      <w:r w:rsidR="00094997" w:rsidRPr="00277F22">
        <w:instrText xml:space="preserve"> \* MERGEFORMAT </w:instrText>
      </w:r>
      <w:r w:rsidR="00EC4AD5" w:rsidRPr="00815EB8">
        <w:fldChar w:fldCharType="separate"/>
      </w:r>
      <w:r w:rsidR="00961A0B" w:rsidRPr="00277F22">
        <w:t xml:space="preserve">Table </w:t>
      </w:r>
      <w:r w:rsidR="00961A0B">
        <w:t>5</w:t>
      </w:r>
      <w:r w:rsidR="00EC4AD5" w:rsidRPr="00815EB8">
        <w:fldChar w:fldCharType="end"/>
      </w:r>
      <w:r w:rsidR="00EC4AD5" w:rsidRPr="00277F22">
        <w:t>)</w:t>
      </w:r>
      <w:r w:rsidR="00130459" w:rsidRPr="00277F22">
        <w:t xml:space="preserve"> </w:t>
      </w:r>
      <w:r w:rsidR="00B935D0" w:rsidRPr="00277F22">
        <w:t xml:space="preserve">that </w:t>
      </w:r>
      <w:r w:rsidR="00130459" w:rsidRPr="00277F22">
        <w:t>h</w:t>
      </w:r>
      <w:r w:rsidR="00983C27" w:rsidRPr="00277F22">
        <w:t>ave interfere</w:t>
      </w:r>
      <w:r w:rsidR="00E92311" w:rsidRPr="00277F22">
        <w:t>r</w:t>
      </w:r>
      <w:r w:rsidR="00983C27" w:rsidRPr="00277F22">
        <w:t xml:space="preserve">s at </w:t>
      </w:r>
      <w:r w:rsidR="003C6528" w:rsidRPr="00277F22">
        <w:t>up to 9 dB higher power</w:t>
      </w:r>
      <w:r w:rsidR="000A2384" w:rsidRPr="00277F22">
        <w:t>.</w:t>
      </w:r>
      <w:r w:rsidR="00B42252" w:rsidRPr="00277F22">
        <w:t xml:space="preserve"> </w:t>
      </w:r>
      <w:r w:rsidR="00833929" w:rsidRPr="00277F22">
        <w:t>Such implementation improvement</w:t>
      </w:r>
      <w:r w:rsidR="00E5650A" w:rsidRPr="00277F22">
        <w:t xml:space="preserve">s come with higher </w:t>
      </w:r>
      <w:r w:rsidR="00A276EF" w:rsidRPr="00277F22">
        <w:t xml:space="preserve">complexity </w:t>
      </w:r>
      <w:r w:rsidR="00631748" w:rsidRPr="00277F22">
        <w:t xml:space="preserve">and </w:t>
      </w:r>
      <w:r w:rsidR="00A276EF" w:rsidRPr="00277F22">
        <w:t>energy consumption</w:t>
      </w:r>
      <w:r w:rsidR="00833929" w:rsidRPr="00277F22">
        <w:t xml:space="preserve"> </w:t>
      </w:r>
      <w:r w:rsidR="009B28DA" w:rsidRPr="00277F22">
        <w:t xml:space="preserve">and </w:t>
      </w:r>
      <w:r w:rsidR="00843AFD" w:rsidRPr="00277F22">
        <w:t xml:space="preserve">are designed with careful tradeoff of </w:t>
      </w:r>
      <w:r w:rsidR="00BB569D" w:rsidRPr="00277F22">
        <w:t xml:space="preserve">performance gains and cost analysis. </w:t>
      </w:r>
      <w:r w:rsidR="00FC3D1A" w:rsidRPr="00277F22">
        <w:t xml:space="preserve">Typical implementation improvements are in the range of 5 – 10 </w:t>
      </w:r>
      <w:r w:rsidR="00CA597E" w:rsidRPr="00277F22">
        <w:t>dB.</w:t>
      </w:r>
      <w:r w:rsidR="00FC3D1A" w:rsidRPr="00277F22">
        <w:t xml:space="preserve"> </w:t>
      </w:r>
      <w:r w:rsidR="00B635A9" w:rsidRPr="00277F22">
        <w:t xml:space="preserve">In the following, we </w:t>
      </w:r>
      <w:r w:rsidR="00BB3B6F" w:rsidRPr="00277F22">
        <w:t xml:space="preserve">make an optimistic </w:t>
      </w:r>
      <w:r w:rsidR="00B635A9" w:rsidRPr="00277F22">
        <w:t>assum</w:t>
      </w:r>
      <w:r w:rsidR="00BB3B6F" w:rsidRPr="00277F22">
        <w:t>ption of</w:t>
      </w:r>
      <w:r w:rsidR="00D81CE1" w:rsidRPr="00277F22">
        <w:t xml:space="preserve"> 10 dB implementation improvement </w:t>
      </w:r>
      <w:r w:rsidR="00A038CE" w:rsidRPr="00277F22">
        <w:t xml:space="preserve">to arrive at </w:t>
      </w:r>
      <w:r w:rsidR="00B42B54" w:rsidRPr="00277F22">
        <w:t xml:space="preserve">the modeling parameters </w:t>
      </w:r>
      <w:r w:rsidR="005A49F2" w:rsidRPr="00277F22">
        <w:t>for the LNA.</w:t>
      </w:r>
      <w:r w:rsidR="000F1F60" w:rsidRPr="00277F22" w:rsidDel="000F1F60">
        <w:rPr>
          <w:rStyle w:val="CommentReference"/>
        </w:rPr>
        <w:t xml:space="preserve"> </w:t>
      </w:r>
      <w:r w:rsidR="00C04819" w:rsidRPr="00277F22">
        <w:t xml:space="preserve">These values are used in </w:t>
      </w:r>
      <w:r w:rsidR="00E52111" w:rsidRPr="00277F22">
        <w:t xml:space="preserve">the companion contribution </w:t>
      </w:r>
      <w:r w:rsidR="00E52111" w:rsidRPr="00815EB8">
        <w:fldChar w:fldCharType="begin"/>
      </w:r>
      <w:r w:rsidR="00E52111" w:rsidRPr="00277F22">
        <w:instrText xml:space="preserve"> REF _Ref102127608 \r \h </w:instrText>
      </w:r>
      <w:r w:rsidR="00094997" w:rsidRPr="00277F22">
        <w:instrText xml:space="preserve"> \* MERGEFORMAT </w:instrText>
      </w:r>
      <w:r w:rsidR="00E52111" w:rsidRPr="00815EB8">
        <w:fldChar w:fldCharType="separate"/>
      </w:r>
      <w:r w:rsidR="00961A0B" w:rsidRPr="00961A0B">
        <w:rPr>
          <w:rFonts w:cs="Arial"/>
        </w:rPr>
        <w:t>[</w:t>
      </w:r>
      <w:r w:rsidR="00961A0B">
        <w:t>4]</w:t>
      </w:r>
      <w:r w:rsidR="00E52111" w:rsidRPr="00815EB8">
        <w:fldChar w:fldCharType="end"/>
      </w:r>
      <w:r w:rsidR="00C04819" w:rsidRPr="00277F22">
        <w:t xml:space="preserve"> </w:t>
      </w:r>
      <w:r w:rsidR="00E52111" w:rsidRPr="00277F22">
        <w:t>for</w:t>
      </w:r>
      <w:r w:rsidR="00C04819" w:rsidRPr="00277F22">
        <w:t xml:space="preserve"> the analysis of self-interference due to R</w:t>
      </w:r>
      <w:r w:rsidR="000103B6" w:rsidRPr="00277F22">
        <w:t>X</w:t>
      </w:r>
      <w:r w:rsidR="00C04819" w:rsidRPr="00277F22">
        <w:t xml:space="preserve"> LNA spectral regrowth</w:t>
      </w:r>
      <w:r w:rsidR="007B5C4B">
        <w:t xml:space="preserve"> based on current BS requirements</w:t>
      </w:r>
      <w:r w:rsidR="00C04819" w:rsidRPr="00277F22">
        <w:t>.</w:t>
      </w:r>
    </w:p>
    <w:tbl>
      <w:tblPr>
        <w:tblStyle w:val="TableGrid"/>
        <w:tblW w:w="0" w:type="auto"/>
        <w:tblLayout w:type="fixed"/>
        <w:tblLook w:val="04A0" w:firstRow="1" w:lastRow="0" w:firstColumn="1" w:lastColumn="0" w:noHBand="0" w:noVBand="1"/>
      </w:tblPr>
      <w:tblGrid>
        <w:gridCol w:w="445"/>
        <w:gridCol w:w="5400"/>
        <w:gridCol w:w="1261"/>
        <w:gridCol w:w="1261"/>
        <w:gridCol w:w="1262"/>
      </w:tblGrid>
      <w:tr w:rsidR="00C04819" w:rsidRPr="00277F22" w14:paraId="0E977AD6" w14:textId="77777777" w:rsidTr="00C1299F">
        <w:trPr>
          <w:trHeight w:val="285"/>
        </w:trPr>
        <w:tc>
          <w:tcPr>
            <w:tcW w:w="445" w:type="dxa"/>
            <w:noWrap/>
            <w:hideMark/>
          </w:tcPr>
          <w:p w14:paraId="25F23437" w14:textId="77777777" w:rsidR="00C04819" w:rsidRPr="00277F22" w:rsidRDefault="00C04819" w:rsidP="00C1299F">
            <w:pPr>
              <w:spacing w:before="40" w:after="40"/>
              <w:jc w:val="right"/>
              <w:rPr>
                <w:sz w:val="20"/>
                <w:szCs w:val="16"/>
              </w:rPr>
            </w:pPr>
          </w:p>
        </w:tc>
        <w:tc>
          <w:tcPr>
            <w:tcW w:w="5400" w:type="dxa"/>
            <w:noWrap/>
            <w:hideMark/>
          </w:tcPr>
          <w:p w14:paraId="57C9EE8E" w14:textId="77777777" w:rsidR="00C04819" w:rsidRPr="00277F22" w:rsidRDefault="00C04819" w:rsidP="00C1299F">
            <w:pPr>
              <w:spacing w:before="40" w:after="40"/>
              <w:jc w:val="right"/>
              <w:rPr>
                <w:sz w:val="20"/>
                <w:szCs w:val="16"/>
              </w:rPr>
            </w:pPr>
          </w:p>
        </w:tc>
        <w:tc>
          <w:tcPr>
            <w:tcW w:w="1261" w:type="dxa"/>
            <w:noWrap/>
            <w:hideMark/>
          </w:tcPr>
          <w:p w14:paraId="78D1AFD9" w14:textId="77777777" w:rsidR="00C04819" w:rsidRPr="00277F22" w:rsidRDefault="00C04819" w:rsidP="00C1299F">
            <w:pPr>
              <w:spacing w:before="40" w:after="40"/>
              <w:jc w:val="right"/>
              <w:rPr>
                <w:sz w:val="20"/>
                <w:szCs w:val="16"/>
              </w:rPr>
            </w:pPr>
            <w:r w:rsidRPr="00277F22">
              <w:rPr>
                <w:szCs w:val="16"/>
              </w:rPr>
              <w:t>WA BS</w:t>
            </w:r>
          </w:p>
        </w:tc>
        <w:tc>
          <w:tcPr>
            <w:tcW w:w="1261" w:type="dxa"/>
            <w:noWrap/>
            <w:hideMark/>
          </w:tcPr>
          <w:p w14:paraId="1F54181D" w14:textId="77777777" w:rsidR="00C04819" w:rsidRPr="00277F22" w:rsidRDefault="00C04819" w:rsidP="00C1299F">
            <w:pPr>
              <w:spacing w:before="40" w:after="40"/>
              <w:jc w:val="right"/>
              <w:rPr>
                <w:sz w:val="20"/>
                <w:szCs w:val="16"/>
              </w:rPr>
            </w:pPr>
            <w:r w:rsidRPr="00277F22">
              <w:rPr>
                <w:szCs w:val="16"/>
              </w:rPr>
              <w:t>MR BS</w:t>
            </w:r>
          </w:p>
        </w:tc>
        <w:tc>
          <w:tcPr>
            <w:tcW w:w="1262" w:type="dxa"/>
            <w:noWrap/>
            <w:hideMark/>
          </w:tcPr>
          <w:p w14:paraId="782DC2CF" w14:textId="77777777" w:rsidR="00C04819" w:rsidRPr="00277F22" w:rsidRDefault="00C04819" w:rsidP="00C1299F">
            <w:pPr>
              <w:spacing w:before="40" w:after="40"/>
              <w:jc w:val="right"/>
              <w:rPr>
                <w:sz w:val="20"/>
                <w:szCs w:val="16"/>
              </w:rPr>
            </w:pPr>
            <w:r w:rsidRPr="00277F22">
              <w:rPr>
                <w:szCs w:val="16"/>
              </w:rPr>
              <w:t>LA BS</w:t>
            </w:r>
          </w:p>
        </w:tc>
      </w:tr>
      <w:tr w:rsidR="00C04819" w:rsidRPr="00277F22" w14:paraId="1FC64F97" w14:textId="77777777" w:rsidTr="00C1299F">
        <w:trPr>
          <w:trHeight w:val="285"/>
        </w:trPr>
        <w:tc>
          <w:tcPr>
            <w:tcW w:w="445" w:type="dxa"/>
            <w:noWrap/>
            <w:hideMark/>
          </w:tcPr>
          <w:p w14:paraId="64500C20" w14:textId="1D0E0C08" w:rsidR="00C04819" w:rsidRPr="00277F22" w:rsidRDefault="00F963A0" w:rsidP="00C1299F">
            <w:pPr>
              <w:spacing w:before="40" w:after="40"/>
              <w:jc w:val="center"/>
              <w:rPr>
                <w:sz w:val="20"/>
                <w:szCs w:val="20"/>
              </w:rPr>
            </w:pPr>
            <w:r w:rsidRPr="00277F22">
              <w:rPr>
                <w:szCs w:val="20"/>
              </w:rPr>
              <w:t>G</w:t>
            </w:r>
          </w:p>
        </w:tc>
        <w:tc>
          <w:tcPr>
            <w:tcW w:w="5400" w:type="dxa"/>
            <w:noWrap/>
            <w:hideMark/>
          </w:tcPr>
          <w:p w14:paraId="6DEE2427" w14:textId="78B1B5DE" w:rsidR="00C04819" w:rsidRPr="00277F22" w:rsidRDefault="00C04819" w:rsidP="00C1299F">
            <w:pPr>
              <w:spacing w:before="40" w:after="40"/>
              <w:jc w:val="right"/>
              <w:rPr>
                <w:sz w:val="20"/>
                <w:szCs w:val="20"/>
              </w:rPr>
            </w:pPr>
            <w:r w:rsidRPr="00277F22">
              <w:rPr>
                <w:szCs w:val="20"/>
              </w:rPr>
              <w:t xml:space="preserve">Assumed IIP3dB </w:t>
            </w:r>
            <w:r w:rsidR="0016335C" w:rsidRPr="00277F22">
              <w:t>improvement</w:t>
            </w:r>
          </w:p>
        </w:tc>
        <w:tc>
          <w:tcPr>
            <w:tcW w:w="1261" w:type="dxa"/>
            <w:noWrap/>
            <w:hideMark/>
          </w:tcPr>
          <w:p w14:paraId="63EDE806" w14:textId="62A95818" w:rsidR="00C04819" w:rsidRPr="00277F22" w:rsidRDefault="00C04819" w:rsidP="00C1299F">
            <w:pPr>
              <w:spacing w:before="40" w:after="40"/>
              <w:jc w:val="right"/>
              <w:rPr>
                <w:sz w:val="20"/>
                <w:szCs w:val="20"/>
              </w:rPr>
            </w:pPr>
            <w:r w:rsidRPr="00277F22">
              <w:rPr>
                <w:szCs w:val="20"/>
              </w:rPr>
              <w:t>1</w:t>
            </w:r>
            <w:r w:rsidR="007E73FD" w:rsidRPr="00277F22">
              <w:rPr>
                <w:szCs w:val="20"/>
              </w:rPr>
              <w:t>0</w:t>
            </w:r>
          </w:p>
        </w:tc>
        <w:tc>
          <w:tcPr>
            <w:tcW w:w="1261" w:type="dxa"/>
            <w:noWrap/>
            <w:hideMark/>
          </w:tcPr>
          <w:p w14:paraId="38EB11C3" w14:textId="0B25C5E0" w:rsidR="00C04819" w:rsidRPr="00277F22" w:rsidRDefault="00C04819" w:rsidP="00C1299F">
            <w:pPr>
              <w:spacing w:before="40" w:after="40"/>
              <w:jc w:val="right"/>
              <w:rPr>
                <w:sz w:val="20"/>
                <w:szCs w:val="20"/>
              </w:rPr>
            </w:pPr>
            <w:r w:rsidRPr="00277F22">
              <w:rPr>
                <w:szCs w:val="20"/>
              </w:rPr>
              <w:t>1</w:t>
            </w:r>
            <w:r w:rsidR="007E73FD" w:rsidRPr="00277F22">
              <w:rPr>
                <w:szCs w:val="20"/>
              </w:rPr>
              <w:t>0</w:t>
            </w:r>
          </w:p>
        </w:tc>
        <w:tc>
          <w:tcPr>
            <w:tcW w:w="1262" w:type="dxa"/>
            <w:noWrap/>
            <w:hideMark/>
          </w:tcPr>
          <w:p w14:paraId="2D1528AD" w14:textId="793DC611" w:rsidR="00C04819" w:rsidRPr="00277F22" w:rsidRDefault="00C04819" w:rsidP="00C1299F">
            <w:pPr>
              <w:spacing w:before="40" w:after="40"/>
              <w:jc w:val="right"/>
              <w:rPr>
                <w:sz w:val="20"/>
                <w:szCs w:val="20"/>
              </w:rPr>
            </w:pPr>
            <w:r w:rsidRPr="00277F22">
              <w:rPr>
                <w:szCs w:val="20"/>
              </w:rPr>
              <w:t>1</w:t>
            </w:r>
            <w:r w:rsidR="007E73FD" w:rsidRPr="00277F22">
              <w:rPr>
                <w:szCs w:val="20"/>
              </w:rPr>
              <w:t>0</w:t>
            </w:r>
          </w:p>
        </w:tc>
      </w:tr>
      <w:tr w:rsidR="00EA495F" w:rsidRPr="00277F22" w14:paraId="4E41F566" w14:textId="77777777" w:rsidTr="00C1299F">
        <w:trPr>
          <w:trHeight w:val="285"/>
        </w:trPr>
        <w:tc>
          <w:tcPr>
            <w:tcW w:w="445" w:type="dxa"/>
            <w:noWrap/>
            <w:hideMark/>
          </w:tcPr>
          <w:p w14:paraId="15E8060F" w14:textId="2537985B" w:rsidR="00EA495F" w:rsidRPr="00277F22" w:rsidRDefault="00F963A0" w:rsidP="00EA495F">
            <w:pPr>
              <w:spacing w:before="40" w:after="40"/>
              <w:jc w:val="center"/>
              <w:rPr>
                <w:sz w:val="20"/>
                <w:szCs w:val="20"/>
              </w:rPr>
            </w:pPr>
            <w:r w:rsidRPr="00277F22">
              <w:rPr>
                <w:szCs w:val="20"/>
              </w:rPr>
              <w:t>H</w:t>
            </w:r>
          </w:p>
        </w:tc>
        <w:tc>
          <w:tcPr>
            <w:tcW w:w="5400" w:type="dxa"/>
            <w:noWrap/>
            <w:hideMark/>
          </w:tcPr>
          <w:p w14:paraId="013D3BC1" w14:textId="77777777" w:rsidR="00EA495F" w:rsidRPr="00277F22" w:rsidRDefault="00EA495F" w:rsidP="00EA495F">
            <w:pPr>
              <w:spacing w:before="40" w:after="40"/>
              <w:jc w:val="right"/>
              <w:rPr>
                <w:sz w:val="20"/>
                <w:szCs w:val="20"/>
              </w:rPr>
            </w:pPr>
            <w:r w:rsidRPr="00277F22">
              <w:rPr>
                <w:szCs w:val="20"/>
              </w:rPr>
              <w:t>Assumed typical IIP3dB</w:t>
            </w:r>
          </w:p>
        </w:tc>
        <w:tc>
          <w:tcPr>
            <w:tcW w:w="1261" w:type="dxa"/>
            <w:noWrap/>
            <w:hideMark/>
          </w:tcPr>
          <w:p w14:paraId="252A0779" w14:textId="28C5ABED" w:rsidR="00EA495F" w:rsidRPr="00277F22" w:rsidRDefault="00EA495F" w:rsidP="00EA495F">
            <w:pPr>
              <w:spacing w:before="40" w:after="40"/>
              <w:jc w:val="right"/>
              <w:rPr>
                <w:sz w:val="20"/>
                <w:szCs w:val="20"/>
              </w:rPr>
            </w:pPr>
            <w:r w:rsidRPr="00277F22">
              <w:t>-</w:t>
            </w:r>
            <w:r w:rsidR="00E17B96" w:rsidRPr="00277F22">
              <w:t>22</w:t>
            </w:r>
            <w:r w:rsidRPr="00277F22">
              <w:t>.6</w:t>
            </w:r>
          </w:p>
        </w:tc>
        <w:tc>
          <w:tcPr>
            <w:tcW w:w="1261" w:type="dxa"/>
            <w:noWrap/>
            <w:hideMark/>
          </w:tcPr>
          <w:p w14:paraId="586D74D0" w14:textId="2DA47BA9" w:rsidR="00EA495F" w:rsidRPr="00277F22" w:rsidRDefault="00EA495F" w:rsidP="00EA495F">
            <w:pPr>
              <w:spacing w:before="40" w:after="40"/>
              <w:jc w:val="right"/>
              <w:rPr>
                <w:sz w:val="20"/>
                <w:szCs w:val="20"/>
              </w:rPr>
            </w:pPr>
            <w:r w:rsidRPr="00277F22">
              <w:t>-1</w:t>
            </w:r>
            <w:r w:rsidR="00E17B96" w:rsidRPr="00277F22">
              <w:t>7</w:t>
            </w:r>
            <w:r w:rsidRPr="00277F22">
              <w:t>.6</w:t>
            </w:r>
          </w:p>
        </w:tc>
        <w:tc>
          <w:tcPr>
            <w:tcW w:w="1262" w:type="dxa"/>
            <w:noWrap/>
            <w:hideMark/>
          </w:tcPr>
          <w:p w14:paraId="7A273C51" w14:textId="3060576C" w:rsidR="00EA495F" w:rsidRPr="00277F22" w:rsidRDefault="00EA495F" w:rsidP="00EA495F">
            <w:pPr>
              <w:spacing w:before="40" w:after="40"/>
              <w:jc w:val="right"/>
              <w:rPr>
                <w:sz w:val="20"/>
                <w:szCs w:val="20"/>
              </w:rPr>
            </w:pPr>
            <w:r w:rsidRPr="00277F22">
              <w:t>-</w:t>
            </w:r>
            <w:r w:rsidR="00577C42" w:rsidRPr="00277F22">
              <w:t>14</w:t>
            </w:r>
            <w:r w:rsidRPr="00277F22">
              <w:t>.6</w:t>
            </w:r>
          </w:p>
        </w:tc>
      </w:tr>
    </w:tbl>
    <w:p w14:paraId="17063B95" w14:textId="77777777" w:rsidR="00314925" w:rsidRPr="00277F22" w:rsidRDefault="00314925" w:rsidP="00D363BD"/>
    <w:p w14:paraId="2F78459A" w14:textId="71DA95C3" w:rsidR="000C7C68" w:rsidRPr="003A68D6" w:rsidRDefault="007316F3" w:rsidP="00D765A6">
      <w:pPr>
        <w:pStyle w:val="Proposal"/>
      </w:pPr>
      <w:bookmarkStart w:id="301" w:name="_Toc110462283"/>
      <w:bookmarkStart w:id="302" w:name="_Toc111041811"/>
      <w:bookmarkStart w:id="303" w:name="_Toc111143023"/>
      <w:bookmarkStart w:id="304" w:name="_Toc111143055"/>
      <w:bookmarkStart w:id="305" w:name="_Toc111143087"/>
      <w:bookmarkStart w:id="306" w:name="_Toc111143182"/>
      <w:bookmarkStart w:id="307" w:name="_Toc111145937"/>
      <w:bookmarkStart w:id="308" w:name="_Toc111194305"/>
      <w:bookmarkStart w:id="309" w:name="_Toc111229198"/>
      <w:bookmarkStart w:id="310" w:name="_Toc111235468"/>
      <w:bookmarkStart w:id="311" w:name="_Toc111244861"/>
      <w:bookmarkStart w:id="312" w:name="_Toc111245626"/>
      <w:bookmarkStart w:id="313" w:name="_Toc111213709"/>
      <w:bookmarkStart w:id="314" w:name="_Toc111213743"/>
      <w:bookmarkStart w:id="315" w:name="_Toc111213777"/>
      <w:bookmarkStart w:id="316" w:name="_Toc115258476"/>
      <w:bookmarkStart w:id="317" w:name="_Toc115420059"/>
      <w:bookmarkStart w:id="318" w:name="_Toc115421591"/>
      <w:bookmarkStart w:id="319" w:name="_Toc115426240"/>
      <w:bookmarkStart w:id="320" w:name="_Toc115426430"/>
      <w:bookmarkStart w:id="321" w:name="_Toc115432691"/>
      <w:bookmarkStart w:id="322" w:name="_Toc115432756"/>
      <w:bookmarkStart w:id="323" w:name="_Toc115434260"/>
      <w:bookmarkStart w:id="324" w:name="_Toc115457220"/>
      <w:bookmarkStart w:id="325" w:name="_Toc115457298"/>
      <w:bookmarkStart w:id="326" w:name="_Toc115476229"/>
      <w:bookmarkStart w:id="327" w:name="_Toc115476493"/>
      <w:bookmarkStart w:id="328" w:name="_Toc115476874"/>
      <w:bookmarkStart w:id="329" w:name="_Toc115476971"/>
      <w:r w:rsidRPr="003A68D6">
        <w:t xml:space="preserve">Adopt a third order representation model </w:t>
      </w:r>
      <w:r w:rsidR="00BE1F26" w:rsidRPr="003A68D6">
        <w:t xml:space="preserve">in RAN1 studies to </w:t>
      </w:r>
      <w:r w:rsidRPr="003A68D6">
        <w:t xml:space="preserve">capture the essential </w:t>
      </w:r>
      <w:r w:rsidR="00FD3625" w:rsidRPr="003A68D6">
        <w:t>behaviors</w:t>
      </w:r>
      <w:r w:rsidRPr="003A68D6">
        <w:t xml:space="preserve"> of </w:t>
      </w:r>
      <w:r w:rsidR="00B1731C" w:rsidRPr="003A68D6">
        <w:t xml:space="preserve">typical </w:t>
      </w:r>
      <w:r w:rsidR="00757CE5" w:rsidRPr="003A68D6">
        <w:t>high-gain low noise amplifier</w:t>
      </w:r>
      <w:r w:rsidR="00B1731C" w:rsidRPr="003A68D6">
        <w:t>s</w:t>
      </w:r>
      <w:r w:rsidR="00757CE5" w:rsidRPr="003A68D6">
        <w:t xml:space="preserve"> (LNA) </w:t>
      </w:r>
      <w:r w:rsidR="002A21C1" w:rsidRPr="003A68D6">
        <w:t>in BS receiver chain</w:t>
      </w:r>
      <w:r w:rsidR="00B1731C" w:rsidRPr="003A68D6">
        <w:t>s</w:t>
      </w:r>
      <w:r w:rsidRPr="003A68D6">
        <w:t>.</w:t>
      </w:r>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r w:rsidRPr="003A68D6">
        <w:t xml:space="preserve"> </w:t>
      </w:r>
    </w:p>
    <w:p w14:paraId="1DF93C6F" w14:textId="76CEF8D6" w:rsidR="00450A68" w:rsidRPr="00277F22" w:rsidRDefault="00450A68" w:rsidP="00D363BD"/>
    <w:p w14:paraId="425DB7EE" w14:textId="7E31F2E4" w:rsidR="00236C5C" w:rsidRPr="0082132C" w:rsidRDefault="00236C5C" w:rsidP="00236C5C">
      <w:pPr>
        <w:pStyle w:val="Heading4"/>
        <w:rPr>
          <w:lang w:val="en-US"/>
        </w:rPr>
      </w:pPr>
      <w:bookmarkStart w:id="330" w:name="_Toc115476793"/>
      <w:r w:rsidRPr="0082132C">
        <w:rPr>
          <w:lang w:val="en-US"/>
        </w:rPr>
        <w:t>2.3.1.2</w:t>
      </w:r>
      <w:r w:rsidRPr="0082132C">
        <w:rPr>
          <w:lang w:val="en-US"/>
        </w:rPr>
        <w:tab/>
        <w:t>FR2 models</w:t>
      </w:r>
      <w:bookmarkEnd w:id="330"/>
      <w:r w:rsidRPr="0082132C">
        <w:rPr>
          <w:lang w:val="en-US"/>
        </w:rPr>
        <w:t xml:space="preserve"> </w:t>
      </w:r>
    </w:p>
    <w:p w14:paraId="044900AC" w14:textId="657B8C4E" w:rsidR="00CC4783" w:rsidRDefault="00404AE7" w:rsidP="00801CAE">
      <w:r>
        <w:rPr>
          <w:szCs w:val="20"/>
        </w:rPr>
        <w:t>There is no OTA sensitivity requirement for FR2</w:t>
      </w:r>
      <w:r w:rsidR="004F456C">
        <w:rPr>
          <w:szCs w:val="20"/>
        </w:rPr>
        <w:t>;</w:t>
      </w:r>
      <w:r>
        <w:rPr>
          <w:szCs w:val="20"/>
        </w:rPr>
        <w:t xml:space="preserve"> the OTA sensitivity is the same as the OTA reference sensitivity. </w:t>
      </w:r>
      <w:r w:rsidR="00D91EB1" w:rsidRPr="00D91EB1">
        <w:t xml:space="preserve">The OTA REFSENS requirement is a </w:t>
      </w:r>
      <w:r w:rsidR="00D91EB1" w:rsidRPr="00D91EB1">
        <w:rPr>
          <w:i/>
          <w:iCs/>
        </w:rPr>
        <w:t xml:space="preserve">directional requirement </w:t>
      </w:r>
      <w:r w:rsidR="00D91EB1" w:rsidRPr="00D91EB1">
        <w:t xml:space="preserve">and is intended to ensure the minimum OTA reference sensitivity level for a declared </w:t>
      </w:r>
      <w:r w:rsidR="00D91EB1" w:rsidRPr="00172193">
        <w:t>OTA REFSENS</w:t>
      </w:r>
      <w:r w:rsidR="00D91EB1" w:rsidRPr="00D91EB1">
        <w:rPr>
          <w:i/>
          <w:iCs/>
        </w:rPr>
        <w:t xml:space="preserve"> </w:t>
      </w:r>
      <w:r w:rsidR="000F5945">
        <w:t>Range of Angles of Arrival</w:t>
      </w:r>
      <w:r w:rsidR="00D91EB1" w:rsidRPr="00D91EB1">
        <w:t xml:space="preserve">. The OTA reference </w:t>
      </w:r>
      <w:r w:rsidR="00B31A4A">
        <w:t xml:space="preserve">equivalent isotropic sensitivity (EIS) </w:t>
      </w:r>
      <w:r w:rsidR="00D91EB1" w:rsidRPr="00D91EB1">
        <w:t>level EIS</w:t>
      </w:r>
      <w:r w:rsidR="00D91EB1" w:rsidRPr="00172193">
        <w:rPr>
          <w:vertAlign w:val="subscript"/>
        </w:rPr>
        <w:t>REFSENS</w:t>
      </w:r>
      <w:r w:rsidR="00D91EB1" w:rsidRPr="00D91EB1">
        <w:t xml:space="preserve"> is the minimum mean power received at the RIB at which a reference performance requirement shall be met for a specified reference measurement channel</w:t>
      </w:r>
      <w:r w:rsidR="00084681">
        <w:t xml:space="preserve">. </w:t>
      </w:r>
    </w:p>
    <w:p w14:paraId="50AA04E4" w14:textId="20DE0B46" w:rsidR="00801CAE" w:rsidRPr="0000391A" w:rsidRDefault="003D12C6" w:rsidP="00801CAE">
      <w:r>
        <w:t>We</w:t>
      </w:r>
      <w:r w:rsidR="00801CAE">
        <w:t xml:space="preserve"> show a calculation of IIP3 based on the FR2 RX IM requirements</w:t>
      </w:r>
      <w:r>
        <w:t xml:space="preserve"> in </w:t>
      </w:r>
      <w:r>
        <w:fldChar w:fldCharType="begin"/>
      </w:r>
      <w:r>
        <w:instrText xml:space="preserve"> REF _Ref115184559 \h </w:instrText>
      </w:r>
      <w:r>
        <w:fldChar w:fldCharType="separate"/>
      </w:r>
      <w:r w:rsidR="00961A0B" w:rsidRPr="00E13780">
        <w:t xml:space="preserve">Table </w:t>
      </w:r>
      <w:r w:rsidR="00961A0B">
        <w:rPr>
          <w:noProof/>
        </w:rPr>
        <w:t>2</w:t>
      </w:r>
      <w:r>
        <w:fldChar w:fldCharType="end"/>
      </w:r>
      <w:r w:rsidR="00C82C62">
        <w:t xml:space="preserve"> assuming typical </w:t>
      </w:r>
      <w:r w:rsidR="00E76D15">
        <w:t xml:space="preserve">EIS of -105 and -100 dBm </w:t>
      </w:r>
      <w:r w:rsidR="002C5CE0">
        <w:t>for the FR2 WA and MR base stations</w:t>
      </w:r>
      <w:r w:rsidR="00801CAE">
        <w:t>.</w:t>
      </w:r>
      <w:r w:rsidR="00E72B20">
        <w:t xml:space="preserve"> F</w:t>
      </w:r>
      <w:r w:rsidR="00801CAE">
        <w:t xml:space="preserve">or FR2, RX IM is not the dimensioning </w:t>
      </w:r>
      <w:r w:rsidR="009B4461">
        <w:t>constraint</w:t>
      </w:r>
      <w:r w:rsidR="00801CAE">
        <w:t xml:space="preserve"> for IIP3</w:t>
      </w:r>
      <w:r w:rsidR="00074D8C">
        <w:t xml:space="preserve">. However, </w:t>
      </w:r>
      <w:r w:rsidR="00801CAE">
        <w:t xml:space="preserve">higher IIP3 </w:t>
      </w:r>
      <w:r w:rsidR="00E244BA">
        <w:t xml:space="preserve">may be </w:t>
      </w:r>
      <w:r w:rsidR="00801CAE">
        <w:t>needed to achieve, for example, reasonable EVM.</w:t>
      </w:r>
    </w:p>
    <w:p w14:paraId="258A7479" w14:textId="7E042C90" w:rsidR="00801CAE" w:rsidRPr="00E13780" w:rsidRDefault="00801CAE" w:rsidP="005C736C">
      <w:pPr>
        <w:pStyle w:val="Caption"/>
      </w:pPr>
      <w:bookmarkStart w:id="331" w:name="_Ref115184559"/>
      <w:r w:rsidRPr="00E13780">
        <w:lastRenderedPageBreak/>
        <w:t xml:space="preserve">Table </w:t>
      </w:r>
      <w:r>
        <w:fldChar w:fldCharType="begin"/>
      </w:r>
      <w:r w:rsidRPr="00E13780">
        <w:instrText xml:space="preserve"> SEQ Table \* ARABIC </w:instrText>
      </w:r>
      <w:r>
        <w:fldChar w:fldCharType="separate"/>
      </w:r>
      <w:r w:rsidR="00961A0B">
        <w:rPr>
          <w:noProof/>
        </w:rPr>
        <w:t>2</w:t>
      </w:r>
      <w:r>
        <w:rPr>
          <w:noProof/>
        </w:rPr>
        <w:fldChar w:fldCharType="end"/>
      </w:r>
      <w:bookmarkEnd w:id="331"/>
      <w:r>
        <w:t xml:space="preserve"> </w:t>
      </w:r>
      <w:r w:rsidRPr="00E13780">
        <w:t>Minimal LNA IIP3dB parameter estimation based on RAN4 in</w:t>
      </w:r>
      <w:r>
        <w:t>-</w:t>
      </w:r>
      <w:r w:rsidRPr="00E13780">
        <w:t xml:space="preserve">band </w:t>
      </w:r>
      <w:r>
        <w:t>receiver intermodulation</w:t>
      </w:r>
      <w:r w:rsidRPr="00E13780">
        <w:t xml:space="preserve"> requirements.</w:t>
      </w:r>
    </w:p>
    <w:tbl>
      <w:tblPr>
        <w:tblStyle w:val="TableGrid"/>
        <w:tblW w:w="0" w:type="auto"/>
        <w:tblLayout w:type="fixed"/>
        <w:tblLook w:val="04A0" w:firstRow="1" w:lastRow="0" w:firstColumn="1" w:lastColumn="0" w:noHBand="0" w:noVBand="1"/>
      </w:tblPr>
      <w:tblGrid>
        <w:gridCol w:w="445"/>
        <w:gridCol w:w="5400"/>
        <w:gridCol w:w="1261"/>
        <w:gridCol w:w="1261"/>
      </w:tblGrid>
      <w:tr w:rsidR="00801CAE" w:rsidRPr="00AD5515" w14:paraId="68069C8D" w14:textId="77777777" w:rsidTr="007A514F">
        <w:trPr>
          <w:trHeight w:val="285"/>
        </w:trPr>
        <w:tc>
          <w:tcPr>
            <w:tcW w:w="445" w:type="dxa"/>
            <w:noWrap/>
            <w:hideMark/>
          </w:tcPr>
          <w:p w14:paraId="4BA31109" w14:textId="77777777" w:rsidR="00801CAE" w:rsidRPr="00E13780" w:rsidRDefault="00801CAE" w:rsidP="007A514F">
            <w:pPr>
              <w:spacing w:before="40" w:after="40"/>
              <w:jc w:val="right"/>
              <w:rPr>
                <w:szCs w:val="16"/>
              </w:rPr>
            </w:pPr>
          </w:p>
        </w:tc>
        <w:tc>
          <w:tcPr>
            <w:tcW w:w="5400" w:type="dxa"/>
            <w:noWrap/>
            <w:hideMark/>
          </w:tcPr>
          <w:p w14:paraId="49D16042" w14:textId="77777777" w:rsidR="00801CAE" w:rsidRPr="00E13780" w:rsidRDefault="00801CAE" w:rsidP="007A514F">
            <w:pPr>
              <w:spacing w:before="40" w:after="40"/>
              <w:jc w:val="right"/>
              <w:rPr>
                <w:szCs w:val="16"/>
              </w:rPr>
            </w:pPr>
          </w:p>
        </w:tc>
        <w:tc>
          <w:tcPr>
            <w:tcW w:w="1261" w:type="dxa"/>
            <w:noWrap/>
            <w:hideMark/>
          </w:tcPr>
          <w:p w14:paraId="0066A397" w14:textId="77777777" w:rsidR="00801CAE" w:rsidRPr="00AD5515" w:rsidRDefault="00801CAE" w:rsidP="007A514F">
            <w:pPr>
              <w:spacing w:before="40" w:after="40"/>
              <w:jc w:val="right"/>
              <w:rPr>
                <w:szCs w:val="16"/>
              </w:rPr>
            </w:pPr>
            <w:r w:rsidRPr="00AD5515">
              <w:rPr>
                <w:szCs w:val="16"/>
              </w:rPr>
              <w:t>WA BS</w:t>
            </w:r>
          </w:p>
        </w:tc>
        <w:tc>
          <w:tcPr>
            <w:tcW w:w="1261" w:type="dxa"/>
            <w:noWrap/>
            <w:hideMark/>
          </w:tcPr>
          <w:p w14:paraId="7C9E82A3" w14:textId="77777777" w:rsidR="00801CAE" w:rsidRPr="00AD5515" w:rsidRDefault="00801CAE" w:rsidP="007A514F">
            <w:pPr>
              <w:spacing w:before="40" w:after="40"/>
              <w:jc w:val="right"/>
              <w:rPr>
                <w:szCs w:val="16"/>
              </w:rPr>
            </w:pPr>
            <w:r w:rsidRPr="00AD5515">
              <w:rPr>
                <w:szCs w:val="16"/>
              </w:rPr>
              <w:t>MR BS</w:t>
            </w:r>
          </w:p>
        </w:tc>
      </w:tr>
      <w:tr w:rsidR="00801CAE" w:rsidRPr="00AD5515" w14:paraId="7AEA0858" w14:textId="77777777" w:rsidTr="007A514F">
        <w:trPr>
          <w:trHeight w:val="285"/>
        </w:trPr>
        <w:tc>
          <w:tcPr>
            <w:tcW w:w="445" w:type="dxa"/>
            <w:noWrap/>
            <w:hideMark/>
          </w:tcPr>
          <w:p w14:paraId="60B0C6AE" w14:textId="77777777" w:rsidR="00801CAE" w:rsidRPr="00AD5515" w:rsidRDefault="00801CAE" w:rsidP="007A514F">
            <w:pPr>
              <w:spacing w:before="40" w:after="40"/>
              <w:jc w:val="center"/>
              <w:rPr>
                <w:szCs w:val="16"/>
              </w:rPr>
            </w:pPr>
            <w:r w:rsidRPr="00AD5515">
              <w:rPr>
                <w:szCs w:val="16"/>
              </w:rPr>
              <w:t>A</w:t>
            </w:r>
          </w:p>
        </w:tc>
        <w:tc>
          <w:tcPr>
            <w:tcW w:w="5400" w:type="dxa"/>
            <w:noWrap/>
            <w:hideMark/>
          </w:tcPr>
          <w:p w14:paraId="78C2EBE8" w14:textId="14AE1066" w:rsidR="00801CAE" w:rsidRPr="00FA6BDB" w:rsidRDefault="00801CAE" w:rsidP="007A514F">
            <w:pPr>
              <w:spacing w:before="40" w:after="40"/>
              <w:jc w:val="right"/>
              <w:rPr>
                <w:szCs w:val="16"/>
              </w:rPr>
            </w:pPr>
            <w:r>
              <w:rPr>
                <w:szCs w:val="16"/>
              </w:rPr>
              <w:t>Assumed EIS</w:t>
            </w:r>
          </w:p>
        </w:tc>
        <w:tc>
          <w:tcPr>
            <w:tcW w:w="1261" w:type="dxa"/>
            <w:noWrap/>
            <w:hideMark/>
          </w:tcPr>
          <w:p w14:paraId="68E1164B" w14:textId="77777777" w:rsidR="00801CAE" w:rsidRPr="00AD5515" w:rsidRDefault="00801CAE" w:rsidP="007A514F">
            <w:pPr>
              <w:spacing w:before="40" w:after="40"/>
              <w:jc w:val="right"/>
              <w:rPr>
                <w:szCs w:val="16"/>
              </w:rPr>
            </w:pPr>
            <w:r w:rsidRPr="00AD5515">
              <w:rPr>
                <w:szCs w:val="16"/>
              </w:rPr>
              <w:t>-</w:t>
            </w:r>
            <w:r>
              <w:rPr>
                <w:szCs w:val="16"/>
              </w:rPr>
              <w:t>105</w:t>
            </w:r>
          </w:p>
        </w:tc>
        <w:tc>
          <w:tcPr>
            <w:tcW w:w="1261" w:type="dxa"/>
            <w:noWrap/>
            <w:hideMark/>
          </w:tcPr>
          <w:p w14:paraId="1E21348F" w14:textId="77777777" w:rsidR="00801CAE" w:rsidRPr="00AD5515" w:rsidRDefault="00801CAE" w:rsidP="007A514F">
            <w:pPr>
              <w:spacing w:before="40" w:after="40"/>
              <w:jc w:val="right"/>
              <w:rPr>
                <w:szCs w:val="16"/>
              </w:rPr>
            </w:pPr>
            <w:r w:rsidRPr="00AD5515">
              <w:rPr>
                <w:szCs w:val="16"/>
              </w:rPr>
              <w:t>-</w:t>
            </w:r>
            <w:r>
              <w:rPr>
                <w:szCs w:val="16"/>
              </w:rPr>
              <w:t>100</w:t>
            </w:r>
          </w:p>
        </w:tc>
      </w:tr>
      <w:tr w:rsidR="00801CAE" w:rsidRPr="00AD5515" w14:paraId="5A3BF25C" w14:textId="77777777" w:rsidTr="007A514F">
        <w:trPr>
          <w:trHeight w:val="285"/>
        </w:trPr>
        <w:tc>
          <w:tcPr>
            <w:tcW w:w="445" w:type="dxa"/>
            <w:noWrap/>
            <w:hideMark/>
          </w:tcPr>
          <w:p w14:paraId="7F4F1339" w14:textId="77777777" w:rsidR="00801CAE" w:rsidRPr="00AD5515" w:rsidRDefault="00801CAE" w:rsidP="007A514F">
            <w:pPr>
              <w:spacing w:before="40" w:after="40"/>
              <w:jc w:val="center"/>
              <w:rPr>
                <w:szCs w:val="16"/>
              </w:rPr>
            </w:pPr>
            <w:r w:rsidRPr="00AD5515">
              <w:rPr>
                <w:szCs w:val="16"/>
              </w:rPr>
              <w:t>B</w:t>
            </w:r>
          </w:p>
        </w:tc>
        <w:tc>
          <w:tcPr>
            <w:tcW w:w="5400" w:type="dxa"/>
            <w:noWrap/>
            <w:hideMark/>
          </w:tcPr>
          <w:p w14:paraId="17A16A45" w14:textId="77777777" w:rsidR="00801CAE" w:rsidRPr="00AD5515" w:rsidRDefault="00801CAE" w:rsidP="007A514F">
            <w:pPr>
              <w:spacing w:before="40" w:after="40"/>
              <w:jc w:val="right"/>
              <w:rPr>
                <w:szCs w:val="16"/>
              </w:rPr>
            </w:pPr>
            <w:r w:rsidRPr="00AD5515">
              <w:rPr>
                <w:szCs w:val="16"/>
              </w:rPr>
              <w:t xml:space="preserve">RAN4 </w:t>
            </w:r>
            <w:r>
              <w:rPr>
                <w:szCs w:val="16"/>
              </w:rPr>
              <w:t xml:space="preserve">RX intermodulation interferer </w:t>
            </w:r>
            <w:r w:rsidRPr="00AD5515">
              <w:rPr>
                <w:szCs w:val="16"/>
              </w:rPr>
              <w:t>power</w:t>
            </w:r>
          </w:p>
        </w:tc>
        <w:tc>
          <w:tcPr>
            <w:tcW w:w="1261" w:type="dxa"/>
            <w:noWrap/>
          </w:tcPr>
          <w:p w14:paraId="26769696" w14:textId="77777777" w:rsidR="00801CAE" w:rsidRPr="00AD5515" w:rsidRDefault="00801CAE" w:rsidP="007A514F">
            <w:pPr>
              <w:spacing w:before="40" w:after="40"/>
              <w:jc w:val="right"/>
              <w:rPr>
                <w:szCs w:val="16"/>
              </w:rPr>
            </w:pPr>
            <w:r>
              <w:rPr>
                <w:szCs w:val="16"/>
              </w:rPr>
              <w:t>-80</w:t>
            </w:r>
          </w:p>
        </w:tc>
        <w:tc>
          <w:tcPr>
            <w:tcW w:w="1261" w:type="dxa"/>
            <w:noWrap/>
          </w:tcPr>
          <w:p w14:paraId="2E7BB0D7" w14:textId="77777777" w:rsidR="00801CAE" w:rsidRPr="00AD5515" w:rsidRDefault="00801CAE" w:rsidP="007A514F">
            <w:pPr>
              <w:spacing w:before="40" w:after="40"/>
              <w:jc w:val="right"/>
              <w:rPr>
                <w:szCs w:val="16"/>
              </w:rPr>
            </w:pPr>
            <w:r>
              <w:rPr>
                <w:szCs w:val="16"/>
              </w:rPr>
              <w:t>-75</w:t>
            </w:r>
          </w:p>
        </w:tc>
      </w:tr>
      <w:tr w:rsidR="00801CAE" w:rsidRPr="00AD5515" w14:paraId="69BD1D80" w14:textId="77777777" w:rsidTr="007A514F">
        <w:trPr>
          <w:trHeight w:val="285"/>
        </w:trPr>
        <w:tc>
          <w:tcPr>
            <w:tcW w:w="445" w:type="dxa"/>
            <w:noWrap/>
            <w:hideMark/>
          </w:tcPr>
          <w:p w14:paraId="48CD8D7C" w14:textId="77777777" w:rsidR="00801CAE" w:rsidRPr="00AD5515" w:rsidRDefault="00801CAE" w:rsidP="007A514F">
            <w:pPr>
              <w:spacing w:before="40" w:after="40"/>
              <w:jc w:val="center"/>
              <w:rPr>
                <w:szCs w:val="16"/>
              </w:rPr>
            </w:pPr>
            <w:r w:rsidRPr="00AD5515">
              <w:rPr>
                <w:szCs w:val="16"/>
              </w:rPr>
              <w:t>C</w:t>
            </w:r>
          </w:p>
        </w:tc>
        <w:tc>
          <w:tcPr>
            <w:tcW w:w="5400" w:type="dxa"/>
            <w:noWrap/>
            <w:hideMark/>
          </w:tcPr>
          <w:p w14:paraId="10B9B4A0" w14:textId="77777777" w:rsidR="00801CAE" w:rsidRPr="00AD5515" w:rsidRDefault="00801CAE" w:rsidP="007A514F">
            <w:pPr>
              <w:spacing w:before="40" w:after="40"/>
              <w:jc w:val="right"/>
              <w:rPr>
                <w:szCs w:val="16"/>
              </w:rPr>
            </w:pPr>
            <w:r w:rsidRPr="00AD5515">
              <w:rPr>
                <w:szCs w:val="16"/>
              </w:rPr>
              <w:t>RAN4 allowed desensitization</w:t>
            </w:r>
          </w:p>
        </w:tc>
        <w:tc>
          <w:tcPr>
            <w:tcW w:w="1261" w:type="dxa"/>
            <w:noWrap/>
            <w:hideMark/>
          </w:tcPr>
          <w:p w14:paraId="3F532B27" w14:textId="77777777" w:rsidR="00801CAE" w:rsidRPr="00AD5515" w:rsidRDefault="00801CAE" w:rsidP="007A514F">
            <w:pPr>
              <w:spacing w:before="40" w:after="40"/>
              <w:jc w:val="right"/>
              <w:rPr>
                <w:szCs w:val="16"/>
              </w:rPr>
            </w:pPr>
            <w:r w:rsidRPr="00AD5515">
              <w:rPr>
                <w:szCs w:val="16"/>
              </w:rPr>
              <w:t>6</w:t>
            </w:r>
          </w:p>
        </w:tc>
        <w:tc>
          <w:tcPr>
            <w:tcW w:w="1261" w:type="dxa"/>
            <w:noWrap/>
            <w:hideMark/>
          </w:tcPr>
          <w:p w14:paraId="74AB4684" w14:textId="77777777" w:rsidR="00801CAE" w:rsidRPr="00AD5515" w:rsidRDefault="00801CAE" w:rsidP="007A514F">
            <w:pPr>
              <w:spacing w:before="40" w:after="40"/>
              <w:jc w:val="right"/>
              <w:rPr>
                <w:szCs w:val="16"/>
              </w:rPr>
            </w:pPr>
            <w:r w:rsidRPr="00AD5515">
              <w:rPr>
                <w:szCs w:val="16"/>
              </w:rPr>
              <w:t>6</w:t>
            </w:r>
          </w:p>
        </w:tc>
      </w:tr>
      <w:tr w:rsidR="00801CAE" w:rsidRPr="00AD5515" w14:paraId="2E522A8E" w14:textId="77777777" w:rsidTr="007A514F">
        <w:trPr>
          <w:trHeight w:val="285"/>
        </w:trPr>
        <w:tc>
          <w:tcPr>
            <w:tcW w:w="445" w:type="dxa"/>
            <w:noWrap/>
            <w:hideMark/>
          </w:tcPr>
          <w:p w14:paraId="1721B8E7" w14:textId="77777777" w:rsidR="00801CAE" w:rsidRPr="00AD5515" w:rsidRDefault="00801CAE" w:rsidP="007A514F">
            <w:pPr>
              <w:spacing w:before="40" w:after="40"/>
              <w:jc w:val="center"/>
              <w:rPr>
                <w:szCs w:val="16"/>
              </w:rPr>
            </w:pPr>
            <w:r w:rsidRPr="00AD5515">
              <w:rPr>
                <w:szCs w:val="16"/>
              </w:rPr>
              <w:t>D</w:t>
            </w:r>
          </w:p>
        </w:tc>
        <w:tc>
          <w:tcPr>
            <w:tcW w:w="5400" w:type="dxa"/>
            <w:noWrap/>
            <w:hideMark/>
          </w:tcPr>
          <w:p w14:paraId="03BF43FF" w14:textId="77777777" w:rsidR="00801CAE" w:rsidRPr="00AD5515" w:rsidRDefault="00801CAE" w:rsidP="007A514F">
            <w:pPr>
              <w:spacing w:before="40" w:after="40"/>
              <w:jc w:val="right"/>
              <w:rPr>
                <w:szCs w:val="16"/>
              </w:rPr>
            </w:pPr>
            <w:r w:rsidRPr="00AD5515">
              <w:rPr>
                <w:szCs w:val="16"/>
              </w:rPr>
              <w:t>Implied DNR = 10*LOG10(10^(C/10)-1)</w:t>
            </w:r>
          </w:p>
        </w:tc>
        <w:tc>
          <w:tcPr>
            <w:tcW w:w="1261" w:type="dxa"/>
            <w:noWrap/>
            <w:hideMark/>
          </w:tcPr>
          <w:p w14:paraId="5BA04B74" w14:textId="77777777" w:rsidR="00801CAE" w:rsidRPr="00AD5515" w:rsidRDefault="00801CAE" w:rsidP="007A514F">
            <w:pPr>
              <w:spacing w:before="40" w:after="40"/>
              <w:jc w:val="right"/>
              <w:rPr>
                <w:szCs w:val="16"/>
              </w:rPr>
            </w:pPr>
            <w:r w:rsidRPr="00AD5515">
              <w:rPr>
                <w:szCs w:val="16"/>
              </w:rPr>
              <w:t>4.7</w:t>
            </w:r>
          </w:p>
        </w:tc>
        <w:tc>
          <w:tcPr>
            <w:tcW w:w="1261" w:type="dxa"/>
            <w:noWrap/>
            <w:hideMark/>
          </w:tcPr>
          <w:p w14:paraId="2F7B755D" w14:textId="77777777" w:rsidR="00801CAE" w:rsidRPr="00AD5515" w:rsidRDefault="00801CAE" w:rsidP="007A514F">
            <w:pPr>
              <w:spacing w:before="40" w:after="40"/>
              <w:jc w:val="right"/>
              <w:rPr>
                <w:szCs w:val="16"/>
              </w:rPr>
            </w:pPr>
            <w:r w:rsidRPr="00AD5515">
              <w:rPr>
                <w:szCs w:val="16"/>
              </w:rPr>
              <w:t>4.7</w:t>
            </w:r>
          </w:p>
        </w:tc>
      </w:tr>
      <w:tr w:rsidR="00801CAE" w:rsidRPr="00587EC7" w14:paraId="7C20AF2B" w14:textId="77777777" w:rsidTr="007A514F">
        <w:trPr>
          <w:trHeight w:val="285"/>
        </w:trPr>
        <w:tc>
          <w:tcPr>
            <w:tcW w:w="445" w:type="dxa"/>
            <w:noWrap/>
            <w:hideMark/>
          </w:tcPr>
          <w:p w14:paraId="21376527" w14:textId="77777777" w:rsidR="00801CAE" w:rsidRPr="00AD5515" w:rsidRDefault="00801CAE" w:rsidP="007A514F">
            <w:pPr>
              <w:spacing w:before="40" w:after="40"/>
              <w:jc w:val="center"/>
              <w:rPr>
                <w:szCs w:val="16"/>
              </w:rPr>
            </w:pPr>
            <w:r w:rsidRPr="00AD5515">
              <w:rPr>
                <w:szCs w:val="16"/>
              </w:rPr>
              <w:t>E</w:t>
            </w:r>
          </w:p>
        </w:tc>
        <w:tc>
          <w:tcPr>
            <w:tcW w:w="5400" w:type="dxa"/>
            <w:noWrap/>
            <w:hideMark/>
          </w:tcPr>
          <w:p w14:paraId="65303B4B" w14:textId="77777777" w:rsidR="00801CAE" w:rsidRPr="00E13780" w:rsidRDefault="00801CAE" w:rsidP="007A514F">
            <w:pPr>
              <w:spacing w:before="40" w:after="40"/>
              <w:jc w:val="right"/>
              <w:rPr>
                <w:szCs w:val="16"/>
              </w:rPr>
            </w:pPr>
            <w:r w:rsidRPr="00E13780">
              <w:rPr>
                <w:szCs w:val="16"/>
              </w:rPr>
              <w:t>Implied gain-normalized distortion = A+D</w:t>
            </w:r>
          </w:p>
        </w:tc>
        <w:tc>
          <w:tcPr>
            <w:tcW w:w="1261" w:type="dxa"/>
            <w:noWrap/>
            <w:hideMark/>
          </w:tcPr>
          <w:p w14:paraId="065F99F2" w14:textId="77777777" w:rsidR="00801CAE" w:rsidRPr="00587EC7" w:rsidRDefault="00801CAE" w:rsidP="007A514F">
            <w:pPr>
              <w:spacing w:before="40" w:after="40"/>
              <w:jc w:val="right"/>
              <w:rPr>
                <w:szCs w:val="16"/>
              </w:rPr>
            </w:pPr>
            <w:r>
              <w:rPr>
                <w:szCs w:val="16"/>
              </w:rPr>
              <w:t>-100.3</w:t>
            </w:r>
          </w:p>
        </w:tc>
        <w:tc>
          <w:tcPr>
            <w:tcW w:w="1261" w:type="dxa"/>
            <w:noWrap/>
            <w:hideMark/>
          </w:tcPr>
          <w:p w14:paraId="1CA18965" w14:textId="77777777" w:rsidR="00801CAE" w:rsidRPr="00587EC7" w:rsidRDefault="00801CAE" w:rsidP="007A514F">
            <w:pPr>
              <w:spacing w:before="40" w:after="40"/>
              <w:jc w:val="right"/>
              <w:rPr>
                <w:szCs w:val="16"/>
              </w:rPr>
            </w:pPr>
            <w:r w:rsidRPr="00587EC7">
              <w:rPr>
                <w:szCs w:val="16"/>
              </w:rPr>
              <w:t>-</w:t>
            </w:r>
            <w:r>
              <w:rPr>
                <w:szCs w:val="16"/>
              </w:rPr>
              <w:t>95.3</w:t>
            </w:r>
          </w:p>
        </w:tc>
      </w:tr>
      <w:tr w:rsidR="00801CAE" w:rsidRPr="00AD5515" w14:paraId="21AD480A" w14:textId="77777777" w:rsidTr="007A514F">
        <w:trPr>
          <w:trHeight w:val="285"/>
        </w:trPr>
        <w:tc>
          <w:tcPr>
            <w:tcW w:w="445" w:type="dxa"/>
            <w:noWrap/>
            <w:hideMark/>
          </w:tcPr>
          <w:p w14:paraId="0CED0FC4" w14:textId="77777777" w:rsidR="00801CAE" w:rsidRPr="00AD5515" w:rsidRDefault="00801CAE" w:rsidP="007A514F">
            <w:pPr>
              <w:spacing w:before="40" w:after="40"/>
              <w:jc w:val="center"/>
              <w:rPr>
                <w:szCs w:val="16"/>
              </w:rPr>
            </w:pPr>
            <w:r w:rsidRPr="00AD5515">
              <w:rPr>
                <w:szCs w:val="16"/>
              </w:rPr>
              <w:t>F</w:t>
            </w:r>
          </w:p>
        </w:tc>
        <w:tc>
          <w:tcPr>
            <w:tcW w:w="5400" w:type="dxa"/>
            <w:noWrap/>
            <w:hideMark/>
          </w:tcPr>
          <w:p w14:paraId="7D829184" w14:textId="77777777" w:rsidR="00801CAE" w:rsidRPr="00E13780" w:rsidRDefault="00801CAE" w:rsidP="007A514F">
            <w:pPr>
              <w:spacing w:before="40" w:after="40"/>
              <w:jc w:val="right"/>
              <w:rPr>
                <w:szCs w:val="16"/>
              </w:rPr>
            </w:pPr>
            <w:r w:rsidRPr="00E13780">
              <w:rPr>
                <w:szCs w:val="16"/>
              </w:rPr>
              <w:t>Estimated minimum IIP3dB = (3*B-E)/2</w:t>
            </w:r>
          </w:p>
        </w:tc>
        <w:tc>
          <w:tcPr>
            <w:tcW w:w="1261" w:type="dxa"/>
            <w:noWrap/>
            <w:hideMark/>
          </w:tcPr>
          <w:p w14:paraId="15156174" w14:textId="77777777" w:rsidR="00801CAE" w:rsidRPr="00AD5515" w:rsidRDefault="00801CAE" w:rsidP="007A514F">
            <w:pPr>
              <w:spacing w:before="40" w:after="40"/>
              <w:jc w:val="right"/>
              <w:rPr>
                <w:szCs w:val="16"/>
              </w:rPr>
            </w:pPr>
            <w:r>
              <w:rPr>
                <w:szCs w:val="16"/>
              </w:rPr>
              <w:t>-69.8</w:t>
            </w:r>
          </w:p>
        </w:tc>
        <w:tc>
          <w:tcPr>
            <w:tcW w:w="1261" w:type="dxa"/>
            <w:noWrap/>
            <w:hideMark/>
          </w:tcPr>
          <w:p w14:paraId="70485337" w14:textId="77777777" w:rsidR="00801CAE" w:rsidRPr="00AD5515" w:rsidRDefault="00801CAE" w:rsidP="007A514F">
            <w:pPr>
              <w:spacing w:before="40" w:after="40"/>
              <w:jc w:val="right"/>
              <w:rPr>
                <w:szCs w:val="16"/>
              </w:rPr>
            </w:pPr>
            <w:r>
              <w:rPr>
                <w:szCs w:val="16"/>
              </w:rPr>
              <w:t>-64.8</w:t>
            </w:r>
          </w:p>
        </w:tc>
      </w:tr>
    </w:tbl>
    <w:p w14:paraId="5A467A1F" w14:textId="77777777" w:rsidR="00236C5C" w:rsidRPr="00032F20" w:rsidRDefault="00236C5C" w:rsidP="00D363BD"/>
    <w:p w14:paraId="0A223999" w14:textId="7D2D255F" w:rsidR="002D216C" w:rsidRPr="003A68D6" w:rsidRDefault="00D05D5D" w:rsidP="00F970E5">
      <w:pPr>
        <w:pStyle w:val="Heading3"/>
        <w:rPr>
          <w:lang w:val="en-US"/>
        </w:rPr>
      </w:pPr>
      <w:bookmarkStart w:id="332" w:name="_Toc115476794"/>
      <w:r w:rsidRPr="003A68D6">
        <w:rPr>
          <w:lang w:val="en-US"/>
        </w:rPr>
        <w:t>2</w:t>
      </w:r>
      <w:r w:rsidR="00CF1522" w:rsidRPr="003A68D6">
        <w:rPr>
          <w:lang w:val="en-US"/>
        </w:rPr>
        <w:t>.3.2</w:t>
      </w:r>
      <w:r w:rsidR="00CF1522" w:rsidRPr="003A68D6">
        <w:rPr>
          <w:lang w:val="en-US"/>
        </w:rPr>
        <w:tab/>
      </w:r>
      <w:r w:rsidR="00335CC9" w:rsidRPr="003A68D6">
        <w:rPr>
          <w:lang w:val="en-US"/>
        </w:rPr>
        <w:t>Reciprocal mixing of phase noise</w:t>
      </w:r>
      <w:bookmarkEnd w:id="332"/>
    </w:p>
    <w:p w14:paraId="3E69DA41" w14:textId="739CE325" w:rsidR="00775D4D" w:rsidRPr="00277F22" w:rsidRDefault="005B0A7B" w:rsidP="00775D4D">
      <w:r w:rsidRPr="00277F22">
        <w:t>A receiver includ</w:t>
      </w:r>
      <w:r w:rsidR="007601E6" w:rsidRPr="00277F22">
        <w:t>es</w:t>
      </w:r>
      <w:r w:rsidRPr="00277F22">
        <w:t xml:space="preserve"> a down</w:t>
      </w:r>
      <w:r w:rsidR="007601E6" w:rsidRPr="00277F22">
        <w:t>-</w:t>
      </w:r>
      <w:r w:rsidRPr="00277F22">
        <w:t xml:space="preserve">conversion mixer, which multiplies an LO with the RF input signal. The resulting output in the frequency domain is a convolution of the LO and RF spectra. </w:t>
      </w:r>
      <w:r w:rsidR="00775D4D" w:rsidRPr="00277F22">
        <w:t>If the RF input consists of a low power wanted signal and a high</w:t>
      </w:r>
      <w:r w:rsidR="00CE40B7" w:rsidRPr="00277F22">
        <w:t>-</w:t>
      </w:r>
      <w:r w:rsidR="00775D4D" w:rsidRPr="00277F22">
        <w:t>power interferer, then the phase noise spectrum of the LO will be superimposed on the interferer with the interferer power level, and part of the resulting distortion will fall into the wanted signal. This is known as reciprocal phase noise mixing.</w:t>
      </w:r>
    </w:p>
    <w:p w14:paraId="3F0665C6" w14:textId="3700FEC8" w:rsidR="005B0A7B" w:rsidRPr="00277F22" w:rsidRDefault="00343B8B" w:rsidP="00AD5515">
      <w:pPr>
        <w:pStyle w:val="BodyText"/>
      </w:pPr>
      <w:r w:rsidRPr="00277F22">
        <w:t xml:space="preserve">Using the phase noise models </w:t>
      </w:r>
      <w:r w:rsidR="001C6CDA" w:rsidRPr="00815EB8">
        <w:fldChar w:fldCharType="begin"/>
      </w:r>
      <w:r w:rsidR="001C6CDA" w:rsidRPr="00277F22">
        <w:instrText xml:space="preserve"> REF _Ref108182071 \r \h </w:instrText>
      </w:r>
      <w:r w:rsidR="00094997" w:rsidRPr="00277F22">
        <w:instrText xml:space="preserve"> \* MERGEFORMAT </w:instrText>
      </w:r>
      <w:r w:rsidR="001C6CDA" w:rsidRPr="00815EB8">
        <w:fldChar w:fldCharType="separate"/>
      </w:r>
      <w:r w:rsidR="00961A0B" w:rsidRPr="00961A0B">
        <w:rPr>
          <w:rFonts w:cs="Arial"/>
        </w:rPr>
        <w:t>[</w:t>
      </w:r>
      <w:r w:rsidR="00961A0B">
        <w:t>7]</w:t>
      </w:r>
      <w:r w:rsidR="001C6CDA" w:rsidRPr="00815EB8">
        <w:fldChar w:fldCharType="end"/>
      </w:r>
      <w:r w:rsidR="001C6CDA" w:rsidRPr="003A68D6">
        <w:fldChar w:fldCharType="begin"/>
      </w:r>
      <w:r w:rsidR="001C6CDA" w:rsidRPr="00277F22">
        <w:instrText xml:space="preserve"> REF _Ref108182073 \r \h </w:instrText>
      </w:r>
      <w:r w:rsidR="00094997" w:rsidRPr="00277F22">
        <w:instrText xml:space="preserve"> \* MERGEFORMAT </w:instrText>
      </w:r>
      <w:r w:rsidR="001C6CDA" w:rsidRPr="003A68D6">
        <w:fldChar w:fldCharType="separate"/>
      </w:r>
      <w:r w:rsidR="00961A0B" w:rsidRPr="00961A0B">
        <w:rPr>
          <w:rFonts w:cs="Arial"/>
        </w:rPr>
        <w:t>[</w:t>
      </w:r>
      <w:r w:rsidR="00961A0B">
        <w:t>8]</w:t>
      </w:r>
      <w:r w:rsidR="001C6CDA" w:rsidRPr="003A68D6">
        <w:fldChar w:fldCharType="end"/>
      </w:r>
      <w:r w:rsidR="001C6CDA" w:rsidRPr="00277F22">
        <w:t xml:space="preserve"> </w:t>
      </w:r>
      <w:r w:rsidRPr="00277F22">
        <w:t>discussed in RAN4 Rel-17 as examples</w:t>
      </w:r>
      <w:r w:rsidR="001C6CDA" w:rsidRPr="00277F22">
        <w:t>, the phase noise power spectr</w:t>
      </w:r>
      <w:r w:rsidR="00DC1062" w:rsidRPr="00277F22">
        <w:t>al densit</w:t>
      </w:r>
      <w:r w:rsidR="00211815" w:rsidRPr="00277F22">
        <w:t>ies are</w:t>
      </w:r>
      <w:r w:rsidR="00DC1062" w:rsidRPr="00277F22">
        <w:t xml:space="preserve"> illustrated in </w:t>
      </w:r>
      <w:r w:rsidR="00C13B2B" w:rsidRPr="00815EB8">
        <w:fldChar w:fldCharType="begin"/>
      </w:r>
      <w:r w:rsidR="00C13B2B" w:rsidRPr="00277F22">
        <w:instrText xml:space="preserve"> REF _Ref108182151 \h </w:instrText>
      </w:r>
      <w:r w:rsidR="00094997" w:rsidRPr="00277F22">
        <w:instrText xml:space="preserve"> \* MERGEFORMAT </w:instrText>
      </w:r>
      <w:r w:rsidR="00C13B2B" w:rsidRPr="00815EB8">
        <w:fldChar w:fldCharType="separate"/>
      </w:r>
      <w:r w:rsidR="00961A0B" w:rsidRPr="00277F22">
        <w:t xml:space="preserve">Figure </w:t>
      </w:r>
      <w:r w:rsidR="00961A0B">
        <w:t>28</w:t>
      </w:r>
      <w:r w:rsidR="00C13B2B" w:rsidRPr="00815EB8">
        <w:fldChar w:fldCharType="end"/>
      </w:r>
      <w:r w:rsidR="00DC1062" w:rsidRPr="00032F20">
        <w:t>.</w:t>
      </w:r>
    </w:p>
    <w:p w14:paraId="03F0ECA7" w14:textId="5C9A8536" w:rsidR="002D216C" w:rsidRPr="00277F22" w:rsidRDefault="00B4616D" w:rsidP="00DC6722">
      <w:pPr>
        <w:jc w:val="center"/>
      </w:pPr>
      <w:r w:rsidRPr="005A4E0C">
        <w:rPr>
          <w:noProof/>
        </w:rPr>
        <w:drawing>
          <wp:inline distT="0" distB="0" distL="0" distR="0" wp14:anchorId="0AD73182" wp14:editId="299A80C1">
            <wp:extent cx="2971800" cy="2304288"/>
            <wp:effectExtent l="0" t="0" r="0" b="1270"/>
            <wp:docPr id="872242575"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link="rId56" cstate="print">
                      <a:extLst>
                        <a:ext uri="{28A0092B-C50C-407E-A947-70E740481C1C}">
                          <a14:useLocalDpi xmlns:a14="http://schemas.microsoft.com/office/drawing/2010/main" val="0"/>
                        </a:ext>
                      </a:extLst>
                    </a:blip>
                    <a:srcRect l="2985"/>
                    <a:stretch>
                      <a:fillRect/>
                    </a:stretch>
                  </pic:blipFill>
                  <pic:spPr bwMode="auto">
                    <a:xfrm>
                      <a:off x="0" y="0"/>
                      <a:ext cx="2971800" cy="2304288"/>
                    </a:xfrm>
                    <a:prstGeom prst="rect">
                      <a:avLst/>
                    </a:prstGeom>
                    <a:noFill/>
                    <a:ln>
                      <a:noFill/>
                    </a:ln>
                    <a:extLst>
                      <a:ext uri="{53640926-AAD7-44D8-BBD7-CCE9431645EC}">
                        <a14:shadowObscured xmlns:a14="http://schemas.microsoft.com/office/drawing/2010/main"/>
                      </a:ext>
                    </a:extLst>
                  </pic:spPr>
                </pic:pic>
              </a:graphicData>
            </a:graphic>
          </wp:inline>
        </w:drawing>
      </w:r>
      <w:r w:rsidR="00D20692" w:rsidRPr="00D20692">
        <w:t xml:space="preserve"> </w:t>
      </w:r>
      <w:r w:rsidR="00D20692" w:rsidRPr="0082132C">
        <w:rPr>
          <w:noProof/>
        </w:rPr>
        <w:drawing>
          <wp:inline distT="0" distB="0" distL="0" distR="0" wp14:anchorId="44877CB4" wp14:editId="24BC2CF1">
            <wp:extent cx="3108960" cy="2322576"/>
            <wp:effectExtent l="0" t="0" r="0" b="1905"/>
            <wp:docPr id="872242561" name="Picture 872242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108960" cy="2322576"/>
                    </a:xfrm>
                    <a:prstGeom prst="rect">
                      <a:avLst/>
                    </a:prstGeom>
                    <a:noFill/>
                    <a:ln>
                      <a:noFill/>
                    </a:ln>
                  </pic:spPr>
                </pic:pic>
              </a:graphicData>
            </a:graphic>
          </wp:inline>
        </w:drawing>
      </w:r>
    </w:p>
    <w:p w14:paraId="19D7BBE3" w14:textId="3CDC9967" w:rsidR="004B6C9E" w:rsidRPr="00032F20" w:rsidRDefault="000909B5" w:rsidP="00DC6722">
      <w:pPr>
        <w:jc w:val="center"/>
      </w:pPr>
      <w:r>
        <w:t>(a) 3.5 GHz</w:t>
      </w:r>
      <w:r>
        <w:tab/>
      </w:r>
      <w:r>
        <w:tab/>
      </w:r>
      <w:r>
        <w:tab/>
      </w:r>
      <w:r>
        <w:tab/>
      </w:r>
      <w:r>
        <w:tab/>
      </w:r>
      <w:r>
        <w:tab/>
      </w:r>
      <w:r>
        <w:tab/>
        <w:t>(b) 28 GHz</w:t>
      </w:r>
    </w:p>
    <w:p w14:paraId="13EBAFEF" w14:textId="28870568" w:rsidR="00D271B2" w:rsidRPr="00277F22" w:rsidRDefault="00D271B2" w:rsidP="005C736C">
      <w:pPr>
        <w:pStyle w:val="Caption"/>
      </w:pPr>
      <w:bookmarkStart w:id="333" w:name="_Ref108182151"/>
      <w:r w:rsidRPr="00277F22">
        <w:t xml:space="preserve">Figure </w:t>
      </w:r>
      <w:r w:rsidR="00D024A7" w:rsidRPr="003A68D6">
        <w:fldChar w:fldCharType="begin"/>
      </w:r>
      <w:r w:rsidR="00D024A7" w:rsidRPr="00277F22">
        <w:instrText xml:space="preserve"> SEQ Figure \* ARABIC </w:instrText>
      </w:r>
      <w:r w:rsidR="00D024A7" w:rsidRPr="003A68D6">
        <w:fldChar w:fldCharType="separate"/>
      </w:r>
      <w:r w:rsidR="00961A0B">
        <w:rPr>
          <w:noProof/>
        </w:rPr>
        <w:t>28</w:t>
      </w:r>
      <w:r w:rsidR="00D024A7" w:rsidRPr="003A68D6">
        <w:fldChar w:fldCharType="end"/>
      </w:r>
      <w:bookmarkEnd w:id="333"/>
      <w:r w:rsidRPr="00277F22">
        <w:t xml:space="preserve">: Illustration of </w:t>
      </w:r>
      <w:r w:rsidR="00EA291E" w:rsidRPr="00277F22">
        <w:t xml:space="preserve">3.5 GHz </w:t>
      </w:r>
      <w:r w:rsidR="000909B5">
        <w:t xml:space="preserve">and 28 GHz </w:t>
      </w:r>
      <w:r w:rsidRPr="00277F22">
        <w:t>phase noise model</w:t>
      </w:r>
      <w:r w:rsidR="00343B8B" w:rsidRPr="00277F22">
        <w:t>s</w:t>
      </w:r>
      <w:r w:rsidRPr="00277F22">
        <w:t xml:space="preserve"> discussed in RAN4 Rel-17</w:t>
      </w:r>
      <w:r w:rsidR="00555061" w:rsidRPr="00277F22">
        <w:t>.</w:t>
      </w:r>
      <w:r w:rsidRPr="00277F22">
        <w:t xml:space="preserve"> </w:t>
      </w:r>
    </w:p>
    <w:p w14:paraId="322C0F93" w14:textId="26E2E703" w:rsidR="00FE740D" w:rsidRPr="0082132C" w:rsidRDefault="00FE740D" w:rsidP="00FE740D">
      <w:pPr>
        <w:rPr>
          <w:rFonts w:eastAsiaTheme="minorEastAsia"/>
          <w:iCs/>
        </w:rPr>
      </w:pPr>
      <w:r w:rsidRPr="00277F22">
        <w:t xml:space="preserve">Assuming there is a guard band of </w:t>
      </w:r>
      <m:oMath>
        <m:r>
          <m:rPr>
            <m:sty m:val="p"/>
          </m:rPr>
          <w:rPr>
            <w:rFonts w:ascii="Cambria Math" w:hAnsi="Cambria Math"/>
          </w:rPr>
          <m:t>B</m:t>
        </m:r>
        <m:sSub>
          <m:sSubPr>
            <m:ctrlPr>
              <w:rPr>
                <w:rFonts w:ascii="Cambria Math" w:hAnsi="Cambria Math"/>
                <w:iCs/>
              </w:rPr>
            </m:ctrlPr>
          </m:sSubPr>
          <m:e>
            <m:r>
              <m:rPr>
                <m:sty m:val="p"/>
              </m:rPr>
              <w:rPr>
                <w:rFonts w:ascii="Cambria Math" w:hAnsi="Cambria Math"/>
              </w:rPr>
              <m:t>W</m:t>
            </m:r>
          </m:e>
          <m:sub>
            <m:r>
              <m:rPr>
                <m:sty m:val="p"/>
              </m:rPr>
              <w:rPr>
                <w:rFonts w:ascii="Cambria Math" w:hAnsi="Cambria Math"/>
              </w:rPr>
              <m:t>GB</m:t>
            </m:r>
          </m:sub>
        </m:sSub>
      </m:oMath>
      <w:r w:rsidRPr="0082132C">
        <w:rPr>
          <w:rFonts w:eastAsiaTheme="minorEastAsia"/>
          <w:iCs/>
        </w:rPr>
        <w:t xml:space="preserve"> between the DL and UL subbands. The weighting function for integrating the </w:t>
      </w:r>
      <w:r w:rsidR="00F77B44" w:rsidRPr="00277F22">
        <w:t xml:space="preserve">reciprocal mixing </w:t>
      </w:r>
      <w:r w:rsidRPr="0082132C">
        <w:rPr>
          <w:rFonts w:eastAsiaTheme="minorEastAsia"/>
          <w:iCs/>
        </w:rPr>
        <w:t xml:space="preserve">interference power from the DL subbands to the center sub-carrier in the UL subband is </w:t>
      </w:r>
    </w:p>
    <w:p w14:paraId="5F5E53A4" w14:textId="77777777" w:rsidR="00FE740D" w:rsidRPr="00277F22" w:rsidRDefault="00116E41" w:rsidP="00FE740D">
      <w:pPr>
        <w:pStyle w:val="BodyText"/>
        <w:rPr>
          <w:rFonts w:eastAsiaTheme="minorEastAsia"/>
        </w:rPr>
      </w:pPr>
      <m:oMathPara>
        <m:oMath>
          <m:sSub>
            <m:sSubPr>
              <m:ctrlPr>
                <w:rPr>
                  <w:rFonts w:ascii="Cambria Math" w:hAnsi="Cambria Math"/>
                  <w:i/>
                </w:rPr>
              </m:ctrlPr>
            </m:sSubPr>
            <m:e>
              <m:r>
                <w:rPr>
                  <w:rFonts w:ascii="Cambria Math" w:hAnsi="Cambria Math"/>
                </w:rPr>
                <m:t>W</m:t>
              </m:r>
            </m:e>
            <m:sub>
              <m:r>
                <m:rPr>
                  <m:sty m:val="p"/>
                </m:rPr>
                <w:rPr>
                  <w:rFonts w:ascii="Cambria Math" w:hAnsi="Cambria Math"/>
                </w:rPr>
                <m:t>RM,</m:t>
              </m:r>
              <m:r>
                <w:rPr>
                  <w:rFonts w:ascii="Cambria Math" w:hAnsi="Cambria Math"/>
                </w:rPr>
                <m:t>0</m:t>
              </m:r>
            </m:sub>
          </m:sSub>
          <m:d>
            <m:dPr>
              <m:ctrlPr>
                <w:rPr>
                  <w:rFonts w:ascii="Cambria Math" w:hAnsi="Cambria Math"/>
                  <w:i/>
                </w:rPr>
              </m:ctrlPr>
            </m:dPr>
            <m:e>
              <m:r>
                <w:rPr>
                  <w:rFonts w:ascii="Cambria Math" w:hAnsi="Cambria Math"/>
                </w:rPr>
                <m:t>f</m:t>
              </m:r>
            </m:e>
          </m:d>
          <m:r>
            <w:rPr>
              <w:rFonts w:ascii="Cambria Math" w:hAnsi="Cambria Math"/>
            </w:rPr>
            <m:t>=</m:t>
          </m:r>
          <m:r>
            <m:rPr>
              <m:sty m:val="p"/>
            </m:rPr>
            <w:rPr>
              <w:rFonts w:ascii="Cambria Math" w:hAnsi="Cambria Math"/>
            </w:rPr>
            <m:t>Π</m:t>
          </m:r>
          <m:d>
            <m:dPr>
              <m:ctrlPr>
                <w:rPr>
                  <w:rFonts w:ascii="Cambria Math" w:hAnsi="Cambria Math"/>
                  <w:i/>
                </w:rPr>
              </m:ctrlPr>
            </m:dPr>
            <m:e>
              <m:f>
                <m:fPr>
                  <m:ctrlPr>
                    <w:rPr>
                      <w:rFonts w:ascii="Cambria Math" w:hAnsi="Cambria Math"/>
                      <w:i/>
                    </w:rPr>
                  </m:ctrlPr>
                </m:fPr>
                <m:num>
                  <m:r>
                    <w:rPr>
                      <w:rFonts w:ascii="Cambria Math" w:hAnsi="Cambria Math"/>
                    </w:rPr>
                    <m:t>f</m:t>
                  </m:r>
                </m:num>
                <m:den>
                  <m:r>
                    <m:rPr>
                      <m:sty m:val="p"/>
                    </m:rPr>
                    <w:rPr>
                      <w:rFonts w:ascii="Cambria Math" w:hAnsi="Cambria Math"/>
                    </w:rPr>
                    <m:t>B</m:t>
                  </m:r>
                  <m:sSub>
                    <m:sSubPr>
                      <m:ctrlPr>
                        <w:rPr>
                          <w:rFonts w:ascii="Cambria Math" w:hAnsi="Cambria Math"/>
                          <w:iCs/>
                        </w:rPr>
                      </m:ctrlPr>
                    </m:sSubPr>
                    <m:e>
                      <m:r>
                        <m:rPr>
                          <m:sty m:val="p"/>
                        </m:rPr>
                        <w:rPr>
                          <w:rFonts w:ascii="Cambria Math" w:hAnsi="Cambria Math"/>
                        </w:rPr>
                        <m:t>W</m:t>
                      </m:r>
                    </m:e>
                    <m:sub>
                      <m:r>
                        <m:rPr>
                          <m:sty m:val="p"/>
                        </m:rPr>
                        <w:rPr>
                          <w:rFonts w:ascii="Cambria Math" w:hAnsi="Cambria Math"/>
                        </w:rPr>
                        <m:t>UL</m:t>
                      </m:r>
                    </m:sub>
                  </m:sSub>
                  <m:r>
                    <w:rPr>
                      <w:rFonts w:ascii="Cambria Math" w:hAnsi="Cambria Math"/>
                    </w:rPr>
                    <m:t>+2</m:t>
                  </m:r>
                  <m:r>
                    <m:rPr>
                      <m:sty m:val="p"/>
                    </m:rPr>
                    <w:rPr>
                      <w:rFonts w:ascii="Cambria Math" w:hAnsi="Cambria Math"/>
                    </w:rPr>
                    <m:t>B</m:t>
                  </m:r>
                  <m:sSub>
                    <m:sSubPr>
                      <m:ctrlPr>
                        <w:rPr>
                          <w:rFonts w:ascii="Cambria Math" w:hAnsi="Cambria Math"/>
                          <w:iCs/>
                        </w:rPr>
                      </m:ctrlPr>
                    </m:sSubPr>
                    <m:e>
                      <m:r>
                        <m:rPr>
                          <m:sty m:val="p"/>
                        </m:rPr>
                        <w:rPr>
                          <w:rFonts w:ascii="Cambria Math" w:hAnsi="Cambria Math"/>
                        </w:rPr>
                        <m:t>W</m:t>
                      </m:r>
                    </m:e>
                    <m:sub>
                      <m:r>
                        <m:rPr>
                          <m:sty m:val="p"/>
                        </m:rPr>
                        <w:rPr>
                          <w:rFonts w:ascii="Cambria Math" w:hAnsi="Cambria Math"/>
                        </w:rPr>
                        <m:t>GB</m:t>
                      </m:r>
                    </m:sub>
                  </m:sSub>
                  <m:r>
                    <w:rPr>
                      <w:rFonts w:ascii="Cambria Math" w:hAnsi="Cambria Math"/>
                    </w:rPr>
                    <m:t>+2</m:t>
                  </m:r>
                  <m:sSub>
                    <m:sSubPr>
                      <m:ctrlPr>
                        <w:rPr>
                          <w:rFonts w:ascii="Cambria Math" w:hAnsi="Cambria Math"/>
                        </w:rPr>
                      </m:ctrlPr>
                    </m:sSubPr>
                    <m:e>
                      <m:r>
                        <m:rPr>
                          <m:sty m:val="p"/>
                        </m:rPr>
                        <w:rPr>
                          <w:rFonts w:ascii="Cambria Math" w:hAnsi="Cambria Math"/>
                        </w:rPr>
                        <m:t>BW</m:t>
                      </m:r>
                    </m:e>
                    <m:sub>
                      <m:r>
                        <m:rPr>
                          <m:sty m:val="p"/>
                        </m:rPr>
                        <w:rPr>
                          <w:rFonts w:ascii="Cambria Math" w:hAnsi="Cambria Math"/>
                        </w:rPr>
                        <m:t>DL</m:t>
                      </m:r>
                    </m:sub>
                  </m:sSub>
                </m:den>
              </m:f>
            </m:e>
          </m:d>
          <m:r>
            <w:rPr>
              <w:rFonts w:ascii="Cambria Math" w:hAnsi="Cambria Math"/>
            </w:rPr>
            <m:t>-</m:t>
          </m:r>
          <m:r>
            <m:rPr>
              <m:sty m:val="p"/>
            </m:rPr>
            <w:rPr>
              <w:rFonts w:ascii="Cambria Math" w:hAnsi="Cambria Math"/>
            </w:rPr>
            <m:t>Π</m:t>
          </m:r>
          <m:d>
            <m:dPr>
              <m:ctrlPr>
                <w:rPr>
                  <w:rFonts w:ascii="Cambria Math" w:hAnsi="Cambria Math"/>
                  <w:i/>
                </w:rPr>
              </m:ctrlPr>
            </m:dPr>
            <m:e>
              <m:f>
                <m:fPr>
                  <m:ctrlPr>
                    <w:rPr>
                      <w:rFonts w:ascii="Cambria Math" w:hAnsi="Cambria Math"/>
                      <w:i/>
                    </w:rPr>
                  </m:ctrlPr>
                </m:fPr>
                <m:num>
                  <m:r>
                    <w:rPr>
                      <w:rFonts w:ascii="Cambria Math" w:hAnsi="Cambria Math"/>
                    </w:rPr>
                    <m:t>f</m:t>
                  </m:r>
                </m:num>
                <m:den>
                  <m:r>
                    <m:rPr>
                      <m:sty m:val="p"/>
                    </m:rPr>
                    <w:rPr>
                      <w:rFonts w:ascii="Cambria Math" w:hAnsi="Cambria Math"/>
                    </w:rPr>
                    <m:t>B</m:t>
                  </m:r>
                  <m:sSub>
                    <m:sSubPr>
                      <m:ctrlPr>
                        <w:rPr>
                          <w:rFonts w:ascii="Cambria Math" w:hAnsi="Cambria Math"/>
                          <w:iCs/>
                        </w:rPr>
                      </m:ctrlPr>
                    </m:sSubPr>
                    <m:e>
                      <m:r>
                        <m:rPr>
                          <m:sty m:val="p"/>
                        </m:rPr>
                        <w:rPr>
                          <w:rFonts w:ascii="Cambria Math" w:hAnsi="Cambria Math"/>
                        </w:rPr>
                        <m:t>W</m:t>
                      </m:r>
                    </m:e>
                    <m:sub>
                      <m:r>
                        <m:rPr>
                          <m:sty m:val="p"/>
                        </m:rPr>
                        <w:rPr>
                          <w:rFonts w:ascii="Cambria Math" w:hAnsi="Cambria Math"/>
                        </w:rPr>
                        <m:t>UL</m:t>
                      </m:r>
                    </m:sub>
                  </m:sSub>
                  <m:r>
                    <w:rPr>
                      <w:rFonts w:ascii="Cambria Math" w:hAnsi="Cambria Math"/>
                    </w:rPr>
                    <m:t>+2</m:t>
                  </m:r>
                  <m:r>
                    <m:rPr>
                      <m:sty m:val="p"/>
                    </m:rPr>
                    <w:rPr>
                      <w:rFonts w:ascii="Cambria Math" w:hAnsi="Cambria Math"/>
                    </w:rPr>
                    <m:t>B</m:t>
                  </m:r>
                  <m:sSub>
                    <m:sSubPr>
                      <m:ctrlPr>
                        <w:rPr>
                          <w:rFonts w:ascii="Cambria Math" w:hAnsi="Cambria Math"/>
                          <w:iCs/>
                        </w:rPr>
                      </m:ctrlPr>
                    </m:sSubPr>
                    <m:e>
                      <m:r>
                        <m:rPr>
                          <m:sty m:val="p"/>
                        </m:rPr>
                        <w:rPr>
                          <w:rFonts w:ascii="Cambria Math" w:hAnsi="Cambria Math"/>
                        </w:rPr>
                        <m:t>W</m:t>
                      </m:r>
                    </m:e>
                    <m:sub>
                      <m:r>
                        <m:rPr>
                          <m:sty m:val="p"/>
                        </m:rPr>
                        <w:rPr>
                          <w:rFonts w:ascii="Cambria Math" w:hAnsi="Cambria Math"/>
                        </w:rPr>
                        <m:t>GB</m:t>
                      </m:r>
                    </m:sub>
                  </m:sSub>
                </m:den>
              </m:f>
            </m:e>
          </m:d>
        </m:oMath>
      </m:oMathPara>
    </w:p>
    <w:p w14:paraId="40BBA13B" w14:textId="69C52113" w:rsidR="00FE740D" w:rsidRPr="0082132C" w:rsidRDefault="0096455C" w:rsidP="00FE740D">
      <w:pPr>
        <w:rPr>
          <w:rFonts w:eastAsiaTheme="minorEastAsia"/>
          <w:iCs/>
        </w:rPr>
      </w:pPr>
      <w:r w:rsidRPr="00277F22">
        <w:t xml:space="preserve">where the rectangular </w:t>
      </w:r>
      <w:bookmarkStart w:id="334" w:name="_Hlk111814536"/>
      <w:r w:rsidRPr="00277F22">
        <w:t xml:space="preserve">function </w:t>
      </w:r>
      <m:oMath>
        <m:r>
          <m:rPr>
            <m:sty m:val="p"/>
          </m:rPr>
          <w:rPr>
            <w:rFonts w:ascii="Cambria Math" w:hAnsi="Cambria Math"/>
          </w:rPr>
          <m:t>Π</m:t>
        </m:r>
        <m:d>
          <m:dPr>
            <m:ctrlPr>
              <w:rPr>
                <w:rFonts w:ascii="Cambria Math" w:hAnsi="Cambria Math"/>
                <w:i/>
              </w:rPr>
            </m:ctrlPr>
          </m:dPr>
          <m:e>
            <m:r>
              <w:rPr>
                <w:rFonts w:ascii="Cambria Math" w:hAnsi="Cambria Math"/>
              </w:rPr>
              <m:t>x</m:t>
            </m:r>
          </m:e>
        </m:d>
        <m:r>
          <w:rPr>
            <w:rFonts w:ascii="Cambria Math" w:hAnsi="Cambria Math"/>
          </w:rPr>
          <m:t>=1</m:t>
        </m:r>
      </m:oMath>
      <w:r w:rsidRPr="00277F22">
        <w:t xml:space="preserve"> if </w:t>
      </w:r>
      <m:oMath>
        <m:r>
          <w:rPr>
            <w:rFonts w:ascii="Cambria Math" w:hAnsi="Cambria Math"/>
          </w:rPr>
          <m:t>|x|≤1/2</m:t>
        </m:r>
      </m:oMath>
      <w:r w:rsidRPr="00277F22">
        <w:t xml:space="preserve"> and </w:t>
      </w:r>
      <m:oMath>
        <m:r>
          <w:rPr>
            <w:rFonts w:ascii="Cambria Math" w:hAnsi="Cambria Math"/>
          </w:rPr>
          <m:t>0</m:t>
        </m:r>
      </m:oMath>
      <w:r w:rsidRPr="00277F22">
        <w:t xml:space="preserve"> otherwise</w:t>
      </w:r>
      <w:bookmarkEnd w:id="334"/>
      <w:r w:rsidRPr="00277F22">
        <w:t xml:space="preserve">. </w:t>
      </w:r>
      <w:r w:rsidR="00FE740D" w:rsidRPr="0082132C">
        <w:rPr>
          <w:rFonts w:eastAsiaTheme="minorEastAsia"/>
          <w:iCs/>
        </w:rPr>
        <w:t xml:space="preserve">The weighting function for integrating the </w:t>
      </w:r>
      <w:r w:rsidR="00F77B44" w:rsidRPr="00277F22">
        <w:t xml:space="preserve">reciprocal mixing </w:t>
      </w:r>
      <w:r w:rsidR="00FE740D" w:rsidRPr="0082132C">
        <w:rPr>
          <w:rFonts w:eastAsiaTheme="minorEastAsia"/>
          <w:iCs/>
        </w:rPr>
        <w:t xml:space="preserve">interference power from the DL subbands to the left edge sub-carrier (i.e., sub-carrier index </w:t>
      </w:r>
      <m:oMath>
        <m:r>
          <w:rPr>
            <w:rFonts w:ascii="Cambria Math" w:hAnsi="Cambria Math"/>
          </w:rPr>
          <m:t>-N/2</m:t>
        </m:r>
      </m:oMath>
      <w:r w:rsidR="00FE740D" w:rsidRPr="0082132C">
        <w:rPr>
          <w:rFonts w:eastAsiaTheme="minorEastAsia"/>
          <w:iCs/>
        </w:rPr>
        <w:t xml:space="preserve">) in the UL subband is </w:t>
      </w:r>
    </w:p>
    <w:p w14:paraId="7925286D" w14:textId="77777777" w:rsidR="00FE740D" w:rsidRPr="00277F22" w:rsidRDefault="00116E41" w:rsidP="2A4E2825">
      <w:pPr>
        <w:pStyle w:val="BodyText"/>
        <w:jc w:val="center"/>
        <w:rPr>
          <w:rFonts w:eastAsiaTheme="minorEastAsia"/>
        </w:rPr>
      </w:pPr>
      <m:oMathPara>
        <m:oMath>
          <m:sSub>
            <m:sSubPr>
              <m:ctrlPr>
                <w:rPr>
                  <w:rFonts w:ascii="Cambria Math" w:hAnsi="Cambria Math"/>
                  <w:i/>
                </w:rPr>
              </m:ctrlPr>
            </m:sSubPr>
            <m:e>
              <m:r>
                <w:rPr>
                  <w:rFonts w:ascii="Cambria Math" w:hAnsi="Cambria Math"/>
                </w:rPr>
                <m:t>W</m:t>
              </m:r>
            </m:e>
            <m:sub>
              <m:r>
                <m:rPr>
                  <m:sty m:val="p"/>
                </m:rPr>
                <w:rPr>
                  <w:rFonts w:ascii="Cambria Math" w:hAnsi="Cambria Math"/>
                </w:rPr>
                <m:t>RM,-</m:t>
              </m:r>
              <m:r>
                <w:rPr>
                  <w:rFonts w:ascii="Cambria Math" w:hAnsi="Cambria Math"/>
                </w:rPr>
                <m:t>N/2</m:t>
              </m:r>
            </m:sub>
          </m:sSub>
          <m:d>
            <m:dPr>
              <m:ctrlPr>
                <w:rPr>
                  <w:rFonts w:ascii="Cambria Math" w:hAnsi="Cambria Math"/>
                  <w:i/>
                </w:rPr>
              </m:ctrlPr>
            </m:dPr>
            <m:e>
              <m:r>
                <w:rPr>
                  <w:rFonts w:ascii="Cambria Math" w:hAnsi="Cambria Math"/>
                </w:rPr>
                <m:t>f</m:t>
              </m:r>
            </m:e>
          </m:d>
          <m:r>
            <w:rPr>
              <w:rFonts w:ascii="Cambria Math" w:hAnsi="Cambria Math"/>
            </w:rPr>
            <m:t>=</m:t>
          </m:r>
          <m:r>
            <m:rPr>
              <m:sty m:val="p"/>
            </m:rPr>
            <w:rPr>
              <w:rFonts w:ascii="Cambria Math" w:hAnsi="Cambria Math"/>
            </w:rPr>
            <m:t>Π</m:t>
          </m:r>
          <m:d>
            <m:dPr>
              <m:ctrlPr>
                <w:rPr>
                  <w:rFonts w:ascii="Cambria Math" w:hAnsi="Cambria Math"/>
                  <w:i/>
                </w:rPr>
              </m:ctrlPr>
            </m:dPr>
            <m:e>
              <m:f>
                <m:fPr>
                  <m:ctrlPr>
                    <w:rPr>
                      <w:rFonts w:ascii="Cambria Math" w:hAnsi="Cambria Math"/>
                      <w:i/>
                    </w:rPr>
                  </m:ctrlPr>
                </m:fPr>
                <m:num>
                  <m:r>
                    <w:rPr>
                      <w:rFonts w:ascii="Cambria Math" w:hAnsi="Cambria Math"/>
                    </w:rPr>
                    <m:t>f-</m:t>
                  </m:r>
                  <m:r>
                    <m:rPr>
                      <m:sty m:val="p"/>
                    </m:rPr>
                    <w:rPr>
                      <w:rFonts w:ascii="Cambria Math" w:hAnsi="Cambria Math"/>
                    </w:rPr>
                    <m:t>B</m:t>
                  </m:r>
                  <m:sSub>
                    <m:sSubPr>
                      <m:ctrlPr>
                        <w:rPr>
                          <w:rFonts w:ascii="Cambria Math" w:hAnsi="Cambria Math"/>
                          <w:iCs/>
                        </w:rPr>
                      </m:ctrlPr>
                    </m:sSubPr>
                    <m:e>
                      <m:r>
                        <m:rPr>
                          <m:sty m:val="p"/>
                        </m:rPr>
                        <w:rPr>
                          <w:rFonts w:ascii="Cambria Math" w:hAnsi="Cambria Math"/>
                        </w:rPr>
                        <m:t>W</m:t>
                      </m:r>
                    </m:e>
                    <m:sub>
                      <m:r>
                        <m:rPr>
                          <m:sty m:val="p"/>
                        </m:rPr>
                        <w:rPr>
                          <w:rFonts w:ascii="Cambria Math" w:hAnsi="Cambria Math"/>
                        </w:rPr>
                        <m:t>UL</m:t>
                      </m:r>
                    </m:sub>
                  </m:sSub>
                  <m:r>
                    <w:rPr>
                      <w:rFonts w:ascii="Cambria Math" w:hAnsi="Cambria Math"/>
                    </w:rPr>
                    <m:t>/2</m:t>
                  </m:r>
                </m:num>
                <m:den>
                  <m:r>
                    <m:rPr>
                      <m:sty m:val="p"/>
                    </m:rPr>
                    <w:rPr>
                      <w:rFonts w:ascii="Cambria Math" w:hAnsi="Cambria Math"/>
                    </w:rPr>
                    <m:t>B</m:t>
                  </m:r>
                  <m:sSub>
                    <m:sSubPr>
                      <m:ctrlPr>
                        <w:rPr>
                          <w:rFonts w:ascii="Cambria Math" w:hAnsi="Cambria Math"/>
                          <w:iCs/>
                        </w:rPr>
                      </m:ctrlPr>
                    </m:sSubPr>
                    <m:e>
                      <m:r>
                        <m:rPr>
                          <m:sty m:val="p"/>
                        </m:rPr>
                        <w:rPr>
                          <w:rFonts w:ascii="Cambria Math" w:hAnsi="Cambria Math"/>
                        </w:rPr>
                        <m:t>W</m:t>
                      </m:r>
                    </m:e>
                    <m:sub>
                      <m:r>
                        <m:rPr>
                          <m:sty m:val="p"/>
                        </m:rPr>
                        <w:rPr>
                          <w:rFonts w:ascii="Cambria Math" w:hAnsi="Cambria Math"/>
                        </w:rPr>
                        <m:t>UL</m:t>
                      </m:r>
                    </m:sub>
                  </m:sSub>
                  <m:r>
                    <w:rPr>
                      <w:rFonts w:ascii="Cambria Math" w:hAnsi="Cambria Math"/>
                    </w:rPr>
                    <m:t>+2</m:t>
                  </m:r>
                  <m:r>
                    <m:rPr>
                      <m:sty m:val="p"/>
                    </m:rPr>
                    <w:rPr>
                      <w:rFonts w:ascii="Cambria Math" w:hAnsi="Cambria Math"/>
                    </w:rPr>
                    <m:t>B</m:t>
                  </m:r>
                  <m:sSub>
                    <m:sSubPr>
                      <m:ctrlPr>
                        <w:rPr>
                          <w:rFonts w:ascii="Cambria Math" w:hAnsi="Cambria Math"/>
                          <w:iCs/>
                        </w:rPr>
                      </m:ctrlPr>
                    </m:sSubPr>
                    <m:e>
                      <m:r>
                        <m:rPr>
                          <m:sty m:val="p"/>
                        </m:rPr>
                        <w:rPr>
                          <w:rFonts w:ascii="Cambria Math" w:hAnsi="Cambria Math"/>
                        </w:rPr>
                        <m:t>W</m:t>
                      </m:r>
                    </m:e>
                    <m:sub>
                      <m:r>
                        <m:rPr>
                          <m:sty m:val="p"/>
                        </m:rPr>
                        <w:rPr>
                          <w:rFonts w:ascii="Cambria Math" w:hAnsi="Cambria Math"/>
                        </w:rPr>
                        <m:t>GB</m:t>
                      </m:r>
                    </m:sub>
                  </m:sSub>
                  <m:r>
                    <w:rPr>
                      <w:rFonts w:ascii="Cambria Math" w:hAnsi="Cambria Math"/>
                    </w:rPr>
                    <m:t>+2</m:t>
                  </m:r>
                  <m:sSub>
                    <m:sSubPr>
                      <m:ctrlPr>
                        <w:rPr>
                          <w:rFonts w:ascii="Cambria Math" w:hAnsi="Cambria Math"/>
                        </w:rPr>
                      </m:ctrlPr>
                    </m:sSubPr>
                    <m:e>
                      <m:r>
                        <m:rPr>
                          <m:sty m:val="p"/>
                        </m:rPr>
                        <w:rPr>
                          <w:rFonts w:ascii="Cambria Math" w:hAnsi="Cambria Math"/>
                        </w:rPr>
                        <m:t>BW</m:t>
                      </m:r>
                    </m:e>
                    <m:sub>
                      <m:r>
                        <m:rPr>
                          <m:sty m:val="p"/>
                        </m:rPr>
                        <w:rPr>
                          <w:rFonts w:ascii="Cambria Math" w:hAnsi="Cambria Math"/>
                        </w:rPr>
                        <m:t>DL</m:t>
                      </m:r>
                    </m:sub>
                  </m:sSub>
                </m:den>
              </m:f>
            </m:e>
          </m:d>
          <m:r>
            <w:rPr>
              <w:rFonts w:ascii="Cambria Math" w:hAnsi="Cambria Math"/>
            </w:rPr>
            <m:t>-</m:t>
          </m:r>
          <m:r>
            <m:rPr>
              <m:sty m:val="p"/>
            </m:rPr>
            <w:rPr>
              <w:rFonts w:ascii="Cambria Math" w:hAnsi="Cambria Math"/>
            </w:rPr>
            <m:t>Π</m:t>
          </m:r>
          <m:d>
            <m:dPr>
              <m:ctrlPr>
                <w:rPr>
                  <w:rFonts w:ascii="Cambria Math" w:hAnsi="Cambria Math"/>
                  <w:i/>
                </w:rPr>
              </m:ctrlPr>
            </m:dPr>
            <m:e>
              <m:f>
                <m:fPr>
                  <m:ctrlPr>
                    <w:rPr>
                      <w:rFonts w:ascii="Cambria Math" w:hAnsi="Cambria Math"/>
                      <w:i/>
                    </w:rPr>
                  </m:ctrlPr>
                </m:fPr>
                <m:num>
                  <m:r>
                    <w:rPr>
                      <w:rFonts w:ascii="Cambria Math" w:hAnsi="Cambria Math"/>
                    </w:rPr>
                    <m:t>f-</m:t>
                  </m:r>
                  <m:r>
                    <m:rPr>
                      <m:sty m:val="p"/>
                    </m:rPr>
                    <w:rPr>
                      <w:rFonts w:ascii="Cambria Math" w:hAnsi="Cambria Math"/>
                    </w:rPr>
                    <m:t>B</m:t>
                  </m:r>
                  <m:sSub>
                    <m:sSubPr>
                      <m:ctrlPr>
                        <w:rPr>
                          <w:rFonts w:ascii="Cambria Math" w:hAnsi="Cambria Math"/>
                          <w:iCs/>
                        </w:rPr>
                      </m:ctrlPr>
                    </m:sSubPr>
                    <m:e>
                      <m:r>
                        <m:rPr>
                          <m:sty m:val="p"/>
                        </m:rPr>
                        <w:rPr>
                          <w:rFonts w:ascii="Cambria Math" w:hAnsi="Cambria Math"/>
                        </w:rPr>
                        <m:t>W</m:t>
                      </m:r>
                    </m:e>
                    <m:sub>
                      <m:r>
                        <m:rPr>
                          <m:sty m:val="p"/>
                        </m:rPr>
                        <w:rPr>
                          <w:rFonts w:ascii="Cambria Math" w:hAnsi="Cambria Math"/>
                        </w:rPr>
                        <m:t>UL</m:t>
                      </m:r>
                    </m:sub>
                  </m:sSub>
                  <m:r>
                    <w:rPr>
                      <w:rFonts w:ascii="Cambria Math" w:hAnsi="Cambria Math"/>
                    </w:rPr>
                    <m:t>/2</m:t>
                  </m:r>
                </m:num>
                <m:den>
                  <m:r>
                    <m:rPr>
                      <m:sty m:val="p"/>
                    </m:rPr>
                    <w:rPr>
                      <w:rFonts w:ascii="Cambria Math" w:hAnsi="Cambria Math"/>
                    </w:rPr>
                    <m:t>B</m:t>
                  </m:r>
                  <m:sSub>
                    <m:sSubPr>
                      <m:ctrlPr>
                        <w:rPr>
                          <w:rFonts w:ascii="Cambria Math" w:hAnsi="Cambria Math"/>
                          <w:iCs/>
                        </w:rPr>
                      </m:ctrlPr>
                    </m:sSubPr>
                    <m:e>
                      <m:r>
                        <m:rPr>
                          <m:sty m:val="p"/>
                        </m:rPr>
                        <w:rPr>
                          <w:rFonts w:ascii="Cambria Math" w:hAnsi="Cambria Math"/>
                        </w:rPr>
                        <m:t>W</m:t>
                      </m:r>
                    </m:e>
                    <m:sub>
                      <m:r>
                        <m:rPr>
                          <m:sty m:val="p"/>
                        </m:rPr>
                        <w:rPr>
                          <w:rFonts w:ascii="Cambria Math" w:hAnsi="Cambria Math"/>
                        </w:rPr>
                        <m:t>UL</m:t>
                      </m:r>
                    </m:sub>
                  </m:sSub>
                  <m:r>
                    <w:rPr>
                      <w:rFonts w:ascii="Cambria Math" w:hAnsi="Cambria Math"/>
                    </w:rPr>
                    <m:t>+</m:t>
                  </m:r>
                  <m:r>
                    <m:rPr>
                      <m:sty m:val="p"/>
                    </m:rPr>
                    <w:rPr>
                      <w:rFonts w:ascii="Cambria Math" w:hAnsi="Cambria Math"/>
                    </w:rPr>
                    <m:t>2B</m:t>
                  </m:r>
                  <m:sSub>
                    <m:sSubPr>
                      <m:ctrlPr>
                        <w:rPr>
                          <w:rFonts w:ascii="Cambria Math" w:hAnsi="Cambria Math"/>
                          <w:iCs/>
                        </w:rPr>
                      </m:ctrlPr>
                    </m:sSubPr>
                    <m:e>
                      <m:r>
                        <m:rPr>
                          <m:sty m:val="p"/>
                        </m:rPr>
                        <w:rPr>
                          <w:rFonts w:ascii="Cambria Math" w:hAnsi="Cambria Math"/>
                        </w:rPr>
                        <m:t>W</m:t>
                      </m:r>
                    </m:e>
                    <m:sub>
                      <m:r>
                        <m:rPr>
                          <m:sty m:val="p"/>
                        </m:rPr>
                        <w:rPr>
                          <w:rFonts w:ascii="Cambria Math" w:hAnsi="Cambria Math"/>
                        </w:rPr>
                        <m:t>GB</m:t>
                      </m:r>
                    </m:sub>
                  </m:sSub>
                </m:den>
              </m:f>
            </m:e>
          </m:d>
          <m:r>
            <w:rPr>
              <w:rFonts w:ascii="Cambria Math" w:hAnsi="Cambria Math"/>
            </w:rPr>
            <m:t>=</m:t>
          </m:r>
          <m:sSub>
            <m:sSubPr>
              <m:ctrlPr>
                <w:rPr>
                  <w:rFonts w:ascii="Cambria Math" w:hAnsi="Cambria Math"/>
                  <w:i/>
                </w:rPr>
              </m:ctrlPr>
            </m:sSubPr>
            <m:e>
              <m:r>
                <w:rPr>
                  <w:rFonts w:ascii="Cambria Math" w:hAnsi="Cambria Math"/>
                </w:rPr>
                <m:t>W</m:t>
              </m:r>
            </m:e>
            <m:sub>
              <m:r>
                <m:rPr>
                  <m:sty m:val="p"/>
                </m:rPr>
                <w:rPr>
                  <w:rFonts w:ascii="Cambria Math" w:hAnsi="Cambria Math"/>
                </w:rPr>
                <m:t>RM,</m:t>
              </m:r>
              <m:r>
                <w:rPr>
                  <w:rFonts w:ascii="Cambria Math" w:hAnsi="Cambria Math"/>
                </w:rPr>
                <m:t>0</m:t>
              </m:r>
            </m:sub>
          </m:sSub>
          <m:d>
            <m:dPr>
              <m:ctrlPr>
                <w:rPr>
                  <w:rFonts w:ascii="Cambria Math" w:hAnsi="Cambria Math"/>
                  <w:i/>
                </w:rPr>
              </m:ctrlPr>
            </m:dPr>
            <m:e>
              <m:r>
                <w:rPr>
                  <w:rFonts w:ascii="Cambria Math" w:hAnsi="Cambria Math"/>
                </w:rPr>
                <m:t>f-</m:t>
              </m:r>
              <m:r>
                <m:rPr>
                  <m:sty m:val="p"/>
                </m:rPr>
                <w:rPr>
                  <w:rFonts w:ascii="Cambria Math" w:hAnsi="Cambria Math"/>
                </w:rPr>
                <m:t>B</m:t>
              </m:r>
              <m:sSub>
                <m:sSubPr>
                  <m:ctrlPr>
                    <w:rPr>
                      <w:rFonts w:ascii="Cambria Math" w:hAnsi="Cambria Math"/>
                      <w:iCs/>
                    </w:rPr>
                  </m:ctrlPr>
                </m:sSubPr>
                <m:e>
                  <m:r>
                    <m:rPr>
                      <m:sty m:val="p"/>
                    </m:rPr>
                    <w:rPr>
                      <w:rFonts w:ascii="Cambria Math" w:hAnsi="Cambria Math"/>
                    </w:rPr>
                    <m:t>W</m:t>
                  </m:r>
                </m:e>
                <m:sub>
                  <m:r>
                    <m:rPr>
                      <m:sty m:val="p"/>
                    </m:rPr>
                    <w:rPr>
                      <w:rFonts w:ascii="Cambria Math" w:hAnsi="Cambria Math"/>
                    </w:rPr>
                    <m:t>UL</m:t>
                  </m:r>
                </m:sub>
              </m:sSub>
              <m:r>
                <w:rPr>
                  <w:rFonts w:ascii="Cambria Math" w:hAnsi="Cambria Math"/>
                </w:rPr>
                <m:t>/2</m:t>
              </m:r>
            </m:e>
          </m:d>
        </m:oMath>
      </m:oMathPara>
    </w:p>
    <w:p w14:paraId="76FDF40F" w14:textId="77777777" w:rsidR="00F906BD" w:rsidRPr="00032F20" w:rsidRDefault="00F906BD" w:rsidP="00F906BD">
      <w:pPr>
        <w:rPr>
          <w:rFonts w:eastAsiaTheme="minorEastAsia"/>
        </w:rPr>
      </w:pPr>
      <w:r w:rsidRPr="00032F20">
        <w:t xml:space="preserve">In general, for any UL sub-carrier with index </w:t>
      </w:r>
      <m:oMath>
        <m:r>
          <w:rPr>
            <w:rFonts w:ascii="Cambria Math" w:hAnsi="Cambria Math"/>
          </w:rPr>
          <m:t>k∈</m:t>
        </m:r>
        <m:d>
          <m:dPr>
            <m:begChr m:val="{"/>
            <m:endChr m:val="}"/>
            <m:ctrlPr>
              <w:rPr>
                <w:rFonts w:ascii="Cambria Math" w:hAnsi="Cambria Math"/>
                <w:i/>
              </w:rPr>
            </m:ctrlPr>
          </m:dPr>
          <m:e>
            <m:r>
              <w:rPr>
                <w:rFonts w:ascii="Cambria Math" w:hAnsi="Cambria Math"/>
              </w:rPr>
              <m:t>-N/2, …,N/2-1</m:t>
            </m:r>
          </m:e>
        </m:d>
      </m:oMath>
      <w:r w:rsidRPr="00032F20">
        <w:rPr>
          <w:rFonts w:eastAsiaTheme="minorEastAsia"/>
        </w:rPr>
        <w:t xml:space="preserve">, where </w:t>
      </w:r>
      <m:oMath>
        <m:r>
          <w:rPr>
            <w:rFonts w:ascii="Cambria Math" w:eastAsiaTheme="minorEastAsia" w:hAnsi="Cambria Math"/>
          </w:rPr>
          <m:t>N</m:t>
        </m:r>
      </m:oMath>
      <w:r w:rsidRPr="00032F20">
        <w:rPr>
          <w:rFonts w:eastAsiaTheme="minorEastAsia"/>
        </w:rPr>
        <w:t xml:space="preserve"> is the number of sub-carriers in the UL subband, the weighting function is given by</w:t>
      </w:r>
    </w:p>
    <w:p w14:paraId="0788D15F" w14:textId="77777777" w:rsidR="00F906BD" w:rsidRPr="00032F20" w:rsidRDefault="00116E41" w:rsidP="00F906BD">
      <w:pPr>
        <w:pStyle w:val="BodyText"/>
        <w:rPr>
          <w:rFonts w:eastAsiaTheme="minorEastAsia"/>
        </w:rPr>
      </w:pPr>
      <m:oMathPara>
        <m:oMath>
          <m:sSub>
            <m:sSubPr>
              <m:ctrlPr>
                <w:rPr>
                  <w:rFonts w:ascii="Cambria Math" w:hAnsi="Cambria Math"/>
                  <w:i/>
                </w:rPr>
              </m:ctrlPr>
            </m:sSubPr>
            <m:e>
              <m:r>
                <w:rPr>
                  <w:rFonts w:ascii="Cambria Math" w:hAnsi="Cambria Math"/>
                </w:rPr>
                <m:t>W</m:t>
              </m:r>
            </m:e>
            <m:sub>
              <m:r>
                <m:rPr>
                  <m:sty m:val="p"/>
                </m:rPr>
                <w:rPr>
                  <w:rFonts w:ascii="Cambria Math" w:hAnsi="Cambria Math"/>
                </w:rPr>
                <m:t>RM,</m:t>
              </m:r>
              <m:r>
                <w:rPr>
                  <w:rFonts w:ascii="Cambria Math" w:hAnsi="Cambria Math"/>
                </w:rPr>
                <m:t>k</m:t>
              </m:r>
            </m:sub>
          </m:sSub>
          <m:d>
            <m:dPr>
              <m:ctrlPr>
                <w:rPr>
                  <w:rFonts w:ascii="Cambria Math" w:hAnsi="Cambria Math"/>
                  <w:i/>
                </w:rPr>
              </m:ctrlPr>
            </m:dPr>
            <m:e>
              <m:r>
                <w:rPr>
                  <w:rFonts w:ascii="Cambria Math" w:hAnsi="Cambria Math"/>
                </w:rPr>
                <m:t>f</m:t>
              </m:r>
            </m:e>
          </m:d>
          <m:r>
            <w:rPr>
              <w:rFonts w:ascii="Cambria Math" w:hAnsi="Cambria Math"/>
            </w:rPr>
            <m:t>=</m:t>
          </m:r>
          <m:sSub>
            <m:sSubPr>
              <m:ctrlPr>
                <w:rPr>
                  <w:rFonts w:ascii="Cambria Math" w:hAnsi="Cambria Math"/>
                  <w:i/>
                </w:rPr>
              </m:ctrlPr>
            </m:sSubPr>
            <m:e>
              <m:r>
                <w:rPr>
                  <w:rFonts w:ascii="Cambria Math" w:hAnsi="Cambria Math"/>
                </w:rPr>
                <m:t>W</m:t>
              </m:r>
            </m:e>
            <m:sub>
              <m:r>
                <m:rPr>
                  <m:sty m:val="p"/>
                </m:rPr>
                <w:rPr>
                  <w:rFonts w:ascii="Cambria Math" w:hAnsi="Cambria Math"/>
                </w:rPr>
                <m:t>RM,</m:t>
              </m:r>
              <m:r>
                <w:rPr>
                  <w:rFonts w:ascii="Cambria Math" w:hAnsi="Cambria Math"/>
                </w:rPr>
                <m:t>0</m:t>
              </m:r>
            </m:sub>
          </m:sSub>
          <m:d>
            <m:dPr>
              <m:ctrlPr>
                <w:rPr>
                  <w:rFonts w:ascii="Cambria Math" w:hAnsi="Cambria Math"/>
                  <w:i/>
                </w:rPr>
              </m:ctrlPr>
            </m:dPr>
            <m:e>
              <m:r>
                <w:rPr>
                  <w:rFonts w:ascii="Cambria Math" w:hAnsi="Cambria Math"/>
                </w:rPr>
                <m:t>f+k⋅</m:t>
              </m:r>
              <m:r>
                <m:rPr>
                  <m:sty m:val="p"/>
                </m:rPr>
                <w:rPr>
                  <w:rFonts w:ascii="Cambria Math" w:hAnsi="Cambria Math"/>
                </w:rPr>
                <m:t>SCS</m:t>
              </m:r>
            </m:e>
          </m:d>
        </m:oMath>
      </m:oMathPara>
    </w:p>
    <w:p w14:paraId="26D4EEF9" w14:textId="77777777" w:rsidR="00F906BD" w:rsidRPr="00032F20" w:rsidRDefault="00F906BD" w:rsidP="00F906BD">
      <w:r w:rsidRPr="00032F20">
        <w:t xml:space="preserve">The reciprocal mixing interference power from the DL subbands to the sub-carrier </w:t>
      </w:r>
      <m:oMath>
        <m:r>
          <w:rPr>
            <w:rFonts w:ascii="Cambria Math" w:hAnsi="Cambria Math"/>
          </w:rPr>
          <m:t>k</m:t>
        </m:r>
      </m:oMath>
      <w:r w:rsidRPr="00032F20">
        <w:t xml:space="preserve"> is given by</w:t>
      </w:r>
    </w:p>
    <w:p w14:paraId="51E0888B" w14:textId="77777777" w:rsidR="00F906BD" w:rsidRPr="008365AB" w:rsidRDefault="00116E41" w:rsidP="08C282D7">
      <w:pPr>
        <w:pStyle w:val="BodyText"/>
        <w:jc w:val="center"/>
        <w:rPr>
          <w:rFonts w:eastAsiaTheme="minorEastAsia"/>
        </w:rPr>
      </w:pPr>
      <m:oMathPara>
        <m:oMath>
          <m:sSub>
            <m:sSubPr>
              <m:ctrlPr>
                <w:rPr>
                  <w:rFonts w:ascii="Cambria Math" w:hAnsi="Cambria Math"/>
                  <w:i/>
                </w:rPr>
              </m:ctrlPr>
            </m:sSubPr>
            <m:e>
              <m:r>
                <w:rPr>
                  <w:rFonts w:ascii="Cambria Math" w:hAnsi="Cambria Math"/>
                </w:rPr>
                <m:t>I</m:t>
              </m:r>
            </m:e>
            <m:sub>
              <m:r>
                <m:rPr>
                  <m:sty m:val="p"/>
                </m:rPr>
                <w:rPr>
                  <w:rFonts w:ascii="Cambria Math" w:hAnsi="Cambria Math"/>
                </w:rPr>
                <m:t>RM</m:t>
              </m:r>
              <m:r>
                <w:rPr>
                  <w:rFonts w:ascii="Cambria Math" w:hAnsi="Cambria Math"/>
                </w:rPr>
                <m:t>,k</m:t>
              </m:r>
            </m:sub>
          </m:sSub>
          <m:r>
            <w:rPr>
              <w:rFonts w:ascii="Cambria Math" w:hAnsi="Cambria Math"/>
            </w:rPr>
            <m:t>=</m:t>
          </m:r>
          <m:nary>
            <m:naryPr>
              <m:limLoc m:val="subSup"/>
              <m:ctrlPr>
                <w:rPr>
                  <w:rFonts w:ascii="Cambria Math" w:hAnsi="Cambria Math"/>
                  <w:i/>
                </w:rPr>
              </m:ctrlPr>
            </m:naryPr>
            <m:sub>
              <m:r>
                <w:rPr>
                  <w:rFonts w:ascii="Cambria Math" w:hAnsi="Cambria Math"/>
                </w:rPr>
                <m:t>-∞</m:t>
              </m:r>
            </m:sub>
            <m:sup>
              <m:r>
                <w:rPr>
                  <w:rFonts w:ascii="Cambria Math" w:hAnsi="Cambria Math"/>
                </w:rPr>
                <m:t>∞</m:t>
              </m:r>
            </m:sup>
            <m:e>
              <m:sSub>
                <m:sSubPr>
                  <m:ctrlPr>
                    <w:rPr>
                      <w:rFonts w:ascii="Cambria Math" w:hAnsi="Cambria Math"/>
                    </w:rPr>
                  </m:ctrlPr>
                </m:sSubPr>
                <m:e>
                  <m:r>
                    <m:rPr>
                      <m:sty m:val="p"/>
                    </m:rPr>
                    <w:rPr>
                      <w:rFonts w:ascii="Cambria Math" w:hAnsi="Cambria Math"/>
                    </w:rPr>
                    <m:t>Φ</m:t>
                  </m:r>
                </m:e>
                <m:sub>
                  <m:r>
                    <m:rPr>
                      <m:sty m:val="p"/>
                    </m:rPr>
                    <w:rPr>
                      <w:rFonts w:ascii="Cambria Math" w:hAnsi="Cambria Math"/>
                    </w:rPr>
                    <m:t>PN</m:t>
                  </m:r>
                </m:sub>
              </m:sSub>
              <m:d>
                <m:dPr>
                  <m:ctrlPr>
                    <w:rPr>
                      <w:rFonts w:ascii="Cambria Math" w:hAnsi="Cambria Math"/>
                      <w:i/>
                    </w:rPr>
                  </m:ctrlPr>
                </m:dPr>
                <m:e>
                  <m:d>
                    <m:dPr>
                      <m:begChr m:val="|"/>
                      <m:endChr m:val="|"/>
                      <m:ctrlPr>
                        <w:rPr>
                          <w:rFonts w:ascii="Cambria Math" w:hAnsi="Cambria Math"/>
                          <w:i/>
                        </w:rPr>
                      </m:ctrlPr>
                    </m:dPr>
                    <m:e>
                      <m:r>
                        <w:rPr>
                          <w:rFonts w:ascii="Cambria Math" w:hAnsi="Cambria Math"/>
                        </w:rPr>
                        <m:t>f</m:t>
                      </m:r>
                    </m:e>
                  </m:d>
                </m:e>
              </m:d>
              <m:sSub>
                <m:sSubPr>
                  <m:ctrlPr>
                    <w:rPr>
                      <w:rFonts w:ascii="Cambria Math" w:hAnsi="Cambria Math"/>
                      <w:i/>
                    </w:rPr>
                  </m:ctrlPr>
                </m:sSubPr>
                <m:e>
                  <m:r>
                    <w:rPr>
                      <w:rFonts w:ascii="Cambria Math" w:hAnsi="Cambria Math"/>
                    </w:rPr>
                    <m:t>W</m:t>
                  </m:r>
                </m:e>
                <m:sub>
                  <m:r>
                    <m:rPr>
                      <m:sty m:val="p"/>
                    </m:rPr>
                    <w:rPr>
                      <w:rFonts w:ascii="Cambria Math" w:hAnsi="Cambria Math"/>
                    </w:rPr>
                    <m:t>RM,</m:t>
                  </m:r>
                  <m:r>
                    <w:rPr>
                      <w:rFonts w:ascii="Cambria Math" w:hAnsi="Cambria Math"/>
                    </w:rPr>
                    <m:t>k</m:t>
                  </m:r>
                </m:sub>
              </m:sSub>
              <m:d>
                <m:dPr>
                  <m:ctrlPr>
                    <w:rPr>
                      <w:rFonts w:ascii="Cambria Math" w:hAnsi="Cambria Math"/>
                      <w:i/>
                    </w:rPr>
                  </m:ctrlPr>
                </m:dPr>
                <m:e>
                  <m:r>
                    <w:rPr>
                      <w:rFonts w:ascii="Cambria Math" w:hAnsi="Cambria Math"/>
                    </w:rPr>
                    <m:t>f</m:t>
                  </m:r>
                </m:e>
              </m:d>
              <m:r>
                <w:rPr>
                  <w:rFonts w:ascii="Cambria Math" w:hAnsi="Cambria Math"/>
                </w:rPr>
                <m:t>df</m:t>
              </m:r>
            </m:e>
          </m:nary>
        </m:oMath>
      </m:oMathPara>
    </w:p>
    <w:p w14:paraId="0161BA6E" w14:textId="1122A1F8" w:rsidR="008365AB" w:rsidRPr="00032F20" w:rsidRDefault="008365AB" w:rsidP="008365AB">
      <w:pPr>
        <w:pStyle w:val="BodyText"/>
      </w:pPr>
      <w:r w:rsidRPr="00032F20">
        <w:t xml:space="preserve">Summing over all UL sub-carriers, the total interference powers from the DL subbands to the UL subband </w:t>
      </w:r>
      <w:r>
        <w:t>is given by</w:t>
      </w:r>
    </w:p>
    <w:p w14:paraId="1D39AF62" w14:textId="77777777" w:rsidR="008365AB" w:rsidRPr="00032F20" w:rsidRDefault="00116E41" w:rsidP="08C282D7">
      <w:pPr>
        <w:pStyle w:val="BodyText"/>
        <w:jc w:val="center"/>
      </w:pPr>
      <m:oMathPara>
        <m:oMath>
          <m:sSub>
            <m:sSubPr>
              <m:ctrlPr>
                <w:rPr>
                  <w:rFonts w:ascii="Cambria Math" w:hAnsi="Cambria Math"/>
                  <w:i/>
                </w:rPr>
              </m:ctrlPr>
            </m:sSubPr>
            <m:e>
              <m:r>
                <w:rPr>
                  <w:rFonts w:ascii="Cambria Math" w:hAnsi="Cambria Math"/>
                </w:rPr>
                <m:t>I</m:t>
              </m:r>
            </m:e>
            <m:sub>
              <m:r>
                <w:rPr>
                  <w:rFonts w:ascii="Cambria Math" w:hAnsi="Cambria Math"/>
                </w:rPr>
                <m:t>RM</m:t>
              </m:r>
            </m:sub>
          </m:sSub>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d>
                <m:dPr>
                  <m:begChr m:val="{"/>
                  <m:endChr m:val="}"/>
                  <m:ctrlPr>
                    <w:rPr>
                      <w:rFonts w:ascii="Cambria Math" w:hAnsi="Cambria Math"/>
                      <w:i/>
                    </w:rPr>
                  </m:ctrlPr>
                </m:dPr>
                <m:e>
                  <m:r>
                    <w:rPr>
                      <w:rFonts w:ascii="Cambria Math" w:hAnsi="Cambria Math"/>
                    </w:rPr>
                    <m:t>-N/2, …,N/2-1</m:t>
                  </m:r>
                </m:e>
              </m:d>
            </m:sub>
            <m:sup/>
            <m:e>
              <m:sSub>
                <m:sSubPr>
                  <m:ctrlPr>
                    <w:rPr>
                      <w:rFonts w:ascii="Cambria Math" w:hAnsi="Cambria Math"/>
                      <w:i/>
                    </w:rPr>
                  </m:ctrlPr>
                </m:sSubPr>
                <m:e>
                  <m:r>
                    <w:rPr>
                      <w:rFonts w:ascii="Cambria Math" w:hAnsi="Cambria Math"/>
                    </w:rPr>
                    <m:t>I</m:t>
                  </m:r>
                </m:e>
                <m:sub>
                  <m:r>
                    <w:rPr>
                      <w:rFonts w:ascii="Cambria Math" w:hAnsi="Cambria Math"/>
                    </w:rPr>
                    <m:t>RM,k</m:t>
                  </m:r>
                </m:sub>
              </m:sSub>
            </m:e>
          </m:nary>
        </m:oMath>
      </m:oMathPara>
    </w:p>
    <w:p w14:paraId="78FB1862" w14:textId="601944B5" w:rsidR="005734EC" w:rsidRPr="0082132C" w:rsidRDefault="005734EC" w:rsidP="005734EC">
      <w:pPr>
        <w:pStyle w:val="Heading4"/>
        <w:rPr>
          <w:rFonts w:eastAsiaTheme="minorEastAsia"/>
          <w:lang w:val="en-US"/>
        </w:rPr>
      </w:pPr>
      <w:bookmarkStart w:id="335" w:name="_Toc115476795"/>
      <w:r w:rsidRPr="0082132C">
        <w:rPr>
          <w:lang w:val="en-US"/>
        </w:rPr>
        <w:t>2.3.2.1</w:t>
      </w:r>
      <w:r w:rsidRPr="0082132C">
        <w:rPr>
          <w:lang w:val="en-US"/>
        </w:rPr>
        <w:tab/>
        <w:t>FR1 models</w:t>
      </w:r>
      <w:bookmarkEnd w:id="335"/>
      <w:r w:rsidRPr="0082132C">
        <w:rPr>
          <w:lang w:val="en-US"/>
        </w:rPr>
        <w:t xml:space="preserve"> </w:t>
      </w:r>
    </w:p>
    <w:p w14:paraId="218CCF31" w14:textId="23BAEDFA" w:rsidR="00FE740D" w:rsidRPr="00277F22" w:rsidRDefault="00FE740D" w:rsidP="00FE740D">
      <w:pPr>
        <w:pStyle w:val="BodyText"/>
      </w:pPr>
      <w:r w:rsidRPr="00277F22">
        <w:rPr>
          <w:rFonts w:eastAsiaTheme="minorEastAsia"/>
        </w:rPr>
        <w:t xml:space="preserve">Assuming 30 kHz SCS and 5 RB of guard band in </w:t>
      </w:r>
      <w:r w:rsidR="00343454" w:rsidRPr="00277F22">
        <w:rPr>
          <w:rFonts w:eastAsiaTheme="minorEastAsia"/>
        </w:rPr>
        <w:t xml:space="preserve">a </w:t>
      </w:r>
      <w:r w:rsidRPr="00277F22">
        <w:rPr>
          <w:rFonts w:eastAsiaTheme="minorEastAsia"/>
        </w:rPr>
        <w:t xml:space="preserve">40-20-40 MHz SBFD </w:t>
      </w:r>
      <w:r w:rsidR="00343454" w:rsidRPr="00277F22">
        <w:rPr>
          <w:rFonts w:eastAsiaTheme="minorEastAsia"/>
        </w:rPr>
        <w:t>carrier</w:t>
      </w:r>
      <w:r w:rsidRPr="00277F22">
        <w:rPr>
          <w:rFonts w:eastAsiaTheme="minorEastAsia"/>
        </w:rPr>
        <w:t xml:space="preserve">, the weighting functions for </w:t>
      </w:r>
      <w:r w:rsidRPr="0082132C">
        <w:rPr>
          <w:rFonts w:eastAsiaTheme="minorEastAsia"/>
          <w:iCs/>
        </w:rPr>
        <w:t xml:space="preserve">center sub-carrier </w:t>
      </w:r>
      <w:r w:rsidRPr="00277F22">
        <w:rPr>
          <w:rFonts w:eastAsiaTheme="minorEastAsia"/>
        </w:rPr>
        <w:t xml:space="preserve">is illustrated on the left </w:t>
      </w:r>
      <w:r w:rsidR="00D9401F" w:rsidRPr="00277F22">
        <w:rPr>
          <w:rFonts w:eastAsiaTheme="minorEastAsia"/>
        </w:rPr>
        <w:t xml:space="preserve">of </w:t>
      </w:r>
      <w:r w:rsidR="00D9401F" w:rsidRPr="00815EB8">
        <w:rPr>
          <w:rFonts w:eastAsiaTheme="minorEastAsia"/>
        </w:rPr>
        <w:fldChar w:fldCharType="begin"/>
      </w:r>
      <w:r w:rsidR="00D9401F" w:rsidRPr="00277F22">
        <w:rPr>
          <w:rFonts w:eastAsiaTheme="minorEastAsia"/>
        </w:rPr>
        <w:instrText xml:space="preserve"> REF _Ref114493760 \h </w:instrText>
      </w:r>
      <w:r w:rsidR="00D9401F" w:rsidRPr="00815EB8">
        <w:rPr>
          <w:rFonts w:eastAsiaTheme="minorEastAsia"/>
        </w:rPr>
      </w:r>
      <w:r w:rsidR="00D9401F" w:rsidRPr="00815EB8">
        <w:rPr>
          <w:rFonts w:eastAsiaTheme="minorEastAsia"/>
        </w:rPr>
        <w:fldChar w:fldCharType="separate"/>
      </w:r>
      <w:r w:rsidR="00961A0B" w:rsidRPr="00277F22">
        <w:t xml:space="preserve">Figure </w:t>
      </w:r>
      <w:r w:rsidR="00961A0B">
        <w:rPr>
          <w:noProof/>
        </w:rPr>
        <w:t>29</w:t>
      </w:r>
      <w:r w:rsidR="00D9401F" w:rsidRPr="00815EB8">
        <w:rPr>
          <w:rFonts w:eastAsiaTheme="minorEastAsia"/>
        </w:rPr>
        <w:fldChar w:fldCharType="end"/>
      </w:r>
      <w:r w:rsidRPr="00277F22">
        <w:rPr>
          <w:rFonts w:eastAsiaTheme="minorEastAsia"/>
        </w:rPr>
        <w:t xml:space="preserve">. </w:t>
      </w:r>
      <w:r w:rsidRPr="00277F22">
        <w:t xml:space="preserve">This </w:t>
      </w:r>
      <w:r w:rsidRPr="00277F22">
        <w:rPr>
          <w:rFonts w:eastAsiaTheme="minorEastAsia"/>
        </w:rPr>
        <w:t xml:space="preserve">weighting function for the left edge UL sub-carrier </w:t>
      </w:r>
      <w:r w:rsidRPr="00277F22">
        <w:t>is illustrated on the right</w:t>
      </w:r>
      <w:r w:rsidR="00D9401F" w:rsidRPr="00277F22">
        <w:t xml:space="preserve"> of</w:t>
      </w:r>
      <w:r w:rsidR="00D9401F" w:rsidRPr="0082132C">
        <w:rPr>
          <w:rFonts w:eastAsiaTheme="minorEastAsia"/>
        </w:rPr>
        <w:t xml:space="preserve"> </w:t>
      </w:r>
      <w:r w:rsidR="00D9401F" w:rsidRPr="00815EB8">
        <w:rPr>
          <w:rFonts w:eastAsiaTheme="minorEastAsia"/>
        </w:rPr>
        <w:fldChar w:fldCharType="begin"/>
      </w:r>
      <w:r w:rsidR="00D9401F" w:rsidRPr="00277F22">
        <w:rPr>
          <w:rFonts w:eastAsiaTheme="minorEastAsia"/>
        </w:rPr>
        <w:instrText xml:space="preserve"> REF _Ref114493760 \h </w:instrText>
      </w:r>
      <w:r w:rsidR="00D9401F" w:rsidRPr="00815EB8">
        <w:rPr>
          <w:rFonts w:eastAsiaTheme="minorEastAsia"/>
        </w:rPr>
      </w:r>
      <w:r w:rsidR="00D9401F" w:rsidRPr="00815EB8">
        <w:rPr>
          <w:rFonts w:eastAsiaTheme="minorEastAsia"/>
        </w:rPr>
        <w:fldChar w:fldCharType="separate"/>
      </w:r>
      <w:r w:rsidR="00961A0B" w:rsidRPr="00277F22">
        <w:t xml:space="preserve">Figure </w:t>
      </w:r>
      <w:r w:rsidR="00961A0B">
        <w:rPr>
          <w:noProof/>
        </w:rPr>
        <w:t>29</w:t>
      </w:r>
      <w:r w:rsidR="00D9401F" w:rsidRPr="00815EB8">
        <w:rPr>
          <w:rFonts w:eastAsiaTheme="minorEastAsia"/>
        </w:rPr>
        <w:fldChar w:fldCharType="end"/>
      </w:r>
      <w:r w:rsidRPr="0082132C">
        <w:rPr>
          <w:rFonts w:eastAsiaTheme="minorEastAsia"/>
        </w:rPr>
        <w:t>.</w:t>
      </w:r>
    </w:p>
    <w:p w14:paraId="01A81F02" w14:textId="77777777" w:rsidR="0080644F" w:rsidRPr="00277F22" w:rsidRDefault="0080644F" w:rsidP="0080644F">
      <w:r w:rsidRPr="003A68D6">
        <w:rPr>
          <w:noProof/>
        </w:rPr>
        <w:drawing>
          <wp:inline distT="0" distB="0" distL="0" distR="0" wp14:anchorId="29BA4A2C" wp14:editId="6ABC4789">
            <wp:extent cx="2971800" cy="2231136"/>
            <wp:effectExtent l="0" t="0" r="0" b="0"/>
            <wp:docPr id="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971800" cy="2231136"/>
                    </a:xfrm>
                    <a:prstGeom prst="rect">
                      <a:avLst/>
                    </a:prstGeom>
                    <a:noFill/>
                    <a:ln>
                      <a:noFill/>
                    </a:ln>
                  </pic:spPr>
                </pic:pic>
              </a:graphicData>
            </a:graphic>
          </wp:inline>
        </w:drawing>
      </w:r>
      <w:r w:rsidRPr="00277F22">
        <w:t xml:space="preserve"> </w:t>
      </w:r>
      <w:r w:rsidRPr="003A68D6">
        <w:rPr>
          <w:noProof/>
        </w:rPr>
        <w:drawing>
          <wp:inline distT="0" distB="0" distL="0" distR="0" wp14:anchorId="54113809" wp14:editId="339F8A96">
            <wp:extent cx="2971800" cy="2231136"/>
            <wp:effectExtent l="0" t="0" r="0" b="0"/>
            <wp:docPr id="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971800" cy="2231136"/>
                    </a:xfrm>
                    <a:prstGeom prst="rect">
                      <a:avLst/>
                    </a:prstGeom>
                    <a:noFill/>
                    <a:ln>
                      <a:noFill/>
                    </a:ln>
                  </pic:spPr>
                </pic:pic>
              </a:graphicData>
            </a:graphic>
          </wp:inline>
        </w:drawing>
      </w:r>
    </w:p>
    <w:p w14:paraId="07E97A73" w14:textId="3B99BD6B" w:rsidR="0080644F" w:rsidRPr="00277F22" w:rsidRDefault="0080644F" w:rsidP="005C736C">
      <w:pPr>
        <w:pStyle w:val="Caption"/>
      </w:pPr>
      <w:bookmarkStart w:id="336" w:name="_Ref114493760"/>
      <w:r w:rsidRPr="00277F22">
        <w:t xml:space="preserve">Figure </w:t>
      </w:r>
      <w:r w:rsidRPr="00815EB8">
        <w:fldChar w:fldCharType="begin"/>
      </w:r>
      <w:r w:rsidRPr="00277F22">
        <w:instrText xml:space="preserve"> SEQ Figure \* ARABIC </w:instrText>
      </w:r>
      <w:r w:rsidRPr="00815EB8">
        <w:fldChar w:fldCharType="separate"/>
      </w:r>
      <w:r w:rsidR="00961A0B">
        <w:rPr>
          <w:noProof/>
        </w:rPr>
        <w:t>29</w:t>
      </w:r>
      <w:r w:rsidRPr="00815EB8">
        <w:fldChar w:fldCharType="end"/>
      </w:r>
      <w:bookmarkEnd w:id="336"/>
      <w:r w:rsidRPr="00277F22">
        <w:t xml:space="preserve">: Weighting function for computing the </w:t>
      </w:r>
      <w:r w:rsidR="00F77B44" w:rsidRPr="00277F22">
        <w:t xml:space="preserve">reciprocal mixing </w:t>
      </w:r>
      <w:r w:rsidRPr="00277F22">
        <w:t xml:space="preserve">interference power from the DL subband to one </w:t>
      </w:r>
      <w:r w:rsidR="00335B95" w:rsidRPr="00277F22">
        <w:t xml:space="preserve">UL sub-carrier in a </w:t>
      </w:r>
      <w:r w:rsidR="00335B95" w:rsidRPr="00277F22">
        <w:rPr>
          <w:rFonts w:eastAsiaTheme="minorEastAsia"/>
        </w:rPr>
        <w:t xml:space="preserve">40-20-40 MHz SBFD </w:t>
      </w:r>
      <w:r w:rsidR="00343454" w:rsidRPr="00277F22">
        <w:rPr>
          <w:rFonts w:eastAsiaTheme="minorEastAsia"/>
        </w:rPr>
        <w:t>carrier</w:t>
      </w:r>
      <w:r w:rsidR="00335B95" w:rsidRPr="00277F22">
        <w:rPr>
          <w:rFonts w:eastAsiaTheme="minorEastAsia"/>
        </w:rPr>
        <w:t>.</w:t>
      </w:r>
      <w:r w:rsidR="00433AD7" w:rsidRPr="00277F22">
        <w:rPr>
          <w:rFonts w:eastAsiaTheme="minorEastAsia"/>
        </w:rPr>
        <w:t xml:space="preserve"> The bandwidth of the guard band is assumed to be </w:t>
      </w:r>
      <m:oMath>
        <m:r>
          <m:rPr>
            <m:sty m:val="b"/>
          </m:rPr>
          <w:rPr>
            <w:rFonts w:ascii="Cambria Math" w:hAnsi="Cambria Math"/>
          </w:rPr>
          <m:t>B</m:t>
        </m:r>
        <m:sSub>
          <m:sSubPr>
            <m:ctrlPr>
              <w:rPr>
                <w:rFonts w:ascii="Cambria Math" w:hAnsi="Cambria Math"/>
                <w:iCs/>
              </w:rPr>
            </m:ctrlPr>
          </m:sSubPr>
          <m:e>
            <m:r>
              <m:rPr>
                <m:sty m:val="b"/>
              </m:rPr>
              <w:rPr>
                <w:rFonts w:ascii="Cambria Math" w:hAnsi="Cambria Math"/>
              </w:rPr>
              <m:t>W</m:t>
            </m:r>
          </m:e>
          <m:sub>
            <m:r>
              <m:rPr>
                <m:sty m:val="b"/>
              </m:rPr>
              <w:rPr>
                <w:rFonts w:ascii="Cambria Math" w:hAnsi="Cambria Math"/>
              </w:rPr>
              <m:t>GB</m:t>
            </m:r>
          </m:sub>
        </m:sSub>
        <m:r>
          <m:rPr>
            <m:sty m:val="bi"/>
          </m:rPr>
          <w:rPr>
            <w:rFonts w:ascii="Cambria Math" w:eastAsiaTheme="minorEastAsia" w:hAnsi="Cambria Math"/>
          </w:rPr>
          <m:t>=1.8</m:t>
        </m:r>
      </m:oMath>
      <w:r w:rsidR="00354285" w:rsidRPr="00277F22">
        <w:rPr>
          <w:rFonts w:eastAsiaTheme="minorEastAsia"/>
        </w:rPr>
        <w:t xml:space="preserve"> MHz</w:t>
      </w:r>
      <w:r w:rsidR="00B131E9" w:rsidRPr="00277F22">
        <w:rPr>
          <w:rFonts w:eastAsiaTheme="minorEastAsia"/>
        </w:rPr>
        <w:t xml:space="preserve"> (5 RBs)</w:t>
      </w:r>
      <w:r w:rsidR="00354285" w:rsidRPr="00277F22">
        <w:rPr>
          <w:rFonts w:eastAsiaTheme="minorEastAsia"/>
        </w:rPr>
        <w:t>.</w:t>
      </w:r>
    </w:p>
    <w:p w14:paraId="4C1637E7" w14:textId="58A468B7" w:rsidR="008A0C19" w:rsidRPr="00277F22" w:rsidRDefault="008A0C19" w:rsidP="008A0C19">
      <w:r w:rsidRPr="00277F22">
        <w:t xml:space="preserve">For 30 kHz SCS, the interference power from the DL subbands to </w:t>
      </w:r>
      <w:r w:rsidRPr="00277F22">
        <w:rPr>
          <w:u w:val="single"/>
        </w:rPr>
        <w:t>each</w:t>
      </w:r>
      <w:r w:rsidRPr="00277F22">
        <w:t xml:space="preserve"> of the 20 MHz UL sub-carriers </w:t>
      </w:r>
      <w:r w:rsidR="009F4936" w:rsidRPr="00277F22">
        <w:t xml:space="preserve">is provided in </w:t>
      </w:r>
      <w:r w:rsidR="009F4936" w:rsidRPr="00815EB8">
        <w:fldChar w:fldCharType="begin"/>
      </w:r>
      <w:r w:rsidR="009F4936" w:rsidRPr="00277F22">
        <w:instrText xml:space="preserve"> REF _Ref114493808 \h </w:instrText>
      </w:r>
      <w:r w:rsidR="009F4936" w:rsidRPr="00815EB8">
        <w:fldChar w:fldCharType="separate"/>
      </w:r>
      <w:r w:rsidR="00961A0B" w:rsidRPr="00277F22">
        <w:t xml:space="preserve">Figure </w:t>
      </w:r>
      <w:r w:rsidR="00961A0B">
        <w:rPr>
          <w:noProof/>
        </w:rPr>
        <w:t>30</w:t>
      </w:r>
      <w:r w:rsidR="009F4936" w:rsidRPr="00815EB8">
        <w:fldChar w:fldCharType="end"/>
      </w:r>
      <w:r w:rsidRPr="00277F22">
        <w:t>.</w:t>
      </w:r>
    </w:p>
    <w:p w14:paraId="1075D768" w14:textId="6E538A5A" w:rsidR="00E75C08" w:rsidRPr="00277F22" w:rsidRDefault="00175D2E" w:rsidP="00093BDE">
      <w:pPr>
        <w:pStyle w:val="BodyText"/>
        <w:jc w:val="center"/>
      </w:pPr>
      <w:r w:rsidRPr="003A68D6">
        <w:rPr>
          <w:noProof/>
        </w:rPr>
        <w:lastRenderedPageBreak/>
        <w:drawing>
          <wp:inline distT="0" distB="0" distL="0" distR="0" wp14:anchorId="1B06B7EC" wp14:editId="15EF856D">
            <wp:extent cx="3657600" cy="27432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657600" cy="2743200"/>
                    </a:xfrm>
                    <a:prstGeom prst="rect">
                      <a:avLst/>
                    </a:prstGeom>
                    <a:noFill/>
                    <a:ln>
                      <a:noFill/>
                    </a:ln>
                  </pic:spPr>
                </pic:pic>
              </a:graphicData>
            </a:graphic>
          </wp:inline>
        </w:drawing>
      </w:r>
    </w:p>
    <w:p w14:paraId="447CEB0B" w14:textId="694DD172" w:rsidR="00175D2E" w:rsidRPr="00277F22" w:rsidRDefault="00175D2E" w:rsidP="005C736C">
      <w:pPr>
        <w:pStyle w:val="Caption"/>
      </w:pPr>
      <w:bookmarkStart w:id="337" w:name="_Ref114493808"/>
      <w:r w:rsidRPr="00277F22">
        <w:t xml:space="preserve">Figure </w:t>
      </w:r>
      <w:r w:rsidRPr="00815EB8">
        <w:fldChar w:fldCharType="begin"/>
      </w:r>
      <w:r w:rsidRPr="00277F22">
        <w:instrText xml:space="preserve"> SEQ Figure \* ARABIC </w:instrText>
      </w:r>
      <w:r w:rsidRPr="00815EB8">
        <w:fldChar w:fldCharType="separate"/>
      </w:r>
      <w:r w:rsidR="00961A0B">
        <w:rPr>
          <w:noProof/>
        </w:rPr>
        <w:t>30</w:t>
      </w:r>
      <w:r w:rsidRPr="00815EB8">
        <w:fldChar w:fldCharType="end"/>
      </w:r>
      <w:bookmarkEnd w:id="337"/>
      <w:r w:rsidRPr="00277F22">
        <w:t xml:space="preserve">: </w:t>
      </w:r>
      <w:r w:rsidR="009A4075" w:rsidRPr="00277F22">
        <w:t>Reciprocal mixing i</w:t>
      </w:r>
      <w:r w:rsidRPr="00277F22">
        <w:t xml:space="preserve">nterference to </w:t>
      </w:r>
      <w:r w:rsidR="002901B1" w:rsidRPr="00277F22">
        <w:t xml:space="preserve">different sub-carriers in the UL subband </w:t>
      </w:r>
      <w:r w:rsidR="001B3404" w:rsidRPr="00277F22">
        <w:t xml:space="preserve">(at different offset from UL center frequency) </w:t>
      </w:r>
      <w:r w:rsidR="002901B1" w:rsidRPr="00277F22">
        <w:t xml:space="preserve">from the DL subbands </w:t>
      </w:r>
      <w:r w:rsidRPr="00277F22">
        <w:t xml:space="preserve">in a </w:t>
      </w:r>
      <w:r w:rsidRPr="00277F22">
        <w:rPr>
          <w:rFonts w:eastAsiaTheme="minorEastAsia"/>
        </w:rPr>
        <w:t xml:space="preserve">40-20-40 MHz </w:t>
      </w:r>
      <w:r w:rsidR="00816C66">
        <w:rPr>
          <w:rFonts w:eastAsiaTheme="minorEastAsia"/>
        </w:rPr>
        <w:t xml:space="preserve">FR1 </w:t>
      </w:r>
      <w:r w:rsidRPr="00277F22">
        <w:rPr>
          <w:rFonts w:eastAsiaTheme="minorEastAsia"/>
        </w:rPr>
        <w:t xml:space="preserve">SBFD </w:t>
      </w:r>
      <w:r w:rsidR="00343454" w:rsidRPr="00277F22">
        <w:rPr>
          <w:rFonts w:eastAsiaTheme="minorEastAsia"/>
        </w:rPr>
        <w:t>carrier</w:t>
      </w:r>
      <w:r w:rsidRPr="00277F22">
        <w:rPr>
          <w:rFonts w:eastAsiaTheme="minorEastAsia"/>
        </w:rPr>
        <w:t>.</w:t>
      </w:r>
    </w:p>
    <w:p w14:paraId="7EA7704C" w14:textId="3702E5C7" w:rsidR="00E75C08" w:rsidRPr="00277F22" w:rsidRDefault="006B4300" w:rsidP="00185644">
      <w:pPr>
        <w:pStyle w:val="BodyText"/>
      </w:pPr>
      <w:r w:rsidRPr="00277F22">
        <w:t xml:space="preserve">Summing over all </w:t>
      </w:r>
      <w:r w:rsidR="00016235" w:rsidRPr="00277F22">
        <w:t>UL sub-carriers, the total interference power</w:t>
      </w:r>
      <w:r w:rsidR="000269FE" w:rsidRPr="00277F22">
        <w:t>s</w:t>
      </w:r>
      <w:r w:rsidR="00016235" w:rsidRPr="00277F22">
        <w:t xml:space="preserve"> from the DL subbands to the UL subband are given by the following table:</w:t>
      </w:r>
    </w:p>
    <w:p w14:paraId="43CBA280" w14:textId="3C6354CE" w:rsidR="001C04E3" w:rsidRPr="0082132C" w:rsidRDefault="001C04E3" w:rsidP="005C736C">
      <w:pPr>
        <w:pStyle w:val="Caption"/>
      </w:pPr>
      <w:bookmarkStart w:id="338" w:name="_Hlk115419496"/>
      <w:r w:rsidRPr="0082132C">
        <w:t xml:space="preserve">Table </w:t>
      </w:r>
      <w:r w:rsidR="00851AAA">
        <w:fldChar w:fldCharType="begin"/>
      </w:r>
      <w:r w:rsidR="00851AAA">
        <w:instrText xml:space="preserve"> SEQ Table \* ARABIC </w:instrText>
      </w:r>
      <w:r w:rsidR="00851AAA">
        <w:fldChar w:fldCharType="separate"/>
      </w:r>
      <w:r w:rsidR="00961A0B">
        <w:rPr>
          <w:noProof/>
        </w:rPr>
        <w:t>3</w:t>
      </w:r>
      <w:r w:rsidR="00851AAA">
        <w:rPr>
          <w:noProof/>
        </w:rPr>
        <w:fldChar w:fldCharType="end"/>
      </w:r>
      <w:r w:rsidRPr="0082132C">
        <w:t xml:space="preserve"> </w:t>
      </w:r>
      <w:bookmarkEnd w:id="338"/>
      <w:r w:rsidR="00D078CB" w:rsidRPr="0082132C">
        <w:t xml:space="preserve">Total </w:t>
      </w:r>
      <w:r w:rsidR="00D078CB" w:rsidRPr="00277F22">
        <w:t>Interference</w:t>
      </w:r>
      <w:r w:rsidR="00D078CB">
        <w:t xml:space="preserve"> powers from DL subband to UL subband </w:t>
      </w:r>
      <w:r w:rsidR="000279E7">
        <w:t>in a SBFD carrier in FR1</w:t>
      </w:r>
    </w:p>
    <w:tbl>
      <w:tblPr>
        <w:tblStyle w:val="TableGrid"/>
        <w:tblW w:w="0" w:type="auto"/>
        <w:tblLook w:val="04A0" w:firstRow="1" w:lastRow="0" w:firstColumn="1" w:lastColumn="0" w:noHBand="0" w:noVBand="1"/>
      </w:tblPr>
      <w:tblGrid>
        <w:gridCol w:w="5035"/>
        <w:gridCol w:w="4594"/>
      </w:tblGrid>
      <w:tr w:rsidR="00EC0CFE" w:rsidRPr="00277F22" w14:paraId="2AF20D02" w14:textId="77777777" w:rsidTr="00093BDE">
        <w:tc>
          <w:tcPr>
            <w:tcW w:w="5035" w:type="dxa"/>
            <w:tcBorders>
              <w:bottom w:val="double" w:sz="4" w:space="0" w:color="auto"/>
            </w:tcBorders>
            <w:vAlign w:val="center"/>
          </w:tcPr>
          <w:p w14:paraId="14815A01" w14:textId="33E43F8D" w:rsidR="00EC0CFE" w:rsidRPr="00277F22" w:rsidRDefault="00EC0CFE" w:rsidP="00093BDE">
            <w:pPr>
              <w:spacing w:before="40" w:after="40"/>
              <w:jc w:val="center"/>
              <w:rPr>
                <w:szCs w:val="16"/>
              </w:rPr>
            </w:pPr>
            <w:r w:rsidRPr="00277F22">
              <w:rPr>
                <w:szCs w:val="16"/>
              </w:rPr>
              <w:t>Phase noise model</w:t>
            </w:r>
          </w:p>
        </w:tc>
        <w:tc>
          <w:tcPr>
            <w:tcW w:w="4594" w:type="dxa"/>
            <w:tcBorders>
              <w:bottom w:val="double" w:sz="4" w:space="0" w:color="auto"/>
            </w:tcBorders>
            <w:vAlign w:val="center"/>
          </w:tcPr>
          <w:p w14:paraId="4166A6E3" w14:textId="72201990" w:rsidR="00EC0CFE" w:rsidRPr="00277F22" w:rsidRDefault="004F4518" w:rsidP="00093BDE">
            <w:pPr>
              <w:spacing w:before="40" w:after="40"/>
              <w:jc w:val="center"/>
              <w:rPr>
                <w:szCs w:val="16"/>
              </w:rPr>
            </w:pPr>
            <w:r w:rsidRPr="00277F22">
              <w:rPr>
                <w:szCs w:val="16"/>
              </w:rPr>
              <w:t xml:space="preserve">Interference </w:t>
            </w:r>
            <w:r w:rsidR="00894F60" w:rsidRPr="00277F22">
              <w:rPr>
                <w:szCs w:val="16"/>
              </w:rPr>
              <w:t>caused by r</w:t>
            </w:r>
            <w:r w:rsidRPr="00277F22">
              <w:t>eciprocal mixing of phase noise [dBc]</w:t>
            </w:r>
          </w:p>
        </w:tc>
      </w:tr>
      <w:tr w:rsidR="00EC0CFE" w:rsidRPr="00277F22" w14:paraId="55592AF8" w14:textId="77777777" w:rsidTr="00093BDE">
        <w:tc>
          <w:tcPr>
            <w:tcW w:w="5035" w:type="dxa"/>
            <w:tcBorders>
              <w:top w:val="double" w:sz="4" w:space="0" w:color="auto"/>
            </w:tcBorders>
            <w:vAlign w:val="center"/>
          </w:tcPr>
          <w:p w14:paraId="6E4A6636" w14:textId="754AE72F" w:rsidR="00EC0CFE" w:rsidRPr="00277F22" w:rsidRDefault="004F4518" w:rsidP="00093BDE">
            <w:pPr>
              <w:spacing w:before="40" w:after="40"/>
              <w:jc w:val="center"/>
              <w:rPr>
                <w:szCs w:val="16"/>
              </w:rPr>
            </w:pPr>
            <w:r w:rsidRPr="00277F22">
              <w:rPr>
                <w:szCs w:val="16"/>
              </w:rPr>
              <w:t>R4-2011494 (UE</w:t>
            </w:r>
            <w:r w:rsidR="00C24892" w:rsidRPr="00277F22">
              <w:rPr>
                <w:szCs w:val="16"/>
              </w:rPr>
              <w:t>, low</w:t>
            </w:r>
            <w:r w:rsidR="00F67785">
              <w:rPr>
                <w:szCs w:val="16"/>
              </w:rPr>
              <w:t>-</w:t>
            </w:r>
            <w:r w:rsidR="0092601B" w:rsidRPr="00277F22">
              <w:rPr>
                <w:szCs w:val="16"/>
              </w:rPr>
              <w:t>cost</w:t>
            </w:r>
            <w:r w:rsidR="00C24892" w:rsidRPr="00277F22">
              <w:rPr>
                <w:szCs w:val="16"/>
              </w:rPr>
              <w:t xml:space="preserve"> BS</w:t>
            </w:r>
            <w:r w:rsidRPr="00277F22">
              <w:rPr>
                <w:szCs w:val="16"/>
              </w:rPr>
              <w:t>)</w:t>
            </w:r>
          </w:p>
        </w:tc>
        <w:tc>
          <w:tcPr>
            <w:tcW w:w="4594" w:type="dxa"/>
            <w:tcBorders>
              <w:top w:val="double" w:sz="4" w:space="0" w:color="auto"/>
            </w:tcBorders>
            <w:vAlign w:val="center"/>
          </w:tcPr>
          <w:p w14:paraId="37400800" w14:textId="571CCBE1" w:rsidR="00EC0CFE" w:rsidRPr="00277F22" w:rsidRDefault="00B02D5A" w:rsidP="00093BDE">
            <w:pPr>
              <w:spacing w:before="40" w:after="40"/>
              <w:jc w:val="center"/>
              <w:rPr>
                <w:szCs w:val="16"/>
              </w:rPr>
            </w:pPr>
            <w:r w:rsidRPr="00277F22">
              <w:rPr>
                <w:szCs w:val="16"/>
              </w:rPr>
              <w:t>-60.3</w:t>
            </w:r>
          </w:p>
        </w:tc>
      </w:tr>
      <w:tr w:rsidR="00EC0CFE" w:rsidRPr="00277F22" w14:paraId="7130B099" w14:textId="77777777" w:rsidTr="00093BDE">
        <w:tc>
          <w:tcPr>
            <w:tcW w:w="5035" w:type="dxa"/>
            <w:vAlign w:val="center"/>
          </w:tcPr>
          <w:p w14:paraId="73568824" w14:textId="121EC432" w:rsidR="00EC0CFE" w:rsidRPr="00277F22" w:rsidRDefault="004F4518" w:rsidP="00093BDE">
            <w:pPr>
              <w:spacing w:before="40" w:after="40"/>
              <w:jc w:val="center"/>
              <w:rPr>
                <w:szCs w:val="16"/>
              </w:rPr>
            </w:pPr>
            <w:r w:rsidRPr="00277F22">
              <w:rPr>
                <w:szCs w:val="16"/>
              </w:rPr>
              <w:t>R4-2010186 DM=</w:t>
            </w:r>
            <w:r w:rsidRPr="0082132C">
              <w:rPr>
                <w:szCs w:val="16"/>
              </w:rPr>
              <w:t>5</w:t>
            </w:r>
            <w:r w:rsidR="00827F2D">
              <w:rPr>
                <w:szCs w:val="16"/>
              </w:rPr>
              <w:t xml:space="preserve"> </w:t>
            </w:r>
            <w:r w:rsidRPr="0082132C">
              <w:rPr>
                <w:szCs w:val="16"/>
              </w:rPr>
              <w:t>dB</w:t>
            </w:r>
            <w:r w:rsidRPr="00277F22">
              <w:rPr>
                <w:szCs w:val="16"/>
              </w:rPr>
              <w:t xml:space="preserve"> (UE, </w:t>
            </w:r>
            <w:r w:rsidR="00CE03B0" w:rsidRPr="00277F22">
              <w:rPr>
                <w:szCs w:val="16"/>
              </w:rPr>
              <w:t>medium</w:t>
            </w:r>
            <w:r w:rsidRPr="00277F22">
              <w:rPr>
                <w:szCs w:val="16"/>
              </w:rPr>
              <w:t xml:space="preserve"> quality BS)</w:t>
            </w:r>
          </w:p>
        </w:tc>
        <w:tc>
          <w:tcPr>
            <w:tcW w:w="4594" w:type="dxa"/>
            <w:vAlign w:val="center"/>
          </w:tcPr>
          <w:p w14:paraId="59B1C1E4" w14:textId="527FD161" w:rsidR="00EC0CFE" w:rsidRPr="00277F22" w:rsidRDefault="00B02D5A" w:rsidP="00093BDE">
            <w:pPr>
              <w:spacing w:before="40" w:after="40"/>
              <w:jc w:val="center"/>
              <w:rPr>
                <w:szCs w:val="16"/>
              </w:rPr>
            </w:pPr>
            <w:r w:rsidRPr="00277F22">
              <w:rPr>
                <w:szCs w:val="16"/>
              </w:rPr>
              <w:t>-64.7</w:t>
            </w:r>
          </w:p>
        </w:tc>
      </w:tr>
      <w:tr w:rsidR="00EC0CFE" w:rsidRPr="00277F22" w14:paraId="4F788805" w14:textId="77777777" w:rsidTr="00093BDE">
        <w:tc>
          <w:tcPr>
            <w:tcW w:w="5035" w:type="dxa"/>
            <w:vAlign w:val="center"/>
          </w:tcPr>
          <w:p w14:paraId="1DE8E2E6" w14:textId="4159668A" w:rsidR="00EC0CFE" w:rsidRPr="00277F22" w:rsidRDefault="004F4518" w:rsidP="00093BDE">
            <w:pPr>
              <w:spacing w:before="40" w:after="40"/>
              <w:jc w:val="center"/>
              <w:rPr>
                <w:szCs w:val="16"/>
              </w:rPr>
            </w:pPr>
            <w:r w:rsidRPr="00277F22">
              <w:rPr>
                <w:szCs w:val="16"/>
              </w:rPr>
              <w:t>R4-2010186 DM=</w:t>
            </w:r>
            <w:r w:rsidRPr="0082132C">
              <w:rPr>
                <w:szCs w:val="16"/>
              </w:rPr>
              <w:t>0</w:t>
            </w:r>
            <w:r w:rsidR="00827F2D">
              <w:rPr>
                <w:szCs w:val="16"/>
              </w:rPr>
              <w:t xml:space="preserve"> </w:t>
            </w:r>
            <w:r w:rsidRPr="0082132C">
              <w:rPr>
                <w:szCs w:val="16"/>
              </w:rPr>
              <w:t>dB</w:t>
            </w:r>
            <w:r w:rsidRPr="00277F22">
              <w:rPr>
                <w:szCs w:val="16"/>
              </w:rPr>
              <w:t xml:space="preserve"> (high quality BS)</w:t>
            </w:r>
          </w:p>
        </w:tc>
        <w:tc>
          <w:tcPr>
            <w:tcW w:w="4594" w:type="dxa"/>
            <w:vAlign w:val="center"/>
          </w:tcPr>
          <w:p w14:paraId="0A554915" w14:textId="2EE1F931" w:rsidR="00EC0CFE" w:rsidRPr="00277F22" w:rsidRDefault="00B02D5A" w:rsidP="00093BDE">
            <w:pPr>
              <w:spacing w:before="40" w:after="40"/>
              <w:jc w:val="center"/>
              <w:rPr>
                <w:szCs w:val="16"/>
              </w:rPr>
            </w:pPr>
            <w:r w:rsidRPr="00277F22">
              <w:rPr>
                <w:szCs w:val="16"/>
              </w:rPr>
              <w:t>-69.7</w:t>
            </w:r>
          </w:p>
        </w:tc>
      </w:tr>
    </w:tbl>
    <w:p w14:paraId="2F1C4A72" w14:textId="20936041" w:rsidR="0023620D" w:rsidRPr="00277F22" w:rsidRDefault="00A06999" w:rsidP="00A06999">
      <w:r w:rsidRPr="00032F20">
        <w:t xml:space="preserve"> </w:t>
      </w:r>
    </w:p>
    <w:p w14:paraId="78FBB8BE" w14:textId="5A546DA0" w:rsidR="003B5105" w:rsidRPr="003A68D6" w:rsidRDefault="003B5105" w:rsidP="00C772DC">
      <w:pPr>
        <w:pStyle w:val="Observation"/>
      </w:pPr>
      <w:bookmarkStart w:id="339" w:name="_Toc111145910"/>
      <w:bookmarkStart w:id="340" w:name="_Toc115476944"/>
      <w:r w:rsidRPr="003A68D6">
        <w:t>The</w:t>
      </w:r>
      <w:r w:rsidRPr="003A68D6" w:rsidDel="00933620">
        <w:t xml:space="preserve"> </w:t>
      </w:r>
      <w:r w:rsidR="00D47B71" w:rsidRPr="003A68D6">
        <w:t xml:space="preserve">interference power caused by reciprocal mixing of phase noise </w:t>
      </w:r>
      <w:r w:rsidR="00860F90" w:rsidRPr="003A68D6">
        <w:t xml:space="preserve">in a </w:t>
      </w:r>
      <w:r w:rsidR="00860F90" w:rsidRPr="003A68D6">
        <w:rPr>
          <w:rFonts w:eastAsiaTheme="minorEastAsia"/>
        </w:rPr>
        <w:t xml:space="preserve">40-20-40 MHz SBFD carrier </w:t>
      </w:r>
      <w:r w:rsidR="00C24892" w:rsidRPr="003A68D6">
        <w:rPr>
          <w:rFonts w:eastAsiaTheme="minorEastAsia"/>
        </w:rPr>
        <w:t xml:space="preserve">is </w:t>
      </w:r>
      <w:r w:rsidR="004A7455" w:rsidRPr="003A68D6">
        <w:t>around -</w:t>
      </w:r>
      <w:r w:rsidR="00C24892" w:rsidRPr="003A68D6">
        <w:t>6</w:t>
      </w:r>
      <w:r w:rsidR="004A7455" w:rsidRPr="003A68D6">
        <w:t xml:space="preserve">0 </w:t>
      </w:r>
      <w:r w:rsidR="00C24892" w:rsidRPr="003A68D6">
        <w:t xml:space="preserve">to </w:t>
      </w:r>
      <w:r w:rsidR="00C36939" w:rsidRPr="003A68D6">
        <w:t xml:space="preserve">-70 </w:t>
      </w:r>
      <w:r w:rsidR="004A7455" w:rsidRPr="003A68D6">
        <w:t>dBc</w:t>
      </w:r>
      <w:r w:rsidR="00933620" w:rsidRPr="003A68D6">
        <w:t xml:space="preserve"> depending on BS implementation</w:t>
      </w:r>
      <w:r w:rsidRPr="003A68D6" w:rsidDel="00933620">
        <w:t>.</w:t>
      </w:r>
      <w:bookmarkEnd w:id="339"/>
      <w:bookmarkEnd w:id="340"/>
    </w:p>
    <w:p w14:paraId="39C0DC0C" w14:textId="6336E08F" w:rsidR="0071114C" w:rsidRPr="003A68D6" w:rsidRDefault="0071114C" w:rsidP="00C43024">
      <w:pPr>
        <w:pStyle w:val="BodyText"/>
      </w:pPr>
      <w:r w:rsidRPr="00277F22">
        <w:t>The</w:t>
      </w:r>
      <w:r>
        <w:t xml:space="preserve"> above</w:t>
      </w:r>
      <w:r w:rsidRPr="00277F22">
        <w:t xml:space="preserve"> values are used in the companion contribution </w:t>
      </w:r>
      <w:r w:rsidRPr="00815EB8">
        <w:fldChar w:fldCharType="begin"/>
      </w:r>
      <w:r w:rsidRPr="00277F22">
        <w:instrText xml:space="preserve"> REF _Ref102127608 \r \h  \* MERGEFORMAT </w:instrText>
      </w:r>
      <w:r w:rsidRPr="00815EB8">
        <w:fldChar w:fldCharType="separate"/>
      </w:r>
      <w:r w:rsidR="00961A0B" w:rsidRPr="00961A0B">
        <w:rPr>
          <w:rFonts w:cs="Arial"/>
        </w:rPr>
        <w:t>[</w:t>
      </w:r>
      <w:r w:rsidR="00961A0B">
        <w:t>4]</w:t>
      </w:r>
      <w:r w:rsidRPr="00815EB8">
        <w:fldChar w:fldCharType="end"/>
      </w:r>
      <w:r w:rsidRPr="00277F22">
        <w:t xml:space="preserve"> for the analysis of </w:t>
      </w:r>
      <w:r>
        <w:t>interference in the UL subband due to reciprocal mixing.</w:t>
      </w:r>
    </w:p>
    <w:p w14:paraId="2ABBA07A" w14:textId="232CB7C6" w:rsidR="00EC3DC7" w:rsidRPr="003A68D6" w:rsidRDefault="0085127B" w:rsidP="00D765A6">
      <w:pPr>
        <w:pStyle w:val="Proposal"/>
      </w:pPr>
      <w:bookmarkStart w:id="341" w:name="_Toc110462284"/>
      <w:bookmarkStart w:id="342" w:name="_Toc111041812"/>
      <w:bookmarkStart w:id="343" w:name="_Toc111143024"/>
      <w:bookmarkStart w:id="344" w:name="_Toc111143056"/>
      <w:bookmarkStart w:id="345" w:name="_Toc111143088"/>
      <w:bookmarkStart w:id="346" w:name="_Toc111143183"/>
      <w:bookmarkStart w:id="347" w:name="_Toc111145938"/>
      <w:bookmarkStart w:id="348" w:name="_Toc111194306"/>
      <w:bookmarkStart w:id="349" w:name="_Toc111229199"/>
      <w:bookmarkStart w:id="350" w:name="_Toc111235469"/>
      <w:bookmarkStart w:id="351" w:name="_Toc111244862"/>
      <w:bookmarkStart w:id="352" w:name="_Toc111245627"/>
      <w:bookmarkStart w:id="353" w:name="_Toc111213710"/>
      <w:bookmarkStart w:id="354" w:name="_Toc111213744"/>
      <w:bookmarkStart w:id="355" w:name="_Toc111213778"/>
      <w:bookmarkStart w:id="356" w:name="_Toc115258477"/>
      <w:bookmarkStart w:id="357" w:name="_Toc115420060"/>
      <w:bookmarkStart w:id="358" w:name="_Toc115421592"/>
      <w:bookmarkStart w:id="359" w:name="_Toc115426241"/>
      <w:bookmarkStart w:id="360" w:name="_Toc115426431"/>
      <w:bookmarkStart w:id="361" w:name="_Toc115432692"/>
      <w:bookmarkStart w:id="362" w:name="_Toc115432757"/>
      <w:bookmarkStart w:id="363" w:name="_Toc115434261"/>
      <w:bookmarkStart w:id="364" w:name="_Toc115457221"/>
      <w:bookmarkStart w:id="365" w:name="_Toc115457299"/>
      <w:bookmarkStart w:id="366" w:name="_Toc115476230"/>
      <w:bookmarkStart w:id="367" w:name="_Toc115476494"/>
      <w:bookmarkStart w:id="368" w:name="_Toc115476875"/>
      <w:bookmarkStart w:id="369" w:name="_Toc115476972"/>
      <w:r w:rsidRPr="003A68D6">
        <w:t xml:space="preserve">Adopt phase noise modelling </w:t>
      </w:r>
      <w:r w:rsidR="00AC1EB6" w:rsidRPr="003A68D6">
        <w:t xml:space="preserve">in RAN1 </w:t>
      </w:r>
      <w:r w:rsidR="003E4E79" w:rsidRPr="003A68D6">
        <w:t xml:space="preserve">studies </w:t>
      </w:r>
      <w:r w:rsidRPr="003A68D6">
        <w:t xml:space="preserve">to capture the </w:t>
      </w:r>
      <w:r w:rsidR="00685370" w:rsidRPr="003A68D6">
        <w:t xml:space="preserve">distortion introduced by high power </w:t>
      </w:r>
      <w:r w:rsidR="000205FD" w:rsidRPr="003A68D6">
        <w:t xml:space="preserve">leakage </w:t>
      </w:r>
      <w:r w:rsidR="00300DA8" w:rsidRPr="003A68D6">
        <w:t>from</w:t>
      </w:r>
      <w:r w:rsidR="000205FD" w:rsidRPr="003A68D6">
        <w:t xml:space="preserve"> the DL sub-bands into the UL sub-bands. </w:t>
      </w:r>
      <w:r w:rsidR="004545AB" w:rsidRPr="003A68D6">
        <w:t>The phase noise model</w:t>
      </w:r>
      <w:r w:rsidR="00324769" w:rsidRPr="003A68D6">
        <w:t>s</w:t>
      </w:r>
      <w:r w:rsidR="004545AB" w:rsidRPr="003A68D6">
        <w:t xml:space="preserve"> </w:t>
      </w:r>
      <w:r w:rsidR="00324769" w:rsidRPr="003A68D6">
        <w:t xml:space="preserve">in </w:t>
      </w:r>
      <w:r w:rsidR="00F665E0" w:rsidRPr="003A68D6">
        <w:t xml:space="preserve">TR </w:t>
      </w:r>
      <w:r w:rsidR="00F93A73" w:rsidRPr="003A68D6">
        <w:t>38</w:t>
      </w:r>
      <w:r w:rsidR="00536629" w:rsidRPr="003A68D6">
        <w:t xml:space="preserve">.803 or those </w:t>
      </w:r>
      <w:r w:rsidR="004545AB" w:rsidRPr="003A68D6">
        <w:t>provided</w:t>
      </w:r>
      <w:r w:rsidR="00036577" w:rsidRPr="003A68D6">
        <w:t xml:space="preserve"> by RAN4 </w:t>
      </w:r>
      <w:r w:rsidR="00372039" w:rsidRPr="003A68D6">
        <w:t xml:space="preserve">during the Rel-17 </w:t>
      </w:r>
      <w:r w:rsidR="00F9646D" w:rsidRPr="003A68D6">
        <w:t>phase can be adopted as baseline models.</w:t>
      </w:r>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p>
    <w:p w14:paraId="604B2523" w14:textId="3E7D9169" w:rsidR="00E82856" w:rsidRPr="0082132C" w:rsidRDefault="00E82856" w:rsidP="00E82856">
      <w:pPr>
        <w:pStyle w:val="Heading4"/>
        <w:rPr>
          <w:lang w:val="en-US"/>
        </w:rPr>
      </w:pPr>
      <w:bookmarkStart w:id="370" w:name="_Toc115476796"/>
      <w:r w:rsidRPr="0082132C">
        <w:rPr>
          <w:lang w:val="en-US"/>
        </w:rPr>
        <w:t>2.3.2.2</w:t>
      </w:r>
      <w:r w:rsidRPr="0082132C">
        <w:rPr>
          <w:lang w:val="en-US"/>
        </w:rPr>
        <w:tab/>
        <w:t>FR2 models</w:t>
      </w:r>
      <w:bookmarkEnd w:id="370"/>
      <w:r w:rsidRPr="0082132C">
        <w:rPr>
          <w:lang w:val="en-US"/>
        </w:rPr>
        <w:t xml:space="preserve"> </w:t>
      </w:r>
    </w:p>
    <w:p w14:paraId="53658500" w14:textId="284B97B1" w:rsidR="007A155D" w:rsidRPr="00032F20" w:rsidRDefault="00143C0A" w:rsidP="007A155D">
      <w:r w:rsidRPr="00032F20">
        <w:rPr>
          <w:rFonts w:eastAsiaTheme="minorEastAsia"/>
        </w:rPr>
        <w:t xml:space="preserve">Assuming </w:t>
      </w:r>
      <w:r>
        <w:rPr>
          <w:rFonts w:eastAsiaTheme="minorEastAsia"/>
        </w:rPr>
        <w:t>12</w:t>
      </w:r>
      <w:r w:rsidRPr="00032F20">
        <w:rPr>
          <w:rFonts w:eastAsiaTheme="minorEastAsia"/>
        </w:rPr>
        <w:t xml:space="preserve">0 kHz SCS and </w:t>
      </w:r>
      <w:r>
        <w:rPr>
          <w:rFonts w:eastAsiaTheme="minorEastAsia"/>
        </w:rPr>
        <w:t>3</w:t>
      </w:r>
      <w:r w:rsidRPr="00032F20">
        <w:rPr>
          <w:rFonts w:eastAsiaTheme="minorEastAsia"/>
        </w:rPr>
        <w:t xml:space="preserve"> RB of guard band in a </w:t>
      </w:r>
      <w:r w:rsidR="007A155D">
        <w:rPr>
          <w:rFonts w:eastAsiaTheme="minorEastAsia"/>
        </w:rPr>
        <w:t>75</w:t>
      </w:r>
      <w:r w:rsidRPr="00032F20">
        <w:rPr>
          <w:rFonts w:eastAsiaTheme="minorEastAsia"/>
        </w:rPr>
        <w:t>-</w:t>
      </w:r>
      <w:r w:rsidR="007A155D">
        <w:rPr>
          <w:rFonts w:eastAsiaTheme="minorEastAsia"/>
        </w:rPr>
        <w:t>5</w:t>
      </w:r>
      <w:r w:rsidRPr="00032F20">
        <w:rPr>
          <w:rFonts w:eastAsiaTheme="minorEastAsia"/>
        </w:rPr>
        <w:t>0-</w:t>
      </w:r>
      <w:r w:rsidR="007A155D">
        <w:rPr>
          <w:rFonts w:eastAsiaTheme="minorEastAsia"/>
        </w:rPr>
        <w:t>75</w:t>
      </w:r>
      <w:r w:rsidRPr="00032F20">
        <w:rPr>
          <w:rFonts w:eastAsiaTheme="minorEastAsia"/>
        </w:rPr>
        <w:t xml:space="preserve"> MHz </w:t>
      </w:r>
      <w:r w:rsidR="007A155D">
        <w:rPr>
          <w:rFonts w:eastAsiaTheme="minorEastAsia"/>
        </w:rPr>
        <w:t xml:space="preserve">FR2 </w:t>
      </w:r>
      <w:r w:rsidRPr="00032F20">
        <w:rPr>
          <w:rFonts w:eastAsiaTheme="minorEastAsia"/>
        </w:rPr>
        <w:t xml:space="preserve">SBFD carrier, </w:t>
      </w:r>
      <w:r w:rsidR="007A155D" w:rsidRPr="00032F20">
        <w:t xml:space="preserve">the interference power from the DL subbands to </w:t>
      </w:r>
      <w:r w:rsidR="007A155D" w:rsidRPr="00032F20">
        <w:rPr>
          <w:u w:val="single"/>
        </w:rPr>
        <w:t>each</w:t>
      </w:r>
      <w:r w:rsidR="007A155D" w:rsidRPr="00032F20">
        <w:t xml:space="preserve"> of the </w:t>
      </w:r>
      <w:r w:rsidR="007A155D">
        <w:t>50</w:t>
      </w:r>
      <w:r w:rsidR="007A155D" w:rsidRPr="00032F20">
        <w:t xml:space="preserve"> MHz UL sub-carriers is provided in </w:t>
      </w:r>
      <w:r w:rsidR="00152E4B">
        <w:fldChar w:fldCharType="begin"/>
      </w:r>
      <w:r w:rsidR="00152E4B">
        <w:instrText xml:space="preserve"> REF _Ref115184314 \h </w:instrText>
      </w:r>
      <w:r w:rsidR="00152E4B">
        <w:fldChar w:fldCharType="separate"/>
      </w:r>
      <w:r w:rsidR="00961A0B" w:rsidRPr="00032F20">
        <w:t xml:space="preserve">Figure </w:t>
      </w:r>
      <w:r w:rsidR="00961A0B">
        <w:rPr>
          <w:noProof/>
        </w:rPr>
        <w:t>31</w:t>
      </w:r>
      <w:r w:rsidR="00152E4B">
        <w:fldChar w:fldCharType="end"/>
      </w:r>
      <w:r w:rsidR="007A155D" w:rsidRPr="00032F20">
        <w:t>.</w:t>
      </w:r>
    </w:p>
    <w:p w14:paraId="78AC376D" w14:textId="04973CFD" w:rsidR="007A155D" w:rsidRPr="00032F20" w:rsidRDefault="00AA19DA" w:rsidP="007A155D">
      <w:pPr>
        <w:pStyle w:val="BodyText"/>
        <w:jc w:val="center"/>
      </w:pPr>
      <w:r w:rsidRPr="00AA19DA">
        <w:rPr>
          <w:noProof/>
        </w:rPr>
        <w:lastRenderedPageBreak/>
        <w:drawing>
          <wp:inline distT="0" distB="0" distL="0" distR="0" wp14:anchorId="0D61FAD2" wp14:editId="7C330633">
            <wp:extent cx="3657600" cy="2743200"/>
            <wp:effectExtent l="0" t="0" r="0" b="0"/>
            <wp:docPr id="872242563" name="Picture 872242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74"/>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3657600" cy="2743200"/>
                    </a:xfrm>
                    <a:prstGeom prst="rect">
                      <a:avLst/>
                    </a:prstGeom>
                    <a:noFill/>
                    <a:ln>
                      <a:noFill/>
                    </a:ln>
                  </pic:spPr>
                </pic:pic>
              </a:graphicData>
            </a:graphic>
          </wp:inline>
        </w:drawing>
      </w:r>
    </w:p>
    <w:p w14:paraId="01D7360E" w14:textId="17C04CF7" w:rsidR="007A155D" w:rsidRPr="00032F20" w:rsidRDefault="007A155D" w:rsidP="005C736C">
      <w:pPr>
        <w:pStyle w:val="Caption"/>
      </w:pPr>
      <w:bookmarkStart w:id="371" w:name="_Ref115184314"/>
      <w:r w:rsidRPr="00032F20">
        <w:t xml:space="preserve">Figure </w:t>
      </w:r>
      <w:r w:rsidRPr="00815EB8">
        <w:fldChar w:fldCharType="begin"/>
      </w:r>
      <w:r w:rsidRPr="00032F20">
        <w:instrText xml:space="preserve"> SEQ Figure \* ARABIC </w:instrText>
      </w:r>
      <w:r w:rsidRPr="00815EB8">
        <w:fldChar w:fldCharType="separate"/>
      </w:r>
      <w:r w:rsidR="00961A0B">
        <w:rPr>
          <w:noProof/>
        </w:rPr>
        <w:t>31</w:t>
      </w:r>
      <w:r w:rsidRPr="00815EB8">
        <w:fldChar w:fldCharType="end"/>
      </w:r>
      <w:bookmarkEnd w:id="371"/>
      <w:r w:rsidRPr="00032F20">
        <w:t xml:space="preserve">: Reciprocal mixing interference to different sub-carriers in the UL subband (at different offset from UL center frequency) from the DL subbands in a </w:t>
      </w:r>
      <w:r w:rsidR="00816C66">
        <w:rPr>
          <w:rFonts w:eastAsiaTheme="minorEastAsia"/>
        </w:rPr>
        <w:t>75</w:t>
      </w:r>
      <w:r w:rsidR="00816C66" w:rsidRPr="00032F20">
        <w:rPr>
          <w:rFonts w:eastAsiaTheme="minorEastAsia"/>
        </w:rPr>
        <w:t>-</w:t>
      </w:r>
      <w:r w:rsidR="00816C66">
        <w:rPr>
          <w:rFonts w:eastAsiaTheme="minorEastAsia"/>
        </w:rPr>
        <w:t>5</w:t>
      </w:r>
      <w:r w:rsidR="00816C66" w:rsidRPr="00032F20">
        <w:rPr>
          <w:rFonts w:eastAsiaTheme="minorEastAsia"/>
        </w:rPr>
        <w:t>0-</w:t>
      </w:r>
      <w:r w:rsidR="00816C66">
        <w:rPr>
          <w:rFonts w:eastAsiaTheme="minorEastAsia"/>
        </w:rPr>
        <w:t>75</w:t>
      </w:r>
      <w:r w:rsidRPr="00032F20">
        <w:rPr>
          <w:rFonts w:eastAsiaTheme="minorEastAsia"/>
        </w:rPr>
        <w:t xml:space="preserve"> MHz </w:t>
      </w:r>
      <w:r w:rsidR="00816C66">
        <w:rPr>
          <w:rFonts w:eastAsiaTheme="minorEastAsia"/>
        </w:rPr>
        <w:t xml:space="preserve">FR2 </w:t>
      </w:r>
      <w:r w:rsidRPr="00032F20">
        <w:rPr>
          <w:rFonts w:eastAsiaTheme="minorEastAsia"/>
        </w:rPr>
        <w:t>SBFD carrier.</w:t>
      </w:r>
    </w:p>
    <w:p w14:paraId="1D516E08" w14:textId="7D25C6AE" w:rsidR="0036202C" w:rsidRPr="00032F20" w:rsidRDefault="0036202C" w:rsidP="0036202C">
      <w:pPr>
        <w:pStyle w:val="BodyText"/>
      </w:pPr>
      <w:r w:rsidRPr="00032F20">
        <w:t>Summing over all UL sub-carriers, the total interference powers from the DL subbands to the UL subband are given by the following table:</w:t>
      </w:r>
    </w:p>
    <w:p w14:paraId="7920F317" w14:textId="0ECA7065" w:rsidR="000279E7" w:rsidRPr="0082132C" w:rsidRDefault="000279E7" w:rsidP="005C736C">
      <w:pPr>
        <w:pStyle w:val="Caption"/>
      </w:pPr>
      <w:r w:rsidRPr="0082132C">
        <w:t xml:space="preserve">Table </w:t>
      </w:r>
      <w:r w:rsidR="00851AAA">
        <w:fldChar w:fldCharType="begin"/>
      </w:r>
      <w:r w:rsidR="00851AAA">
        <w:instrText xml:space="preserve"> SEQ Table \* ARABIC </w:instrText>
      </w:r>
      <w:r w:rsidR="00851AAA">
        <w:fldChar w:fldCharType="separate"/>
      </w:r>
      <w:r w:rsidR="00961A0B">
        <w:rPr>
          <w:noProof/>
        </w:rPr>
        <w:t>4</w:t>
      </w:r>
      <w:r w:rsidR="00851AAA">
        <w:rPr>
          <w:noProof/>
        </w:rPr>
        <w:fldChar w:fldCharType="end"/>
      </w:r>
      <w:r w:rsidRPr="0082132C">
        <w:t xml:space="preserve"> Total </w:t>
      </w:r>
      <w:r w:rsidRPr="00277F22">
        <w:t>Interference</w:t>
      </w:r>
      <w:r>
        <w:t xml:space="preserve"> powers from DL subband to UL subband in a SBFD carrier in FR2</w:t>
      </w:r>
    </w:p>
    <w:tbl>
      <w:tblPr>
        <w:tblStyle w:val="TableGrid"/>
        <w:tblW w:w="0" w:type="auto"/>
        <w:tblLook w:val="04A0" w:firstRow="1" w:lastRow="0" w:firstColumn="1" w:lastColumn="0" w:noHBand="0" w:noVBand="1"/>
      </w:tblPr>
      <w:tblGrid>
        <w:gridCol w:w="5035"/>
        <w:gridCol w:w="4594"/>
      </w:tblGrid>
      <w:tr w:rsidR="0036202C" w:rsidRPr="00032F20" w14:paraId="42FCEFC4" w14:textId="77777777" w:rsidTr="00296E8F">
        <w:tc>
          <w:tcPr>
            <w:tcW w:w="5035" w:type="dxa"/>
            <w:tcBorders>
              <w:bottom w:val="double" w:sz="4" w:space="0" w:color="auto"/>
            </w:tcBorders>
            <w:vAlign w:val="center"/>
          </w:tcPr>
          <w:p w14:paraId="57F6ECDD" w14:textId="77777777" w:rsidR="0036202C" w:rsidRPr="00032F20" w:rsidRDefault="0036202C" w:rsidP="00296E8F">
            <w:pPr>
              <w:spacing w:before="40" w:after="40"/>
              <w:jc w:val="center"/>
              <w:rPr>
                <w:szCs w:val="16"/>
              </w:rPr>
            </w:pPr>
            <w:r w:rsidRPr="00032F20">
              <w:rPr>
                <w:szCs w:val="16"/>
              </w:rPr>
              <w:t>Phase noise model</w:t>
            </w:r>
          </w:p>
        </w:tc>
        <w:tc>
          <w:tcPr>
            <w:tcW w:w="4594" w:type="dxa"/>
            <w:tcBorders>
              <w:bottom w:val="double" w:sz="4" w:space="0" w:color="auto"/>
            </w:tcBorders>
            <w:vAlign w:val="center"/>
          </w:tcPr>
          <w:p w14:paraId="36E9D0D3" w14:textId="77777777" w:rsidR="0036202C" w:rsidRPr="00032F20" w:rsidRDefault="0036202C" w:rsidP="00296E8F">
            <w:pPr>
              <w:spacing w:before="40" w:after="40"/>
              <w:jc w:val="center"/>
              <w:rPr>
                <w:szCs w:val="16"/>
              </w:rPr>
            </w:pPr>
            <w:r w:rsidRPr="00032F20">
              <w:rPr>
                <w:szCs w:val="16"/>
              </w:rPr>
              <w:t>Interference caused by r</w:t>
            </w:r>
            <w:r w:rsidRPr="00032F20">
              <w:t>eciprocal mixing of phase noise [dBc]</w:t>
            </w:r>
          </w:p>
        </w:tc>
      </w:tr>
      <w:tr w:rsidR="0036202C" w:rsidRPr="00032F20" w14:paraId="7B3B7338" w14:textId="77777777" w:rsidTr="00296E8F">
        <w:tc>
          <w:tcPr>
            <w:tcW w:w="5035" w:type="dxa"/>
            <w:tcBorders>
              <w:top w:val="double" w:sz="4" w:space="0" w:color="auto"/>
            </w:tcBorders>
            <w:vAlign w:val="center"/>
          </w:tcPr>
          <w:p w14:paraId="7C87061F" w14:textId="3DACB69C" w:rsidR="0036202C" w:rsidRPr="00032F20" w:rsidRDefault="0036202C" w:rsidP="00296E8F">
            <w:pPr>
              <w:spacing w:before="40" w:after="40"/>
              <w:jc w:val="center"/>
              <w:rPr>
                <w:szCs w:val="16"/>
              </w:rPr>
            </w:pPr>
            <w:r w:rsidRPr="00032F20">
              <w:rPr>
                <w:szCs w:val="16"/>
              </w:rPr>
              <w:t>R4-2011494 (UE, low</w:t>
            </w:r>
            <w:r w:rsidR="004729E7">
              <w:rPr>
                <w:szCs w:val="16"/>
              </w:rPr>
              <w:t>-</w:t>
            </w:r>
            <w:r w:rsidRPr="00032F20">
              <w:rPr>
                <w:szCs w:val="16"/>
              </w:rPr>
              <w:t>cost BS)</w:t>
            </w:r>
          </w:p>
        </w:tc>
        <w:tc>
          <w:tcPr>
            <w:tcW w:w="4594" w:type="dxa"/>
            <w:tcBorders>
              <w:top w:val="double" w:sz="4" w:space="0" w:color="auto"/>
            </w:tcBorders>
            <w:vAlign w:val="center"/>
          </w:tcPr>
          <w:p w14:paraId="6302BDE2" w14:textId="3B4DECEF" w:rsidR="0036202C" w:rsidRPr="00032F20" w:rsidRDefault="0036202C" w:rsidP="00296E8F">
            <w:pPr>
              <w:spacing w:before="40" w:after="40"/>
              <w:jc w:val="center"/>
              <w:rPr>
                <w:szCs w:val="16"/>
              </w:rPr>
            </w:pPr>
            <w:r w:rsidRPr="00032F20">
              <w:rPr>
                <w:szCs w:val="16"/>
              </w:rPr>
              <w:t>-</w:t>
            </w:r>
            <w:r w:rsidR="008F018D">
              <w:rPr>
                <w:szCs w:val="16"/>
              </w:rPr>
              <w:t>44.0</w:t>
            </w:r>
          </w:p>
        </w:tc>
      </w:tr>
      <w:tr w:rsidR="0036202C" w:rsidRPr="00032F20" w14:paraId="79779985" w14:textId="77777777" w:rsidTr="00296E8F">
        <w:tc>
          <w:tcPr>
            <w:tcW w:w="5035" w:type="dxa"/>
            <w:vAlign w:val="center"/>
          </w:tcPr>
          <w:p w14:paraId="32C02FAB" w14:textId="3776FE7E" w:rsidR="0036202C" w:rsidRPr="00032F20" w:rsidRDefault="0036202C" w:rsidP="00296E8F">
            <w:pPr>
              <w:spacing w:before="40" w:after="40"/>
              <w:jc w:val="center"/>
              <w:rPr>
                <w:szCs w:val="16"/>
              </w:rPr>
            </w:pPr>
            <w:r w:rsidRPr="00032F20">
              <w:rPr>
                <w:szCs w:val="16"/>
              </w:rPr>
              <w:t>R4-2010186 DM=</w:t>
            </w:r>
            <w:r w:rsidRPr="0082132C">
              <w:rPr>
                <w:szCs w:val="16"/>
              </w:rPr>
              <w:t>5</w:t>
            </w:r>
            <w:r w:rsidR="00827F2D">
              <w:rPr>
                <w:szCs w:val="16"/>
              </w:rPr>
              <w:t xml:space="preserve"> </w:t>
            </w:r>
            <w:r w:rsidRPr="0082132C">
              <w:rPr>
                <w:szCs w:val="16"/>
              </w:rPr>
              <w:t>dB</w:t>
            </w:r>
            <w:r w:rsidRPr="00032F20">
              <w:rPr>
                <w:szCs w:val="16"/>
              </w:rPr>
              <w:t xml:space="preserve"> (UE, medium quality BS)</w:t>
            </w:r>
          </w:p>
        </w:tc>
        <w:tc>
          <w:tcPr>
            <w:tcW w:w="4594" w:type="dxa"/>
            <w:vAlign w:val="center"/>
          </w:tcPr>
          <w:p w14:paraId="11F18492" w14:textId="6923CDCF" w:rsidR="0036202C" w:rsidRPr="00032F20" w:rsidRDefault="0036202C" w:rsidP="00296E8F">
            <w:pPr>
              <w:spacing w:before="40" w:after="40"/>
              <w:jc w:val="center"/>
              <w:rPr>
                <w:szCs w:val="16"/>
              </w:rPr>
            </w:pPr>
            <w:r w:rsidRPr="00032F20">
              <w:rPr>
                <w:szCs w:val="16"/>
              </w:rPr>
              <w:t>-</w:t>
            </w:r>
            <w:r w:rsidR="00B723E8">
              <w:rPr>
                <w:szCs w:val="16"/>
              </w:rPr>
              <w:t>49.5</w:t>
            </w:r>
          </w:p>
        </w:tc>
      </w:tr>
      <w:tr w:rsidR="0036202C" w:rsidRPr="00032F20" w14:paraId="39A40427" w14:textId="77777777" w:rsidTr="00296E8F">
        <w:tc>
          <w:tcPr>
            <w:tcW w:w="5035" w:type="dxa"/>
            <w:vAlign w:val="center"/>
          </w:tcPr>
          <w:p w14:paraId="7C498444" w14:textId="6B0DF938" w:rsidR="0036202C" w:rsidRPr="00032F20" w:rsidRDefault="0036202C" w:rsidP="00296E8F">
            <w:pPr>
              <w:spacing w:before="40" w:after="40"/>
              <w:jc w:val="center"/>
              <w:rPr>
                <w:szCs w:val="16"/>
              </w:rPr>
            </w:pPr>
            <w:r w:rsidRPr="00032F20">
              <w:rPr>
                <w:szCs w:val="16"/>
              </w:rPr>
              <w:t>R4-2010186 DM=</w:t>
            </w:r>
            <w:r w:rsidRPr="0082132C">
              <w:rPr>
                <w:szCs w:val="16"/>
              </w:rPr>
              <w:t>0</w:t>
            </w:r>
            <w:r w:rsidR="00827F2D">
              <w:rPr>
                <w:szCs w:val="16"/>
              </w:rPr>
              <w:t xml:space="preserve"> </w:t>
            </w:r>
            <w:r w:rsidRPr="0082132C">
              <w:rPr>
                <w:szCs w:val="16"/>
              </w:rPr>
              <w:t>dB</w:t>
            </w:r>
            <w:r w:rsidRPr="00032F20">
              <w:rPr>
                <w:szCs w:val="16"/>
              </w:rPr>
              <w:t xml:space="preserve"> (high quality BS)</w:t>
            </w:r>
          </w:p>
        </w:tc>
        <w:tc>
          <w:tcPr>
            <w:tcW w:w="4594" w:type="dxa"/>
            <w:vAlign w:val="center"/>
          </w:tcPr>
          <w:p w14:paraId="2B6415C6" w14:textId="2A3C23E9" w:rsidR="0036202C" w:rsidRPr="00032F20" w:rsidRDefault="0036202C" w:rsidP="00296E8F">
            <w:pPr>
              <w:spacing w:before="40" w:after="40"/>
              <w:jc w:val="center"/>
              <w:rPr>
                <w:szCs w:val="16"/>
              </w:rPr>
            </w:pPr>
            <w:r w:rsidRPr="00032F20">
              <w:rPr>
                <w:szCs w:val="16"/>
              </w:rPr>
              <w:t>-</w:t>
            </w:r>
            <w:r w:rsidR="003B5115">
              <w:rPr>
                <w:szCs w:val="16"/>
              </w:rPr>
              <w:t>54.5</w:t>
            </w:r>
          </w:p>
        </w:tc>
      </w:tr>
    </w:tbl>
    <w:p w14:paraId="07A7734F" w14:textId="77777777" w:rsidR="00E82856" w:rsidRPr="00032F20" w:rsidRDefault="00E82856" w:rsidP="00D363BD"/>
    <w:p w14:paraId="3D9F0909" w14:textId="18F7B3E4" w:rsidR="00D56A53" w:rsidRPr="003A68D6" w:rsidRDefault="00D05D5D" w:rsidP="00F970E5">
      <w:pPr>
        <w:pStyle w:val="Heading3"/>
        <w:rPr>
          <w:lang w:val="en-US"/>
        </w:rPr>
      </w:pPr>
      <w:bookmarkStart w:id="372" w:name="_Toc115476797"/>
      <w:r w:rsidRPr="003A68D6">
        <w:rPr>
          <w:lang w:val="en-US"/>
        </w:rPr>
        <w:t>2</w:t>
      </w:r>
      <w:r w:rsidR="00CF1522" w:rsidRPr="003A68D6">
        <w:rPr>
          <w:lang w:val="en-US"/>
        </w:rPr>
        <w:t>.3.3</w:t>
      </w:r>
      <w:r w:rsidR="00CF1522" w:rsidRPr="003A68D6">
        <w:rPr>
          <w:lang w:val="en-US"/>
        </w:rPr>
        <w:tab/>
      </w:r>
      <w:r w:rsidR="00F55899" w:rsidRPr="003A68D6">
        <w:rPr>
          <w:lang w:val="en-US"/>
        </w:rPr>
        <w:t>Analog filtering and a</w:t>
      </w:r>
      <w:r w:rsidR="00CF418E" w:rsidRPr="003A68D6">
        <w:rPr>
          <w:lang w:val="en-US"/>
        </w:rPr>
        <w:t>nalog to digital converter (AD</w:t>
      </w:r>
      <w:r w:rsidR="008F5D9D" w:rsidRPr="003A68D6">
        <w:rPr>
          <w:lang w:val="en-US"/>
        </w:rPr>
        <w:t>C</w:t>
      </w:r>
      <w:r w:rsidR="00CF418E" w:rsidRPr="003A68D6">
        <w:rPr>
          <w:lang w:val="en-US"/>
        </w:rPr>
        <w:t>)</w:t>
      </w:r>
      <w:bookmarkEnd w:id="372"/>
    </w:p>
    <w:p w14:paraId="5CE8DBAB" w14:textId="77777777" w:rsidR="001B43C0" w:rsidRPr="00277F22" w:rsidRDefault="007254A3" w:rsidP="007254A3">
      <w:pPr>
        <w:rPr>
          <w:szCs w:val="16"/>
        </w:rPr>
      </w:pPr>
      <w:r w:rsidRPr="00277F22">
        <w:t xml:space="preserve">The analog to digital converters (ADC) for a BS are designed to handle a dynamic range covering weak UL signals and the potential adjacent channel blockers without losing the standard required sensitivity. RAN4 spec TS 38.104 further stipulates BS performance requirements for </w:t>
      </w:r>
      <w:r w:rsidRPr="00277F22">
        <w:rPr>
          <w:szCs w:val="16"/>
        </w:rPr>
        <w:t xml:space="preserve">in-band narrowband blocker, adjacent channel selectivity, and in-band general blocker. </w:t>
      </w:r>
    </w:p>
    <w:p w14:paraId="662877D3" w14:textId="66805F9D" w:rsidR="00381565" w:rsidRPr="0082132C" w:rsidRDefault="00381565" w:rsidP="00381565">
      <w:pPr>
        <w:pStyle w:val="Heading4"/>
        <w:rPr>
          <w:lang w:val="en-US"/>
        </w:rPr>
      </w:pPr>
      <w:bookmarkStart w:id="373" w:name="_Toc115476798"/>
      <w:r w:rsidRPr="0082132C">
        <w:rPr>
          <w:lang w:val="en-US"/>
        </w:rPr>
        <w:t>2.3.3.</w:t>
      </w:r>
      <w:r w:rsidR="00A20E97" w:rsidRPr="0082132C">
        <w:rPr>
          <w:lang w:val="en-US"/>
        </w:rPr>
        <w:t>1</w:t>
      </w:r>
      <w:r w:rsidRPr="0082132C">
        <w:rPr>
          <w:lang w:val="en-US"/>
        </w:rPr>
        <w:tab/>
        <w:t>FR</w:t>
      </w:r>
      <w:r w:rsidR="00C139F4" w:rsidRPr="0082132C">
        <w:rPr>
          <w:lang w:val="en-US"/>
        </w:rPr>
        <w:t>1</w:t>
      </w:r>
      <w:r w:rsidRPr="0082132C">
        <w:rPr>
          <w:lang w:val="en-US"/>
        </w:rPr>
        <w:t xml:space="preserve"> models</w:t>
      </w:r>
      <w:bookmarkEnd w:id="373"/>
      <w:r w:rsidRPr="0082132C">
        <w:rPr>
          <w:lang w:val="en-US"/>
        </w:rPr>
        <w:t xml:space="preserve"> </w:t>
      </w:r>
    </w:p>
    <w:p w14:paraId="7C622567" w14:textId="6C400D01" w:rsidR="007254A3" w:rsidRPr="00277F22" w:rsidRDefault="007254A3" w:rsidP="007254A3">
      <w:pPr>
        <w:rPr>
          <w:szCs w:val="16"/>
        </w:rPr>
      </w:pPr>
      <w:r w:rsidRPr="00277F22">
        <w:rPr>
          <w:szCs w:val="16"/>
        </w:rPr>
        <w:t>For allowance of 6 dB desensitization, the RAN4 test powers for these blockers or adjacent channels are listed in the following table.</w:t>
      </w:r>
    </w:p>
    <w:p w14:paraId="1E750C8B" w14:textId="4A84A327" w:rsidR="0069703A" w:rsidRPr="00277F22" w:rsidRDefault="0069703A" w:rsidP="005C736C">
      <w:pPr>
        <w:pStyle w:val="Caption"/>
      </w:pPr>
      <w:bookmarkStart w:id="374" w:name="_Ref110844991"/>
      <w:r w:rsidRPr="00277F22">
        <w:t xml:space="preserve">Table </w:t>
      </w:r>
      <w:r w:rsidRPr="00815EB8">
        <w:fldChar w:fldCharType="begin"/>
      </w:r>
      <w:r w:rsidRPr="00277F22">
        <w:instrText xml:space="preserve"> SEQ Table \* ARABIC </w:instrText>
      </w:r>
      <w:r w:rsidRPr="00815EB8">
        <w:fldChar w:fldCharType="separate"/>
      </w:r>
      <w:r w:rsidR="00961A0B">
        <w:rPr>
          <w:noProof/>
        </w:rPr>
        <w:t>5</w:t>
      </w:r>
      <w:r w:rsidRPr="00815EB8">
        <w:fldChar w:fldCharType="end"/>
      </w:r>
      <w:bookmarkEnd w:id="374"/>
      <w:r w:rsidRPr="00277F22">
        <w:t xml:space="preserve"> RAN4 </w:t>
      </w:r>
      <w:r w:rsidR="003653CF" w:rsidRPr="00277F22">
        <w:t>blocker and adjacent channel selectivity test</w:t>
      </w:r>
      <w:r w:rsidR="007A5BF1" w:rsidRPr="00277F22">
        <w:t xml:space="preserve"> interference power levels.</w:t>
      </w:r>
    </w:p>
    <w:tbl>
      <w:tblPr>
        <w:tblStyle w:val="TableGrid"/>
        <w:tblW w:w="0" w:type="auto"/>
        <w:tblLayout w:type="fixed"/>
        <w:tblLook w:val="04A0" w:firstRow="1" w:lastRow="0" w:firstColumn="1" w:lastColumn="0" w:noHBand="0" w:noVBand="1"/>
      </w:tblPr>
      <w:tblGrid>
        <w:gridCol w:w="445"/>
        <w:gridCol w:w="5400"/>
        <w:gridCol w:w="1261"/>
        <w:gridCol w:w="1261"/>
        <w:gridCol w:w="1262"/>
      </w:tblGrid>
      <w:tr w:rsidR="007254A3" w:rsidRPr="00277F22" w14:paraId="0C433E0E" w14:textId="77777777" w:rsidTr="00C1299F">
        <w:trPr>
          <w:trHeight w:val="285"/>
        </w:trPr>
        <w:tc>
          <w:tcPr>
            <w:tcW w:w="445" w:type="dxa"/>
            <w:noWrap/>
            <w:vAlign w:val="center"/>
            <w:hideMark/>
          </w:tcPr>
          <w:p w14:paraId="5C41D83A" w14:textId="77777777" w:rsidR="007254A3" w:rsidRPr="00277F22" w:rsidRDefault="007254A3" w:rsidP="00C1299F">
            <w:pPr>
              <w:spacing w:before="40" w:after="40"/>
              <w:jc w:val="right"/>
              <w:rPr>
                <w:sz w:val="20"/>
                <w:szCs w:val="20"/>
              </w:rPr>
            </w:pPr>
          </w:p>
        </w:tc>
        <w:tc>
          <w:tcPr>
            <w:tcW w:w="5400" w:type="dxa"/>
            <w:noWrap/>
            <w:vAlign w:val="center"/>
            <w:hideMark/>
          </w:tcPr>
          <w:p w14:paraId="651113FE" w14:textId="77777777" w:rsidR="007254A3" w:rsidRPr="00277F22" w:rsidRDefault="007254A3" w:rsidP="00C1299F">
            <w:pPr>
              <w:spacing w:before="40" w:after="40"/>
              <w:jc w:val="right"/>
              <w:rPr>
                <w:sz w:val="20"/>
                <w:szCs w:val="20"/>
              </w:rPr>
            </w:pPr>
          </w:p>
        </w:tc>
        <w:tc>
          <w:tcPr>
            <w:tcW w:w="1261" w:type="dxa"/>
            <w:noWrap/>
            <w:vAlign w:val="center"/>
            <w:hideMark/>
          </w:tcPr>
          <w:p w14:paraId="5B38D8D4" w14:textId="77777777" w:rsidR="007254A3" w:rsidRPr="00277F22" w:rsidRDefault="007254A3" w:rsidP="00C1299F">
            <w:pPr>
              <w:spacing w:before="40" w:after="40"/>
              <w:jc w:val="right"/>
              <w:rPr>
                <w:sz w:val="20"/>
                <w:szCs w:val="20"/>
              </w:rPr>
            </w:pPr>
            <w:r w:rsidRPr="00277F22">
              <w:rPr>
                <w:szCs w:val="20"/>
              </w:rPr>
              <w:t>WA BS</w:t>
            </w:r>
          </w:p>
        </w:tc>
        <w:tc>
          <w:tcPr>
            <w:tcW w:w="1261" w:type="dxa"/>
            <w:noWrap/>
            <w:vAlign w:val="center"/>
            <w:hideMark/>
          </w:tcPr>
          <w:p w14:paraId="2EE329E3" w14:textId="77777777" w:rsidR="007254A3" w:rsidRPr="00277F22" w:rsidRDefault="007254A3" w:rsidP="00C1299F">
            <w:pPr>
              <w:spacing w:before="40" w:after="40"/>
              <w:jc w:val="right"/>
              <w:rPr>
                <w:sz w:val="20"/>
                <w:szCs w:val="20"/>
              </w:rPr>
            </w:pPr>
            <w:r w:rsidRPr="00277F22">
              <w:rPr>
                <w:szCs w:val="20"/>
              </w:rPr>
              <w:t>MR BS</w:t>
            </w:r>
          </w:p>
        </w:tc>
        <w:tc>
          <w:tcPr>
            <w:tcW w:w="1262" w:type="dxa"/>
            <w:noWrap/>
            <w:vAlign w:val="center"/>
            <w:hideMark/>
          </w:tcPr>
          <w:p w14:paraId="5BCAC061" w14:textId="77777777" w:rsidR="007254A3" w:rsidRPr="00277F22" w:rsidRDefault="007254A3" w:rsidP="00C1299F">
            <w:pPr>
              <w:spacing w:before="40" w:after="40"/>
              <w:jc w:val="right"/>
              <w:rPr>
                <w:sz w:val="20"/>
                <w:szCs w:val="20"/>
              </w:rPr>
            </w:pPr>
            <w:r w:rsidRPr="00277F22">
              <w:rPr>
                <w:szCs w:val="20"/>
              </w:rPr>
              <w:t>LA BS</w:t>
            </w:r>
          </w:p>
        </w:tc>
      </w:tr>
      <w:tr w:rsidR="007254A3" w:rsidRPr="00277F22" w14:paraId="2973ECCE" w14:textId="77777777" w:rsidTr="00C1299F">
        <w:trPr>
          <w:trHeight w:val="285"/>
        </w:trPr>
        <w:tc>
          <w:tcPr>
            <w:tcW w:w="445" w:type="dxa"/>
            <w:noWrap/>
            <w:hideMark/>
          </w:tcPr>
          <w:p w14:paraId="0AB05962" w14:textId="77777777" w:rsidR="007254A3" w:rsidRPr="00277F22" w:rsidRDefault="007254A3" w:rsidP="00C1299F">
            <w:pPr>
              <w:spacing w:before="40" w:after="40"/>
              <w:jc w:val="center"/>
              <w:rPr>
                <w:sz w:val="20"/>
                <w:szCs w:val="20"/>
              </w:rPr>
            </w:pPr>
            <w:r w:rsidRPr="00277F22">
              <w:rPr>
                <w:szCs w:val="20"/>
              </w:rPr>
              <w:t>A</w:t>
            </w:r>
          </w:p>
        </w:tc>
        <w:tc>
          <w:tcPr>
            <w:tcW w:w="5400" w:type="dxa"/>
            <w:noWrap/>
            <w:hideMark/>
          </w:tcPr>
          <w:p w14:paraId="2A61C438" w14:textId="77777777" w:rsidR="007254A3" w:rsidRPr="00277F22" w:rsidRDefault="007254A3" w:rsidP="00C1299F">
            <w:pPr>
              <w:spacing w:before="40" w:after="40"/>
              <w:jc w:val="right"/>
              <w:rPr>
                <w:sz w:val="20"/>
                <w:szCs w:val="20"/>
              </w:rPr>
            </w:pPr>
            <w:r w:rsidRPr="00277F22">
              <w:rPr>
                <w:szCs w:val="20"/>
              </w:rPr>
              <w:t>RAN4 REFSENS</w:t>
            </w:r>
          </w:p>
        </w:tc>
        <w:tc>
          <w:tcPr>
            <w:tcW w:w="1261" w:type="dxa"/>
            <w:noWrap/>
            <w:hideMark/>
          </w:tcPr>
          <w:p w14:paraId="03B153FE" w14:textId="77777777" w:rsidR="007254A3" w:rsidRPr="00277F22" w:rsidRDefault="007254A3" w:rsidP="00C1299F">
            <w:pPr>
              <w:spacing w:before="40" w:after="40"/>
              <w:jc w:val="right"/>
              <w:rPr>
                <w:sz w:val="20"/>
                <w:szCs w:val="20"/>
              </w:rPr>
            </w:pPr>
            <w:r w:rsidRPr="00277F22">
              <w:rPr>
                <w:szCs w:val="20"/>
              </w:rPr>
              <w:t>-95.6</w:t>
            </w:r>
          </w:p>
        </w:tc>
        <w:tc>
          <w:tcPr>
            <w:tcW w:w="1261" w:type="dxa"/>
            <w:noWrap/>
            <w:hideMark/>
          </w:tcPr>
          <w:p w14:paraId="44EFDADD" w14:textId="77777777" w:rsidR="007254A3" w:rsidRPr="00277F22" w:rsidRDefault="007254A3" w:rsidP="00C1299F">
            <w:pPr>
              <w:spacing w:before="40" w:after="40"/>
              <w:jc w:val="right"/>
              <w:rPr>
                <w:sz w:val="20"/>
                <w:szCs w:val="20"/>
              </w:rPr>
            </w:pPr>
            <w:r w:rsidRPr="00277F22">
              <w:rPr>
                <w:szCs w:val="20"/>
              </w:rPr>
              <w:t>-90.6</w:t>
            </w:r>
          </w:p>
        </w:tc>
        <w:tc>
          <w:tcPr>
            <w:tcW w:w="1262" w:type="dxa"/>
            <w:noWrap/>
            <w:hideMark/>
          </w:tcPr>
          <w:p w14:paraId="40AC34D7" w14:textId="77777777" w:rsidR="007254A3" w:rsidRPr="00277F22" w:rsidRDefault="007254A3" w:rsidP="00C1299F">
            <w:pPr>
              <w:spacing w:before="40" w:after="40"/>
              <w:jc w:val="right"/>
              <w:rPr>
                <w:sz w:val="20"/>
                <w:szCs w:val="20"/>
              </w:rPr>
            </w:pPr>
            <w:r w:rsidRPr="00277F22">
              <w:rPr>
                <w:szCs w:val="20"/>
              </w:rPr>
              <w:t>-87.6</w:t>
            </w:r>
          </w:p>
        </w:tc>
      </w:tr>
      <w:tr w:rsidR="007254A3" w:rsidRPr="00277F22" w14:paraId="66D11A08" w14:textId="77777777" w:rsidTr="00C1299F">
        <w:trPr>
          <w:trHeight w:val="285"/>
        </w:trPr>
        <w:tc>
          <w:tcPr>
            <w:tcW w:w="445" w:type="dxa"/>
            <w:noWrap/>
          </w:tcPr>
          <w:p w14:paraId="5F50665D" w14:textId="77777777" w:rsidR="007254A3" w:rsidRPr="00277F22" w:rsidRDefault="007254A3" w:rsidP="00C1299F">
            <w:pPr>
              <w:spacing w:before="40" w:after="40"/>
              <w:jc w:val="center"/>
              <w:rPr>
                <w:sz w:val="20"/>
                <w:szCs w:val="20"/>
              </w:rPr>
            </w:pPr>
          </w:p>
        </w:tc>
        <w:tc>
          <w:tcPr>
            <w:tcW w:w="5400" w:type="dxa"/>
            <w:noWrap/>
            <w:hideMark/>
          </w:tcPr>
          <w:p w14:paraId="2A73DB39" w14:textId="77777777" w:rsidR="007254A3" w:rsidRPr="00277F22" w:rsidRDefault="007254A3" w:rsidP="00C1299F">
            <w:pPr>
              <w:spacing w:before="40" w:after="40"/>
              <w:jc w:val="right"/>
              <w:rPr>
                <w:sz w:val="20"/>
                <w:szCs w:val="20"/>
              </w:rPr>
            </w:pPr>
            <w:r w:rsidRPr="00277F22">
              <w:rPr>
                <w:szCs w:val="16"/>
              </w:rPr>
              <w:t>RAN4 in-band narrowband blocker power</w:t>
            </w:r>
          </w:p>
        </w:tc>
        <w:tc>
          <w:tcPr>
            <w:tcW w:w="1261" w:type="dxa"/>
            <w:noWrap/>
            <w:hideMark/>
          </w:tcPr>
          <w:p w14:paraId="39ADE097" w14:textId="77777777" w:rsidR="007254A3" w:rsidRPr="00277F22" w:rsidRDefault="007254A3" w:rsidP="00C1299F">
            <w:pPr>
              <w:spacing w:before="40" w:after="40"/>
              <w:jc w:val="right"/>
              <w:rPr>
                <w:sz w:val="20"/>
                <w:szCs w:val="20"/>
              </w:rPr>
            </w:pPr>
            <w:r w:rsidRPr="00277F22">
              <w:rPr>
                <w:szCs w:val="16"/>
              </w:rPr>
              <w:t>-49</w:t>
            </w:r>
          </w:p>
        </w:tc>
        <w:tc>
          <w:tcPr>
            <w:tcW w:w="1261" w:type="dxa"/>
            <w:noWrap/>
            <w:hideMark/>
          </w:tcPr>
          <w:p w14:paraId="5E8DD440" w14:textId="77777777" w:rsidR="007254A3" w:rsidRPr="00277F22" w:rsidRDefault="007254A3" w:rsidP="00C1299F">
            <w:pPr>
              <w:spacing w:before="40" w:after="40"/>
              <w:jc w:val="right"/>
              <w:rPr>
                <w:sz w:val="20"/>
                <w:szCs w:val="20"/>
              </w:rPr>
            </w:pPr>
            <w:r w:rsidRPr="00277F22">
              <w:rPr>
                <w:szCs w:val="16"/>
              </w:rPr>
              <w:t>-44</w:t>
            </w:r>
          </w:p>
        </w:tc>
        <w:tc>
          <w:tcPr>
            <w:tcW w:w="1262" w:type="dxa"/>
            <w:noWrap/>
            <w:hideMark/>
          </w:tcPr>
          <w:p w14:paraId="02147B76" w14:textId="77777777" w:rsidR="007254A3" w:rsidRPr="00277F22" w:rsidRDefault="007254A3" w:rsidP="00C1299F">
            <w:pPr>
              <w:spacing w:before="40" w:after="40"/>
              <w:jc w:val="right"/>
              <w:rPr>
                <w:sz w:val="20"/>
                <w:szCs w:val="20"/>
              </w:rPr>
            </w:pPr>
            <w:r w:rsidRPr="00277F22">
              <w:rPr>
                <w:szCs w:val="16"/>
              </w:rPr>
              <w:t>-41</w:t>
            </w:r>
          </w:p>
        </w:tc>
      </w:tr>
      <w:tr w:rsidR="007254A3" w:rsidRPr="00277F22" w14:paraId="6F569209" w14:textId="77777777" w:rsidTr="00C1299F">
        <w:trPr>
          <w:trHeight w:val="285"/>
        </w:trPr>
        <w:tc>
          <w:tcPr>
            <w:tcW w:w="445" w:type="dxa"/>
            <w:noWrap/>
          </w:tcPr>
          <w:p w14:paraId="7EE09FA3" w14:textId="77777777" w:rsidR="007254A3" w:rsidRPr="00277F22" w:rsidRDefault="007254A3" w:rsidP="00C1299F">
            <w:pPr>
              <w:spacing w:before="40" w:after="40"/>
              <w:jc w:val="center"/>
              <w:rPr>
                <w:sz w:val="20"/>
                <w:szCs w:val="20"/>
              </w:rPr>
            </w:pPr>
          </w:p>
        </w:tc>
        <w:tc>
          <w:tcPr>
            <w:tcW w:w="5400" w:type="dxa"/>
            <w:noWrap/>
            <w:hideMark/>
          </w:tcPr>
          <w:p w14:paraId="0A59354B" w14:textId="77777777" w:rsidR="007254A3" w:rsidRPr="00277F22" w:rsidRDefault="007254A3" w:rsidP="00C1299F">
            <w:pPr>
              <w:spacing w:before="40" w:after="40"/>
              <w:jc w:val="right"/>
              <w:rPr>
                <w:sz w:val="20"/>
                <w:szCs w:val="20"/>
              </w:rPr>
            </w:pPr>
            <w:r w:rsidRPr="00277F22">
              <w:rPr>
                <w:szCs w:val="16"/>
              </w:rPr>
              <w:t>RAN4 adjacent channel interfering signal power</w:t>
            </w:r>
          </w:p>
        </w:tc>
        <w:tc>
          <w:tcPr>
            <w:tcW w:w="1261" w:type="dxa"/>
            <w:noWrap/>
            <w:hideMark/>
          </w:tcPr>
          <w:p w14:paraId="1B5E2224" w14:textId="77777777" w:rsidR="007254A3" w:rsidRPr="00277F22" w:rsidRDefault="007254A3" w:rsidP="00C1299F">
            <w:pPr>
              <w:spacing w:before="40" w:after="40"/>
              <w:jc w:val="right"/>
              <w:rPr>
                <w:sz w:val="20"/>
                <w:szCs w:val="20"/>
              </w:rPr>
            </w:pPr>
            <w:r w:rsidRPr="00277F22">
              <w:rPr>
                <w:szCs w:val="20"/>
              </w:rPr>
              <w:t>-52</w:t>
            </w:r>
          </w:p>
        </w:tc>
        <w:tc>
          <w:tcPr>
            <w:tcW w:w="1261" w:type="dxa"/>
            <w:noWrap/>
            <w:hideMark/>
          </w:tcPr>
          <w:p w14:paraId="055072C8" w14:textId="77777777" w:rsidR="007254A3" w:rsidRPr="00277F22" w:rsidRDefault="007254A3" w:rsidP="00C1299F">
            <w:pPr>
              <w:spacing w:before="40" w:after="40"/>
              <w:jc w:val="right"/>
              <w:rPr>
                <w:sz w:val="20"/>
                <w:szCs w:val="20"/>
              </w:rPr>
            </w:pPr>
            <w:r w:rsidRPr="00277F22">
              <w:rPr>
                <w:szCs w:val="20"/>
              </w:rPr>
              <w:t>-47</w:t>
            </w:r>
          </w:p>
        </w:tc>
        <w:tc>
          <w:tcPr>
            <w:tcW w:w="1262" w:type="dxa"/>
            <w:noWrap/>
            <w:hideMark/>
          </w:tcPr>
          <w:p w14:paraId="7A5022DE" w14:textId="77777777" w:rsidR="007254A3" w:rsidRPr="00277F22" w:rsidRDefault="007254A3" w:rsidP="00C1299F">
            <w:pPr>
              <w:spacing w:before="40" w:after="40"/>
              <w:jc w:val="right"/>
              <w:rPr>
                <w:sz w:val="20"/>
                <w:szCs w:val="20"/>
              </w:rPr>
            </w:pPr>
            <w:r w:rsidRPr="00277F22">
              <w:rPr>
                <w:szCs w:val="20"/>
              </w:rPr>
              <w:t>-44</w:t>
            </w:r>
          </w:p>
        </w:tc>
      </w:tr>
      <w:tr w:rsidR="007254A3" w:rsidRPr="00277F22" w14:paraId="7B60287D" w14:textId="77777777" w:rsidTr="00C1299F">
        <w:trPr>
          <w:trHeight w:val="285"/>
        </w:trPr>
        <w:tc>
          <w:tcPr>
            <w:tcW w:w="445" w:type="dxa"/>
            <w:noWrap/>
          </w:tcPr>
          <w:p w14:paraId="672D58FB" w14:textId="77777777" w:rsidR="007254A3" w:rsidRPr="00277F22" w:rsidRDefault="007254A3" w:rsidP="00C1299F">
            <w:pPr>
              <w:spacing w:before="40" w:after="40"/>
              <w:jc w:val="center"/>
              <w:rPr>
                <w:sz w:val="20"/>
                <w:szCs w:val="20"/>
              </w:rPr>
            </w:pPr>
          </w:p>
        </w:tc>
        <w:tc>
          <w:tcPr>
            <w:tcW w:w="5400" w:type="dxa"/>
            <w:noWrap/>
            <w:hideMark/>
          </w:tcPr>
          <w:p w14:paraId="51BB7CCF" w14:textId="77777777" w:rsidR="007254A3" w:rsidRPr="00277F22" w:rsidRDefault="007254A3" w:rsidP="00C1299F">
            <w:pPr>
              <w:spacing w:before="40" w:after="40"/>
              <w:jc w:val="right"/>
              <w:rPr>
                <w:sz w:val="20"/>
                <w:szCs w:val="20"/>
              </w:rPr>
            </w:pPr>
            <w:r w:rsidRPr="00277F22">
              <w:rPr>
                <w:szCs w:val="16"/>
              </w:rPr>
              <w:t>RAN4 in-band general blocker power</w:t>
            </w:r>
          </w:p>
        </w:tc>
        <w:tc>
          <w:tcPr>
            <w:tcW w:w="1261" w:type="dxa"/>
            <w:noWrap/>
            <w:hideMark/>
          </w:tcPr>
          <w:p w14:paraId="20AFF30F" w14:textId="77777777" w:rsidR="007254A3" w:rsidRPr="00277F22" w:rsidRDefault="007254A3" w:rsidP="00C1299F">
            <w:pPr>
              <w:spacing w:before="40" w:after="40"/>
              <w:jc w:val="right"/>
              <w:rPr>
                <w:sz w:val="20"/>
                <w:szCs w:val="20"/>
              </w:rPr>
            </w:pPr>
            <w:r w:rsidRPr="00277F22">
              <w:rPr>
                <w:szCs w:val="20"/>
              </w:rPr>
              <w:t>-43</w:t>
            </w:r>
          </w:p>
        </w:tc>
        <w:tc>
          <w:tcPr>
            <w:tcW w:w="1261" w:type="dxa"/>
            <w:noWrap/>
            <w:hideMark/>
          </w:tcPr>
          <w:p w14:paraId="190C4278" w14:textId="77777777" w:rsidR="007254A3" w:rsidRPr="00277F22" w:rsidRDefault="007254A3" w:rsidP="00C1299F">
            <w:pPr>
              <w:spacing w:before="40" w:after="40"/>
              <w:jc w:val="right"/>
              <w:rPr>
                <w:sz w:val="20"/>
                <w:szCs w:val="20"/>
              </w:rPr>
            </w:pPr>
            <w:r w:rsidRPr="00277F22">
              <w:rPr>
                <w:szCs w:val="20"/>
              </w:rPr>
              <w:t>-38</w:t>
            </w:r>
          </w:p>
        </w:tc>
        <w:tc>
          <w:tcPr>
            <w:tcW w:w="1262" w:type="dxa"/>
            <w:noWrap/>
            <w:hideMark/>
          </w:tcPr>
          <w:p w14:paraId="065EBC08" w14:textId="77777777" w:rsidR="007254A3" w:rsidRPr="00277F22" w:rsidRDefault="007254A3" w:rsidP="00C1299F">
            <w:pPr>
              <w:spacing w:before="40" w:after="40"/>
              <w:jc w:val="right"/>
              <w:rPr>
                <w:sz w:val="20"/>
                <w:szCs w:val="20"/>
              </w:rPr>
            </w:pPr>
            <w:r w:rsidRPr="00277F22">
              <w:rPr>
                <w:szCs w:val="20"/>
              </w:rPr>
              <w:t>-35</w:t>
            </w:r>
          </w:p>
        </w:tc>
      </w:tr>
    </w:tbl>
    <w:p w14:paraId="5237E4AB" w14:textId="77777777" w:rsidR="000C7C68" w:rsidRPr="00277F22" w:rsidRDefault="000C7C68" w:rsidP="000C7C68"/>
    <w:p w14:paraId="07C80C3A" w14:textId="443C3622" w:rsidR="00CF0ED5" w:rsidRPr="00277F22" w:rsidRDefault="00CF0ED5" w:rsidP="00DC2D00">
      <w:r w:rsidRPr="00277F22">
        <w:t xml:space="preserve">Note that, as illustrated in </w:t>
      </w:r>
      <w:r w:rsidRPr="00815EB8">
        <w:fldChar w:fldCharType="begin"/>
      </w:r>
      <w:r w:rsidRPr="00277F22">
        <w:instrText xml:space="preserve"> REF _Ref109899823 \h </w:instrText>
      </w:r>
      <w:r w:rsidR="00094997" w:rsidRPr="00277F22">
        <w:instrText xml:space="preserve"> \* MERGEFORMAT </w:instrText>
      </w:r>
      <w:r w:rsidRPr="00815EB8">
        <w:fldChar w:fldCharType="separate"/>
      </w:r>
      <w:r w:rsidR="00961A0B" w:rsidRPr="00277F22">
        <w:t xml:space="preserve">Figure </w:t>
      </w:r>
      <w:r w:rsidR="00961A0B">
        <w:t>32</w:t>
      </w:r>
      <w:r w:rsidRPr="00815EB8">
        <w:fldChar w:fldCharType="end"/>
      </w:r>
      <w:r w:rsidRPr="00277F22">
        <w:t xml:space="preserve">, </w:t>
      </w:r>
      <w:r w:rsidR="004915A3" w:rsidRPr="00277F22">
        <w:t xml:space="preserve">the narrow-band blocker </w:t>
      </w:r>
      <w:r w:rsidR="00FF234A" w:rsidRPr="00277F22">
        <w:t xml:space="preserve">and adjacent channel </w:t>
      </w:r>
      <w:r w:rsidR="00AB02EF" w:rsidRPr="00277F22">
        <w:t>test</w:t>
      </w:r>
      <w:r w:rsidR="00433110" w:rsidRPr="00277F22">
        <w:t xml:space="preserve"> </w:t>
      </w:r>
      <w:r w:rsidR="00747A31" w:rsidRPr="00277F22">
        <w:t>case</w:t>
      </w:r>
      <w:r w:rsidR="00FF234A" w:rsidRPr="00277F22">
        <w:t>s</w:t>
      </w:r>
      <w:r w:rsidR="00443083" w:rsidRPr="00277F22">
        <w:t>, being clo</w:t>
      </w:r>
      <w:r w:rsidR="00AF3A38" w:rsidRPr="00277F22">
        <w:t>s</w:t>
      </w:r>
      <w:r w:rsidR="00443083" w:rsidRPr="00277F22">
        <w:t>est to the desired signal,</w:t>
      </w:r>
      <w:r w:rsidR="00747A31" w:rsidRPr="00277F22">
        <w:t xml:space="preserve"> </w:t>
      </w:r>
      <w:r w:rsidR="00236FF4" w:rsidRPr="00277F22">
        <w:t xml:space="preserve">are </w:t>
      </w:r>
      <w:r w:rsidR="008C1D5A" w:rsidRPr="00277F22">
        <w:t>most re</w:t>
      </w:r>
      <w:r w:rsidR="00E158A1" w:rsidRPr="00277F22">
        <w:t>levant to the SBFD discussion.</w:t>
      </w:r>
    </w:p>
    <w:p w14:paraId="367F867D" w14:textId="77777777" w:rsidR="00CF0ED5" w:rsidRPr="00277F22" w:rsidRDefault="00CF0ED5" w:rsidP="00CF0ED5">
      <w:pPr>
        <w:jc w:val="center"/>
      </w:pPr>
      <w:r w:rsidRPr="003A68D6">
        <w:rPr>
          <w:noProof/>
        </w:rPr>
        <w:drawing>
          <wp:inline distT="0" distB="0" distL="0" distR="0" wp14:anchorId="0C82C50B" wp14:editId="0FCDE382">
            <wp:extent cx="5486400" cy="1472184"/>
            <wp:effectExtent l="0" t="0" r="0" b="0"/>
            <wp:docPr id="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486400" cy="1472184"/>
                    </a:xfrm>
                    <a:prstGeom prst="rect">
                      <a:avLst/>
                    </a:prstGeom>
                    <a:noFill/>
                  </pic:spPr>
                </pic:pic>
              </a:graphicData>
            </a:graphic>
          </wp:inline>
        </w:drawing>
      </w:r>
    </w:p>
    <w:p w14:paraId="55572DBE" w14:textId="45F2843F" w:rsidR="00CF0ED5" w:rsidRPr="00277F22" w:rsidRDefault="00CF0ED5" w:rsidP="005C736C">
      <w:pPr>
        <w:pStyle w:val="Caption"/>
      </w:pPr>
      <w:bookmarkStart w:id="375" w:name="_Ref109899823"/>
      <w:r w:rsidRPr="00277F22">
        <w:t xml:space="preserve">Figure </w:t>
      </w:r>
      <w:r w:rsidR="00D024A7" w:rsidRPr="003A68D6">
        <w:fldChar w:fldCharType="begin"/>
      </w:r>
      <w:r w:rsidR="00D024A7" w:rsidRPr="00277F22">
        <w:instrText xml:space="preserve"> SEQ Figure \* ARABIC </w:instrText>
      </w:r>
      <w:r w:rsidR="00D024A7" w:rsidRPr="003A68D6">
        <w:fldChar w:fldCharType="separate"/>
      </w:r>
      <w:r w:rsidR="00961A0B">
        <w:rPr>
          <w:noProof/>
        </w:rPr>
        <w:t>32</w:t>
      </w:r>
      <w:r w:rsidR="00D024A7" w:rsidRPr="003A68D6">
        <w:fldChar w:fldCharType="end"/>
      </w:r>
      <w:bookmarkEnd w:id="375"/>
      <w:r w:rsidRPr="00277F22">
        <w:t>: Illustration of RAN4 BS performance requirements for adjacent channel selectivity (ACS), in-band general blocking and in-band narrowband blocking conditions.</w:t>
      </w:r>
    </w:p>
    <w:p w14:paraId="1447AFDF" w14:textId="77777777" w:rsidR="00693BA3" w:rsidRPr="00277F22" w:rsidRDefault="00693BA3" w:rsidP="00DC2D00"/>
    <w:p w14:paraId="12D8E7AE" w14:textId="5C308BE9" w:rsidR="00DC2D00" w:rsidRPr="00277F22" w:rsidRDefault="00DC2D00" w:rsidP="00DC2D00">
      <w:r w:rsidRPr="00277F22">
        <w:t>Assuming an antenna array spatial isolation of 80 dB is feasible for all three BS classes, the direct leakage from the TX frontend in the DL sub-bands can be estimated in the following table.</w:t>
      </w:r>
    </w:p>
    <w:p w14:paraId="263CAFAA" w14:textId="582FE1A5" w:rsidR="00DC2D00" w:rsidRPr="00277F22" w:rsidRDefault="00DC2D00" w:rsidP="005C736C">
      <w:pPr>
        <w:pStyle w:val="Caption"/>
      </w:pPr>
      <w:bookmarkStart w:id="376" w:name="_Ref109834212"/>
      <w:bookmarkStart w:id="377" w:name="_Hlk115079409"/>
      <w:r w:rsidRPr="00277F22">
        <w:t xml:space="preserve">Table </w:t>
      </w:r>
      <w:r w:rsidRPr="00815EB8">
        <w:fldChar w:fldCharType="begin"/>
      </w:r>
      <w:r w:rsidRPr="00277F22">
        <w:instrText xml:space="preserve"> SEQ Table \* ARABIC </w:instrText>
      </w:r>
      <w:r w:rsidRPr="00815EB8">
        <w:fldChar w:fldCharType="separate"/>
      </w:r>
      <w:r w:rsidR="00961A0B">
        <w:rPr>
          <w:noProof/>
        </w:rPr>
        <w:t>6</w:t>
      </w:r>
      <w:r w:rsidRPr="00815EB8">
        <w:fldChar w:fldCharType="end"/>
      </w:r>
      <w:bookmarkEnd w:id="376"/>
      <w:r w:rsidRPr="00277F22">
        <w:t xml:space="preserve"> Example</w:t>
      </w:r>
      <w:bookmarkEnd w:id="377"/>
      <w:r w:rsidRPr="00277F22">
        <w:t xml:space="preserve"> IM3 </w:t>
      </w:r>
      <w:r w:rsidR="00CF61CC" w:rsidRPr="00277F22">
        <w:t>distortion</w:t>
      </w:r>
      <w:r w:rsidRPr="00277F22">
        <w:t xml:space="preserve"> in the UL sub-band caused by SBFD DL sub-bands assuming 80 dB spatial isolation and typical existing BS LNA components. (All powers are gain normalized.)</w:t>
      </w:r>
    </w:p>
    <w:tbl>
      <w:tblPr>
        <w:tblStyle w:val="TableGrid"/>
        <w:tblW w:w="0" w:type="auto"/>
        <w:tblLayout w:type="fixed"/>
        <w:tblLook w:val="04A0" w:firstRow="1" w:lastRow="0" w:firstColumn="1" w:lastColumn="0" w:noHBand="0" w:noVBand="1"/>
      </w:tblPr>
      <w:tblGrid>
        <w:gridCol w:w="445"/>
        <w:gridCol w:w="5400"/>
        <w:gridCol w:w="1261"/>
        <w:gridCol w:w="1261"/>
        <w:gridCol w:w="1262"/>
      </w:tblGrid>
      <w:tr w:rsidR="00DC2D00" w:rsidRPr="00277F22" w14:paraId="6C962C8B" w14:textId="77777777" w:rsidTr="00C1299F">
        <w:trPr>
          <w:trHeight w:val="285"/>
        </w:trPr>
        <w:tc>
          <w:tcPr>
            <w:tcW w:w="445" w:type="dxa"/>
            <w:noWrap/>
            <w:vAlign w:val="center"/>
            <w:hideMark/>
          </w:tcPr>
          <w:p w14:paraId="012BE21B" w14:textId="77777777" w:rsidR="00DC2D00" w:rsidRPr="00277F22" w:rsidRDefault="00DC2D00" w:rsidP="00C1299F">
            <w:pPr>
              <w:spacing w:before="40" w:after="40"/>
              <w:jc w:val="right"/>
              <w:rPr>
                <w:sz w:val="20"/>
                <w:szCs w:val="20"/>
              </w:rPr>
            </w:pPr>
          </w:p>
        </w:tc>
        <w:tc>
          <w:tcPr>
            <w:tcW w:w="5400" w:type="dxa"/>
            <w:noWrap/>
            <w:vAlign w:val="center"/>
            <w:hideMark/>
          </w:tcPr>
          <w:p w14:paraId="0B8DD504" w14:textId="77777777" w:rsidR="00DC2D00" w:rsidRPr="00277F22" w:rsidRDefault="00DC2D00" w:rsidP="00C1299F">
            <w:pPr>
              <w:spacing w:before="40" w:after="40"/>
              <w:jc w:val="right"/>
              <w:rPr>
                <w:sz w:val="20"/>
                <w:szCs w:val="20"/>
              </w:rPr>
            </w:pPr>
          </w:p>
        </w:tc>
        <w:tc>
          <w:tcPr>
            <w:tcW w:w="1261" w:type="dxa"/>
            <w:noWrap/>
            <w:vAlign w:val="center"/>
            <w:hideMark/>
          </w:tcPr>
          <w:p w14:paraId="5B31BE90" w14:textId="77777777" w:rsidR="00DC2D00" w:rsidRPr="00277F22" w:rsidRDefault="00DC2D00" w:rsidP="00C1299F">
            <w:pPr>
              <w:spacing w:before="40" w:after="40"/>
              <w:jc w:val="right"/>
              <w:rPr>
                <w:sz w:val="20"/>
                <w:szCs w:val="20"/>
              </w:rPr>
            </w:pPr>
            <w:r w:rsidRPr="00277F22">
              <w:rPr>
                <w:szCs w:val="20"/>
              </w:rPr>
              <w:t>WA BS</w:t>
            </w:r>
          </w:p>
        </w:tc>
        <w:tc>
          <w:tcPr>
            <w:tcW w:w="1261" w:type="dxa"/>
            <w:noWrap/>
            <w:vAlign w:val="center"/>
            <w:hideMark/>
          </w:tcPr>
          <w:p w14:paraId="1E6883ED" w14:textId="77777777" w:rsidR="00DC2D00" w:rsidRPr="00277F22" w:rsidRDefault="00DC2D00" w:rsidP="00C1299F">
            <w:pPr>
              <w:spacing w:before="40" w:after="40"/>
              <w:jc w:val="right"/>
              <w:rPr>
                <w:sz w:val="20"/>
                <w:szCs w:val="20"/>
              </w:rPr>
            </w:pPr>
            <w:r w:rsidRPr="00277F22">
              <w:rPr>
                <w:szCs w:val="20"/>
              </w:rPr>
              <w:t>MR BS</w:t>
            </w:r>
          </w:p>
        </w:tc>
        <w:tc>
          <w:tcPr>
            <w:tcW w:w="1262" w:type="dxa"/>
            <w:noWrap/>
            <w:vAlign w:val="center"/>
            <w:hideMark/>
          </w:tcPr>
          <w:p w14:paraId="2A99E295" w14:textId="77777777" w:rsidR="00DC2D00" w:rsidRPr="00277F22" w:rsidRDefault="00DC2D00" w:rsidP="00C1299F">
            <w:pPr>
              <w:spacing w:before="40" w:after="40"/>
              <w:jc w:val="right"/>
              <w:rPr>
                <w:sz w:val="20"/>
                <w:szCs w:val="20"/>
              </w:rPr>
            </w:pPr>
            <w:r w:rsidRPr="00277F22">
              <w:rPr>
                <w:szCs w:val="20"/>
              </w:rPr>
              <w:t>LA BS</w:t>
            </w:r>
          </w:p>
        </w:tc>
      </w:tr>
      <w:tr w:rsidR="00DC2D00" w:rsidRPr="00277F22" w14:paraId="49B3AADD" w14:textId="77777777" w:rsidTr="00C1299F">
        <w:trPr>
          <w:trHeight w:val="285"/>
        </w:trPr>
        <w:tc>
          <w:tcPr>
            <w:tcW w:w="445" w:type="dxa"/>
            <w:noWrap/>
            <w:hideMark/>
          </w:tcPr>
          <w:p w14:paraId="5837B619" w14:textId="77777777" w:rsidR="00DC2D00" w:rsidRPr="00277F22" w:rsidRDefault="00DC2D00" w:rsidP="00C1299F">
            <w:pPr>
              <w:spacing w:before="40" w:after="40"/>
              <w:jc w:val="center"/>
              <w:rPr>
                <w:sz w:val="20"/>
                <w:szCs w:val="20"/>
              </w:rPr>
            </w:pPr>
            <w:r w:rsidRPr="00277F22">
              <w:rPr>
                <w:szCs w:val="20"/>
              </w:rPr>
              <w:t>A</w:t>
            </w:r>
          </w:p>
        </w:tc>
        <w:tc>
          <w:tcPr>
            <w:tcW w:w="5400" w:type="dxa"/>
            <w:noWrap/>
            <w:hideMark/>
          </w:tcPr>
          <w:p w14:paraId="6C51C29C" w14:textId="77777777" w:rsidR="00DC2D00" w:rsidRPr="00277F22" w:rsidRDefault="00DC2D00" w:rsidP="00C1299F">
            <w:pPr>
              <w:spacing w:before="40" w:after="40"/>
              <w:jc w:val="right"/>
              <w:rPr>
                <w:sz w:val="20"/>
                <w:szCs w:val="20"/>
              </w:rPr>
            </w:pPr>
            <w:r w:rsidRPr="00277F22">
              <w:rPr>
                <w:szCs w:val="20"/>
              </w:rPr>
              <w:t>RAN4 REFSENS</w:t>
            </w:r>
          </w:p>
        </w:tc>
        <w:tc>
          <w:tcPr>
            <w:tcW w:w="1261" w:type="dxa"/>
            <w:noWrap/>
            <w:hideMark/>
          </w:tcPr>
          <w:p w14:paraId="17A3B93C" w14:textId="77777777" w:rsidR="00DC2D00" w:rsidRPr="00277F22" w:rsidRDefault="00DC2D00" w:rsidP="00C1299F">
            <w:pPr>
              <w:spacing w:before="40" w:after="40"/>
              <w:jc w:val="right"/>
              <w:rPr>
                <w:sz w:val="20"/>
                <w:szCs w:val="20"/>
              </w:rPr>
            </w:pPr>
            <w:r w:rsidRPr="00277F22">
              <w:rPr>
                <w:szCs w:val="20"/>
              </w:rPr>
              <w:t>-95.6</w:t>
            </w:r>
          </w:p>
        </w:tc>
        <w:tc>
          <w:tcPr>
            <w:tcW w:w="1261" w:type="dxa"/>
            <w:noWrap/>
            <w:hideMark/>
          </w:tcPr>
          <w:p w14:paraId="7F05EF43" w14:textId="77777777" w:rsidR="00DC2D00" w:rsidRPr="00277F22" w:rsidRDefault="00DC2D00" w:rsidP="00C1299F">
            <w:pPr>
              <w:spacing w:before="40" w:after="40"/>
              <w:jc w:val="right"/>
              <w:rPr>
                <w:sz w:val="20"/>
                <w:szCs w:val="20"/>
              </w:rPr>
            </w:pPr>
            <w:r w:rsidRPr="00277F22">
              <w:rPr>
                <w:szCs w:val="20"/>
              </w:rPr>
              <w:t>-90.6</w:t>
            </w:r>
          </w:p>
        </w:tc>
        <w:tc>
          <w:tcPr>
            <w:tcW w:w="1262" w:type="dxa"/>
            <w:noWrap/>
            <w:hideMark/>
          </w:tcPr>
          <w:p w14:paraId="21B8CD96" w14:textId="77777777" w:rsidR="00DC2D00" w:rsidRPr="00277F22" w:rsidRDefault="00DC2D00" w:rsidP="00C1299F">
            <w:pPr>
              <w:spacing w:before="40" w:after="40"/>
              <w:jc w:val="right"/>
              <w:rPr>
                <w:sz w:val="20"/>
                <w:szCs w:val="20"/>
              </w:rPr>
            </w:pPr>
            <w:r w:rsidRPr="00277F22">
              <w:rPr>
                <w:szCs w:val="20"/>
              </w:rPr>
              <w:t>-87.6</w:t>
            </w:r>
          </w:p>
        </w:tc>
      </w:tr>
      <w:tr w:rsidR="00DC2D00" w:rsidRPr="00277F22" w14:paraId="3516DE7F" w14:textId="77777777" w:rsidTr="00C1299F">
        <w:trPr>
          <w:trHeight w:val="285"/>
        </w:trPr>
        <w:tc>
          <w:tcPr>
            <w:tcW w:w="445" w:type="dxa"/>
            <w:noWrap/>
            <w:hideMark/>
          </w:tcPr>
          <w:p w14:paraId="0CAEC30B" w14:textId="6EFFF278" w:rsidR="00DC2D00" w:rsidRPr="00277F22" w:rsidRDefault="00F963A0" w:rsidP="00C1299F">
            <w:pPr>
              <w:spacing w:before="40" w:after="40"/>
              <w:jc w:val="center"/>
              <w:rPr>
                <w:sz w:val="20"/>
                <w:szCs w:val="20"/>
              </w:rPr>
            </w:pPr>
            <w:r w:rsidRPr="00277F22">
              <w:rPr>
                <w:szCs w:val="20"/>
              </w:rPr>
              <w:t>I</w:t>
            </w:r>
          </w:p>
        </w:tc>
        <w:tc>
          <w:tcPr>
            <w:tcW w:w="5400" w:type="dxa"/>
            <w:noWrap/>
            <w:hideMark/>
          </w:tcPr>
          <w:p w14:paraId="277D3FE9" w14:textId="77777777" w:rsidR="00DC2D00" w:rsidRPr="00277F22" w:rsidRDefault="00DC2D00" w:rsidP="00C1299F">
            <w:pPr>
              <w:spacing w:before="40" w:after="40"/>
              <w:jc w:val="right"/>
              <w:rPr>
                <w:sz w:val="20"/>
                <w:szCs w:val="20"/>
              </w:rPr>
            </w:pPr>
            <w:r w:rsidRPr="00277F22">
              <w:rPr>
                <w:szCs w:val="20"/>
              </w:rPr>
              <w:t>TX power</w:t>
            </w:r>
          </w:p>
        </w:tc>
        <w:tc>
          <w:tcPr>
            <w:tcW w:w="1261" w:type="dxa"/>
            <w:noWrap/>
            <w:hideMark/>
          </w:tcPr>
          <w:p w14:paraId="0B0988FE" w14:textId="77777777" w:rsidR="00DC2D00" w:rsidRPr="00277F22" w:rsidRDefault="00DC2D00" w:rsidP="00C1299F">
            <w:pPr>
              <w:spacing w:before="40" w:after="40"/>
              <w:jc w:val="right"/>
              <w:rPr>
                <w:sz w:val="20"/>
                <w:szCs w:val="20"/>
              </w:rPr>
            </w:pPr>
            <w:r w:rsidRPr="00277F22">
              <w:rPr>
                <w:szCs w:val="20"/>
              </w:rPr>
              <w:t>53</w:t>
            </w:r>
          </w:p>
        </w:tc>
        <w:tc>
          <w:tcPr>
            <w:tcW w:w="1261" w:type="dxa"/>
            <w:noWrap/>
            <w:hideMark/>
          </w:tcPr>
          <w:p w14:paraId="07D9265C" w14:textId="77777777" w:rsidR="00DC2D00" w:rsidRPr="00277F22" w:rsidRDefault="00DC2D00" w:rsidP="00C1299F">
            <w:pPr>
              <w:spacing w:before="40" w:after="40"/>
              <w:jc w:val="right"/>
              <w:rPr>
                <w:sz w:val="20"/>
                <w:szCs w:val="20"/>
              </w:rPr>
            </w:pPr>
            <w:r w:rsidRPr="00277F22">
              <w:rPr>
                <w:szCs w:val="20"/>
              </w:rPr>
              <w:t>38</w:t>
            </w:r>
          </w:p>
        </w:tc>
        <w:tc>
          <w:tcPr>
            <w:tcW w:w="1262" w:type="dxa"/>
            <w:noWrap/>
            <w:hideMark/>
          </w:tcPr>
          <w:p w14:paraId="30A13FBC" w14:textId="77777777" w:rsidR="00DC2D00" w:rsidRPr="00277F22" w:rsidRDefault="00DC2D00" w:rsidP="00C1299F">
            <w:pPr>
              <w:spacing w:before="40" w:after="40"/>
              <w:jc w:val="right"/>
              <w:rPr>
                <w:sz w:val="20"/>
                <w:szCs w:val="20"/>
              </w:rPr>
            </w:pPr>
            <w:r w:rsidRPr="00277F22">
              <w:rPr>
                <w:szCs w:val="20"/>
              </w:rPr>
              <w:t>24</w:t>
            </w:r>
          </w:p>
        </w:tc>
      </w:tr>
      <w:tr w:rsidR="00DC2D00" w:rsidRPr="00277F22" w14:paraId="3628A6BC" w14:textId="77777777" w:rsidTr="00C1299F">
        <w:trPr>
          <w:trHeight w:val="285"/>
        </w:trPr>
        <w:tc>
          <w:tcPr>
            <w:tcW w:w="445" w:type="dxa"/>
            <w:noWrap/>
            <w:hideMark/>
          </w:tcPr>
          <w:p w14:paraId="496287C0" w14:textId="35AA3EC2" w:rsidR="00DC2D00" w:rsidRPr="00277F22" w:rsidRDefault="00F963A0" w:rsidP="00C1299F">
            <w:pPr>
              <w:spacing w:before="40" w:after="40"/>
              <w:jc w:val="center"/>
              <w:rPr>
                <w:sz w:val="20"/>
                <w:szCs w:val="20"/>
              </w:rPr>
            </w:pPr>
            <w:r w:rsidRPr="00277F22">
              <w:rPr>
                <w:szCs w:val="20"/>
              </w:rPr>
              <w:t>J</w:t>
            </w:r>
          </w:p>
        </w:tc>
        <w:tc>
          <w:tcPr>
            <w:tcW w:w="5400" w:type="dxa"/>
            <w:noWrap/>
            <w:hideMark/>
          </w:tcPr>
          <w:p w14:paraId="63FEB3E1" w14:textId="77777777" w:rsidR="00DC2D00" w:rsidRPr="00277F22" w:rsidRDefault="00DC2D00" w:rsidP="00C1299F">
            <w:pPr>
              <w:spacing w:before="40" w:after="40"/>
              <w:jc w:val="right"/>
              <w:rPr>
                <w:sz w:val="20"/>
                <w:szCs w:val="20"/>
              </w:rPr>
            </w:pPr>
            <w:r w:rsidRPr="00277F22">
              <w:rPr>
                <w:szCs w:val="20"/>
              </w:rPr>
              <w:t>Antenna isolation</w:t>
            </w:r>
          </w:p>
        </w:tc>
        <w:tc>
          <w:tcPr>
            <w:tcW w:w="1261" w:type="dxa"/>
            <w:noWrap/>
            <w:hideMark/>
          </w:tcPr>
          <w:p w14:paraId="3D47A47E" w14:textId="77777777" w:rsidR="00DC2D00" w:rsidRPr="00277F22" w:rsidRDefault="00DC2D00" w:rsidP="00C1299F">
            <w:pPr>
              <w:spacing w:before="40" w:after="40"/>
              <w:jc w:val="right"/>
              <w:rPr>
                <w:sz w:val="20"/>
                <w:szCs w:val="20"/>
              </w:rPr>
            </w:pPr>
            <w:r w:rsidRPr="00277F22">
              <w:rPr>
                <w:szCs w:val="20"/>
              </w:rPr>
              <w:t>-80</w:t>
            </w:r>
          </w:p>
        </w:tc>
        <w:tc>
          <w:tcPr>
            <w:tcW w:w="1261" w:type="dxa"/>
            <w:noWrap/>
            <w:hideMark/>
          </w:tcPr>
          <w:p w14:paraId="007E42E1" w14:textId="77777777" w:rsidR="00DC2D00" w:rsidRPr="00277F22" w:rsidRDefault="00DC2D00" w:rsidP="00C1299F">
            <w:pPr>
              <w:spacing w:before="40" w:after="40"/>
              <w:jc w:val="right"/>
              <w:rPr>
                <w:sz w:val="20"/>
                <w:szCs w:val="20"/>
              </w:rPr>
            </w:pPr>
            <w:r w:rsidRPr="00277F22">
              <w:rPr>
                <w:szCs w:val="20"/>
              </w:rPr>
              <w:t>-80</w:t>
            </w:r>
          </w:p>
        </w:tc>
        <w:tc>
          <w:tcPr>
            <w:tcW w:w="1262" w:type="dxa"/>
            <w:noWrap/>
            <w:hideMark/>
          </w:tcPr>
          <w:p w14:paraId="06D861B2" w14:textId="77777777" w:rsidR="00DC2D00" w:rsidRPr="00277F22" w:rsidRDefault="00DC2D00" w:rsidP="00C1299F">
            <w:pPr>
              <w:spacing w:before="40" w:after="40"/>
              <w:jc w:val="right"/>
              <w:rPr>
                <w:sz w:val="20"/>
                <w:szCs w:val="20"/>
              </w:rPr>
            </w:pPr>
            <w:r w:rsidRPr="00277F22">
              <w:rPr>
                <w:szCs w:val="20"/>
              </w:rPr>
              <w:t>-80</w:t>
            </w:r>
          </w:p>
        </w:tc>
      </w:tr>
      <w:tr w:rsidR="00DC2D00" w:rsidRPr="00277F22" w14:paraId="27D2D0E1" w14:textId="77777777" w:rsidTr="00C1299F">
        <w:trPr>
          <w:trHeight w:val="285"/>
        </w:trPr>
        <w:tc>
          <w:tcPr>
            <w:tcW w:w="445" w:type="dxa"/>
            <w:noWrap/>
            <w:hideMark/>
          </w:tcPr>
          <w:p w14:paraId="50913AB2" w14:textId="46A9E0A6" w:rsidR="00DC2D00" w:rsidRPr="00277F22" w:rsidRDefault="00F963A0" w:rsidP="00C1299F">
            <w:pPr>
              <w:spacing w:before="40" w:after="40"/>
              <w:jc w:val="center"/>
              <w:rPr>
                <w:sz w:val="20"/>
                <w:szCs w:val="20"/>
              </w:rPr>
            </w:pPr>
            <w:r w:rsidRPr="00277F22">
              <w:rPr>
                <w:szCs w:val="20"/>
              </w:rPr>
              <w:t>K</w:t>
            </w:r>
          </w:p>
        </w:tc>
        <w:tc>
          <w:tcPr>
            <w:tcW w:w="5400" w:type="dxa"/>
            <w:noWrap/>
            <w:hideMark/>
          </w:tcPr>
          <w:p w14:paraId="6E85B041" w14:textId="1B78E6DB" w:rsidR="00DC2D00" w:rsidRPr="00277F22" w:rsidRDefault="00DC2D00" w:rsidP="00C1299F">
            <w:pPr>
              <w:spacing w:before="40" w:after="40"/>
              <w:jc w:val="right"/>
              <w:rPr>
                <w:sz w:val="20"/>
                <w:szCs w:val="20"/>
              </w:rPr>
            </w:pPr>
            <w:r w:rsidRPr="00277F22">
              <w:rPr>
                <w:szCs w:val="20"/>
              </w:rPr>
              <w:t xml:space="preserve">TX power in DL </w:t>
            </w:r>
            <w:r w:rsidRPr="00277F22">
              <w:t>sub-bands</w:t>
            </w:r>
            <w:r w:rsidRPr="00277F22">
              <w:rPr>
                <w:szCs w:val="20"/>
              </w:rPr>
              <w:t xml:space="preserve"> = </w:t>
            </w:r>
            <w:r w:rsidR="00F963A0" w:rsidRPr="00277F22">
              <w:rPr>
                <w:szCs w:val="20"/>
              </w:rPr>
              <w:t>I+J</w:t>
            </w:r>
          </w:p>
        </w:tc>
        <w:tc>
          <w:tcPr>
            <w:tcW w:w="1261" w:type="dxa"/>
            <w:noWrap/>
            <w:hideMark/>
          </w:tcPr>
          <w:p w14:paraId="19C7958B" w14:textId="77777777" w:rsidR="00DC2D00" w:rsidRPr="00277F22" w:rsidRDefault="00DC2D00" w:rsidP="00C1299F">
            <w:pPr>
              <w:spacing w:before="40" w:after="40"/>
              <w:jc w:val="right"/>
              <w:rPr>
                <w:sz w:val="20"/>
                <w:szCs w:val="20"/>
              </w:rPr>
            </w:pPr>
            <w:r w:rsidRPr="00277F22">
              <w:rPr>
                <w:color w:val="FF0000"/>
                <w:szCs w:val="20"/>
              </w:rPr>
              <w:t>-27</w:t>
            </w:r>
          </w:p>
        </w:tc>
        <w:tc>
          <w:tcPr>
            <w:tcW w:w="1261" w:type="dxa"/>
            <w:noWrap/>
            <w:hideMark/>
          </w:tcPr>
          <w:p w14:paraId="18C0A694" w14:textId="77777777" w:rsidR="00DC2D00" w:rsidRPr="00277F22" w:rsidRDefault="00DC2D00" w:rsidP="00C1299F">
            <w:pPr>
              <w:spacing w:before="40" w:after="40"/>
              <w:jc w:val="right"/>
              <w:rPr>
                <w:sz w:val="20"/>
                <w:szCs w:val="20"/>
              </w:rPr>
            </w:pPr>
            <w:r w:rsidRPr="00277F22">
              <w:rPr>
                <w:color w:val="ED7D31" w:themeColor="accent2"/>
                <w:szCs w:val="20"/>
              </w:rPr>
              <w:t>-42</w:t>
            </w:r>
          </w:p>
        </w:tc>
        <w:tc>
          <w:tcPr>
            <w:tcW w:w="1262" w:type="dxa"/>
            <w:noWrap/>
            <w:hideMark/>
          </w:tcPr>
          <w:p w14:paraId="31C32E45" w14:textId="77777777" w:rsidR="00DC2D00" w:rsidRPr="00277F22" w:rsidRDefault="00DC2D00" w:rsidP="00C1299F">
            <w:pPr>
              <w:spacing w:before="40" w:after="40"/>
              <w:jc w:val="right"/>
              <w:rPr>
                <w:sz w:val="20"/>
                <w:szCs w:val="20"/>
              </w:rPr>
            </w:pPr>
            <w:r w:rsidRPr="00277F22">
              <w:rPr>
                <w:szCs w:val="20"/>
              </w:rPr>
              <w:t>-56</w:t>
            </w:r>
          </w:p>
        </w:tc>
      </w:tr>
    </w:tbl>
    <w:p w14:paraId="5E5DDC66" w14:textId="77777777" w:rsidR="007254A3" w:rsidRPr="00277F22" w:rsidRDefault="007254A3" w:rsidP="000C7C68"/>
    <w:p w14:paraId="0D791695" w14:textId="343EB60E" w:rsidR="00E40556" w:rsidRPr="00277F22" w:rsidRDefault="00E40556" w:rsidP="00E40556">
      <w:r w:rsidRPr="00277F22">
        <w:t>For local area BS class, the interfering powers in the DL sub-bands in a SBFD system are lower than those in the current RAN4 performance requirement specs. Hence, the use of SBFD transmission schemes likely does not affect the typical ADC implementations in these BS.</w:t>
      </w:r>
    </w:p>
    <w:p w14:paraId="7963FE7C" w14:textId="2537577E" w:rsidR="00E40556" w:rsidRPr="00277F22" w:rsidRDefault="00E40556" w:rsidP="00E40556">
      <w:r w:rsidRPr="00277F22">
        <w:t>For the medium range, the interfering powers in the DL sub-bands in a SBFD system are in the same range as those in the current RAN4 performance requirement specs. Hence, the use of SBFD transmission schemes may cause some desensitization with the typical ADC implementations in these BS.</w:t>
      </w:r>
      <w:r w:rsidR="006C081E" w:rsidRPr="00277F22">
        <w:t xml:space="preserve"> To avoid such desensitization, solutions such as those considered below for the wide area BS may also need to be adopted for the medium range BS.</w:t>
      </w:r>
    </w:p>
    <w:p w14:paraId="0C26C945" w14:textId="71BCE42D" w:rsidR="00E40556" w:rsidRPr="00277F22" w:rsidRDefault="00E40556" w:rsidP="00E40556">
      <w:r w:rsidRPr="00277F22">
        <w:t xml:space="preserve">For the wide area BS class, however, the interfering powers in the DL sub-bands in a SBFD system can be </w:t>
      </w:r>
      <w:r w:rsidR="007C70FA" w:rsidRPr="00277F22">
        <w:t>2</w:t>
      </w:r>
      <w:r w:rsidR="00C85D5E" w:rsidRPr="00277F22">
        <w:t>2</w:t>
      </w:r>
      <w:r w:rsidRPr="00277F22">
        <w:t xml:space="preserve"> dB or more higher than current RAN4 blocker performance test powers. To handle such enlarged dynamic range than typical wide area BS implementations, alternative solutions need to be considered to avoid losing sensitivity</w:t>
      </w:r>
      <w:r w:rsidR="001E39FF" w:rsidRPr="00032F20">
        <w:t>.</w:t>
      </w:r>
    </w:p>
    <w:p w14:paraId="3D2F759D" w14:textId="7A91FB8F" w:rsidR="00E91870" w:rsidRPr="00277F22" w:rsidRDefault="00E91870" w:rsidP="00E40556">
      <w:r w:rsidRPr="00277F22">
        <w:t xml:space="preserve">One possibility is to increase the bit width of the ADC. </w:t>
      </w:r>
      <w:r w:rsidR="00231CC1" w:rsidRPr="00277F22">
        <w:t xml:space="preserve">To cover an increase of 22 dB dynamic range, the number of bits needs to be increased by four. </w:t>
      </w:r>
      <w:r w:rsidR="006B3FD7" w:rsidRPr="00277F22">
        <w:t xml:space="preserve">As a rule of thumb, every additional ADC bit width doubles the power consumption. </w:t>
      </w:r>
      <w:r w:rsidR="00A42D8E" w:rsidRPr="00277F22">
        <w:t xml:space="preserve">ADC power consumption is already a significant component of typical BS receivers. Such </w:t>
      </w:r>
      <w:r w:rsidR="00E81DC3" w:rsidRPr="00277F22">
        <w:t>16-fold increase of ADC power consumption does not appear feasible.</w:t>
      </w:r>
    </w:p>
    <w:p w14:paraId="044D5891" w14:textId="03D8E8F5" w:rsidR="00C8156C" w:rsidRPr="0082132C" w:rsidRDefault="00E81DC3" w:rsidP="00E40556">
      <w:r w:rsidRPr="0082132C">
        <w:t xml:space="preserve">Another </w:t>
      </w:r>
      <w:r w:rsidR="001E39FF" w:rsidRPr="0082132C">
        <w:t xml:space="preserve">possibility </w:t>
      </w:r>
      <w:r w:rsidRPr="0082132C">
        <w:t xml:space="preserve">is to introduce analog filtering before the ADC. </w:t>
      </w:r>
      <w:r w:rsidR="007014ED" w:rsidRPr="0082132C">
        <w:t xml:space="preserve">The implementation challenge and </w:t>
      </w:r>
      <w:r w:rsidR="008E116C" w:rsidRPr="0082132C">
        <w:t xml:space="preserve">feasibility of this approach depends on the base station receiver architecture choices. </w:t>
      </w:r>
      <w:r w:rsidR="00274B3A" w:rsidRPr="0082132C">
        <w:t xml:space="preserve">There are various receiver structures used for BS depending on the deployment as well as capabilities such as beam forming for massive </w:t>
      </w:r>
      <w:r w:rsidR="00274B3A" w:rsidRPr="0082132C">
        <w:lastRenderedPageBreak/>
        <w:t xml:space="preserve">MIMO type of BS or support of multiple carriers or bands. </w:t>
      </w:r>
      <w:r w:rsidR="00274B3A" w:rsidRPr="0082132C">
        <w:rPr>
          <w:bCs/>
        </w:rPr>
        <w:t xml:space="preserve">We provide a high-level survey of different base station receiver architectures and examine their compatibility with SBFD operations in Section 2.10 of the companion contribution </w:t>
      </w:r>
      <w:r w:rsidR="00274B3A" w:rsidRPr="0082132C">
        <w:rPr>
          <w:bCs/>
        </w:rPr>
        <w:fldChar w:fldCharType="begin"/>
      </w:r>
      <w:r w:rsidR="00274B3A" w:rsidRPr="0082132C">
        <w:rPr>
          <w:bCs/>
        </w:rPr>
        <w:instrText xml:space="preserve"> REF _Ref115181171 \r \h  \* MERGEFORMAT </w:instrText>
      </w:r>
      <w:r w:rsidR="00274B3A" w:rsidRPr="0082132C">
        <w:rPr>
          <w:bCs/>
        </w:rPr>
      </w:r>
      <w:r w:rsidR="00274B3A" w:rsidRPr="0082132C">
        <w:rPr>
          <w:bCs/>
        </w:rPr>
        <w:fldChar w:fldCharType="separate"/>
      </w:r>
      <w:r w:rsidR="00961A0B" w:rsidRPr="00961A0B">
        <w:rPr>
          <w:rFonts w:cs="Arial"/>
        </w:rPr>
        <w:t>[</w:t>
      </w:r>
      <w:r w:rsidR="00961A0B">
        <w:rPr>
          <w:bCs/>
        </w:rPr>
        <w:t>13]</w:t>
      </w:r>
      <w:r w:rsidR="00274B3A" w:rsidRPr="0082132C">
        <w:rPr>
          <w:bCs/>
        </w:rPr>
        <w:fldChar w:fldCharType="end"/>
      </w:r>
      <w:r w:rsidR="00274B3A" w:rsidRPr="0082132C">
        <w:rPr>
          <w:bCs/>
        </w:rPr>
        <w:t>.</w:t>
      </w:r>
      <w:r w:rsidR="00274B3A" w:rsidRPr="0082132C">
        <w:t xml:space="preserve"> It was observed that the implementation complexity and difficulty of sharp analog filtering that is suitable separating DL and UL subbands with a few RBs of guard frequencies in a SBFD carrier depends strongly on the operating frequency at which such analog filtering takes place.</w:t>
      </w:r>
    </w:p>
    <w:p w14:paraId="4DD95B56" w14:textId="77777777" w:rsidR="006A3222" w:rsidRPr="0082132C" w:rsidRDefault="000B5FC7" w:rsidP="00E77435">
      <w:pPr>
        <w:pStyle w:val="ListParagraph"/>
        <w:numPr>
          <w:ilvl w:val="0"/>
          <w:numId w:val="47"/>
        </w:numPr>
        <w:rPr>
          <w:lang w:val="en-US"/>
        </w:rPr>
      </w:pPr>
      <w:r w:rsidRPr="0082132C">
        <w:rPr>
          <w:lang w:val="en-US"/>
        </w:rPr>
        <w:t xml:space="preserve">For the homodyne type receivers, such analog filtering can be implemented at or near zero Hz. For a single SBFD carrier, such analog filter may even take the shape of a low pass filter, which makes the implementation easier. </w:t>
      </w:r>
      <w:r w:rsidR="006A3222" w:rsidRPr="0082132C">
        <w:rPr>
          <w:lang w:val="en-US"/>
        </w:rPr>
        <w:t xml:space="preserve">However, to </w:t>
      </w:r>
      <w:r w:rsidRPr="0082132C">
        <w:rPr>
          <w:lang w:val="en-US"/>
        </w:rPr>
        <w:t xml:space="preserve">support </w:t>
      </w:r>
    </w:p>
    <w:p w14:paraId="3B4F0D8B" w14:textId="77777777" w:rsidR="002804D1" w:rsidRPr="0082132C" w:rsidRDefault="000B5FC7" w:rsidP="00E77435">
      <w:pPr>
        <w:pStyle w:val="ListParagraph"/>
        <w:numPr>
          <w:ilvl w:val="1"/>
          <w:numId w:val="47"/>
        </w:numPr>
        <w:rPr>
          <w:lang w:val="en-US"/>
        </w:rPr>
      </w:pPr>
      <w:r w:rsidRPr="0082132C">
        <w:rPr>
          <w:lang w:val="en-US"/>
        </w:rPr>
        <w:t xml:space="preserve">multiple SBFD carriers or </w:t>
      </w:r>
    </w:p>
    <w:p w14:paraId="132DE9F3" w14:textId="77777777" w:rsidR="002804D1" w:rsidRPr="0082132C" w:rsidRDefault="000B5FC7" w:rsidP="00E77435">
      <w:pPr>
        <w:pStyle w:val="ListParagraph"/>
        <w:numPr>
          <w:ilvl w:val="1"/>
          <w:numId w:val="47"/>
        </w:numPr>
        <w:rPr>
          <w:lang w:val="en-US"/>
        </w:rPr>
      </w:pPr>
      <w:r w:rsidRPr="0082132C">
        <w:rPr>
          <w:lang w:val="en-US"/>
        </w:rPr>
        <w:t>when the SBFD carrier needs to be away from zero Hz</w:t>
      </w:r>
    </w:p>
    <w:p w14:paraId="249D04D9" w14:textId="5FFE4328" w:rsidR="000B5FC7" w:rsidRPr="0082132C" w:rsidRDefault="000B5FC7" w:rsidP="002804D1">
      <w:pPr>
        <w:ind w:left="720"/>
      </w:pPr>
      <w:r w:rsidRPr="0082132C">
        <w:t>band pass filters will need to be implemented with increased complexity. If a set of UL subband bandwidths need to be supported, a network of switchable analog filter components needs to be designed with further complexity.</w:t>
      </w:r>
    </w:p>
    <w:p w14:paraId="36CFB693" w14:textId="77777777" w:rsidR="000B5FC7" w:rsidRPr="0082132C" w:rsidRDefault="000B5FC7" w:rsidP="00E77435">
      <w:pPr>
        <w:pStyle w:val="ListParagraph"/>
        <w:numPr>
          <w:ilvl w:val="0"/>
          <w:numId w:val="47"/>
        </w:numPr>
        <w:rPr>
          <w:lang w:val="en-US"/>
        </w:rPr>
      </w:pPr>
      <w:r w:rsidRPr="0082132C">
        <w:rPr>
          <w:lang w:val="en-US"/>
        </w:rPr>
        <w:t xml:space="preserve">For the heterodyne type receivers, analog filtering at the IF to separate DL and UL subbands of a SBFD carrier presents substantially increased implementation challenges. </w:t>
      </w:r>
    </w:p>
    <w:p w14:paraId="599BF2A7" w14:textId="77777777" w:rsidR="000B5FC7" w:rsidRPr="0082132C" w:rsidRDefault="000B5FC7" w:rsidP="00E77435">
      <w:pPr>
        <w:pStyle w:val="ListParagraph"/>
        <w:numPr>
          <w:ilvl w:val="0"/>
          <w:numId w:val="47"/>
        </w:numPr>
        <w:rPr>
          <w:lang w:val="en-US"/>
        </w:rPr>
      </w:pPr>
      <w:r w:rsidRPr="0082132C">
        <w:rPr>
          <w:lang w:val="en-US"/>
        </w:rPr>
        <w:t>For the direct RF sampling type receiver, sharp filtering at the IF to separate DL and UL subbands of a SBFD carrier does not appear to be feasible with current technology.</w:t>
      </w:r>
    </w:p>
    <w:p w14:paraId="3C15BF70" w14:textId="77777777" w:rsidR="00995DE2" w:rsidRPr="00277F22" w:rsidRDefault="00995DE2" w:rsidP="00E40556"/>
    <w:p w14:paraId="667279A3" w14:textId="77777777" w:rsidR="0001604F" w:rsidRPr="003A68D6" w:rsidRDefault="0001604F" w:rsidP="00D765A6">
      <w:pPr>
        <w:pStyle w:val="Proposal"/>
      </w:pPr>
      <w:bookmarkStart w:id="378" w:name="_Toc110462285"/>
      <w:bookmarkStart w:id="379" w:name="_Toc111041813"/>
      <w:bookmarkStart w:id="380" w:name="_Toc111143025"/>
      <w:bookmarkStart w:id="381" w:name="_Toc111143057"/>
      <w:bookmarkStart w:id="382" w:name="_Toc111143089"/>
      <w:bookmarkStart w:id="383" w:name="_Toc111143184"/>
      <w:bookmarkStart w:id="384" w:name="_Toc111145939"/>
      <w:bookmarkStart w:id="385" w:name="_Toc111194307"/>
      <w:bookmarkStart w:id="386" w:name="_Toc111229200"/>
      <w:bookmarkStart w:id="387" w:name="_Toc111235470"/>
      <w:bookmarkStart w:id="388" w:name="_Toc111244863"/>
      <w:bookmarkStart w:id="389" w:name="_Toc111245628"/>
      <w:bookmarkStart w:id="390" w:name="_Toc111213711"/>
      <w:bookmarkStart w:id="391" w:name="_Toc111213745"/>
      <w:bookmarkStart w:id="392" w:name="_Toc111213779"/>
      <w:bookmarkStart w:id="393" w:name="_Toc115258478"/>
      <w:bookmarkStart w:id="394" w:name="_Toc115420061"/>
      <w:bookmarkStart w:id="395" w:name="_Toc115421593"/>
      <w:bookmarkStart w:id="396" w:name="_Toc115426242"/>
      <w:bookmarkStart w:id="397" w:name="_Toc115426432"/>
      <w:bookmarkStart w:id="398" w:name="_Toc115432693"/>
      <w:bookmarkStart w:id="399" w:name="_Toc115432758"/>
      <w:bookmarkStart w:id="400" w:name="_Toc115434262"/>
      <w:bookmarkStart w:id="401" w:name="_Toc115457222"/>
      <w:bookmarkStart w:id="402" w:name="_Toc115457300"/>
      <w:bookmarkStart w:id="403" w:name="_Toc115476231"/>
      <w:bookmarkStart w:id="404" w:name="_Toc115476495"/>
      <w:bookmarkStart w:id="405" w:name="_Toc115476876"/>
      <w:bookmarkStart w:id="406" w:name="_Toc115476973"/>
      <w:r w:rsidRPr="003A68D6">
        <w:t>Adopt modelling of analog filtering, if present, in RAN1 link level studies to capture potential impacts to digital cancellation feasibility and performance.</w:t>
      </w:r>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p>
    <w:p w14:paraId="15DBEB2B" w14:textId="77777777" w:rsidR="00995DE2" w:rsidRPr="00277F22" w:rsidRDefault="00995DE2" w:rsidP="00E40556"/>
    <w:p w14:paraId="7F3042AD" w14:textId="065E6D7A" w:rsidR="00D53A17" w:rsidRPr="0082132C" w:rsidRDefault="00D53A17" w:rsidP="00D53A17">
      <w:pPr>
        <w:pStyle w:val="Heading4"/>
        <w:rPr>
          <w:lang w:val="en-US"/>
        </w:rPr>
      </w:pPr>
      <w:bookmarkStart w:id="407" w:name="_Toc115476799"/>
      <w:r w:rsidRPr="0082132C">
        <w:rPr>
          <w:lang w:val="en-US"/>
        </w:rPr>
        <w:t>2.3.3.2</w:t>
      </w:r>
      <w:r w:rsidRPr="0082132C">
        <w:rPr>
          <w:lang w:val="en-US"/>
        </w:rPr>
        <w:tab/>
        <w:t>FR2 models</w:t>
      </w:r>
      <w:bookmarkEnd w:id="407"/>
      <w:r w:rsidRPr="0082132C">
        <w:rPr>
          <w:lang w:val="en-US"/>
        </w:rPr>
        <w:t xml:space="preserve"> </w:t>
      </w:r>
    </w:p>
    <w:p w14:paraId="1FFB6E4A" w14:textId="77777777" w:rsidR="000B6B6B" w:rsidRPr="000B6B6B" w:rsidRDefault="000B6B6B" w:rsidP="000B6B6B">
      <w:r w:rsidRPr="000B6B6B">
        <w:t>FR2 blocking requirements are relative to the sensitivity. Some assumptions for blocking levels are shown in the table below. It should be noted that the blocking requirement allows for 6dB sensitivity degradation, so to avoid RX desensitization the TX signal level needs to be somewhat lower than the blocking level if the receiver performs according to 3GPP requirements.</w:t>
      </w:r>
    </w:p>
    <w:p w14:paraId="0BC2CD40" w14:textId="414E9DC1" w:rsidR="000B6B6B" w:rsidRPr="0082132C" w:rsidRDefault="000B6B6B" w:rsidP="005C736C">
      <w:pPr>
        <w:pStyle w:val="Caption"/>
        <w:rPr>
          <w:bCs/>
        </w:rPr>
      </w:pPr>
      <w:r w:rsidRPr="0082132C">
        <w:t xml:space="preserve">Table </w:t>
      </w:r>
      <w:r w:rsidRPr="000B6B6B">
        <w:fldChar w:fldCharType="begin"/>
      </w:r>
      <w:r w:rsidRPr="000B6B6B">
        <w:rPr>
          <w:lang w:val="en-GB"/>
        </w:rPr>
        <w:instrText xml:space="preserve"> SEQ Table \* ARABIC </w:instrText>
      </w:r>
      <w:r w:rsidRPr="000B6B6B">
        <w:fldChar w:fldCharType="separate"/>
      </w:r>
      <w:r w:rsidR="00961A0B">
        <w:rPr>
          <w:noProof/>
          <w:lang w:val="en-GB"/>
        </w:rPr>
        <w:t>7</w:t>
      </w:r>
      <w:r w:rsidRPr="000B6B6B">
        <w:fldChar w:fldCharType="end"/>
      </w:r>
      <w:r w:rsidRPr="0082132C">
        <w:t xml:space="preserve"> RAN4 blocker and adjacent channel selectivity test interference power levels.</w:t>
      </w:r>
    </w:p>
    <w:tbl>
      <w:tblPr>
        <w:tblStyle w:val="TableGrid"/>
        <w:tblW w:w="0" w:type="auto"/>
        <w:jc w:val="center"/>
        <w:tblLayout w:type="fixed"/>
        <w:tblLook w:val="04A0" w:firstRow="1" w:lastRow="0" w:firstColumn="1" w:lastColumn="0" w:noHBand="0" w:noVBand="1"/>
      </w:tblPr>
      <w:tblGrid>
        <w:gridCol w:w="445"/>
        <w:gridCol w:w="5400"/>
        <w:gridCol w:w="1261"/>
        <w:gridCol w:w="1261"/>
      </w:tblGrid>
      <w:tr w:rsidR="000B6B6B" w:rsidRPr="000B6B6B" w14:paraId="05288E17" w14:textId="77777777" w:rsidTr="00D20320">
        <w:trPr>
          <w:trHeight w:val="285"/>
          <w:jc w:val="center"/>
        </w:trPr>
        <w:tc>
          <w:tcPr>
            <w:tcW w:w="445" w:type="dxa"/>
            <w:noWrap/>
            <w:vAlign w:val="center"/>
            <w:hideMark/>
          </w:tcPr>
          <w:p w14:paraId="4B48C4D9" w14:textId="77777777" w:rsidR="000B6B6B" w:rsidRPr="000B6B6B" w:rsidRDefault="000B6B6B" w:rsidP="00861B14">
            <w:pPr>
              <w:spacing w:before="40" w:after="40"/>
              <w:jc w:val="center"/>
              <w:rPr>
                <w:szCs w:val="20"/>
              </w:rPr>
            </w:pPr>
          </w:p>
        </w:tc>
        <w:tc>
          <w:tcPr>
            <w:tcW w:w="5400" w:type="dxa"/>
            <w:noWrap/>
            <w:vAlign w:val="center"/>
            <w:hideMark/>
          </w:tcPr>
          <w:p w14:paraId="41B4A64D" w14:textId="77777777" w:rsidR="000B6B6B" w:rsidRPr="000B6B6B" w:rsidRDefault="000B6B6B" w:rsidP="00861B14">
            <w:pPr>
              <w:spacing w:before="40" w:after="40"/>
              <w:jc w:val="right"/>
              <w:rPr>
                <w:szCs w:val="20"/>
              </w:rPr>
            </w:pPr>
          </w:p>
        </w:tc>
        <w:tc>
          <w:tcPr>
            <w:tcW w:w="1261" w:type="dxa"/>
            <w:noWrap/>
            <w:vAlign w:val="center"/>
            <w:hideMark/>
          </w:tcPr>
          <w:p w14:paraId="4A5CC046" w14:textId="77777777" w:rsidR="000B6B6B" w:rsidRPr="000B6B6B" w:rsidRDefault="000B6B6B" w:rsidP="00861B14">
            <w:pPr>
              <w:spacing w:before="40" w:after="40"/>
              <w:jc w:val="right"/>
              <w:rPr>
                <w:szCs w:val="20"/>
              </w:rPr>
            </w:pPr>
            <w:r w:rsidRPr="000B6B6B">
              <w:rPr>
                <w:szCs w:val="20"/>
              </w:rPr>
              <w:t>WA BS</w:t>
            </w:r>
          </w:p>
        </w:tc>
        <w:tc>
          <w:tcPr>
            <w:tcW w:w="1261" w:type="dxa"/>
            <w:noWrap/>
            <w:vAlign w:val="center"/>
            <w:hideMark/>
          </w:tcPr>
          <w:p w14:paraId="63491146" w14:textId="77777777" w:rsidR="000B6B6B" w:rsidRPr="000B6B6B" w:rsidRDefault="000B6B6B" w:rsidP="00861B14">
            <w:pPr>
              <w:spacing w:before="40" w:after="40"/>
              <w:jc w:val="right"/>
              <w:rPr>
                <w:szCs w:val="20"/>
              </w:rPr>
            </w:pPr>
            <w:r w:rsidRPr="000B6B6B">
              <w:rPr>
                <w:szCs w:val="20"/>
              </w:rPr>
              <w:t>MR BS</w:t>
            </w:r>
          </w:p>
        </w:tc>
      </w:tr>
      <w:tr w:rsidR="000B6B6B" w:rsidRPr="000B6B6B" w14:paraId="5D3B51A0" w14:textId="77777777" w:rsidTr="00D20320">
        <w:trPr>
          <w:trHeight w:val="285"/>
          <w:jc w:val="center"/>
        </w:trPr>
        <w:tc>
          <w:tcPr>
            <w:tcW w:w="445" w:type="dxa"/>
            <w:noWrap/>
            <w:hideMark/>
          </w:tcPr>
          <w:p w14:paraId="7FDFABCB" w14:textId="77777777" w:rsidR="000B6B6B" w:rsidRPr="000B6B6B" w:rsidRDefault="000B6B6B" w:rsidP="00861B14">
            <w:pPr>
              <w:spacing w:before="40" w:after="40"/>
              <w:jc w:val="center"/>
              <w:rPr>
                <w:szCs w:val="20"/>
              </w:rPr>
            </w:pPr>
            <w:r w:rsidRPr="000B6B6B">
              <w:rPr>
                <w:szCs w:val="20"/>
              </w:rPr>
              <w:t>A</w:t>
            </w:r>
          </w:p>
        </w:tc>
        <w:tc>
          <w:tcPr>
            <w:tcW w:w="5400" w:type="dxa"/>
            <w:noWrap/>
            <w:hideMark/>
          </w:tcPr>
          <w:p w14:paraId="42CE87BA" w14:textId="6DBD121C" w:rsidR="000B6B6B" w:rsidRPr="000B6B6B" w:rsidRDefault="00CA2806" w:rsidP="00861B14">
            <w:pPr>
              <w:spacing w:before="40" w:after="40"/>
              <w:jc w:val="right"/>
              <w:rPr>
                <w:szCs w:val="20"/>
              </w:rPr>
            </w:pPr>
            <w:r>
              <w:rPr>
                <w:szCs w:val="16"/>
              </w:rPr>
              <w:t xml:space="preserve">Assumed </w:t>
            </w:r>
            <w:r w:rsidRPr="00CA2806">
              <w:rPr>
                <w:szCs w:val="20"/>
              </w:rPr>
              <w:t>EIS</w:t>
            </w:r>
          </w:p>
        </w:tc>
        <w:tc>
          <w:tcPr>
            <w:tcW w:w="1261" w:type="dxa"/>
            <w:noWrap/>
            <w:hideMark/>
          </w:tcPr>
          <w:p w14:paraId="0839C384" w14:textId="05AF2454" w:rsidR="000B6B6B" w:rsidRPr="000B6B6B" w:rsidRDefault="000B6B6B" w:rsidP="00861B14">
            <w:pPr>
              <w:spacing w:before="40" w:after="40"/>
              <w:jc w:val="right"/>
              <w:rPr>
                <w:szCs w:val="20"/>
              </w:rPr>
            </w:pPr>
            <w:r w:rsidRPr="000B6B6B">
              <w:rPr>
                <w:szCs w:val="20"/>
              </w:rPr>
              <w:t>-105</w:t>
            </w:r>
            <w:r w:rsidR="006179C7">
              <w:rPr>
                <w:szCs w:val="20"/>
              </w:rPr>
              <w:t>.0</w:t>
            </w:r>
          </w:p>
        </w:tc>
        <w:tc>
          <w:tcPr>
            <w:tcW w:w="1261" w:type="dxa"/>
            <w:noWrap/>
            <w:hideMark/>
          </w:tcPr>
          <w:p w14:paraId="2B0E435F" w14:textId="51F6E5F9" w:rsidR="000B6B6B" w:rsidRPr="000B6B6B" w:rsidRDefault="000B6B6B" w:rsidP="00861B14">
            <w:pPr>
              <w:spacing w:before="40" w:after="40"/>
              <w:jc w:val="right"/>
              <w:rPr>
                <w:szCs w:val="20"/>
              </w:rPr>
            </w:pPr>
            <w:r w:rsidRPr="000B6B6B">
              <w:rPr>
                <w:szCs w:val="20"/>
              </w:rPr>
              <w:t>-100</w:t>
            </w:r>
            <w:r w:rsidR="006179C7">
              <w:rPr>
                <w:szCs w:val="20"/>
              </w:rPr>
              <w:t>.0</w:t>
            </w:r>
          </w:p>
        </w:tc>
      </w:tr>
      <w:tr w:rsidR="000B6B6B" w:rsidRPr="000B6B6B" w14:paraId="5B0D95F1" w14:textId="77777777" w:rsidTr="00D20320">
        <w:trPr>
          <w:trHeight w:val="285"/>
          <w:jc w:val="center"/>
        </w:trPr>
        <w:tc>
          <w:tcPr>
            <w:tcW w:w="445" w:type="dxa"/>
            <w:noWrap/>
            <w:hideMark/>
          </w:tcPr>
          <w:p w14:paraId="47B75738" w14:textId="77777777" w:rsidR="000B6B6B" w:rsidRPr="000B6B6B" w:rsidRDefault="000B6B6B" w:rsidP="00861B14">
            <w:pPr>
              <w:spacing w:before="40" w:after="40"/>
              <w:jc w:val="center"/>
              <w:rPr>
                <w:szCs w:val="20"/>
              </w:rPr>
            </w:pPr>
          </w:p>
        </w:tc>
        <w:tc>
          <w:tcPr>
            <w:tcW w:w="5400" w:type="dxa"/>
            <w:noWrap/>
            <w:hideMark/>
          </w:tcPr>
          <w:p w14:paraId="5F99CEFE" w14:textId="77777777" w:rsidR="000B6B6B" w:rsidRPr="000B6B6B" w:rsidRDefault="000B6B6B" w:rsidP="00861B14">
            <w:pPr>
              <w:spacing w:before="40" w:after="40"/>
              <w:jc w:val="right"/>
              <w:rPr>
                <w:szCs w:val="20"/>
              </w:rPr>
            </w:pPr>
            <w:r w:rsidRPr="000B6B6B">
              <w:rPr>
                <w:szCs w:val="20"/>
              </w:rPr>
              <w:t>RAN4 adjacent channel interfering signal power</w:t>
            </w:r>
          </w:p>
        </w:tc>
        <w:tc>
          <w:tcPr>
            <w:tcW w:w="1261" w:type="dxa"/>
            <w:noWrap/>
          </w:tcPr>
          <w:p w14:paraId="2AA6C356" w14:textId="77777777" w:rsidR="000B6B6B" w:rsidRPr="000B6B6B" w:rsidRDefault="000B6B6B" w:rsidP="00861B14">
            <w:pPr>
              <w:spacing w:before="40" w:after="40"/>
              <w:jc w:val="right"/>
              <w:rPr>
                <w:szCs w:val="20"/>
              </w:rPr>
            </w:pPr>
            <w:r w:rsidRPr="000B6B6B">
              <w:rPr>
                <w:szCs w:val="20"/>
              </w:rPr>
              <w:t>-77.3</w:t>
            </w:r>
          </w:p>
        </w:tc>
        <w:tc>
          <w:tcPr>
            <w:tcW w:w="1261" w:type="dxa"/>
            <w:noWrap/>
          </w:tcPr>
          <w:p w14:paraId="5AA084A5" w14:textId="77777777" w:rsidR="000B6B6B" w:rsidRPr="000B6B6B" w:rsidRDefault="000B6B6B" w:rsidP="00861B14">
            <w:pPr>
              <w:spacing w:before="40" w:after="40"/>
              <w:jc w:val="right"/>
              <w:rPr>
                <w:szCs w:val="20"/>
              </w:rPr>
            </w:pPr>
            <w:r w:rsidRPr="000B6B6B">
              <w:rPr>
                <w:szCs w:val="20"/>
              </w:rPr>
              <w:t>-72.3</w:t>
            </w:r>
          </w:p>
        </w:tc>
      </w:tr>
      <w:tr w:rsidR="000B6B6B" w:rsidRPr="000B6B6B" w14:paraId="1E0BCE5A" w14:textId="77777777" w:rsidTr="00D20320">
        <w:trPr>
          <w:trHeight w:val="285"/>
          <w:jc w:val="center"/>
        </w:trPr>
        <w:tc>
          <w:tcPr>
            <w:tcW w:w="445" w:type="dxa"/>
            <w:noWrap/>
            <w:hideMark/>
          </w:tcPr>
          <w:p w14:paraId="333E1CE3" w14:textId="77777777" w:rsidR="000B6B6B" w:rsidRPr="000B6B6B" w:rsidRDefault="000B6B6B" w:rsidP="00861B14">
            <w:pPr>
              <w:spacing w:before="40" w:after="40"/>
              <w:jc w:val="center"/>
              <w:rPr>
                <w:szCs w:val="20"/>
              </w:rPr>
            </w:pPr>
          </w:p>
        </w:tc>
        <w:tc>
          <w:tcPr>
            <w:tcW w:w="5400" w:type="dxa"/>
            <w:noWrap/>
            <w:hideMark/>
          </w:tcPr>
          <w:p w14:paraId="70E6FE3D" w14:textId="77777777" w:rsidR="000B6B6B" w:rsidRPr="000B6B6B" w:rsidRDefault="000B6B6B" w:rsidP="00861B14">
            <w:pPr>
              <w:spacing w:before="40" w:after="40"/>
              <w:jc w:val="right"/>
              <w:rPr>
                <w:szCs w:val="20"/>
              </w:rPr>
            </w:pPr>
            <w:r w:rsidRPr="000B6B6B">
              <w:rPr>
                <w:szCs w:val="20"/>
              </w:rPr>
              <w:t>RAN4 in-band general blocker power</w:t>
            </w:r>
          </w:p>
        </w:tc>
        <w:tc>
          <w:tcPr>
            <w:tcW w:w="1261" w:type="dxa"/>
            <w:noWrap/>
          </w:tcPr>
          <w:p w14:paraId="68B458D4" w14:textId="7D49E08B" w:rsidR="000B6B6B" w:rsidRPr="000B6B6B" w:rsidRDefault="000B6B6B" w:rsidP="00861B14">
            <w:pPr>
              <w:spacing w:before="40" w:after="40"/>
              <w:jc w:val="right"/>
              <w:rPr>
                <w:szCs w:val="20"/>
              </w:rPr>
            </w:pPr>
            <w:r w:rsidRPr="000B6B6B">
              <w:rPr>
                <w:szCs w:val="20"/>
              </w:rPr>
              <w:t>-72</w:t>
            </w:r>
            <w:r w:rsidR="006179C7">
              <w:rPr>
                <w:szCs w:val="20"/>
              </w:rPr>
              <w:t>.0</w:t>
            </w:r>
          </w:p>
        </w:tc>
        <w:tc>
          <w:tcPr>
            <w:tcW w:w="1261" w:type="dxa"/>
            <w:noWrap/>
          </w:tcPr>
          <w:p w14:paraId="69C0A1CB" w14:textId="6DFF072E" w:rsidR="000B6B6B" w:rsidRPr="000B6B6B" w:rsidRDefault="000B6B6B" w:rsidP="00861B14">
            <w:pPr>
              <w:spacing w:before="40" w:after="40"/>
              <w:jc w:val="right"/>
              <w:rPr>
                <w:szCs w:val="20"/>
              </w:rPr>
            </w:pPr>
            <w:r w:rsidRPr="000B6B6B">
              <w:rPr>
                <w:szCs w:val="20"/>
              </w:rPr>
              <w:t>-67</w:t>
            </w:r>
            <w:r w:rsidR="006179C7">
              <w:rPr>
                <w:szCs w:val="20"/>
              </w:rPr>
              <w:t>.0</w:t>
            </w:r>
          </w:p>
        </w:tc>
      </w:tr>
    </w:tbl>
    <w:p w14:paraId="45F811DC" w14:textId="77777777" w:rsidR="000B6B6B" w:rsidRPr="000B6B6B" w:rsidRDefault="000B6B6B" w:rsidP="000B6B6B"/>
    <w:p w14:paraId="26487407" w14:textId="3F56392E" w:rsidR="005F2359" w:rsidRPr="00032F20" w:rsidRDefault="005F2359" w:rsidP="005F2359">
      <w:r w:rsidRPr="00032F20">
        <w:t xml:space="preserve">To further substantiate the discussion, we consider in the following </w:t>
      </w:r>
      <w:r>
        <w:t xml:space="preserve">two </w:t>
      </w:r>
      <w:r w:rsidRPr="00032F20">
        <w:t xml:space="preserve">representative </w:t>
      </w:r>
      <w:r>
        <w:t xml:space="preserve">FR2 </w:t>
      </w:r>
      <w:r w:rsidRPr="00032F20">
        <w:t xml:space="preserve">BS classes with </w:t>
      </w:r>
      <w:r>
        <w:t xml:space="preserve">two </w:t>
      </w:r>
      <w:r w:rsidRPr="00032F20">
        <w:t>different levels of transmit powers</w:t>
      </w:r>
      <w:r>
        <w:t>:</w:t>
      </w:r>
    </w:p>
    <w:p w14:paraId="1529E1ED" w14:textId="386EFED7" w:rsidR="005F2359" w:rsidRPr="00032F20" w:rsidRDefault="005F2359" w:rsidP="005F2359">
      <w:pPr>
        <w:pStyle w:val="ListParagraph"/>
        <w:numPr>
          <w:ilvl w:val="0"/>
          <w:numId w:val="18"/>
        </w:numPr>
        <w:rPr>
          <w:lang w:val="en-US"/>
        </w:rPr>
      </w:pPr>
      <w:r w:rsidRPr="00032F20">
        <w:rPr>
          <w:lang w:val="en-US"/>
        </w:rPr>
        <w:t>MR BS with 3</w:t>
      </w:r>
      <w:r w:rsidR="00257E50">
        <w:rPr>
          <w:lang w:val="en-US"/>
        </w:rPr>
        <w:t>0</w:t>
      </w:r>
      <w:r w:rsidRPr="00032F20">
        <w:rPr>
          <w:lang w:val="en-US"/>
        </w:rPr>
        <w:t xml:space="preserve"> dBm power</w:t>
      </w:r>
    </w:p>
    <w:p w14:paraId="02CD05BC" w14:textId="2BACE2F1" w:rsidR="005F2359" w:rsidRPr="00032F20" w:rsidRDefault="005F2359" w:rsidP="005F2359">
      <w:pPr>
        <w:pStyle w:val="ListParagraph"/>
        <w:numPr>
          <w:ilvl w:val="0"/>
          <w:numId w:val="18"/>
        </w:numPr>
        <w:rPr>
          <w:lang w:val="en-US"/>
        </w:rPr>
      </w:pPr>
      <w:r w:rsidRPr="00032F20">
        <w:rPr>
          <w:lang w:val="en-US"/>
        </w:rPr>
        <w:t xml:space="preserve">WA BS with </w:t>
      </w:r>
      <w:r>
        <w:rPr>
          <w:lang w:val="en-US"/>
        </w:rPr>
        <w:t>40</w:t>
      </w:r>
      <w:r w:rsidRPr="00032F20">
        <w:rPr>
          <w:lang w:val="en-US"/>
        </w:rPr>
        <w:t xml:space="preserve"> dBm power</w:t>
      </w:r>
    </w:p>
    <w:p w14:paraId="58D2037B" w14:textId="117EB500" w:rsidR="000B6B6B" w:rsidRPr="000B6B6B" w:rsidRDefault="000B6B6B" w:rsidP="000B6B6B">
      <w:r w:rsidRPr="000B6B6B">
        <w:t>Based on an assumption of 80dB antenna isolation, the TX power in the RX sub-bands is depicted in the table below.</w:t>
      </w:r>
    </w:p>
    <w:p w14:paraId="0BDC685E" w14:textId="7F99A975" w:rsidR="000B6B6B" w:rsidRPr="0082132C" w:rsidRDefault="000B6B6B" w:rsidP="005C736C">
      <w:pPr>
        <w:pStyle w:val="Caption"/>
        <w:rPr>
          <w:bCs/>
        </w:rPr>
      </w:pPr>
      <w:r w:rsidRPr="0082132C">
        <w:t xml:space="preserve">Table </w:t>
      </w:r>
      <w:r w:rsidRPr="000B6B6B">
        <w:fldChar w:fldCharType="begin"/>
      </w:r>
      <w:r w:rsidRPr="000B6B6B">
        <w:rPr>
          <w:lang w:val="en-GB"/>
        </w:rPr>
        <w:instrText xml:space="preserve"> SEQ Table \* ARABIC </w:instrText>
      </w:r>
      <w:r w:rsidRPr="000B6B6B">
        <w:fldChar w:fldCharType="separate"/>
      </w:r>
      <w:r w:rsidR="00961A0B">
        <w:rPr>
          <w:noProof/>
          <w:lang w:val="en-GB"/>
        </w:rPr>
        <w:t>8</w:t>
      </w:r>
      <w:r w:rsidRPr="000B6B6B">
        <w:fldChar w:fldCharType="end"/>
      </w:r>
      <w:r w:rsidRPr="0082132C">
        <w:t xml:space="preserve"> Example interfering powers in SBFD DL subbands assuming 80 dB spatial isolation. (All powers are gain normalized.)</w:t>
      </w:r>
    </w:p>
    <w:tbl>
      <w:tblPr>
        <w:tblStyle w:val="TableGrid"/>
        <w:tblW w:w="0" w:type="auto"/>
        <w:jc w:val="center"/>
        <w:tblLayout w:type="fixed"/>
        <w:tblLook w:val="04A0" w:firstRow="1" w:lastRow="0" w:firstColumn="1" w:lastColumn="0" w:noHBand="0" w:noVBand="1"/>
      </w:tblPr>
      <w:tblGrid>
        <w:gridCol w:w="445"/>
        <w:gridCol w:w="5400"/>
        <w:gridCol w:w="1261"/>
        <w:gridCol w:w="1261"/>
      </w:tblGrid>
      <w:tr w:rsidR="000B6B6B" w:rsidRPr="000B6B6B" w14:paraId="00BDA306" w14:textId="77777777" w:rsidTr="00D20320">
        <w:trPr>
          <w:trHeight w:val="285"/>
          <w:jc w:val="center"/>
        </w:trPr>
        <w:tc>
          <w:tcPr>
            <w:tcW w:w="445" w:type="dxa"/>
            <w:noWrap/>
            <w:vAlign w:val="center"/>
            <w:hideMark/>
          </w:tcPr>
          <w:p w14:paraId="219C9A18" w14:textId="77777777" w:rsidR="000B6B6B" w:rsidRPr="000B6B6B" w:rsidRDefault="000B6B6B" w:rsidP="00861B14">
            <w:pPr>
              <w:spacing w:before="40" w:after="40"/>
              <w:jc w:val="center"/>
              <w:rPr>
                <w:szCs w:val="20"/>
              </w:rPr>
            </w:pPr>
          </w:p>
        </w:tc>
        <w:tc>
          <w:tcPr>
            <w:tcW w:w="5400" w:type="dxa"/>
            <w:noWrap/>
            <w:vAlign w:val="center"/>
            <w:hideMark/>
          </w:tcPr>
          <w:p w14:paraId="0FD04A30" w14:textId="77777777" w:rsidR="000B6B6B" w:rsidRPr="000B6B6B" w:rsidRDefault="000B6B6B" w:rsidP="00861B14">
            <w:pPr>
              <w:spacing w:before="40" w:after="40"/>
              <w:jc w:val="right"/>
              <w:rPr>
                <w:szCs w:val="20"/>
              </w:rPr>
            </w:pPr>
          </w:p>
        </w:tc>
        <w:tc>
          <w:tcPr>
            <w:tcW w:w="1261" w:type="dxa"/>
            <w:noWrap/>
            <w:vAlign w:val="center"/>
            <w:hideMark/>
          </w:tcPr>
          <w:p w14:paraId="44BAC125" w14:textId="77777777" w:rsidR="000B6B6B" w:rsidRPr="000B6B6B" w:rsidRDefault="000B6B6B" w:rsidP="00861B14">
            <w:pPr>
              <w:spacing w:before="40" w:after="40"/>
              <w:jc w:val="right"/>
              <w:rPr>
                <w:szCs w:val="20"/>
              </w:rPr>
            </w:pPr>
            <w:r w:rsidRPr="000B6B6B">
              <w:rPr>
                <w:szCs w:val="20"/>
              </w:rPr>
              <w:t>WA BS</w:t>
            </w:r>
          </w:p>
        </w:tc>
        <w:tc>
          <w:tcPr>
            <w:tcW w:w="1261" w:type="dxa"/>
            <w:noWrap/>
            <w:vAlign w:val="center"/>
            <w:hideMark/>
          </w:tcPr>
          <w:p w14:paraId="4B907AA3" w14:textId="77777777" w:rsidR="000B6B6B" w:rsidRPr="000B6B6B" w:rsidRDefault="000B6B6B" w:rsidP="00861B14">
            <w:pPr>
              <w:spacing w:before="40" w:after="40"/>
              <w:jc w:val="right"/>
              <w:rPr>
                <w:szCs w:val="20"/>
              </w:rPr>
            </w:pPr>
            <w:r w:rsidRPr="000B6B6B">
              <w:rPr>
                <w:szCs w:val="20"/>
              </w:rPr>
              <w:t>MR BS</w:t>
            </w:r>
          </w:p>
        </w:tc>
      </w:tr>
      <w:tr w:rsidR="000B6B6B" w:rsidRPr="000B6B6B" w14:paraId="14413F2F" w14:textId="77777777" w:rsidTr="00D20320">
        <w:trPr>
          <w:trHeight w:val="285"/>
          <w:jc w:val="center"/>
        </w:trPr>
        <w:tc>
          <w:tcPr>
            <w:tcW w:w="445" w:type="dxa"/>
            <w:noWrap/>
            <w:hideMark/>
          </w:tcPr>
          <w:p w14:paraId="0623CE90" w14:textId="77777777" w:rsidR="000B6B6B" w:rsidRPr="000B6B6B" w:rsidRDefault="000B6B6B" w:rsidP="00861B14">
            <w:pPr>
              <w:spacing w:before="40" w:after="40"/>
              <w:jc w:val="center"/>
              <w:rPr>
                <w:szCs w:val="20"/>
              </w:rPr>
            </w:pPr>
            <w:r w:rsidRPr="000B6B6B">
              <w:rPr>
                <w:szCs w:val="20"/>
              </w:rPr>
              <w:t>A</w:t>
            </w:r>
          </w:p>
        </w:tc>
        <w:tc>
          <w:tcPr>
            <w:tcW w:w="5400" w:type="dxa"/>
            <w:noWrap/>
            <w:hideMark/>
          </w:tcPr>
          <w:p w14:paraId="26B81254" w14:textId="2A1950EB" w:rsidR="000B6B6B" w:rsidRPr="000B6B6B" w:rsidRDefault="00CA2806" w:rsidP="00861B14">
            <w:pPr>
              <w:spacing w:before="40" w:after="40"/>
              <w:jc w:val="right"/>
              <w:rPr>
                <w:szCs w:val="20"/>
              </w:rPr>
            </w:pPr>
            <w:r w:rsidRPr="00CA2806">
              <w:rPr>
                <w:szCs w:val="20"/>
              </w:rPr>
              <w:t>Assumed EIS</w:t>
            </w:r>
          </w:p>
        </w:tc>
        <w:tc>
          <w:tcPr>
            <w:tcW w:w="1261" w:type="dxa"/>
            <w:noWrap/>
            <w:hideMark/>
          </w:tcPr>
          <w:p w14:paraId="7EA3DF56" w14:textId="77777777" w:rsidR="000B6B6B" w:rsidRPr="000B6B6B" w:rsidRDefault="000B6B6B" w:rsidP="00861B14">
            <w:pPr>
              <w:spacing w:before="40" w:after="40"/>
              <w:jc w:val="right"/>
              <w:rPr>
                <w:szCs w:val="20"/>
              </w:rPr>
            </w:pPr>
            <w:r w:rsidRPr="000B6B6B">
              <w:rPr>
                <w:szCs w:val="20"/>
              </w:rPr>
              <w:t>-105</w:t>
            </w:r>
          </w:p>
        </w:tc>
        <w:tc>
          <w:tcPr>
            <w:tcW w:w="1261" w:type="dxa"/>
            <w:noWrap/>
            <w:hideMark/>
          </w:tcPr>
          <w:p w14:paraId="6FBBD758" w14:textId="77777777" w:rsidR="000B6B6B" w:rsidRPr="000B6B6B" w:rsidRDefault="000B6B6B" w:rsidP="00861B14">
            <w:pPr>
              <w:spacing w:before="40" w:after="40"/>
              <w:jc w:val="right"/>
              <w:rPr>
                <w:szCs w:val="20"/>
              </w:rPr>
            </w:pPr>
            <w:r w:rsidRPr="000B6B6B">
              <w:rPr>
                <w:szCs w:val="20"/>
              </w:rPr>
              <w:t>-100</w:t>
            </w:r>
          </w:p>
        </w:tc>
      </w:tr>
      <w:tr w:rsidR="000B6B6B" w:rsidRPr="000B6B6B" w14:paraId="1BA4C2F3" w14:textId="77777777" w:rsidTr="00D20320">
        <w:trPr>
          <w:trHeight w:val="285"/>
          <w:jc w:val="center"/>
        </w:trPr>
        <w:tc>
          <w:tcPr>
            <w:tcW w:w="445" w:type="dxa"/>
            <w:noWrap/>
            <w:hideMark/>
          </w:tcPr>
          <w:p w14:paraId="2621BD6D" w14:textId="77777777" w:rsidR="000B6B6B" w:rsidRPr="000B6B6B" w:rsidRDefault="000B6B6B" w:rsidP="00861B14">
            <w:pPr>
              <w:spacing w:before="40" w:after="40"/>
              <w:jc w:val="center"/>
              <w:rPr>
                <w:szCs w:val="20"/>
              </w:rPr>
            </w:pPr>
            <w:r w:rsidRPr="000B6B6B">
              <w:rPr>
                <w:szCs w:val="20"/>
              </w:rPr>
              <w:t>B</w:t>
            </w:r>
          </w:p>
        </w:tc>
        <w:tc>
          <w:tcPr>
            <w:tcW w:w="5400" w:type="dxa"/>
            <w:noWrap/>
            <w:hideMark/>
          </w:tcPr>
          <w:p w14:paraId="776CBFC8" w14:textId="77777777" w:rsidR="000B6B6B" w:rsidRPr="000B6B6B" w:rsidRDefault="000B6B6B" w:rsidP="00861B14">
            <w:pPr>
              <w:spacing w:before="40" w:after="40"/>
              <w:jc w:val="right"/>
              <w:rPr>
                <w:szCs w:val="20"/>
              </w:rPr>
            </w:pPr>
            <w:r w:rsidRPr="000B6B6B">
              <w:rPr>
                <w:szCs w:val="20"/>
              </w:rPr>
              <w:t>TX power</w:t>
            </w:r>
          </w:p>
        </w:tc>
        <w:tc>
          <w:tcPr>
            <w:tcW w:w="1261" w:type="dxa"/>
            <w:noWrap/>
            <w:hideMark/>
          </w:tcPr>
          <w:p w14:paraId="22065CE9" w14:textId="77777777" w:rsidR="000B6B6B" w:rsidRPr="000B6B6B" w:rsidRDefault="000B6B6B" w:rsidP="00861B14">
            <w:pPr>
              <w:spacing w:before="40" w:after="40"/>
              <w:jc w:val="right"/>
              <w:rPr>
                <w:szCs w:val="20"/>
              </w:rPr>
            </w:pPr>
            <w:r w:rsidRPr="000B6B6B">
              <w:rPr>
                <w:szCs w:val="20"/>
              </w:rPr>
              <w:t>40</w:t>
            </w:r>
          </w:p>
        </w:tc>
        <w:tc>
          <w:tcPr>
            <w:tcW w:w="1261" w:type="dxa"/>
            <w:noWrap/>
            <w:hideMark/>
          </w:tcPr>
          <w:p w14:paraId="692716DB" w14:textId="77777777" w:rsidR="000B6B6B" w:rsidRPr="000B6B6B" w:rsidRDefault="000B6B6B" w:rsidP="00861B14">
            <w:pPr>
              <w:spacing w:before="40" w:after="40"/>
              <w:jc w:val="right"/>
              <w:rPr>
                <w:szCs w:val="20"/>
              </w:rPr>
            </w:pPr>
            <w:r w:rsidRPr="000B6B6B">
              <w:rPr>
                <w:szCs w:val="20"/>
              </w:rPr>
              <w:t>30</w:t>
            </w:r>
          </w:p>
        </w:tc>
      </w:tr>
      <w:tr w:rsidR="000B6B6B" w:rsidRPr="000B6B6B" w14:paraId="5ABECF88" w14:textId="77777777" w:rsidTr="00D20320">
        <w:trPr>
          <w:trHeight w:val="285"/>
          <w:jc w:val="center"/>
        </w:trPr>
        <w:tc>
          <w:tcPr>
            <w:tcW w:w="445" w:type="dxa"/>
            <w:noWrap/>
            <w:hideMark/>
          </w:tcPr>
          <w:p w14:paraId="1AD7B3A1" w14:textId="77777777" w:rsidR="000B6B6B" w:rsidRPr="000B6B6B" w:rsidRDefault="000B6B6B" w:rsidP="00861B14">
            <w:pPr>
              <w:spacing w:before="40" w:after="40"/>
              <w:jc w:val="center"/>
              <w:rPr>
                <w:szCs w:val="20"/>
              </w:rPr>
            </w:pPr>
            <w:r w:rsidRPr="000B6B6B">
              <w:rPr>
                <w:szCs w:val="20"/>
              </w:rPr>
              <w:t>D</w:t>
            </w:r>
          </w:p>
        </w:tc>
        <w:tc>
          <w:tcPr>
            <w:tcW w:w="5400" w:type="dxa"/>
            <w:noWrap/>
            <w:hideMark/>
          </w:tcPr>
          <w:p w14:paraId="6012E8AD" w14:textId="77777777" w:rsidR="000B6B6B" w:rsidRPr="000B6B6B" w:rsidRDefault="000B6B6B" w:rsidP="00861B14">
            <w:pPr>
              <w:spacing w:before="40" w:after="40"/>
              <w:jc w:val="right"/>
              <w:rPr>
                <w:szCs w:val="20"/>
              </w:rPr>
            </w:pPr>
            <w:r w:rsidRPr="000B6B6B">
              <w:rPr>
                <w:szCs w:val="20"/>
              </w:rPr>
              <w:t>Assumed antenna isolation</w:t>
            </w:r>
          </w:p>
        </w:tc>
        <w:tc>
          <w:tcPr>
            <w:tcW w:w="1261" w:type="dxa"/>
            <w:noWrap/>
            <w:hideMark/>
          </w:tcPr>
          <w:p w14:paraId="50750FBC" w14:textId="77777777" w:rsidR="000B6B6B" w:rsidRPr="000B6B6B" w:rsidRDefault="000B6B6B" w:rsidP="00861B14">
            <w:pPr>
              <w:spacing w:before="40" w:after="40"/>
              <w:jc w:val="right"/>
              <w:rPr>
                <w:szCs w:val="20"/>
              </w:rPr>
            </w:pPr>
            <w:r w:rsidRPr="000B6B6B">
              <w:rPr>
                <w:szCs w:val="20"/>
              </w:rPr>
              <w:t>-80</w:t>
            </w:r>
          </w:p>
        </w:tc>
        <w:tc>
          <w:tcPr>
            <w:tcW w:w="1261" w:type="dxa"/>
            <w:noWrap/>
            <w:hideMark/>
          </w:tcPr>
          <w:p w14:paraId="35E985CD" w14:textId="77777777" w:rsidR="000B6B6B" w:rsidRPr="000B6B6B" w:rsidRDefault="000B6B6B" w:rsidP="00861B14">
            <w:pPr>
              <w:spacing w:before="40" w:after="40"/>
              <w:jc w:val="right"/>
              <w:rPr>
                <w:szCs w:val="20"/>
              </w:rPr>
            </w:pPr>
            <w:r w:rsidRPr="000B6B6B">
              <w:rPr>
                <w:szCs w:val="20"/>
              </w:rPr>
              <w:t>-80</w:t>
            </w:r>
          </w:p>
        </w:tc>
      </w:tr>
      <w:tr w:rsidR="000B6B6B" w:rsidRPr="000B6B6B" w14:paraId="35EE26D8" w14:textId="77777777" w:rsidTr="00D20320">
        <w:trPr>
          <w:trHeight w:val="285"/>
          <w:jc w:val="center"/>
        </w:trPr>
        <w:tc>
          <w:tcPr>
            <w:tcW w:w="445" w:type="dxa"/>
            <w:noWrap/>
          </w:tcPr>
          <w:p w14:paraId="652C67E0" w14:textId="77777777" w:rsidR="000B6B6B" w:rsidRPr="000B6B6B" w:rsidRDefault="000B6B6B" w:rsidP="00861B14">
            <w:pPr>
              <w:spacing w:before="40" w:after="40"/>
              <w:jc w:val="center"/>
              <w:rPr>
                <w:szCs w:val="20"/>
              </w:rPr>
            </w:pPr>
            <w:r w:rsidRPr="000B6B6B">
              <w:rPr>
                <w:szCs w:val="20"/>
              </w:rPr>
              <w:t>F</w:t>
            </w:r>
          </w:p>
        </w:tc>
        <w:tc>
          <w:tcPr>
            <w:tcW w:w="5400" w:type="dxa"/>
            <w:noWrap/>
          </w:tcPr>
          <w:p w14:paraId="7399E38C" w14:textId="77777777" w:rsidR="000B6B6B" w:rsidRPr="000B6B6B" w:rsidRDefault="000B6B6B" w:rsidP="00861B14">
            <w:pPr>
              <w:spacing w:before="40" w:after="40"/>
              <w:jc w:val="right"/>
              <w:rPr>
                <w:szCs w:val="20"/>
              </w:rPr>
            </w:pPr>
            <w:r w:rsidRPr="000B6B6B">
              <w:rPr>
                <w:szCs w:val="20"/>
              </w:rPr>
              <w:t>TX power in DL subbands = B+D</w:t>
            </w:r>
          </w:p>
        </w:tc>
        <w:tc>
          <w:tcPr>
            <w:tcW w:w="1261" w:type="dxa"/>
            <w:noWrap/>
          </w:tcPr>
          <w:p w14:paraId="71BB76A1" w14:textId="77777777" w:rsidR="000B6B6B" w:rsidRPr="000B6B6B" w:rsidRDefault="000B6B6B" w:rsidP="00861B14">
            <w:pPr>
              <w:spacing w:before="40" w:after="40"/>
              <w:jc w:val="right"/>
              <w:rPr>
                <w:color w:val="FF0000"/>
                <w:szCs w:val="20"/>
              </w:rPr>
            </w:pPr>
            <w:r w:rsidRPr="000B6B6B">
              <w:rPr>
                <w:color w:val="FF0000"/>
                <w:szCs w:val="20"/>
              </w:rPr>
              <w:t>-40</w:t>
            </w:r>
          </w:p>
        </w:tc>
        <w:tc>
          <w:tcPr>
            <w:tcW w:w="1261" w:type="dxa"/>
            <w:noWrap/>
          </w:tcPr>
          <w:p w14:paraId="3FC2F999" w14:textId="77777777" w:rsidR="000B6B6B" w:rsidRPr="000B6B6B" w:rsidRDefault="000B6B6B" w:rsidP="00861B14">
            <w:pPr>
              <w:spacing w:before="40" w:after="40"/>
              <w:jc w:val="right"/>
              <w:rPr>
                <w:color w:val="FF0000"/>
                <w:szCs w:val="20"/>
              </w:rPr>
            </w:pPr>
            <w:r w:rsidRPr="000B6B6B">
              <w:rPr>
                <w:color w:val="FF0000"/>
                <w:szCs w:val="20"/>
              </w:rPr>
              <w:t>-50</w:t>
            </w:r>
          </w:p>
        </w:tc>
      </w:tr>
    </w:tbl>
    <w:p w14:paraId="0C54F228" w14:textId="77777777" w:rsidR="000B6B6B" w:rsidRPr="000B6B6B" w:rsidRDefault="000B6B6B" w:rsidP="000B6B6B"/>
    <w:p w14:paraId="54AD08B7" w14:textId="0E0708C9" w:rsidR="00995DE2" w:rsidRPr="00277F22" w:rsidRDefault="000B6B6B" w:rsidP="00E40556">
      <w:r w:rsidRPr="000B6B6B">
        <w:t>For both WA and MR</w:t>
      </w:r>
      <w:r w:rsidR="001F3449">
        <w:t xml:space="preserve"> base stations</w:t>
      </w:r>
      <w:r w:rsidRPr="000B6B6B">
        <w:t xml:space="preserve">, the power into the receiver will be greater than the RX blocking requirement under these assumptions. </w:t>
      </w:r>
      <w:r w:rsidR="008D27FC" w:rsidRPr="00032F20">
        <w:t xml:space="preserve">To handle such enlarged dynamic range than typical BS implementations, alternative solutions </w:t>
      </w:r>
      <w:r w:rsidR="00A0355B">
        <w:t xml:space="preserve">similar to those discussed in the </w:t>
      </w:r>
      <w:r w:rsidR="00CA263C">
        <w:t>previous section</w:t>
      </w:r>
      <w:r w:rsidR="00A0355B">
        <w:t xml:space="preserve"> </w:t>
      </w:r>
      <w:r w:rsidR="008D27FC" w:rsidRPr="00032F20">
        <w:t>need to be considered to avoid losing sensitivity.</w:t>
      </w:r>
    </w:p>
    <w:p w14:paraId="417928DB" w14:textId="45DFA40E" w:rsidR="00F75564" w:rsidRPr="003A68D6" w:rsidRDefault="00D05D5D" w:rsidP="00F970E5">
      <w:pPr>
        <w:pStyle w:val="Heading3"/>
        <w:rPr>
          <w:lang w:val="en-US"/>
        </w:rPr>
      </w:pPr>
      <w:bookmarkStart w:id="408" w:name="_Toc115476800"/>
      <w:r w:rsidRPr="003A68D6">
        <w:rPr>
          <w:lang w:val="en-US"/>
        </w:rPr>
        <w:t>2</w:t>
      </w:r>
      <w:r w:rsidR="00FA6B9D" w:rsidRPr="003A68D6">
        <w:rPr>
          <w:lang w:val="en-US"/>
        </w:rPr>
        <w:t>.3.4</w:t>
      </w:r>
      <w:r w:rsidR="00FA6B9D" w:rsidRPr="003A68D6">
        <w:rPr>
          <w:lang w:val="en-US"/>
        </w:rPr>
        <w:tab/>
      </w:r>
      <w:r w:rsidR="00CE6414" w:rsidRPr="003A68D6">
        <w:rPr>
          <w:lang w:val="en-US"/>
        </w:rPr>
        <w:t xml:space="preserve">Adjacent </w:t>
      </w:r>
      <w:r w:rsidR="00B6570C" w:rsidRPr="003A68D6">
        <w:rPr>
          <w:lang w:val="en-US"/>
        </w:rPr>
        <w:t>c</w:t>
      </w:r>
      <w:r w:rsidR="00CE6414" w:rsidRPr="003A68D6">
        <w:rPr>
          <w:lang w:val="en-US"/>
        </w:rPr>
        <w:t xml:space="preserve">hannel </w:t>
      </w:r>
      <w:r w:rsidR="00B6570C" w:rsidRPr="003A68D6">
        <w:rPr>
          <w:lang w:val="en-US"/>
        </w:rPr>
        <w:t>s</w:t>
      </w:r>
      <w:r w:rsidR="00CE6414" w:rsidRPr="003A68D6">
        <w:rPr>
          <w:lang w:val="en-US"/>
        </w:rPr>
        <w:t>electivity</w:t>
      </w:r>
      <w:bookmarkEnd w:id="408"/>
    </w:p>
    <w:p w14:paraId="76150329" w14:textId="6A8A3809" w:rsidR="001D793A" w:rsidRPr="00277F22" w:rsidRDefault="007A6539" w:rsidP="001D793A">
      <w:r w:rsidRPr="00277F22">
        <w:t>D</w:t>
      </w:r>
      <w:r w:rsidR="00A85570" w:rsidRPr="00277F22">
        <w:t xml:space="preserve">igital channel filtering after ADC </w:t>
      </w:r>
      <w:r w:rsidRPr="00277F22">
        <w:t xml:space="preserve">is typically implemented to reduce </w:t>
      </w:r>
      <w:r w:rsidR="00492260" w:rsidRPr="00277F22">
        <w:t xml:space="preserve">adjacent channel interference </w:t>
      </w:r>
      <w:r w:rsidR="00E762AA" w:rsidRPr="00277F22">
        <w:t xml:space="preserve">in the desired </w:t>
      </w:r>
      <w:r w:rsidR="006A50F7" w:rsidRPr="00277F22">
        <w:t xml:space="preserve">channel or, in the SBFD case, UL sub-band. </w:t>
      </w:r>
      <w:r w:rsidR="001D793A" w:rsidRPr="00277F22">
        <w:t xml:space="preserve">Assuming an antenna array spatial isolation of 80 dB is feasible for all three BS classes, the direct leakage from the TX frontend in the DL sub-bands </w:t>
      </w:r>
      <w:r w:rsidR="00007359" w:rsidRPr="00277F22">
        <w:t xml:space="preserve">are </w:t>
      </w:r>
      <w:r w:rsidR="001D793A" w:rsidRPr="00277F22">
        <w:t xml:space="preserve">estimated in the </w:t>
      </w:r>
      <w:r w:rsidR="00213367" w:rsidRPr="00815EB8">
        <w:fldChar w:fldCharType="begin"/>
      </w:r>
      <w:r w:rsidR="00213367" w:rsidRPr="00277F22">
        <w:instrText xml:space="preserve"> REF _Ref109834212 \h </w:instrText>
      </w:r>
      <w:r w:rsidR="00094997" w:rsidRPr="00277F22">
        <w:instrText xml:space="preserve"> \* MERGEFORMAT </w:instrText>
      </w:r>
      <w:r w:rsidR="00213367" w:rsidRPr="00815EB8">
        <w:fldChar w:fldCharType="separate"/>
      </w:r>
      <w:r w:rsidR="00961A0B" w:rsidRPr="00277F22">
        <w:t xml:space="preserve">Table </w:t>
      </w:r>
      <w:r w:rsidR="00961A0B">
        <w:t>6</w:t>
      </w:r>
      <w:r w:rsidR="00213367" w:rsidRPr="00815EB8">
        <w:fldChar w:fldCharType="end"/>
      </w:r>
      <w:r w:rsidR="001D793A" w:rsidRPr="00277F22">
        <w:t>.</w:t>
      </w:r>
    </w:p>
    <w:p w14:paraId="65BA4663" w14:textId="7A36B6FE" w:rsidR="00D347BF" w:rsidRPr="00277F22" w:rsidRDefault="00D347BF" w:rsidP="00D347BF">
      <w:r w:rsidRPr="00277F22">
        <w:t>For the medium range, the interfering powers in the DL sub-bands in a SBFD system are in the same range as those in the current RAN4 performance requirement specs. Hence, the use of SBFD transmission schemes may cause some desensitization with the typical ADC implementations in these BS.</w:t>
      </w:r>
    </w:p>
    <w:p w14:paraId="3B656C27" w14:textId="26489FE2" w:rsidR="008C05C9" w:rsidRPr="00277F22" w:rsidRDefault="008C05C9" w:rsidP="001D793A">
      <w:r w:rsidRPr="00277F22">
        <w:t xml:space="preserve">For the wide area BS class, however, the interfering powers in the DL sub-bands in a SBFD system can </w:t>
      </w:r>
      <w:r w:rsidR="00DC1F9D" w:rsidRPr="00277F22">
        <w:t xml:space="preserve">be </w:t>
      </w:r>
      <w:r w:rsidR="00BD4544" w:rsidRPr="00277F22">
        <w:t>22</w:t>
      </w:r>
      <w:r w:rsidRPr="00277F22">
        <w:t xml:space="preserve"> dB or more higher than current RAN4 blocker performance test powers.</w:t>
      </w:r>
    </w:p>
    <w:p w14:paraId="7C1719E8" w14:textId="7B2AEEA1" w:rsidR="005C5397" w:rsidRPr="00277F22" w:rsidRDefault="0065327A" w:rsidP="0065327A">
      <w:r w:rsidRPr="00277F22">
        <w:t xml:space="preserve">In-band ACS requirement can be fulfilled </w:t>
      </w:r>
      <w:r w:rsidR="005C5397" w:rsidRPr="00277F22">
        <w:t>several possible solutions:</w:t>
      </w:r>
    </w:p>
    <w:p w14:paraId="3676ACCB" w14:textId="2851FE9F" w:rsidR="005C5397" w:rsidRPr="00277F22" w:rsidRDefault="00D3148B" w:rsidP="000C217E">
      <w:pPr>
        <w:pStyle w:val="ListParagraph"/>
        <w:numPr>
          <w:ilvl w:val="0"/>
          <w:numId w:val="24"/>
        </w:numPr>
        <w:rPr>
          <w:lang w:val="en-US"/>
        </w:rPr>
      </w:pPr>
      <w:r w:rsidRPr="00277F22">
        <w:rPr>
          <w:lang w:val="en-US"/>
        </w:rPr>
        <w:t>Strong analog filtering</w:t>
      </w:r>
      <w:r w:rsidR="00406CD1" w:rsidRPr="00277F22">
        <w:rPr>
          <w:lang w:val="en-US"/>
        </w:rPr>
        <w:t xml:space="preserve"> leaving ADC and digital </w:t>
      </w:r>
      <w:r w:rsidR="003B51C7" w:rsidRPr="00277F22">
        <w:rPr>
          <w:lang w:val="en-US"/>
        </w:rPr>
        <w:t>channel filtering unchanged</w:t>
      </w:r>
      <w:r w:rsidR="000B3C06" w:rsidRPr="00277F22">
        <w:rPr>
          <w:lang w:val="en-US"/>
        </w:rPr>
        <w:t xml:space="preserve"> from typical BS implementation</w:t>
      </w:r>
      <w:r w:rsidR="003B51C7" w:rsidRPr="00277F22">
        <w:rPr>
          <w:lang w:val="en-US"/>
        </w:rPr>
        <w:t>.</w:t>
      </w:r>
    </w:p>
    <w:p w14:paraId="61F81E96" w14:textId="16E90446" w:rsidR="003B51C7" w:rsidRPr="00277F22" w:rsidRDefault="00D611A9" w:rsidP="000C217E">
      <w:pPr>
        <w:pStyle w:val="ListParagraph"/>
        <w:numPr>
          <w:ilvl w:val="0"/>
          <w:numId w:val="24"/>
        </w:numPr>
        <w:rPr>
          <w:lang w:val="en-US"/>
        </w:rPr>
      </w:pPr>
      <w:r w:rsidRPr="00277F22">
        <w:rPr>
          <w:lang w:val="en-US"/>
        </w:rPr>
        <w:t xml:space="preserve">Analog filtering and </w:t>
      </w:r>
      <w:r w:rsidR="00383799" w:rsidRPr="00277F22">
        <w:rPr>
          <w:lang w:val="en-US"/>
        </w:rPr>
        <w:t>large</w:t>
      </w:r>
      <w:r w:rsidR="00F355D3" w:rsidRPr="00277F22">
        <w:rPr>
          <w:lang w:val="en-US"/>
        </w:rPr>
        <w:t>r</w:t>
      </w:r>
      <w:r w:rsidR="00383799" w:rsidRPr="00277F22">
        <w:rPr>
          <w:lang w:val="en-US"/>
        </w:rPr>
        <w:t xml:space="preserve"> </w:t>
      </w:r>
      <w:r w:rsidR="002F3164" w:rsidRPr="00277F22">
        <w:rPr>
          <w:lang w:val="en-US"/>
        </w:rPr>
        <w:t>bit width</w:t>
      </w:r>
      <w:r w:rsidR="00383799" w:rsidRPr="00277F22">
        <w:rPr>
          <w:lang w:val="en-US"/>
        </w:rPr>
        <w:t xml:space="preserve"> ADC and </w:t>
      </w:r>
      <w:r w:rsidR="00FB3993" w:rsidRPr="00277F22">
        <w:rPr>
          <w:lang w:val="en-US"/>
        </w:rPr>
        <w:t xml:space="preserve">sharper </w:t>
      </w:r>
      <w:r w:rsidR="007552C4" w:rsidRPr="00277F22">
        <w:rPr>
          <w:lang w:val="en-US"/>
        </w:rPr>
        <w:t>digital channel filtering.</w:t>
      </w:r>
    </w:p>
    <w:p w14:paraId="5114F3A1" w14:textId="514A0993" w:rsidR="00EA3259" w:rsidRPr="00277F22" w:rsidRDefault="00EA3259" w:rsidP="000C217E">
      <w:pPr>
        <w:pStyle w:val="ListParagraph"/>
        <w:numPr>
          <w:ilvl w:val="1"/>
          <w:numId w:val="24"/>
        </w:numPr>
        <w:rPr>
          <w:lang w:val="en-US"/>
        </w:rPr>
      </w:pPr>
      <w:r w:rsidRPr="00277F22">
        <w:rPr>
          <w:lang w:val="en-US"/>
        </w:rPr>
        <w:t xml:space="preserve">There is a wide range of </w:t>
      </w:r>
      <w:r w:rsidR="000A2ACA" w:rsidRPr="00277F22">
        <w:rPr>
          <w:lang w:val="en-US"/>
        </w:rPr>
        <w:t>possible suppression allocation</w:t>
      </w:r>
      <w:r w:rsidR="006C00F9" w:rsidRPr="00277F22">
        <w:rPr>
          <w:lang w:val="en-US"/>
        </w:rPr>
        <w:t>s</w:t>
      </w:r>
      <w:r w:rsidR="000A2ACA" w:rsidRPr="00277F22">
        <w:rPr>
          <w:lang w:val="en-US"/>
        </w:rPr>
        <w:t xml:space="preserve"> between analog and digital filtering.</w:t>
      </w:r>
    </w:p>
    <w:p w14:paraId="39E3FB88" w14:textId="77777777" w:rsidR="005407D3" w:rsidRPr="00277F22" w:rsidRDefault="005407D3" w:rsidP="005407D3"/>
    <w:p w14:paraId="7A356034" w14:textId="1FEC42CA" w:rsidR="005407D3" w:rsidRPr="003A68D6" w:rsidRDefault="00A110E4" w:rsidP="00C772DC">
      <w:pPr>
        <w:pStyle w:val="Observation"/>
      </w:pPr>
      <w:bookmarkStart w:id="409" w:name="_Toc110462286"/>
      <w:bookmarkStart w:id="410" w:name="_Toc111041814"/>
      <w:bookmarkStart w:id="411" w:name="_Toc111143026"/>
      <w:bookmarkStart w:id="412" w:name="_Toc111143058"/>
      <w:bookmarkStart w:id="413" w:name="_Toc111143090"/>
      <w:bookmarkStart w:id="414" w:name="_Toc111143185"/>
      <w:bookmarkStart w:id="415" w:name="_Toc111145940"/>
      <w:bookmarkStart w:id="416" w:name="_Toc111194308"/>
      <w:bookmarkStart w:id="417" w:name="_Toc111229201"/>
      <w:bookmarkStart w:id="418" w:name="_Toc111235471"/>
      <w:bookmarkStart w:id="419" w:name="_Toc111244864"/>
      <w:bookmarkStart w:id="420" w:name="_Toc111245629"/>
      <w:bookmarkStart w:id="421" w:name="_Toc111213712"/>
      <w:bookmarkStart w:id="422" w:name="_Toc111213746"/>
      <w:bookmarkStart w:id="423" w:name="_Toc111213780"/>
      <w:bookmarkStart w:id="424" w:name="_Toc115476945"/>
      <w:r w:rsidRPr="003A68D6">
        <w:t xml:space="preserve">Adopt explicit digital filtering models </w:t>
      </w:r>
      <w:r w:rsidR="001D55D0" w:rsidRPr="003A68D6">
        <w:t xml:space="preserve">in RAN1 link level studies </w:t>
      </w:r>
      <w:r w:rsidR="000D4CDB" w:rsidRPr="003A68D6">
        <w:t xml:space="preserve">to capture </w:t>
      </w:r>
      <w:r w:rsidR="00D20270" w:rsidRPr="003A68D6">
        <w:t xml:space="preserve">potential </w:t>
      </w:r>
      <w:r w:rsidR="00837F59" w:rsidRPr="003A68D6">
        <w:t xml:space="preserve">impacts to </w:t>
      </w:r>
      <w:r w:rsidR="00886374" w:rsidRPr="003A68D6">
        <w:t xml:space="preserve">digital cancellation </w:t>
      </w:r>
      <w:r w:rsidR="00BA5F6E" w:rsidRPr="003A68D6">
        <w:t xml:space="preserve">feasibility and </w:t>
      </w:r>
      <w:r w:rsidR="00886374" w:rsidRPr="003A68D6">
        <w:t>performance.</w:t>
      </w:r>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p>
    <w:p w14:paraId="2800CBEB" w14:textId="77777777" w:rsidR="002018CF" w:rsidRPr="00277F22" w:rsidRDefault="002018CF" w:rsidP="00A37807"/>
    <w:p w14:paraId="29D6D479" w14:textId="01B7E005" w:rsidR="00B871F3" w:rsidRPr="003A68D6" w:rsidRDefault="00D05D5D" w:rsidP="00B871F3">
      <w:pPr>
        <w:pStyle w:val="Heading2"/>
        <w:rPr>
          <w:lang w:val="en-US"/>
        </w:rPr>
      </w:pPr>
      <w:bookmarkStart w:id="425" w:name="_Toc115476801"/>
      <w:r w:rsidRPr="003A68D6">
        <w:rPr>
          <w:lang w:val="en-US"/>
        </w:rPr>
        <w:t>2</w:t>
      </w:r>
      <w:r w:rsidR="00B871F3" w:rsidRPr="003A68D6">
        <w:rPr>
          <w:lang w:val="en-US"/>
        </w:rPr>
        <w:t>.4</w:t>
      </w:r>
      <w:r w:rsidR="00B871F3" w:rsidRPr="003A68D6">
        <w:rPr>
          <w:lang w:val="en-US"/>
        </w:rPr>
        <w:tab/>
        <w:t xml:space="preserve">Example </w:t>
      </w:r>
      <w:r w:rsidR="00A02D2C" w:rsidRPr="003A68D6">
        <w:rPr>
          <w:lang w:val="en-US"/>
        </w:rPr>
        <w:t>digital s</w:t>
      </w:r>
      <w:r w:rsidR="00E01429" w:rsidRPr="003A68D6">
        <w:rPr>
          <w:lang w:val="en-US"/>
        </w:rPr>
        <w:t xml:space="preserve">elf-interference </w:t>
      </w:r>
      <w:r w:rsidR="00E237EE" w:rsidRPr="003A68D6">
        <w:rPr>
          <w:lang w:val="en-US"/>
        </w:rPr>
        <w:t>c</w:t>
      </w:r>
      <w:r w:rsidR="00E01429" w:rsidRPr="003A68D6">
        <w:rPr>
          <w:lang w:val="en-US"/>
        </w:rPr>
        <w:t xml:space="preserve">ancellation </w:t>
      </w:r>
      <w:r w:rsidR="005D304C" w:rsidRPr="003A68D6">
        <w:rPr>
          <w:lang w:val="en-US"/>
        </w:rPr>
        <w:t>solution</w:t>
      </w:r>
      <w:r w:rsidR="00371CE4">
        <w:rPr>
          <w:lang w:val="en-US"/>
        </w:rPr>
        <w:t xml:space="preserve"> for FR1 homodyne/heterodyne type base station receivers</w:t>
      </w:r>
      <w:bookmarkEnd w:id="425"/>
    </w:p>
    <w:p w14:paraId="6EACBE5E" w14:textId="42331735" w:rsidR="001A59B4" w:rsidRPr="00277F22" w:rsidRDefault="00EF4941" w:rsidP="00A37807">
      <w:r w:rsidRPr="00277F22">
        <w:t>In modern FR1 MIMO base station, TX beamforming is performed digitally in the frequency domain to direct the beams at different PRBs to different directions for the scheduled UEs allocated to different PRBs. In fact, even for a</w:t>
      </w:r>
      <w:r w:rsidR="00A2559B" w:rsidRPr="00277F22">
        <w:t xml:space="preserve"> </w:t>
      </w:r>
      <w:r w:rsidR="001E76BA" w:rsidRPr="00277F22">
        <w:t>single</w:t>
      </w:r>
      <w:r w:rsidRPr="00277F22">
        <w:t xml:space="preserve"> UE, different beamforming weights for different PRBs are also needed to align with the UE’s frequency domain channel responses. Such frequency-selective beamforming weights manifest in the time domain as if the signals have been through multi-tap channels already. With multi-layer SU-MIMO and MU-MIMO, the baseband signal into the TX chain is the superposition of more than one beamformed signals targeting the multiple co-scheduled UEs.</w:t>
      </w:r>
      <w:r w:rsidR="00C2035D" w:rsidRPr="00277F22">
        <w:t xml:space="preserve"> </w:t>
      </w:r>
      <w:r w:rsidR="007E4FD9" w:rsidRPr="00277F22">
        <w:t xml:space="preserve">The </w:t>
      </w:r>
      <w:r w:rsidR="00987D87" w:rsidRPr="00277F22">
        <w:t xml:space="preserve">superposition of these signals then goes through the </w:t>
      </w:r>
      <w:r w:rsidR="00AA3EC7" w:rsidRPr="00277F22">
        <w:t xml:space="preserve">transmitter chains with the components discussed in </w:t>
      </w:r>
      <w:r w:rsidR="00A0427C" w:rsidRPr="00277F22">
        <w:t>S</w:t>
      </w:r>
      <w:r w:rsidR="00AA3EC7" w:rsidRPr="00277F22">
        <w:t>ection</w:t>
      </w:r>
      <w:r w:rsidR="00A0427C" w:rsidRPr="00277F22">
        <w:t xml:space="preserve"> </w:t>
      </w:r>
      <w:r w:rsidR="00985245" w:rsidRPr="00277F22">
        <w:t>2.1</w:t>
      </w:r>
      <w:r w:rsidR="00AA3EC7" w:rsidRPr="00277F22">
        <w:t xml:space="preserve">, </w:t>
      </w:r>
      <w:r w:rsidR="00830AB7" w:rsidRPr="00277F22">
        <w:t xml:space="preserve">where many of the components introduce further multi-tap </w:t>
      </w:r>
      <w:r w:rsidR="00F55BFF" w:rsidRPr="00277F22">
        <w:t xml:space="preserve">and nonlinear </w:t>
      </w:r>
      <w:r w:rsidR="003471B9" w:rsidRPr="00277F22">
        <w:t>responses</w:t>
      </w:r>
      <w:r w:rsidR="00B740DA" w:rsidRPr="00277F22">
        <w:t>.</w:t>
      </w:r>
    </w:p>
    <w:p w14:paraId="2D213631" w14:textId="3E3B2834" w:rsidR="00876E5A" w:rsidRPr="00277F22" w:rsidRDefault="00650629" w:rsidP="00A37807">
      <w:r w:rsidRPr="00277F22">
        <w:lastRenderedPageBreak/>
        <w:t xml:space="preserve">In </w:t>
      </w:r>
      <w:r w:rsidR="0026383C">
        <w:fldChar w:fldCharType="begin"/>
      </w:r>
      <w:r w:rsidR="0026383C">
        <w:instrText xml:space="preserve"> REF _Ref115281034 \h </w:instrText>
      </w:r>
      <w:r w:rsidR="0026383C">
        <w:fldChar w:fldCharType="separate"/>
      </w:r>
      <w:r w:rsidR="00961A0B" w:rsidRPr="00277F22">
        <w:t xml:space="preserve">Figure </w:t>
      </w:r>
      <w:r w:rsidR="00961A0B">
        <w:rPr>
          <w:noProof/>
        </w:rPr>
        <w:t>33</w:t>
      </w:r>
      <w:r w:rsidR="0026383C">
        <w:fldChar w:fldCharType="end"/>
      </w:r>
      <w:r w:rsidRPr="00277F22">
        <w:t>,</w:t>
      </w:r>
      <w:r w:rsidR="0014178D" w:rsidRPr="00277F22">
        <w:t xml:space="preserve"> we provide an initial example of digital cancellation solutions. </w:t>
      </w:r>
      <w:r w:rsidR="00183739" w:rsidRPr="00277F22">
        <w:t xml:space="preserve">The purpose of the discussion is </w:t>
      </w:r>
      <w:r w:rsidR="00456763" w:rsidRPr="00277F22">
        <w:t xml:space="preserve">two folds. </w:t>
      </w:r>
    </w:p>
    <w:p w14:paraId="37FE72C8" w14:textId="67BC9915" w:rsidR="00876E5A" w:rsidRPr="00277F22" w:rsidRDefault="00456763" w:rsidP="000C217E">
      <w:pPr>
        <w:pStyle w:val="ListParagraph"/>
        <w:numPr>
          <w:ilvl w:val="0"/>
          <w:numId w:val="29"/>
        </w:numPr>
        <w:rPr>
          <w:lang w:val="en-US"/>
        </w:rPr>
      </w:pPr>
      <w:r w:rsidRPr="00277F22">
        <w:rPr>
          <w:lang w:val="en-US"/>
        </w:rPr>
        <w:t xml:space="preserve">First is to </w:t>
      </w:r>
      <w:r w:rsidR="00B22DE3" w:rsidRPr="00277F22">
        <w:rPr>
          <w:lang w:val="en-US"/>
        </w:rPr>
        <w:t xml:space="preserve">flesh </w:t>
      </w:r>
      <w:r w:rsidRPr="00277F22">
        <w:rPr>
          <w:lang w:val="en-US"/>
        </w:rPr>
        <w:t xml:space="preserve">out the essential </w:t>
      </w:r>
      <w:r w:rsidR="00656BBF" w:rsidRPr="00277F22">
        <w:rPr>
          <w:lang w:val="en-US"/>
        </w:rPr>
        <w:t>signals/connections between the TX antenna array and the RX antenna array</w:t>
      </w:r>
      <w:r w:rsidR="0061546D" w:rsidRPr="00277F22">
        <w:rPr>
          <w:lang w:val="en-US"/>
        </w:rPr>
        <w:t xml:space="preserve"> </w:t>
      </w:r>
      <w:r w:rsidR="00876C27" w:rsidRPr="00277F22">
        <w:rPr>
          <w:lang w:val="en-US"/>
        </w:rPr>
        <w:t xml:space="preserve">for further </w:t>
      </w:r>
      <w:r w:rsidR="003F1D6D" w:rsidRPr="00277F22">
        <w:rPr>
          <w:lang w:val="en-US"/>
        </w:rPr>
        <w:t xml:space="preserve">link level </w:t>
      </w:r>
      <w:r w:rsidR="00876C27" w:rsidRPr="00277F22">
        <w:rPr>
          <w:lang w:val="en-US"/>
        </w:rPr>
        <w:t>study/discussion</w:t>
      </w:r>
      <w:r w:rsidR="003F1D6D" w:rsidRPr="00277F22">
        <w:rPr>
          <w:lang w:val="en-US"/>
        </w:rPr>
        <w:t>.</w:t>
      </w:r>
    </w:p>
    <w:p w14:paraId="2F2D961E" w14:textId="27FC1A74" w:rsidR="00FC7458" w:rsidRPr="00277F22" w:rsidRDefault="001876CC" w:rsidP="000C217E">
      <w:pPr>
        <w:pStyle w:val="ListParagraph"/>
        <w:numPr>
          <w:ilvl w:val="0"/>
          <w:numId w:val="29"/>
        </w:numPr>
        <w:rPr>
          <w:lang w:val="en-US"/>
        </w:rPr>
      </w:pPr>
      <w:r w:rsidRPr="00277F22">
        <w:rPr>
          <w:lang w:val="en-US"/>
        </w:rPr>
        <w:t xml:space="preserve">Second is to </w:t>
      </w:r>
      <w:r w:rsidR="008B4D5D" w:rsidRPr="00277F22">
        <w:rPr>
          <w:lang w:val="en-US"/>
        </w:rPr>
        <w:t xml:space="preserve">estimate </w:t>
      </w:r>
      <w:r w:rsidR="004E6484" w:rsidRPr="00277F22">
        <w:rPr>
          <w:lang w:val="en-US"/>
        </w:rPr>
        <w:t xml:space="preserve">how such cancellation solutions scale with the antenna array sizes and </w:t>
      </w:r>
      <w:r w:rsidR="00A56816" w:rsidRPr="00277F22">
        <w:rPr>
          <w:lang w:val="en-US"/>
        </w:rPr>
        <w:t xml:space="preserve">the </w:t>
      </w:r>
      <w:r w:rsidR="008C117C" w:rsidRPr="00277F22">
        <w:rPr>
          <w:lang w:val="en-US"/>
        </w:rPr>
        <w:t>effective</w:t>
      </w:r>
      <w:r w:rsidR="00D50246" w:rsidRPr="00277F22">
        <w:rPr>
          <w:lang w:val="en-US"/>
        </w:rPr>
        <w:t xml:space="preserve"> length</w:t>
      </w:r>
      <w:r w:rsidR="007D6F6A" w:rsidRPr="00277F22">
        <w:rPr>
          <w:lang w:val="en-US"/>
        </w:rPr>
        <w:t>s</w:t>
      </w:r>
      <w:r w:rsidR="00876E5A" w:rsidRPr="00277F22">
        <w:rPr>
          <w:lang w:val="en-US"/>
        </w:rPr>
        <w:t xml:space="preserve"> of </w:t>
      </w:r>
      <w:r w:rsidR="002D0B76" w:rsidRPr="00277F22">
        <w:rPr>
          <w:lang w:val="en-US"/>
        </w:rPr>
        <w:t>multi-tap channel responses</w:t>
      </w:r>
      <w:r w:rsidR="00876E5A" w:rsidRPr="00277F22">
        <w:rPr>
          <w:lang w:val="en-US"/>
        </w:rPr>
        <w:t>.</w:t>
      </w:r>
    </w:p>
    <w:p w14:paraId="71A87482" w14:textId="2145783F" w:rsidR="00B91A60" w:rsidRPr="00277F22" w:rsidRDefault="00B91A60" w:rsidP="00A37807"/>
    <w:p w14:paraId="37C42C8D" w14:textId="4DE79349" w:rsidR="00893861" w:rsidRDefault="00893861" w:rsidP="00172193">
      <w:bookmarkStart w:id="426" w:name="_Ref110956994"/>
      <w:r>
        <w:rPr>
          <w:noProof/>
        </w:rPr>
        <w:drawing>
          <wp:inline distT="0" distB="0" distL="0" distR="0" wp14:anchorId="5954A4BE" wp14:editId="20E791B2">
            <wp:extent cx="6126480" cy="3822192"/>
            <wp:effectExtent l="0" t="0" r="7620" b="698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6126480" cy="3822192"/>
                    </a:xfrm>
                    <a:prstGeom prst="rect">
                      <a:avLst/>
                    </a:prstGeom>
                    <a:noFill/>
                  </pic:spPr>
                </pic:pic>
              </a:graphicData>
            </a:graphic>
          </wp:inline>
        </w:drawing>
      </w:r>
    </w:p>
    <w:p w14:paraId="4469C67F" w14:textId="7867A10B" w:rsidR="006934A3" w:rsidRPr="00277F22" w:rsidRDefault="006934A3" w:rsidP="005C736C">
      <w:pPr>
        <w:pStyle w:val="Caption"/>
      </w:pPr>
      <w:bookmarkStart w:id="427" w:name="_Ref115281034"/>
      <w:r w:rsidRPr="00277F22">
        <w:t xml:space="preserve">Figure </w:t>
      </w:r>
      <w:r w:rsidR="004053DF" w:rsidRPr="00815EB8">
        <w:fldChar w:fldCharType="begin"/>
      </w:r>
      <w:r w:rsidR="004053DF" w:rsidRPr="00277F22">
        <w:instrText xml:space="preserve"> SEQ Figure \* ARABIC </w:instrText>
      </w:r>
      <w:r w:rsidR="004053DF" w:rsidRPr="00815EB8">
        <w:fldChar w:fldCharType="separate"/>
      </w:r>
      <w:r w:rsidR="00961A0B">
        <w:rPr>
          <w:noProof/>
        </w:rPr>
        <w:t>33</w:t>
      </w:r>
      <w:r w:rsidR="004053DF" w:rsidRPr="00815EB8">
        <w:fldChar w:fldCharType="end"/>
      </w:r>
      <w:bookmarkEnd w:id="426"/>
      <w:bookmarkEnd w:id="427"/>
      <w:r w:rsidRPr="00277F22">
        <w:t xml:space="preserve">: </w:t>
      </w:r>
      <w:r w:rsidR="00572DED" w:rsidRPr="00277F22">
        <w:t>An i</w:t>
      </w:r>
      <w:r w:rsidRPr="00277F22">
        <w:t xml:space="preserve">nitial </w:t>
      </w:r>
      <w:r w:rsidR="00F56141" w:rsidRPr="00277F22">
        <w:t xml:space="preserve">generic </w:t>
      </w:r>
      <w:r w:rsidRPr="00277F22">
        <w:t xml:space="preserve">example </w:t>
      </w:r>
      <w:r w:rsidR="00A45A27" w:rsidRPr="00277F22">
        <w:t xml:space="preserve">of </w:t>
      </w:r>
      <w:r w:rsidRPr="00277F22">
        <w:t xml:space="preserve">digital </w:t>
      </w:r>
      <w:r w:rsidR="006A5064" w:rsidRPr="00277F22">
        <w:t xml:space="preserve">self-interference </w:t>
      </w:r>
      <w:r w:rsidRPr="00277F22">
        <w:t>cancellation</w:t>
      </w:r>
      <w:r w:rsidR="00C04E3B" w:rsidRPr="00277F22">
        <w:t xml:space="preserve"> implementation</w:t>
      </w:r>
      <w:r w:rsidR="00D92A88">
        <w:t xml:space="preserve"> for FR1 homodyne/heterodyne receivers</w:t>
      </w:r>
      <w:r w:rsidRPr="0082132C">
        <w:t>.</w:t>
      </w:r>
      <w:r w:rsidR="00C355CA" w:rsidRPr="00277F22">
        <w:t xml:space="preserve"> The </w:t>
      </w:r>
      <w:r w:rsidR="00C355CA" w:rsidRPr="00277F22">
        <w:rPr>
          <w:rFonts w:cs="Arial"/>
        </w:rPr>
        <w:t>red “</w:t>
      </w:r>
      <w:r w:rsidR="00D92A88">
        <w:rPr>
          <w:rFonts w:cs="Arial"/>
        </w:rPr>
        <w:t>A</w:t>
      </w:r>
      <w:r w:rsidR="00C355CA" w:rsidRPr="0082132C">
        <w:rPr>
          <w:rFonts w:cs="Arial"/>
        </w:rPr>
        <w:t>F</w:t>
      </w:r>
      <w:r w:rsidR="00C355CA" w:rsidRPr="00277F22">
        <w:rPr>
          <w:rFonts w:cs="Arial"/>
        </w:rPr>
        <w:t>” box</w:t>
      </w:r>
      <w:r w:rsidR="00C355CA" w:rsidRPr="00277F22">
        <w:t xml:space="preserve"> represents an analog subband filter for the SBFD operations.</w:t>
      </w:r>
    </w:p>
    <w:p w14:paraId="317A39D0" w14:textId="77777777" w:rsidR="00E01429" w:rsidRPr="00277F22" w:rsidRDefault="00E01429" w:rsidP="00A37807"/>
    <w:p w14:paraId="125C0AA5" w14:textId="4A5D514F" w:rsidR="00514882" w:rsidRPr="00277F22" w:rsidRDefault="00514882" w:rsidP="00514882">
      <w:r w:rsidRPr="00277F22">
        <w:t>To support DPD, current</w:t>
      </w:r>
      <w:r w:rsidRPr="0082132C">
        <w:t xml:space="preserve"> </w:t>
      </w:r>
      <w:r w:rsidR="00BF5E8E">
        <w:t>FR1</w:t>
      </w:r>
      <w:r w:rsidRPr="00277F22">
        <w:t xml:space="preserve"> gNB TX chains implement a coupler to collect the RF output for reference. The coupled signal is attenuated and down converted. An anti-aliasing filter is applied to remove the unwanted image before the signal is digitized. The digitized signal is fed into the DPD for adapting its coefficients.</w:t>
      </w:r>
    </w:p>
    <w:p w14:paraId="7011127D" w14:textId="22B3772B" w:rsidR="00514882" w:rsidRPr="00277F22" w:rsidRDefault="00514882" w:rsidP="00514882">
      <w:r w:rsidRPr="00277F22">
        <w:t>On the RX side, as discussed in the previous sections, analog sub-band filters (shown in the figure as a red “</w:t>
      </w:r>
      <w:r w:rsidR="00BB17FD">
        <w:t>A</w:t>
      </w:r>
      <w:r w:rsidRPr="0082132C">
        <w:t>F</w:t>
      </w:r>
      <w:r w:rsidRPr="00277F22">
        <w:t xml:space="preserve">” box) </w:t>
      </w:r>
      <w:r w:rsidR="00F44277" w:rsidRPr="00277F22">
        <w:t xml:space="preserve">are </w:t>
      </w:r>
      <w:r w:rsidRPr="00277F22">
        <w:t xml:space="preserve">needed to suppress the leaked TX powers in the DL sub-bands. </w:t>
      </w:r>
      <w:r w:rsidR="00596FD6">
        <w:t>Depending on</w:t>
      </w:r>
      <w:r w:rsidR="00BB17FD">
        <w:t xml:space="preserve"> the receiver architectures and </w:t>
      </w:r>
      <w:r w:rsidR="00575884">
        <w:t xml:space="preserve">the SBFD use cases, low pass or band pass filters </w:t>
      </w:r>
      <w:r w:rsidR="00596FD6">
        <w:t xml:space="preserve">are needed. </w:t>
      </w:r>
      <w:r w:rsidRPr="00277F22">
        <w:t xml:space="preserve">Such filters need to be much sharper than normal anti-aliasing filters </w:t>
      </w:r>
      <w:r w:rsidR="00DA04DE" w:rsidRPr="00277F22">
        <w:t xml:space="preserve">after down conversion </w:t>
      </w:r>
      <w:r w:rsidRPr="00277F22">
        <w:t>since there is only a small guard frequency gap between the DL and UL sub-bands.</w:t>
      </w:r>
    </w:p>
    <w:p w14:paraId="59FF3F3E" w14:textId="0CB2B0BF" w:rsidR="00514882" w:rsidRPr="00277F22" w:rsidRDefault="00514882" w:rsidP="00514882">
      <w:r w:rsidRPr="00277F22">
        <w:t xml:space="preserve">The digital cancellation fabric takes the analog coupled signal from each of the TX chains and </w:t>
      </w:r>
      <w:r w:rsidR="00C519EE" w:rsidRPr="00277F22">
        <w:t xml:space="preserve">applies </w:t>
      </w:r>
      <w:r w:rsidRPr="00277F22">
        <w:t>the same analog sub-band filtering as those in the RX chains before digitization. For a 100 MHz carrier, the sampling rate is at 122.88 MHz. Hence, one time sample corresponds to 2.44 m. To cover potential strong reflectors within even a small radius, the adaptive filters need to keep track of several taps if no oversampling is used. In reality, delays of the reflected signals are generally no</w:t>
      </w:r>
      <w:r w:rsidR="00F94A56" w:rsidRPr="00277F22">
        <w:t>t</w:t>
      </w:r>
      <w:r w:rsidRPr="00277F22">
        <w:t xml:space="preserve"> aligned with the sampling grid perfectly. </w:t>
      </w:r>
      <w:r w:rsidRPr="00277F22">
        <w:lastRenderedPageBreak/>
        <w:t>Oversampling is likely needed to obtain adequate performance. The filter lengths will scale with the oversampling rate accordingly.</w:t>
      </w:r>
      <w:r w:rsidR="008747CA" w:rsidRPr="00277F22">
        <w:t xml:space="preserve"> The analog filters also add to the effective </w:t>
      </w:r>
      <w:r w:rsidR="00125D5D" w:rsidRPr="00277F22">
        <w:t xml:space="preserve">lengths of the overall channel </w:t>
      </w:r>
      <w:r w:rsidR="00BE43FF" w:rsidRPr="00277F22">
        <w:t>responses.</w:t>
      </w:r>
    </w:p>
    <w:p w14:paraId="03572CAC" w14:textId="7DDDC9ED" w:rsidR="00CC7680" w:rsidRPr="00277F22" w:rsidRDefault="008458CF" w:rsidP="00A37807">
      <w:r w:rsidRPr="00277F22">
        <w:t xml:space="preserve">The </w:t>
      </w:r>
      <w:r w:rsidR="005D304C" w:rsidRPr="00277F22">
        <w:t xml:space="preserve">digital cancellation </w:t>
      </w:r>
      <w:r w:rsidR="00D748EC" w:rsidRPr="00277F22">
        <w:t xml:space="preserve">fabric </w:t>
      </w:r>
      <w:r w:rsidR="00DA2AF3" w:rsidRPr="00277F22">
        <w:t xml:space="preserve">takes inputs from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00DA2AF3" w:rsidRPr="00277F22">
        <w:rPr>
          <w:rFonts w:eastAsiaTheme="minorEastAsia"/>
        </w:rPr>
        <w:t xml:space="preserve"> TX chains and keeps </w:t>
      </w:r>
      <w:r w:rsidR="00FA382A" w:rsidRPr="00277F22">
        <w:rPr>
          <w:rFonts w:eastAsiaTheme="minorEastAsia"/>
        </w:rPr>
        <w:t xml:space="preserve">a memory of the most recent </w:t>
      </w:r>
      <m:oMath>
        <m:r>
          <w:rPr>
            <w:rFonts w:ascii="Cambria Math" w:eastAsiaTheme="minorEastAsia" w:hAnsi="Cambria Math"/>
          </w:rPr>
          <m:t>L</m:t>
        </m:r>
      </m:oMath>
      <w:r w:rsidR="00FA382A" w:rsidRPr="00277F22">
        <w:rPr>
          <w:rFonts w:eastAsiaTheme="minorEastAsia"/>
        </w:rPr>
        <w:t xml:space="preserve"> input values for each of these inputs. </w:t>
      </w:r>
      <w:r w:rsidR="00143AE0" w:rsidRPr="00277F22">
        <w:rPr>
          <w:rFonts w:eastAsiaTheme="minorEastAsia"/>
        </w:rPr>
        <w:t xml:space="preserve">The fabric applies </w:t>
      </w:r>
      <w:r w:rsidR="009B1EAE" w:rsidRPr="00277F22">
        <w:rPr>
          <w:rFonts w:eastAsiaTheme="minorEastAsia"/>
        </w:rPr>
        <w:t xml:space="preserve">one set of </w:t>
      </w:r>
      <w:r w:rsidR="00A4437E" w:rsidRPr="00277F22">
        <w:rPr>
          <w:rFonts w:eastAsiaTheme="minorEastAsia"/>
        </w:rPr>
        <w:t xml:space="preserve">filter weights </w:t>
      </w:r>
      <w:r w:rsidR="003C0571" w:rsidRPr="00277F22">
        <w:rPr>
          <w:rFonts w:eastAsiaTheme="minorEastAsia"/>
        </w:rPr>
        <w:t xml:space="preserve">on these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T</m:t>
            </m:r>
          </m:sub>
        </m:sSub>
        <m:r>
          <w:rPr>
            <w:rFonts w:ascii="Cambria Math" w:eastAsiaTheme="minorEastAsia" w:hAnsi="Cambria Math"/>
          </w:rPr>
          <m:t>L</m:t>
        </m:r>
      </m:oMath>
      <w:r w:rsidR="003C0571" w:rsidRPr="00277F22">
        <w:rPr>
          <w:rFonts w:eastAsiaTheme="minorEastAsia"/>
        </w:rPr>
        <w:t xml:space="preserve"> value</w:t>
      </w:r>
      <w:r w:rsidR="009B1EAE" w:rsidRPr="00277F22">
        <w:rPr>
          <w:rFonts w:eastAsiaTheme="minorEastAsia"/>
        </w:rPr>
        <w:t>s to produce one canc</w:t>
      </w:r>
      <w:r w:rsidR="000C76DA" w:rsidRPr="00277F22">
        <w:rPr>
          <w:rFonts w:eastAsiaTheme="minorEastAsia"/>
        </w:rPr>
        <w:t>ellation signal t</w:t>
      </w:r>
      <w:r w:rsidR="009F4FC7" w:rsidRPr="00277F22">
        <w:rPr>
          <w:rFonts w:eastAsiaTheme="minorEastAsia"/>
        </w:rPr>
        <w:t xml:space="preserve">o be used by one RX chain. To </w:t>
      </w:r>
      <w:r w:rsidR="00541E20" w:rsidRPr="00277F22">
        <w:rPr>
          <w:rFonts w:eastAsiaTheme="minorEastAsia"/>
        </w:rPr>
        <w:t xml:space="preserve">serve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R</m:t>
            </m:r>
          </m:sub>
        </m:sSub>
      </m:oMath>
      <w:r w:rsidR="00541E20" w:rsidRPr="00277F22">
        <w:rPr>
          <w:rFonts w:eastAsiaTheme="minorEastAsia"/>
        </w:rPr>
        <w:t xml:space="preserve"> RX chains,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R</m:t>
            </m:r>
          </m:sub>
        </m:sSub>
      </m:oMath>
      <w:r w:rsidR="004C2401" w:rsidRPr="00277F22">
        <w:rPr>
          <w:rFonts w:eastAsiaTheme="minorEastAsia"/>
        </w:rPr>
        <w:t xml:space="preserve"> sets of filter weights are needed.</w:t>
      </w:r>
      <w:r w:rsidR="00463E13" w:rsidRPr="00277F22">
        <w:rPr>
          <w:rFonts w:eastAsiaTheme="minorEastAsia"/>
        </w:rPr>
        <w:t xml:space="preserve"> </w:t>
      </w:r>
      <w:r w:rsidR="009801EA" w:rsidRPr="00277F22">
        <w:rPr>
          <w:rFonts w:eastAsiaTheme="minorEastAsia"/>
        </w:rPr>
        <w:t>Effectively</w:t>
      </w:r>
      <w:r w:rsidR="00463E13" w:rsidRPr="00277F22">
        <w:rPr>
          <w:rFonts w:eastAsiaTheme="minorEastAsia"/>
        </w:rPr>
        <w:t xml:space="preserve">, </w:t>
      </w:r>
      <w:r w:rsidR="00FA3FF8" w:rsidRPr="00277F22">
        <w:rPr>
          <w:rFonts w:eastAsiaTheme="minorEastAsia"/>
        </w:rPr>
        <w:t xml:space="preserve">for each new </w:t>
      </w:r>
      <w:r w:rsidR="00BF46E0" w:rsidRPr="00277F22">
        <w:rPr>
          <w:rFonts w:eastAsiaTheme="minorEastAsia"/>
        </w:rPr>
        <w:t>sampl</w:t>
      </w:r>
      <w:r w:rsidR="00146897" w:rsidRPr="00277F22">
        <w:rPr>
          <w:rFonts w:eastAsiaTheme="minorEastAsia"/>
        </w:rPr>
        <w:t>ing time</w:t>
      </w:r>
      <w:r w:rsidR="00BF46E0" w:rsidRPr="00277F22">
        <w:rPr>
          <w:rFonts w:eastAsiaTheme="minorEastAsia"/>
        </w:rPr>
        <w:t xml:space="preserve">, </w:t>
      </w:r>
      <w:r w:rsidR="00C32D0E" w:rsidRPr="00277F22">
        <w:rPr>
          <w:rFonts w:eastAsiaTheme="minorEastAsia"/>
        </w:rPr>
        <w:t xml:space="preserve">the </w:t>
      </w:r>
      <w:r w:rsidR="009C6B2D" w:rsidRPr="00277F22">
        <w:rPr>
          <w:rFonts w:eastAsiaTheme="minorEastAsia"/>
        </w:rPr>
        <w:t>cancellation fabric</w:t>
      </w:r>
      <w:r w:rsidR="00ED3C12" w:rsidRPr="00277F22">
        <w:rPr>
          <w:rFonts w:eastAsiaTheme="minorEastAsia"/>
        </w:rPr>
        <w:t xml:space="preserve"> multipl</w:t>
      </w:r>
      <w:r w:rsidR="005B1412" w:rsidRPr="00277F22">
        <w:rPr>
          <w:rFonts w:eastAsiaTheme="minorEastAsia"/>
        </w:rPr>
        <w:t>ies</w:t>
      </w:r>
      <w:r w:rsidR="00ED3C12" w:rsidRPr="00277F22">
        <w:rPr>
          <w:rFonts w:eastAsiaTheme="minorEastAsia"/>
        </w:rPr>
        <w:t xml:space="preserve"> the stored </w:t>
      </w:r>
      <w:r w:rsidR="0014653D" w:rsidRPr="00277F22">
        <w:rPr>
          <w:rFonts w:eastAsiaTheme="minorEastAsia"/>
        </w:rPr>
        <w:t>inputs from the TX chain</w:t>
      </w:r>
      <w:r w:rsidR="005A6E08" w:rsidRPr="00277F22">
        <w:rPr>
          <w:rFonts w:eastAsiaTheme="minorEastAsia"/>
        </w:rPr>
        <w:t>s by</w:t>
      </w:r>
      <w:r w:rsidR="0084467B" w:rsidRPr="00277F22">
        <w:rPr>
          <w:rFonts w:eastAsiaTheme="minorEastAsia"/>
        </w:rPr>
        <w:t xml:space="preserve"> a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R</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T</m:t>
            </m:r>
          </m:sub>
        </m:sSub>
        <m:r>
          <w:rPr>
            <w:rFonts w:ascii="Cambria Math" w:eastAsiaTheme="minorEastAsia" w:hAnsi="Cambria Math"/>
          </w:rPr>
          <m:t>L</m:t>
        </m:r>
      </m:oMath>
      <w:r w:rsidR="0084467B" w:rsidRPr="00277F22">
        <w:rPr>
          <w:rFonts w:eastAsiaTheme="minorEastAsia"/>
        </w:rPr>
        <w:t xml:space="preserve"> </w:t>
      </w:r>
      <w:r w:rsidR="00ED3C12" w:rsidRPr="00277F22">
        <w:rPr>
          <w:rFonts w:eastAsiaTheme="minorEastAsia"/>
        </w:rPr>
        <w:t xml:space="preserve">matrix </w:t>
      </w:r>
      <w:r w:rsidR="005A6E08" w:rsidRPr="00277F22">
        <w:rPr>
          <w:rFonts w:eastAsiaTheme="minorEastAsia"/>
        </w:rPr>
        <w:t xml:space="preserve">to obtain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R</m:t>
            </m:r>
          </m:sub>
        </m:sSub>
      </m:oMath>
      <w:r w:rsidR="005A6E08" w:rsidRPr="00277F22">
        <w:rPr>
          <w:rFonts w:eastAsiaTheme="minorEastAsia"/>
        </w:rPr>
        <w:t xml:space="preserve"> cancellation </w:t>
      </w:r>
      <w:r w:rsidR="00530112" w:rsidRPr="00277F22">
        <w:rPr>
          <w:rFonts w:eastAsiaTheme="minorEastAsia"/>
        </w:rPr>
        <w:t>sample</w:t>
      </w:r>
      <w:r w:rsidR="00146897" w:rsidRPr="00277F22">
        <w:rPr>
          <w:rFonts w:eastAsiaTheme="minorEastAsia"/>
        </w:rPr>
        <w:t>s</w:t>
      </w:r>
      <w:r w:rsidR="00530112" w:rsidRPr="00277F22">
        <w:rPr>
          <w:rFonts w:eastAsiaTheme="minorEastAsia"/>
        </w:rPr>
        <w:t>.</w:t>
      </w:r>
      <w:r w:rsidR="00FA1887" w:rsidRPr="00277F22">
        <w:rPr>
          <w:rFonts w:eastAsiaTheme="minorEastAsia"/>
        </w:rPr>
        <w:t xml:space="preserve"> </w:t>
      </w:r>
      <w:r w:rsidR="00B23FC4" w:rsidRPr="00277F22">
        <w:t xml:space="preserve">To obtain the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R</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T</m:t>
            </m:r>
          </m:sub>
        </m:sSub>
        <m:r>
          <w:rPr>
            <w:rFonts w:ascii="Cambria Math" w:eastAsiaTheme="minorEastAsia" w:hAnsi="Cambria Math"/>
          </w:rPr>
          <m:t>L</m:t>
        </m:r>
      </m:oMath>
      <w:r w:rsidR="003D12BC" w:rsidRPr="00277F22">
        <w:t xml:space="preserve"> </w:t>
      </w:r>
      <w:r w:rsidR="00B23FC4" w:rsidRPr="00277F22">
        <w:t>filter weights</w:t>
      </w:r>
      <w:r w:rsidR="00B169D7" w:rsidRPr="00277F22">
        <w:t xml:space="preserve">, the </w:t>
      </w:r>
      <w:r w:rsidR="0047773A" w:rsidRPr="00277F22">
        <w:t xml:space="preserve">digital cancellation fabric </w:t>
      </w:r>
      <w:r w:rsidR="00956FFE" w:rsidRPr="00277F22">
        <w:t>needs input</w:t>
      </w:r>
      <w:r w:rsidR="00C85A2E" w:rsidRPr="00277F22">
        <w:t xml:space="preserve">s from the </w:t>
      </w:r>
      <m:oMath>
        <m:sSub>
          <m:sSubPr>
            <m:ctrlPr>
              <w:rPr>
                <w:rFonts w:ascii="Cambria Math" w:hAnsi="Cambria Math"/>
                <w:i/>
              </w:rPr>
            </m:ctrlPr>
          </m:sSubPr>
          <m:e>
            <m:r>
              <w:rPr>
                <w:rFonts w:ascii="Cambria Math" w:hAnsi="Cambria Math"/>
              </w:rPr>
              <m:t>N</m:t>
            </m:r>
          </m:e>
          <m:sub>
            <m:r>
              <w:rPr>
                <w:rFonts w:ascii="Cambria Math" w:hAnsi="Cambria Math"/>
              </w:rPr>
              <m:t>R</m:t>
            </m:r>
          </m:sub>
        </m:sSub>
      </m:oMath>
      <w:r w:rsidR="008D2183" w:rsidRPr="00277F22">
        <w:t xml:space="preserve"> </w:t>
      </w:r>
      <w:r w:rsidR="00C85A2E" w:rsidRPr="00277F22">
        <w:t>RX chains as well.</w:t>
      </w:r>
    </w:p>
    <w:p w14:paraId="0F0AA2BA" w14:textId="57704D89" w:rsidR="00836BAF" w:rsidRPr="003A68D6" w:rsidRDefault="00C772DC" w:rsidP="00A55027">
      <w:pPr>
        <w:pStyle w:val="Observation"/>
      </w:pPr>
      <w:r w:rsidRPr="003A68D6">
        <w:t xml:space="preserve"> </w:t>
      </w:r>
      <w:bookmarkStart w:id="428" w:name="_Toc115476946"/>
      <w:r w:rsidR="00836BAF" w:rsidRPr="003A68D6">
        <w:t>The complexity of digital self-interference cancellation scales with the product of (1) the number of TX chains, (2) the number of RX chains and (3) the effective length of the multi-tap response of the environment and the analog RX frontends.</w:t>
      </w:r>
      <w:bookmarkEnd w:id="428"/>
    </w:p>
    <w:p w14:paraId="5C450B82" w14:textId="17E835F5" w:rsidR="001A5177" w:rsidRPr="00277F22" w:rsidRDefault="001A5177" w:rsidP="00A37807">
      <w:r w:rsidRPr="00277F22">
        <w:t xml:space="preserve">Note that the digital self-interference cancellation solutions </w:t>
      </w:r>
      <w:r w:rsidR="00F22740" w:rsidRPr="00277F22">
        <w:t xml:space="preserve">may need to address not only </w:t>
      </w:r>
      <w:r w:rsidR="008B6A69" w:rsidRPr="00277F22">
        <w:t xml:space="preserve">the </w:t>
      </w:r>
      <w:r w:rsidR="00F22740" w:rsidRPr="00277F22">
        <w:t xml:space="preserve">direct TX leakage from the </w:t>
      </w:r>
      <w:r w:rsidR="001E5969" w:rsidRPr="00277F22">
        <w:t xml:space="preserve">TX array to the RX array. As discussed in the above, </w:t>
      </w:r>
      <w:r w:rsidR="003301C1" w:rsidRPr="00277F22">
        <w:t>additional self-interference</w:t>
      </w:r>
      <w:r w:rsidR="004C2124" w:rsidRPr="00277F22">
        <w:t>s</w:t>
      </w:r>
      <w:r w:rsidR="00045C34" w:rsidRPr="00277F22">
        <w:t xml:space="preserve"> </w:t>
      </w:r>
      <w:r w:rsidR="00435919" w:rsidRPr="00277F22">
        <w:t xml:space="preserve">can </w:t>
      </w:r>
      <w:r w:rsidR="002E6D61" w:rsidRPr="00277F22">
        <w:t xml:space="preserve">be caused by the </w:t>
      </w:r>
      <w:r w:rsidR="009662FF" w:rsidRPr="00277F22">
        <w:t xml:space="preserve">interaction of </w:t>
      </w:r>
      <w:r w:rsidR="002E6D61" w:rsidRPr="00277F22">
        <w:t>the high received powers in the DL sub</w:t>
      </w:r>
      <w:r w:rsidR="00D3517B" w:rsidRPr="00277F22">
        <w:t>-</w:t>
      </w:r>
      <w:r w:rsidR="002E6D61" w:rsidRPr="00277F22">
        <w:t>band</w:t>
      </w:r>
      <w:r w:rsidR="002848B8" w:rsidRPr="00277F22">
        <w:t>s</w:t>
      </w:r>
      <w:r w:rsidR="009662FF" w:rsidRPr="00277F22">
        <w:t xml:space="preserve"> and RX nonlinearity</w:t>
      </w:r>
      <w:r w:rsidR="00523B2A" w:rsidRPr="00277F22">
        <w:t>.</w:t>
      </w:r>
    </w:p>
    <w:p w14:paraId="401F9FEF" w14:textId="68F094E2" w:rsidR="00A37807" w:rsidRPr="00277F22" w:rsidRDefault="00A37807" w:rsidP="00A37807"/>
    <w:p w14:paraId="5276EBA7" w14:textId="60A6D8D2" w:rsidR="000C4AA7" w:rsidRPr="003A68D6" w:rsidRDefault="0073079C" w:rsidP="00E46C9E">
      <w:pPr>
        <w:pStyle w:val="Heading2"/>
        <w:rPr>
          <w:lang w:val="en-US"/>
        </w:rPr>
      </w:pPr>
      <w:bookmarkStart w:id="429" w:name="_Toc115476802"/>
      <w:r w:rsidRPr="003A68D6">
        <w:rPr>
          <w:rFonts w:eastAsiaTheme="majorEastAsia"/>
          <w:lang w:val="en-US"/>
        </w:rPr>
        <w:t>2</w:t>
      </w:r>
      <w:r w:rsidR="000C4AA7" w:rsidRPr="003A68D6">
        <w:rPr>
          <w:rFonts w:eastAsiaTheme="majorEastAsia"/>
          <w:lang w:val="en-US"/>
        </w:rPr>
        <w:t>.</w:t>
      </w:r>
      <w:r w:rsidR="00905825" w:rsidRPr="003A68D6">
        <w:rPr>
          <w:lang w:val="en-US"/>
        </w:rPr>
        <w:t>5</w:t>
      </w:r>
      <w:r w:rsidR="000C4AA7" w:rsidRPr="003A68D6">
        <w:rPr>
          <w:lang w:val="en-US"/>
        </w:rPr>
        <w:tab/>
        <w:t xml:space="preserve"> Summary of Modeling Discussion</w:t>
      </w:r>
      <w:bookmarkEnd w:id="429"/>
    </w:p>
    <w:p w14:paraId="2A5EF17E" w14:textId="615A065B" w:rsidR="00B1708B" w:rsidRPr="00277F22" w:rsidRDefault="000C58B7" w:rsidP="000C4AA7">
      <w:r w:rsidRPr="00277F22">
        <w:t xml:space="preserve">In the previous sections, we provide an initial set </w:t>
      </w:r>
      <w:r w:rsidR="00E372FD" w:rsidRPr="00277F22">
        <w:t>of example models for the TX</w:t>
      </w:r>
      <w:r w:rsidR="00AC5198" w:rsidRPr="00277F22">
        <w:t xml:space="preserve"> chains, antenna coupling, and RX chains for typical BS </w:t>
      </w:r>
      <w:r w:rsidR="005D4E95" w:rsidRPr="00277F22">
        <w:t xml:space="preserve">implementations. </w:t>
      </w:r>
      <w:r w:rsidR="00131DE4">
        <w:t xml:space="preserve">One important purpose of providing these examples is to illustrate what is needed in a realistic assessment </w:t>
      </w:r>
      <w:r w:rsidR="00131DE4" w:rsidRPr="00C43024">
        <w:rPr>
          <w:i/>
          <w:iCs/>
        </w:rPr>
        <w:t>at the link-level</w:t>
      </w:r>
      <w:r w:rsidR="00131DE4">
        <w:t xml:space="preserve"> of self-interference suppression, i.e., how many dBs of suppression is practically achievable. This can serve as input to verify/justify assumptions used in system-level evaluations. This is needed since the LS reply from RAN4 on interference modeling </w:t>
      </w:r>
      <w:r w:rsidR="00131DE4">
        <w:fldChar w:fldCharType="begin"/>
      </w:r>
      <w:r w:rsidR="00131DE4">
        <w:instrText xml:space="preserve"> REF _Ref115282930 \r \h </w:instrText>
      </w:r>
      <w:r w:rsidR="00131DE4">
        <w:fldChar w:fldCharType="separate"/>
      </w:r>
      <w:r w:rsidR="00961A0B">
        <w:t>[14]</w:t>
      </w:r>
      <w:r w:rsidR="00131DE4">
        <w:fldChar w:fldCharType="end"/>
      </w:r>
      <w:r w:rsidR="00131DE4">
        <w:t xml:space="preserve"> provides too wide a range on the digital IC suppression value to be useful (0 – 50 dBc) – see table below from LS. This range needs to be narrowed down, and suitable link-level evaluations can provide that.</w:t>
      </w:r>
    </w:p>
    <w:p w14:paraId="6C4FB283" w14:textId="78331CE4" w:rsidR="00131DE4" w:rsidRPr="00131DE4" w:rsidRDefault="00131DE4" w:rsidP="005C736C">
      <w:pPr>
        <w:pStyle w:val="Caption"/>
        <w:rPr>
          <w:rFonts w:eastAsia="SimSun"/>
        </w:rPr>
      </w:pPr>
      <w:bookmarkStart w:id="430" w:name="_Ref115422939"/>
      <w:bookmarkStart w:id="431" w:name="_Ref115422929"/>
      <w:r w:rsidRPr="007C2D84">
        <w:t xml:space="preserve">Table </w:t>
      </w:r>
      <w:r w:rsidR="00851AAA">
        <w:fldChar w:fldCharType="begin"/>
      </w:r>
      <w:r w:rsidR="00851AAA">
        <w:instrText xml:space="preserve"> SEQ Table \* ARABIC </w:instrText>
      </w:r>
      <w:r w:rsidR="00851AAA">
        <w:fldChar w:fldCharType="separate"/>
      </w:r>
      <w:r w:rsidR="00961A0B">
        <w:rPr>
          <w:noProof/>
        </w:rPr>
        <w:t>9</w:t>
      </w:r>
      <w:r w:rsidR="00851AAA">
        <w:rPr>
          <w:noProof/>
        </w:rPr>
        <w:fldChar w:fldCharType="end"/>
      </w:r>
      <w:bookmarkEnd w:id="430"/>
      <w:r w:rsidRPr="00131DE4">
        <w:rPr>
          <w:lang w:val="en-GB"/>
        </w:rPr>
        <w:t xml:space="preserve"> value range of RSIC</w:t>
      </w:r>
      <w:bookmarkEnd w:id="431"/>
    </w:p>
    <w:tbl>
      <w:tblPr>
        <w:tblStyle w:val="TableGrid7"/>
        <w:tblW w:w="7933" w:type="dxa"/>
        <w:jc w:val="center"/>
        <w:tblInd w:w="0" w:type="dxa"/>
        <w:tblLook w:val="04A0" w:firstRow="1" w:lastRow="0" w:firstColumn="1" w:lastColumn="0" w:noHBand="0" w:noVBand="1"/>
      </w:tblPr>
      <w:tblGrid>
        <w:gridCol w:w="2566"/>
        <w:gridCol w:w="2816"/>
        <w:gridCol w:w="2551"/>
      </w:tblGrid>
      <w:tr w:rsidR="00131DE4" w:rsidRPr="00131DE4" w14:paraId="334E965B" w14:textId="77777777" w:rsidTr="00131DE4">
        <w:trPr>
          <w:trHeight w:val="235"/>
          <w:jc w:val="center"/>
        </w:trPr>
        <w:tc>
          <w:tcPr>
            <w:tcW w:w="2566" w:type="dxa"/>
            <w:tcBorders>
              <w:top w:val="single" w:sz="4" w:space="0" w:color="auto"/>
              <w:left w:val="single" w:sz="4" w:space="0" w:color="auto"/>
              <w:bottom w:val="single" w:sz="4" w:space="0" w:color="auto"/>
              <w:right w:val="single" w:sz="4" w:space="0" w:color="auto"/>
            </w:tcBorders>
            <w:hideMark/>
          </w:tcPr>
          <w:p w14:paraId="4880335E" w14:textId="77777777" w:rsidR="00131DE4" w:rsidRPr="00131DE4" w:rsidRDefault="00131DE4" w:rsidP="00131DE4">
            <w:pPr>
              <w:widowControl w:val="0"/>
              <w:spacing w:line="256" w:lineRule="auto"/>
              <w:rPr>
                <w:rFonts w:eastAsia="SimSun" w:cs="Arial"/>
                <w:lang w:eastAsia="en-US"/>
              </w:rPr>
            </w:pPr>
            <w:r w:rsidRPr="00131DE4">
              <w:rPr>
                <w:rFonts w:eastAsia="SimSun" w:cs="Arial"/>
                <w:b/>
                <w:bCs/>
                <w:lang w:eastAsia="en-US"/>
              </w:rPr>
              <w:t>Parameter</w:t>
            </w:r>
          </w:p>
        </w:tc>
        <w:tc>
          <w:tcPr>
            <w:tcW w:w="2816" w:type="dxa"/>
            <w:tcBorders>
              <w:top w:val="single" w:sz="4" w:space="0" w:color="auto"/>
              <w:left w:val="single" w:sz="4" w:space="0" w:color="auto"/>
              <w:bottom w:val="single" w:sz="4" w:space="0" w:color="auto"/>
              <w:right w:val="single" w:sz="4" w:space="0" w:color="auto"/>
            </w:tcBorders>
            <w:hideMark/>
          </w:tcPr>
          <w:p w14:paraId="793F66A6" w14:textId="77777777" w:rsidR="00131DE4" w:rsidRPr="00131DE4" w:rsidRDefault="00131DE4" w:rsidP="00131DE4">
            <w:pPr>
              <w:widowControl w:val="0"/>
              <w:spacing w:line="256" w:lineRule="auto"/>
              <w:rPr>
                <w:rFonts w:eastAsia="SimSun" w:cs="Arial"/>
                <w:lang w:eastAsia="en-US"/>
              </w:rPr>
            </w:pPr>
            <w:r w:rsidRPr="00131DE4">
              <w:rPr>
                <w:rFonts w:eastAsia="SimSun" w:cs="Arial"/>
                <w:b/>
                <w:bCs/>
                <w:lang w:eastAsia="en-US"/>
              </w:rPr>
              <w:t>FR1(Frequency Range 1)</w:t>
            </w:r>
          </w:p>
        </w:tc>
        <w:tc>
          <w:tcPr>
            <w:tcW w:w="2551" w:type="dxa"/>
            <w:tcBorders>
              <w:top w:val="single" w:sz="4" w:space="0" w:color="auto"/>
              <w:left w:val="single" w:sz="4" w:space="0" w:color="auto"/>
              <w:bottom w:val="single" w:sz="4" w:space="0" w:color="auto"/>
              <w:right w:val="single" w:sz="4" w:space="0" w:color="auto"/>
            </w:tcBorders>
            <w:hideMark/>
          </w:tcPr>
          <w:p w14:paraId="1051F5C7" w14:textId="77777777" w:rsidR="00131DE4" w:rsidRPr="00131DE4" w:rsidRDefault="00131DE4" w:rsidP="00131DE4">
            <w:pPr>
              <w:widowControl w:val="0"/>
              <w:spacing w:line="256" w:lineRule="auto"/>
              <w:rPr>
                <w:rFonts w:eastAsia="SimSun" w:cs="Arial"/>
                <w:lang w:eastAsia="en-US"/>
              </w:rPr>
            </w:pPr>
            <w:r w:rsidRPr="00131DE4">
              <w:rPr>
                <w:rFonts w:eastAsia="SimSun" w:cs="Arial"/>
                <w:b/>
                <w:bCs/>
                <w:lang w:eastAsia="en-US"/>
              </w:rPr>
              <w:t>FR2(Frequency Range 2)</w:t>
            </w:r>
          </w:p>
        </w:tc>
      </w:tr>
      <w:tr w:rsidR="00131DE4" w:rsidRPr="00131DE4" w14:paraId="31789548" w14:textId="77777777" w:rsidTr="00131DE4">
        <w:trPr>
          <w:trHeight w:val="260"/>
          <w:jc w:val="center"/>
        </w:trPr>
        <w:tc>
          <w:tcPr>
            <w:tcW w:w="2566" w:type="dxa"/>
            <w:tcBorders>
              <w:top w:val="single" w:sz="4" w:space="0" w:color="auto"/>
              <w:left w:val="single" w:sz="4" w:space="0" w:color="auto"/>
              <w:bottom w:val="single" w:sz="4" w:space="0" w:color="auto"/>
              <w:right w:val="single" w:sz="4" w:space="0" w:color="auto"/>
            </w:tcBorders>
            <w:hideMark/>
          </w:tcPr>
          <w:p w14:paraId="68EAEA56" w14:textId="77777777" w:rsidR="00131DE4" w:rsidRPr="00131DE4" w:rsidRDefault="00131DE4" w:rsidP="00131DE4">
            <w:pPr>
              <w:widowControl w:val="0"/>
              <w:spacing w:line="256" w:lineRule="auto"/>
              <w:rPr>
                <w:rFonts w:eastAsia="SimSun" w:cs="Arial"/>
                <w:lang w:eastAsia="en-US"/>
              </w:rPr>
            </w:pPr>
            <w:r w:rsidRPr="00131DE4">
              <w:rPr>
                <w:rFonts w:eastAsia="SimSun" w:cs="Arial"/>
                <w:lang w:eastAsia="en-US"/>
              </w:rPr>
              <w:t xml:space="preserve">Spatial isolation </w:t>
            </w:r>
          </w:p>
        </w:tc>
        <w:tc>
          <w:tcPr>
            <w:tcW w:w="2816" w:type="dxa"/>
            <w:tcBorders>
              <w:top w:val="single" w:sz="4" w:space="0" w:color="auto"/>
              <w:left w:val="single" w:sz="4" w:space="0" w:color="auto"/>
              <w:bottom w:val="single" w:sz="4" w:space="0" w:color="auto"/>
              <w:right w:val="single" w:sz="4" w:space="0" w:color="auto"/>
            </w:tcBorders>
            <w:hideMark/>
          </w:tcPr>
          <w:p w14:paraId="172CD7CF" w14:textId="77777777" w:rsidR="00131DE4" w:rsidRPr="00131DE4" w:rsidRDefault="00131DE4" w:rsidP="00131DE4">
            <w:pPr>
              <w:widowControl w:val="0"/>
              <w:spacing w:line="256" w:lineRule="auto"/>
              <w:rPr>
                <w:rFonts w:eastAsia="SimSun" w:cs="Arial"/>
                <w:lang w:eastAsia="en-US"/>
              </w:rPr>
            </w:pPr>
            <w:r w:rsidRPr="00131DE4">
              <w:rPr>
                <w:rFonts w:eastAsia="SimSun" w:cs="Arial"/>
                <w:lang w:eastAsia="en-US"/>
              </w:rPr>
              <w:t>50~80dBc</w:t>
            </w:r>
          </w:p>
        </w:tc>
        <w:tc>
          <w:tcPr>
            <w:tcW w:w="2551" w:type="dxa"/>
            <w:tcBorders>
              <w:top w:val="single" w:sz="4" w:space="0" w:color="auto"/>
              <w:left w:val="single" w:sz="4" w:space="0" w:color="auto"/>
              <w:bottom w:val="single" w:sz="4" w:space="0" w:color="auto"/>
              <w:right w:val="single" w:sz="4" w:space="0" w:color="auto"/>
            </w:tcBorders>
            <w:hideMark/>
          </w:tcPr>
          <w:p w14:paraId="2E5FEFA0" w14:textId="77777777" w:rsidR="00131DE4" w:rsidRPr="00131DE4" w:rsidRDefault="00131DE4" w:rsidP="00131DE4">
            <w:pPr>
              <w:widowControl w:val="0"/>
              <w:spacing w:line="256" w:lineRule="auto"/>
              <w:rPr>
                <w:rFonts w:eastAsia="SimSun" w:cs="Arial"/>
                <w:lang w:eastAsia="en-US"/>
              </w:rPr>
            </w:pPr>
            <w:r w:rsidRPr="00131DE4">
              <w:rPr>
                <w:rFonts w:eastAsia="SimSun" w:cs="Arial"/>
                <w:lang w:eastAsia="en-US"/>
              </w:rPr>
              <w:t>80-120 dBc</w:t>
            </w:r>
          </w:p>
        </w:tc>
      </w:tr>
      <w:tr w:rsidR="00131DE4" w:rsidRPr="00131DE4" w14:paraId="751E5436" w14:textId="77777777" w:rsidTr="00131DE4">
        <w:trPr>
          <w:trHeight w:val="364"/>
          <w:jc w:val="center"/>
        </w:trPr>
        <w:tc>
          <w:tcPr>
            <w:tcW w:w="2566" w:type="dxa"/>
            <w:tcBorders>
              <w:top w:val="single" w:sz="4" w:space="0" w:color="auto"/>
              <w:left w:val="single" w:sz="4" w:space="0" w:color="auto"/>
              <w:bottom w:val="single" w:sz="4" w:space="0" w:color="auto"/>
              <w:right w:val="single" w:sz="4" w:space="0" w:color="auto"/>
            </w:tcBorders>
            <w:hideMark/>
          </w:tcPr>
          <w:p w14:paraId="7A03C1EC" w14:textId="77777777" w:rsidR="00131DE4" w:rsidRPr="00131DE4" w:rsidRDefault="00131DE4" w:rsidP="00131DE4">
            <w:pPr>
              <w:widowControl w:val="0"/>
              <w:spacing w:line="256" w:lineRule="auto"/>
              <w:rPr>
                <w:rFonts w:eastAsia="SimSun" w:cs="Arial"/>
                <w:lang w:eastAsia="en-US"/>
              </w:rPr>
            </w:pPr>
            <w:r w:rsidRPr="00131DE4">
              <w:rPr>
                <w:rFonts w:eastAsia="SimSun" w:cs="Arial"/>
                <w:lang w:eastAsia="en-US"/>
              </w:rPr>
              <w:t>Frequency isolation</w:t>
            </w:r>
          </w:p>
        </w:tc>
        <w:tc>
          <w:tcPr>
            <w:tcW w:w="2816" w:type="dxa"/>
            <w:tcBorders>
              <w:top w:val="single" w:sz="4" w:space="0" w:color="auto"/>
              <w:left w:val="single" w:sz="4" w:space="0" w:color="auto"/>
              <w:bottom w:val="single" w:sz="4" w:space="0" w:color="auto"/>
              <w:right w:val="single" w:sz="4" w:space="0" w:color="auto"/>
            </w:tcBorders>
            <w:hideMark/>
          </w:tcPr>
          <w:p w14:paraId="7D33619C" w14:textId="77777777" w:rsidR="00131DE4" w:rsidRPr="00131DE4" w:rsidRDefault="00131DE4" w:rsidP="00131DE4">
            <w:pPr>
              <w:widowControl w:val="0"/>
              <w:spacing w:line="256" w:lineRule="auto"/>
              <w:rPr>
                <w:rFonts w:eastAsia="SimSun" w:cs="Arial"/>
                <w:lang w:eastAsia="en-US"/>
              </w:rPr>
            </w:pPr>
            <w:r w:rsidRPr="00131DE4">
              <w:rPr>
                <w:rFonts w:eastAsia="SimSun" w:cs="Arial"/>
                <w:lang w:eastAsia="en-US"/>
              </w:rPr>
              <w:t xml:space="preserve">45 dBc </w:t>
            </w:r>
          </w:p>
        </w:tc>
        <w:tc>
          <w:tcPr>
            <w:tcW w:w="2551" w:type="dxa"/>
            <w:tcBorders>
              <w:top w:val="single" w:sz="4" w:space="0" w:color="auto"/>
              <w:left w:val="single" w:sz="4" w:space="0" w:color="auto"/>
              <w:bottom w:val="single" w:sz="4" w:space="0" w:color="auto"/>
              <w:right w:val="single" w:sz="4" w:space="0" w:color="auto"/>
            </w:tcBorders>
            <w:hideMark/>
          </w:tcPr>
          <w:p w14:paraId="373486A6" w14:textId="77777777" w:rsidR="00131DE4" w:rsidRPr="00131DE4" w:rsidRDefault="00131DE4" w:rsidP="00131DE4">
            <w:pPr>
              <w:widowControl w:val="0"/>
              <w:spacing w:line="256" w:lineRule="auto"/>
              <w:rPr>
                <w:rFonts w:eastAsia="SimSun" w:cs="Arial"/>
                <w:lang w:eastAsia="en-US"/>
              </w:rPr>
            </w:pPr>
            <w:r w:rsidRPr="00131DE4">
              <w:rPr>
                <w:rFonts w:eastAsia="SimSun" w:cs="Arial"/>
                <w:lang w:eastAsia="en-US"/>
              </w:rPr>
              <w:t>22.5~30 dBc</w:t>
            </w:r>
          </w:p>
        </w:tc>
      </w:tr>
      <w:tr w:rsidR="00131DE4" w:rsidRPr="00131DE4" w14:paraId="260E6FC1" w14:textId="77777777" w:rsidTr="00131DE4">
        <w:trPr>
          <w:trHeight w:val="254"/>
          <w:jc w:val="center"/>
        </w:trPr>
        <w:tc>
          <w:tcPr>
            <w:tcW w:w="2566" w:type="dxa"/>
            <w:tcBorders>
              <w:top w:val="single" w:sz="4" w:space="0" w:color="auto"/>
              <w:left w:val="single" w:sz="4" w:space="0" w:color="auto"/>
              <w:bottom w:val="single" w:sz="4" w:space="0" w:color="auto"/>
              <w:right w:val="single" w:sz="4" w:space="0" w:color="auto"/>
            </w:tcBorders>
            <w:hideMark/>
          </w:tcPr>
          <w:p w14:paraId="27918784" w14:textId="77777777" w:rsidR="00131DE4" w:rsidRPr="00131DE4" w:rsidRDefault="00131DE4" w:rsidP="00131DE4">
            <w:pPr>
              <w:widowControl w:val="0"/>
              <w:spacing w:line="256" w:lineRule="auto"/>
              <w:rPr>
                <w:rFonts w:eastAsia="SimSun" w:cs="Arial"/>
                <w:lang w:eastAsia="en-US"/>
              </w:rPr>
            </w:pPr>
            <w:r w:rsidRPr="00131DE4">
              <w:rPr>
                <w:rFonts w:eastAsia="SimSun" w:cs="Arial"/>
                <w:lang w:eastAsia="en-US"/>
              </w:rPr>
              <w:t>Beam nulling /isolation</w:t>
            </w:r>
          </w:p>
        </w:tc>
        <w:tc>
          <w:tcPr>
            <w:tcW w:w="2816" w:type="dxa"/>
            <w:tcBorders>
              <w:top w:val="single" w:sz="4" w:space="0" w:color="auto"/>
              <w:left w:val="single" w:sz="4" w:space="0" w:color="auto"/>
              <w:bottom w:val="single" w:sz="4" w:space="0" w:color="auto"/>
              <w:right w:val="single" w:sz="4" w:space="0" w:color="auto"/>
            </w:tcBorders>
            <w:hideMark/>
          </w:tcPr>
          <w:p w14:paraId="15089C03" w14:textId="77777777" w:rsidR="00131DE4" w:rsidRPr="00131DE4" w:rsidRDefault="00131DE4" w:rsidP="00131DE4">
            <w:pPr>
              <w:widowControl w:val="0"/>
              <w:spacing w:line="256" w:lineRule="auto"/>
              <w:rPr>
                <w:rFonts w:eastAsia="SimSun" w:cs="Arial"/>
                <w:lang w:eastAsia="en-US"/>
              </w:rPr>
            </w:pPr>
            <w:r w:rsidRPr="00131DE4">
              <w:rPr>
                <w:rFonts w:eastAsia="SimSun" w:cs="Arial"/>
                <w:lang w:eastAsia="en-US"/>
              </w:rPr>
              <w:t>0~40 dBc</w:t>
            </w:r>
          </w:p>
        </w:tc>
        <w:tc>
          <w:tcPr>
            <w:tcW w:w="2551" w:type="dxa"/>
            <w:tcBorders>
              <w:top w:val="single" w:sz="4" w:space="0" w:color="auto"/>
              <w:left w:val="single" w:sz="4" w:space="0" w:color="auto"/>
              <w:bottom w:val="single" w:sz="4" w:space="0" w:color="auto"/>
              <w:right w:val="single" w:sz="4" w:space="0" w:color="auto"/>
            </w:tcBorders>
            <w:hideMark/>
          </w:tcPr>
          <w:p w14:paraId="0655D664" w14:textId="77777777" w:rsidR="00131DE4" w:rsidRPr="00131DE4" w:rsidRDefault="00131DE4" w:rsidP="00131DE4">
            <w:pPr>
              <w:widowControl w:val="0"/>
              <w:spacing w:line="256" w:lineRule="auto"/>
              <w:rPr>
                <w:rFonts w:eastAsia="SimSun" w:cs="Arial"/>
                <w:lang w:eastAsia="en-US"/>
              </w:rPr>
            </w:pPr>
            <w:r w:rsidRPr="00131DE4">
              <w:rPr>
                <w:rFonts w:eastAsia="SimSun" w:cs="Arial"/>
                <w:lang w:eastAsia="en-US"/>
              </w:rPr>
              <w:t>0~40 dBc</w:t>
            </w:r>
          </w:p>
        </w:tc>
      </w:tr>
      <w:tr w:rsidR="00131DE4" w:rsidRPr="00131DE4" w14:paraId="1D5FB579" w14:textId="77777777" w:rsidTr="00C43024">
        <w:trPr>
          <w:trHeight w:val="344"/>
          <w:jc w:val="center"/>
        </w:trPr>
        <w:tc>
          <w:tcPr>
            <w:tcW w:w="2566" w:type="dxa"/>
            <w:tcBorders>
              <w:top w:val="single" w:sz="4" w:space="0" w:color="auto"/>
              <w:left w:val="single" w:sz="4" w:space="0" w:color="auto"/>
              <w:bottom w:val="single" w:sz="4" w:space="0" w:color="auto"/>
              <w:right w:val="single" w:sz="4" w:space="0" w:color="auto"/>
            </w:tcBorders>
            <w:shd w:val="clear" w:color="auto" w:fill="FFFF00"/>
            <w:hideMark/>
          </w:tcPr>
          <w:p w14:paraId="12E20626" w14:textId="77777777" w:rsidR="00131DE4" w:rsidRPr="00C43024" w:rsidRDefault="00131DE4" w:rsidP="00131DE4">
            <w:pPr>
              <w:widowControl w:val="0"/>
              <w:spacing w:line="256" w:lineRule="auto"/>
              <w:rPr>
                <w:rFonts w:eastAsia="SimSun" w:cs="Arial"/>
                <w:highlight w:val="yellow"/>
                <w:lang w:eastAsia="en-US"/>
              </w:rPr>
            </w:pPr>
            <w:r w:rsidRPr="00C43024">
              <w:rPr>
                <w:rFonts w:eastAsia="SimSun" w:cs="Arial"/>
                <w:highlight w:val="yellow"/>
                <w:lang w:eastAsia="en-US"/>
              </w:rPr>
              <w:t xml:space="preserve">Digital IC </w:t>
            </w:r>
          </w:p>
        </w:tc>
        <w:tc>
          <w:tcPr>
            <w:tcW w:w="2816" w:type="dxa"/>
            <w:tcBorders>
              <w:top w:val="single" w:sz="4" w:space="0" w:color="auto"/>
              <w:left w:val="single" w:sz="4" w:space="0" w:color="auto"/>
              <w:bottom w:val="single" w:sz="4" w:space="0" w:color="auto"/>
              <w:right w:val="single" w:sz="4" w:space="0" w:color="auto"/>
            </w:tcBorders>
            <w:shd w:val="clear" w:color="auto" w:fill="FFFF00"/>
            <w:hideMark/>
          </w:tcPr>
          <w:p w14:paraId="04129AC7" w14:textId="77777777" w:rsidR="00131DE4" w:rsidRPr="00C43024" w:rsidRDefault="00131DE4" w:rsidP="00131DE4">
            <w:pPr>
              <w:widowControl w:val="0"/>
              <w:spacing w:line="256" w:lineRule="auto"/>
              <w:rPr>
                <w:rFonts w:eastAsia="SimSun" w:cs="Arial"/>
                <w:highlight w:val="yellow"/>
                <w:lang w:eastAsia="en-US"/>
              </w:rPr>
            </w:pPr>
            <w:r w:rsidRPr="00C43024">
              <w:rPr>
                <w:rFonts w:eastAsia="SimSun" w:cs="Arial"/>
                <w:highlight w:val="yellow"/>
                <w:lang w:eastAsia="en-US"/>
              </w:rPr>
              <w:t>0~50 dBc</w:t>
            </w:r>
          </w:p>
        </w:tc>
        <w:tc>
          <w:tcPr>
            <w:tcW w:w="2551" w:type="dxa"/>
            <w:tcBorders>
              <w:top w:val="single" w:sz="4" w:space="0" w:color="auto"/>
              <w:left w:val="single" w:sz="4" w:space="0" w:color="auto"/>
              <w:bottom w:val="single" w:sz="4" w:space="0" w:color="auto"/>
              <w:right w:val="single" w:sz="4" w:space="0" w:color="auto"/>
            </w:tcBorders>
            <w:shd w:val="clear" w:color="auto" w:fill="FFFF00"/>
            <w:hideMark/>
          </w:tcPr>
          <w:p w14:paraId="58C875E5" w14:textId="77777777" w:rsidR="00131DE4" w:rsidRPr="00C43024" w:rsidRDefault="00131DE4" w:rsidP="00131DE4">
            <w:pPr>
              <w:widowControl w:val="0"/>
              <w:spacing w:line="256" w:lineRule="auto"/>
              <w:rPr>
                <w:rFonts w:eastAsia="SimSun" w:cs="Arial"/>
                <w:highlight w:val="yellow"/>
                <w:lang w:eastAsia="en-US"/>
              </w:rPr>
            </w:pPr>
            <w:r w:rsidRPr="00C43024">
              <w:rPr>
                <w:rFonts w:eastAsia="SimSun" w:cs="Arial"/>
                <w:highlight w:val="yellow"/>
                <w:lang w:eastAsia="en-US"/>
              </w:rPr>
              <w:t>0~50 dBc</w:t>
            </w:r>
          </w:p>
        </w:tc>
      </w:tr>
      <w:tr w:rsidR="00131DE4" w:rsidRPr="00131DE4" w14:paraId="21D3D998" w14:textId="77777777" w:rsidTr="00131DE4">
        <w:trPr>
          <w:trHeight w:val="90"/>
          <w:jc w:val="center"/>
        </w:trPr>
        <w:tc>
          <w:tcPr>
            <w:tcW w:w="2566" w:type="dxa"/>
            <w:tcBorders>
              <w:top w:val="single" w:sz="4" w:space="0" w:color="auto"/>
              <w:left w:val="single" w:sz="4" w:space="0" w:color="auto"/>
              <w:bottom w:val="single" w:sz="4" w:space="0" w:color="auto"/>
              <w:right w:val="single" w:sz="4" w:space="0" w:color="auto"/>
            </w:tcBorders>
            <w:hideMark/>
          </w:tcPr>
          <w:p w14:paraId="7BC1B048" w14:textId="77777777" w:rsidR="00131DE4" w:rsidRPr="00131DE4" w:rsidRDefault="00131DE4" w:rsidP="00131DE4">
            <w:pPr>
              <w:widowControl w:val="0"/>
              <w:spacing w:line="256" w:lineRule="auto"/>
              <w:rPr>
                <w:rFonts w:eastAsia="SimSun" w:cs="Arial"/>
                <w:lang w:eastAsia="en-US"/>
              </w:rPr>
            </w:pPr>
            <w:r w:rsidRPr="00131DE4">
              <w:rPr>
                <w:rFonts w:eastAsia="SimSun" w:cs="Arial"/>
                <w:lang w:eastAsia="en-US"/>
              </w:rPr>
              <w:t xml:space="preserve">Overall RSIC capability </w:t>
            </w:r>
          </w:p>
        </w:tc>
        <w:tc>
          <w:tcPr>
            <w:tcW w:w="2816" w:type="dxa"/>
            <w:tcBorders>
              <w:top w:val="single" w:sz="4" w:space="0" w:color="auto"/>
              <w:left w:val="single" w:sz="4" w:space="0" w:color="auto"/>
              <w:bottom w:val="single" w:sz="4" w:space="0" w:color="auto"/>
              <w:right w:val="single" w:sz="4" w:space="0" w:color="auto"/>
            </w:tcBorders>
            <w:hideMark/>
          </w:tcPr>
          <w:p w14:paraId="5094A561" w14:textId="77777777" w:rsidR="00131DE4" w:rsidRPr="00131DE4" w:rsidRDefault="00131DE4" w:rsidP="00131DE4">
            <w:pPr>
              <w:widowControl w:val="0"/>
              <w:spacing w:line="256" w:lineRule="auto"/>
              <w:rPr>
                <w:rFonts w:eastAsia="SimSun" w:cs="Arial"/>
                <w:lang w:eastAsia="en-US"/>
              </w:rPr>
            </w:pPr>
            <w:r w:rsidRPr="00131DE4">
              <w:rPr>
                <w:rFonts w:eastAsia="SimSun" w:cs="Arial"/>
                <w:lang w:eastAsia="en-US"/>
              </w:rPr>
              <w:t>95 ~185 dBc</w:t>
            </w:r>
          </w:p>
        </w:tc>
        <w:tc>
          <w:tcPr>
            <w:tcW w:w="2551" w:type="dxa"/>
            <w:tcBorders>
              <w:top w:val="single" w:sz="4" w:space="0" w:color="auto"/>
              <w:left w:val="single" w:sz="4" w:space="0" w:color="auto"/>
              <w:bottom w:val="single" w:sz="4" w:space="0" w:color="auto"/>
              <w:right w:val="single" w:sz="4" w:space="0" w:color="auto"/>
            </w:tcBorders>
            <w:hideMark/>
          </w:tcPr>
          <w:p w14:paraId="71995161" w14:textId="77777777" w:rsidR="00131DE4" w:rsidRPr="00131DE4" w:rsidRDefault="00131DE4" w:rsidP="00131DE4">
            <w:pPr>
              <w:widowControl w:val="0"/>
              <w:spacing w:line="256" w:lineRule="auto"/>
              <w:rPr>
                <w:rFonts w:eastAsia="SimSun" w:cs="Arial"/>
                <w:lang w:eastAsia="en-US"/>
              </w:rPr>
            </w:pPr>
            <w:r w:rsidRPr="00131DE4">
              <w:rPr>
                <w:rFonts w:eastAsia="SimSun" w:cs="Arial"/>
                <w:kern w:val="2"/>
                <w:lang w:eastAsia="en-US"/>
              </w:rPr>
              <w:t>102.5~ 205 dBc</w:t>
            </w:r>
          </w:p>
        </w:tc>
      </w:tr>
      <w:tr w:rsidR="00131DE4" w:rsidRPr="00131DE4" w14:paraId="69C48985" w14:textId="77777777" w:rsidTr="00131DE4">
        <w:trPr>
          <w:trHeight w:val="90"/>
          <w:jc w:val="center"/>
        </w:trPr>
        <w:tc>
          <w:tcPr>
            <w:tcW w:w="7933" w:type="dxa"/>
            <w:gridSpan w:val="3"/>
            <w:tcBorders>
              <w:top w:val="single" w:sz="4" w:space="0" w:color="auto"/>
              <w:left w:val="single" w:sz="4" w:space="0" w:color="auto"/>
              <w:bottom w:val="single" w:sz="4" w:space="0" w:color="auto"/>
              <w:right w:val="single" w:sz="4" w:space="0" w:color="auto"/>
            </w:tcBorders>
            <w:hideMark/>
          </w:tcPr>
          <w:p w14:paraId="574F70A9" w14:textId="77777777" w:rsidR="00131DE4" w:rsidRPr="00131DE4" w:rsidRDefault="00131DE4" w:rsidP="00131DE4">
            <w:pPr>
              <w:widowControl w:val="0"/>
              <w:spacing w:line="256" w:lineRule="auto"/>
              <w:rPr>
                <w:rFonts w:eastAsia="SimSun" w:cs="Arial"/>
                <w:kern w:val="2"/>
                <w:lang w:eastAsia="zh-CN"/>
              </w:rPr>
            </w:pPr>
            <w:r w:rsidRPr="00131DE4">
              <w:rPr>
                <w:rFonts w:eastAsia="SimSun" w:cs="Arial"/>
                <w:kern w:val="2"/>
                <w:lang w:eastAsia="zh-CN"/>
              </w:rPr>
              <w:t>NOTE1: Other isolation schemes could be discussed further.</w:t>
            </w:r>
          </w:p>
          <w:p w14:paraId="1DA1F86F" w14:textId="77777777" w:rsidR="00131DE4" w:rsidRPr="00131DE4" w:rsidRDefault="00131DE4" w:rsidP="00131DE4">
            <w:pPr>
              <w:widowControl w:val="0"/>
              <w:spacing w:line="256" w:lineRule="auto"/>
              <w:rPr>
                <w:rFonts w:eastAsia="SimSun" w:cs="Arial"/>
                <w:kern w:val="2"/>
                <w:lang w:eastAsia="zh-CN"/>
              </w:rPr>
            </w:pPr>
            <w:r w:rsidRPr="00131DE4">
              <w:rPr>
                <w:rFonts w:eastAsia="SimSun" w:cs="Arial"/>
                <w:kern w:val="2"/>
                <w:lang w:eastAsia="zh-CN"/>
              </w:rPr>
              <w:t xml:space="preserve">NOTE 2: Both transmitter leakage to the RX sub-band and interference arising from receiver imperfections need to be considered. Receiver imperfections may reduce the RSIC to be lower than the RSIC considering transmitter leakage alone. RAN4 will assess impact of Rx impairments on the RSIC capability. But the RSIC model can potentially be simplified to address impact from both aspects together. </w:t>
            </w:r>
          </w:p>
        </w:tc>
      </w:tr>
    </w:tbl>
    <w:p w14:paraId="4DB79B97" w14:textId="35A7F0A1" w:rsidR="006E108A" w:rsidRPr="00277F22" w:rsidRDefault="00131DE4" w:rsidP="006E108A">
      <w:r w:rsidRPr="003A68D6">
        <w:rPr>
          <w:noProof/>
        </w:rPr>
        <w:lastRenderedPageBreak/>
        <mc:AlternateContent>
          <mc:Choice Requires="wps">
            <w:drawing>
              <wp:anchor distT="45720" distB="45720" distL="114300" distR="114300" simplePos="0" relativeHeight="251658246" behindDoc="0" locked="0" layoutInCell="1" allowOverlap="1" wp14:anchorId="02E23C0C" wp14:editId="34BC0128">
                <wp:simplePos x="0" y="0"/>
                <wp:positionH relativeFrom="margin">
                  <wp:align>right</wp:align>
                </wp:positionH>
                <wp:positionV relativeFrom="paragraph">
                  <wp:posOffset>600572</wp:posOffset>
                </wp:positionV>
                <wp:extent cx="6086475" cy="2125980"/>
                <wp:effectExtent l="0" t="0" r="28575" b="26670"/>
                <wp:wrapTopAndBottom/>
                <wp:docPr id="5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86475" cy="2125980"/>
                        </a:xfrm>
                        <a:prstGeom prst="rect">
                          <a:avLst/>
                        </a:prstGeom>
                        <a:solidFill>
                          <a:srgbClr val="FFFFFF"/>
                        </a:solidFill>
                        <a:ln w="9525">
                          <a:solidFill>
                            <a:srgbClr val="000000"/>
                          </a:solidFill>
                          <a:miter lim="800000"/>
                          <a:headEnd/>
                          <a:tailEnd/>
                        </a:ln>
                      </wps:spPr>
                      <wps:txbx>
                        <w:txbxContent>
                          <w:p w14:paraId="0DEBC1A4" w14:textId="77777777" w:rsidR="006E108A" w:rsidRPr="006E108A" w:rsidRDefault="006E108A" w:rsidP="00C729CB">
                            <w:pPr>
                              <w:spacing w:after="0"/>
                              <w:rPr>
                                <w:rFonts w:ascii="Times" w:eastAsia="Batang" w:hAnsi="Times" w:cs="Times New Roman"/>
                                <w:b/>
                                <w:szCs w:val="24"/>
                                <w:highlight w:val="green"/>
                                <w:lang w:val="en-GB" w:eastAsia="ko-KR"/>
                              </w:rPr>
                            </w:pPr>
                            <w:r w:rsidRPr="006E108A">
                              <w:rPr>
                                <w:rFonts w:ascii="Times" w:eastAsia="Batang" w:hAnsi="Times" w:cs="Times New Roman"/>
                                <w:b/>
                                <w:szCs w:val="24"/>
                                <w:highlight w:val="green"/>
                                <w:lang w:val="en-GB" w:eastAsia="ko-KR"/>
                              </w:rPr>
                              <w:t>Agreement</w:t>
                            </w:r>
                          </w:p>
                          <w:p w14:paraId="287057B1" w14:textId="77777777" w:rsidR="006E108A" w:rsidRPr="006E108A" w:rsidRDefault="006E108A" w:rsidP="006E108A">
                            <w:pPr>
                              <w:spacing w:after="0" w:line="240" w:lineRule="auto"/>
                              <w:jc w:val="left"/>
                              <w:rPr>
                                <w:rFonts w:ascii="Times" w:eastAsia="Batang" w:hAnsi="Times" w:cs="Times New Roman"/>
                                <w:szCs w:val="24"/>
                                <w:lang w:val="en-GB" w:eastAsia="en-US"/>
                              </w:rPr>
                            </w:pPr>
                            <w:r w:rsidRPr="006E108A">
                              <w:rPr>
                                <w:rFonts w:ascii="Times" w:eastAsia="Batang" w:hAnsi="Times" w:cs="Times New Roman"/>
                                <w:szCs w:val="24"/>
                                <w:lang w:val="en-GB" w:eastAsia="en-US"/>
                              </w:rPr>
                              <w:t xml:space="preserve">Regarding gNB self-interference modelling for system level simulation purpose, consider introducing ratio of self-interference (RSI) to represent the overall self-interference suppression capability of gNB by means of spatial isolation, subband frequency isolation, digital interference cancellation and beamform nulling/isolation, etc. RSI also takes into account the impact of Tx/Rx antenna element gain on self-interference. The RSI, denoted as </w:t>
                            </w:r>
                            <m:oMath>
                              <m:sSubSup>
                                <m:sSubSupPr>
                                  <m:ctrlPr>
                                    <w:rPr>
                                      <w:rFonts w:ascii="Cambria Math" w:eastAsia="Batang" w:hAnsi="Cambria Math" w:cs="Times New Roman"/>
                                      <w:i/>
                                      <w:iCs/>
                                      <w:szCs w:val="24"/>
                                      <w:lang w:val="en-GB" w:eastAsia="en-US"/>
                                    </w:rPr>
                                  </m:ctrlPr>
                                </m:sSubSupPr>
                                <m:e>
                                  <m:r>
                                    <w:rPr>
                                      <w:rFonts w:ascii="Cambria Math" w:eastAsia="Batang" w:hAnsi="Cambria Math" w:cs="Times New Roman"/>
                                      <w:szCs w:val="24"/>
                                      <w:lang w:val="en-GB" w:eastAsia="en-US"/>
                                    </w:rPr>
                                    <m:t>α</m:t>
                                  </m:r>
                                </m:e>
                                <m:sub>
                                  <m:r>
                                    <w:rPr>
                                      <w:rFonts w:ascii="Cambria Math" w:eastAsia="Batang" w:hAnsi="Cambria Math" w:cs="Times New Roman"/>
                                      <w:szCs w:val="24"/>
                                      <w:lang w:val="en-GB" w:eastAsia="en-US"/>
                                    </w:rPr>
                                    <m:t>SI</m:t>
                                  </m:r>
                                </m:sub>
                                <m:sup>
                                  <m:d>
                                    <m:dPr>
                                      <m:ctrlPr>
                                        <w:rPr>
                                          <w:rFonts w:ascii="Cambria Math" w:eastAsia="Batang" w:hAnsi="Cambria Math" w:cs="Times New Roman"/>
                                          <w:i/>
                                          <w:iCs/>
                                          <w:szCs w:val="24"/>
                                          <w:lang w:val="en-GB" w:eastAsia="en-US"/>
                                        </w:rPr>
                                      </m:ctrlPr>
                                    </m:dPr>
                                    <m:e>
                                      <m:r>
                                        <w:rPr>
                                          <w:rFonts w:ascii="Cambria Math" w:eastAsia="Batang" w:hAnsi="Cambria Math" w:cs="Times New Roman"/>
                                          <w:szCs w:val="24"/>
                                          <w:lang w:val="en-GB" w:eastAsia="en-US"/>
                                        </w:rPr>
                                        <m:t>m,n</m:t>
                                      </m:r>
                                    </m:e>
                                  </m:d>
                                </m:sup>
                              </m:sSubSup>
                            </m:oMath>
                            <w:r w:rsidRPr="006E108A">
                              <w:rPr>
                                <w:rFonts w:ascii="Times" w:eastAsia="Batang" w:hAnsi="Times" w:cs="Times New Roman"/>
                                <w:szCs w:val="24"/>
                                <w:lang w:val="en-GB" w:eastAsia="en-US"/>
                              </w:rPr>
                              <w:t xml:space="preserve">,  can be defined as the ratio of the total power transmitted by gNB across all transmit chains on a frequency unit </w:t>
                            </w:r>
                            <w:r w:rsidRPr="006E108A">
                              <w:rPr>
                                <w:rFonts w:ascii="Times" w:eastAsia="Batang" w:hAnsi="Times" w:cs="Times New Roman"/>
                                <w:i/>
                                <w:iCs/>
                                <w:szCs w:val="24"/>
                                <w:lang w:val="en-GB" w:eastAsia="en-US"/>
                              </w:rPr>
                              <w:t>m</w:t>
                            </w:r>
                            <w:r w:rsidRPr="006E108A">
                              <w:rPr>
                                <w:rFonts w:ascii="Times" w:eastAsia="Batang" w:hAnsi="Times" w:cs="Times New Roman"/>
                                <w:szCs w:val="24"/>
                                <w:lang w:val="en-GB" w:eastAsia="en-US"/>
                              </w:rPr>
                              <w:t xml:space="preserve"> (e.g., subband/RB/subcarrier </w:t>
                            </w:r>
                            <w:r w:rsidRPr="006E108A">
                              <w:rPr>
                                <w:rFonts w:ascii="Times" w:eastAsia="Batang" w:hAnsi="Times" w:cs="Times New Roman"/>
                                <w:i/>
                                <w:iCs/>
                                <w:szCs w:val="24"/>
                                <w:lang w:val="en-GB" w:eastAsia="en-US"/>
                              </w:rPr>
                              <w:t>m</w:t>
                            </w:r>
                            <w:r w:rsidRPr="006E108A">
                              <w:rPr>
                                <w:rFonts w:ascii="Times" w:eastAsia="Batang" w:hAnsi="Times" w:cs="Times New Roman"/>
                                <w:szCs w:val="24"/>
                                <w:lang w:val="en-GB" w:eastAsia="en-US"/>
                              </w:rPr>
                              <w:t xml:space="preserve">) in a SBFD carrier to the residual self-interference received by the same gNB on a single receiver chain on a different frequency unit </w:t>
                            </w:r>
                            <w:r w:rsidRPr="006E108A">
                              <w:rPr>
                                <w:rFonts w:ascii="Times" w:eastAsia="Batang" w:hAnsi="Times" w:cs="Times New Roman"/>
                                <w:i/>
                                <w:iCs/>
                                <w:szCs w:val="24"/>
                                <w:lang w:val="en-GB" w:eastAsia="en-US"/>
                              </w:rPr>
                              <w:t xml:space="preserve">n </w:t>
                            </w:r>
                            <w:r w:rsidRPr="006E108A">
                              <w:rPr>
                                <w:rFonts w:ascii="Times" w:eastAsia="Batang" w:hAnsi="Times" w:cs="Times New Roman"/>
                                <w:szCs w:val="24"/>
                                <w:lang w:val="en-GB" w:eastAsia="en-US"/>
                              </w:rPr>
                              <w:t xml:space="preserve">(e.g., another subband/RB/subcarrier </w:t>
                            </w:r>
                            <w:r w:rsidRPr="006E108A">
                              <w:rPr>
                                <w:rFonts w:ascii="Times" w:eastAsia="Batang" w:hAnsi="Times" w:cs="Times New Roman"/>
                                <w:i/>
                                <w:iCs/>
                                <w:szCs w:val="24"/>
                                <w:lang w:val="en-GB" w:eastAsia="en-US"/>
                              </w:rPr>
                              <w:t>n</w:t>
                            </w:r>
                            <w:r w:rsidRPr="006E108A">
                              <w:rPr>
                                <w:rFonts w:ascii="Times" w:eastAsia="Batang" w:hAnsi="Times" w:cs="Times New Roman"/>
                                <w:szCs w:val="24"/>
                                <w:lang w:val="en-GB" w:eastAsia="en-US"/>
                              </w:rPr>
                              <w:t>) in the same SBFD carrier.</w:t>
                            </w:r>
                          </w:p>
                          <w:p w14:paraId="78E0F418" w14:textId="77777777" w:rsidR="006E108A" w:rsidRPr="00C729CB" w:rsidRDefault="006E108A" w:rsidP="000C217E">
                            <w:pPr>
                              <w:numPr>
                                <w:ilvl w:val="0"/>
                                <w:numId w:val="20"/>
                              </w:numPr>
                              <w:spacing w:after="0" w:line="240" w:lineRule="auto"/>
                              <w:jc w:val="left"/>
                              <w:rPr>
                                <w:rFonts w:ascii="Times" w:eastAsia="Batang" w:hAnsi="Times" w:cs="Times New Roman"/>
                                <w:szCs w:val="24"/>
                                <w:highlight w:val="yellow"/>
                                <w:lang w:val="en-GB" w:eastAsia="x-none"/>
                              </w:rPr>
                            </w:pPr>
                            <w:r w:rsidRPr="00C729CB">
                              <w:rPr>
                                <w:rFonts w:ascii="Times" w:eastAsia="Batang" w:hAnsi="Times" w:cs="Times New Roman"/>
                                <w:szCs w:val="24"/>
                                <w:highlight w:val="yellow"/>
                                <w:lang w:val="en-GB" w:eastAsia="x-none"/>
                              </w:rPr>
                              <w:t>FFS: Model for link level simulations and relevant questions to ask RAN4</w:t>
                            </w:r>
                          </w:p>
                          <w:p w14:paraId="690131E8" w14:textId="77777777" w:rsidR="006E108A" w:rsidRPr="006E108A" w:rsidRDefault="006E108A" w:rsidP="000C217E">
                            <w:pPr>
                              <w:numPr>
                                <w:ilvl w:val="0"/>
                                <w:numId w:val="20"/>
                              </w:numPr>
                              <w:spacing w:after="0" w:line="240" w:lineRule="auto"/>
                              <w:jc w:val="left"/>
                              <w:rPr>
                                <w:rFonts w:ascii="Times" w:eastAsia="Batang" w:hAnsi="Times" w:cs="Times New Roman"/>
                                <w:szCs w:val="24"/>
                                <w:lang w:val="en-GB" w:eastAsia="x-none"/>
                              </w:rPr>
                            </w:pPr>
                            <w:r w:rsidRPr="006E108A">
                              <w:rPr>
                                <w:rFonts w:ascii="Times" w:eastAsia="Batang" w:hAnsi="Times" w:cs="Times New Roman" w:hint="eastAsia"/>
                                <w:szCs w:val="24"/>
                                <w:lang w:val="en-GB" w:eastAsia="x-none"/>
                              </w:rPr>
                              <w:t>F</w:t>
                            </w:r>
                            <w:r w:rsidRPr="006E108A">
                              <w:rPr>
                                <w:rFonts w:ascii="Times" w:eastAsia="Batang" w:hAnsi="Times" w:cs="Times New Roman"/>
                                <w:szCs w:val="24"/>
                                <w:lang w:val="en-GB" w:eastAsia="x-none"/>
                              </w:rPr>
                              <w:t xml:space="preserve">FS: details of gNB self-interference modelling using RSI in SLS. As one example based on per-RB-RSI, the </w:t>
                            </w:r>
                            <w:r w:rsidRPr="006E108A">
                              <w:rPr>
                                <w:rFonts w:ascii="Times" w:eastAsia="Batang" w:hAnsi="Times" w:cs="Times New Roman" w:hint="eastAsia"/>
                                <w:szCs w:val="24"/>
                                <w:lang w:val="en-GB" w:eastAsia="x-none"/>
                              </w:rPr>
                              <w:t>g</w:t>
                            </w:r>
                            <w:r w:rsidRPr="006E108A">
                              <w:rPr>
                                <w:rFonts w:ascii="Times" w:eastAsia="Batang" w:hAnsi="Times" w:cs="Times New Roman"/>
                                <w:szCs w:val="24"/>
                                <w:lang w:val="en-GB" w:eastAsia="x-none"/>
                              </w:rPr>
                              <w:t xml:space="preserve">NB self-interference on a single receiver chain at UL RB </w:t>
                            </w:r>
                            <w:r w:rsidRPr="006E108A">
                              <w:rPr>
                                <w:rFonts w:ascii="Times" w:eastAsia="Batang" w:hAnsi="Times" w:cs="Times New Roman"/>
                                <w:i/>
                                <w:iCs/>
                                <w:szCs w:val="24"/>
                                <w:lang w:val="en-GB" w:eastAsia="x-none"/>
                              </w:rPr>
                              <w:t>n</w:t>
                            </w:r>
                            <w:r w:rsidRPr="006E108A">
                              <w:rPr>
                                <w:rFonts w:ascii="Times" w:eastAsia="Batang" w:hAnsi="Times" w:cs="Times New Roman"/>
                                <w:szCs w:val="24"/>
                                <w:lang w:val="en-GB" w:eastAsia="x-none"/>
                              </w:rPr>
                              <w:t xml:space="preserve"> can be modelled as</w:t>
                            </w:r>
                          </w:p>
                          <w:p w14:paraId="6DE46E6A" w14:textId="77777777" w:rsidR="006E108A" w:rsidRDefault="006E108A">
                            <w: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2E23C0C" id="_x0000_s1027" type="#_x0000_t202" style="position:absolute;left:0;text-align:left;margin-left:428.05pt;margin-top:47.3pt;width:479.25pt;height:167.4pt;z-index:251658246;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">
                <v:textbox>
                  <w:txbxContent>
                    <w:p w14:paraId="0DEBC1A4" w14:textId="77777777" w:rsidR="006E108A" w:rsidRPr="006E108A" w:rsidRDefault="006E108A" w:rsidP="00C729CB">
                      <w:pPr>
                        <w:spacing w:after="0"/>
                        <w:rPr>
                          <w:rFonts w:ascii="Times" w:eastAsia="Batang" w:hAnsi="Times" w:cs="Times New Roman"/>
                          <w:b/>
                          <w:szCs w:val="24"/>
                          <w:highlight w:val="green"/>
                          <w:lang w:val="en-GB" w:eastAsia="ko-KR"/>
                        </w:rPr>
                      </w:pPr>
                      <w:r w:rsidRPr="006E108A">
                        <w:rPr>
                          <w:rFonts w:ascii="Times" w:eastAsia="Batang" w:hAnsi="Times" w:cs="Times New Roman"/>
                          <w:b/>
                          <w:szCs w:val="24"/>
                          <w:highlight w:val="green"/>
                          <w:lang w:val="en-GB" w:eastAsia="ko-KR"/>
                        </w:rPr>
                        <w:t>Agreement</w:t>
                      </w:r>
                    </w:p>
                    <w:p w14:paraId="287057B1" w14:textId="77777777" w:rsidR="006E108A" w:rsidRPr="006E108A" w:rsidRDefault="006E108A" w:rsidP="006E108A">
                      <w:pPr>
                        <w:spacing w:after="0" w:line="240" w:lineRule="auto"/>
                        <w:jc w:val="left"/>
                        <w:rPr>
                          <w:rFonts w:ascii="Times" w:eastAsia="Batang" w:hAnsi="Times" w:cs="Times New Roman"/>
                          <w:szCs w:val="24"/>
                          <w:lang w:val="en-GB" w:eastAsia="en-US"/>
                        </w:rPr>
                      </w:pPr>
                      <w:r w:rsidRPr="006E108A">
                        <w:rPr>
                          <w:rFonts w:ascii="Times" w:eastAsia="Batang" w:hAnsi="Times" w:cs="Times New Roman"/>
                          <w:szCs w:val="24"/>
                          <w:lang w:val="en-GB" w:eastAsia="en-US"/>
                        </w:rPr>
                        <w:t xml:space="preserve">Regarding </w:t>
                      </w:r>
                      <w:proofErr w:type="spellStart"/>
                      <w:r w:rsidRPr="006E108A">
                        <w:rPr>
                          <w:rFonts w:ascii="Times" w:eastAsia="Batang" w:hAnsi="Times" w:cs="Times New Roman"/>
                          <w:szCs w:val="24"/>
                          <w:lang w:val="en-GB" w:eastAsia="en-US"/>
                        </w:rPr>
                        <w:t>gNB</w:t>
                      </w:r>
                      <w:proofErr w:type="spellEnd"/>
                      <w:r w:rsidRPr="006E108A">
                        <w:rPr>
                          <w:rFonts w:ascii="Times" w:eastAsia="Batang" w:hAnsi="Times" w:cs="Times New Roman"/>
                          <w:szCs w:val="24"/>
                          <w:lang w:val="en-GB" w:eastAsia="en-US"/>
                        </w:rPr>
                        <w:t xml:space="preserve"> self-interference modelling for system level simulation purpose, consider introducing ratio of self-interference (RSI) to represent the overall self-interference suppression capability of </w:t>
                      </w:r>
                      <w:proofErr w:type="spellStart"/>
                      <w:r w:rsidRPr="006E108A">
                        <w:rPr>
                          <w:rFonts w:ascii="Times" w:eastAsia="Batang" w:hAnsi="Times" w:cs="Times New Roman"/>
                          <w:szCs w:val="24"/>
                          <w:lang w:val="en-GB" w:eastAsia="en-US"/>
                        </w:rPr>
                        <w:t>gNB</w:t>
                      </w:r>
                      <w:proofErr w:type="spellEnd"/>
                      <w:r w:rsidRPr="006E108A">
                        <w:rPr>
                          <w:rFonts w:ascii="Times" w:eastAsia="Batang" w:hAnsi="Times" w:cs="Times New Roman"/>
                          <w:szCs w:val="24"/>
                          <w:lang w:val="en-GB" w:eastAsia="en-US"/>
                        </w:rPr>
                        <w:t xml:space="preserve"> by means of spatial isolation, </w:t>
                      </w:r>
                      <w:proofErr w:type="spellStart"/>
                      <w:r w:rsidRPr="006E108A">
                        <w:rPr>
                          <w:rFonts w:ascii="Times" w:eastAsia="Batang" w:hAnsi="Times" w:cs="Times New Roman"/>
                          <w:szCs w:val="24"/>
                          <w:lang w:val="en-GB" w:eastAsia="en-US"/>
                        </w:rPr>
                        <w:t>subband</w:t>
                      </w:r>
                      <w:proofErr w:type="spellEnd"/>
                      <w:r w:rsidRPr="006E108A">
                        <w:rPr>
                          <w:rFonts w:ascii="Times" w:eastAsia="Batang" w:hAnsi="Times" w:cs="Times New Roman"/>
                          <w:szCs w:val="24"/>
                          <w:lang w:val="en-GB" w:eastAsia="en-US"/>
                        </w:rPr>
                        <w:t xml:space="preserve"> frequency isolation, digital interference cancellation and beamform nulling/isolation, etc. RSI also takes into account the impact of Tx/Rx antenna element gain on self-interference. The RSI, denoted as </w:t>
                      </w:r>
                      <m:oMath>
                        <m:sSubSup>
                          <m:sSubSupPr>
                            <m:ctrlPr>
                              <w:rPr>
                                <w:rFonts w:ascii="Cambria Math" w:eastAsia="Batang" w:hAnsi="Cambria Math" w:cs="Times New Roman"/>
                                <w:i/>
                                <w:iCs/>
                                <w:szCs w:val="24"/>
                                <w:lang w:val="en-GB" w:eastAsia="en-US"/>
                              </w:rPr>
                            </m:ctrlPr>
                          </m:sSubSupPr>
                          <m:e>
                            <m:r>
                              <w:rPr>
                                <w:rFonts w:ascii="Cambria Math" w:eastAsia="Batang" w:hAnsi="Cambria Math" w:cs="Times New Roman"/>
                                <w:szCs w:val="24"/>
                                <w:lang w:val="en-GB" w:eastAsia="en-US"/>
                              </w:rPr>
                              <m:t>α</m:t>
                            </m:r>
                          </m:e>
                          <m:sub>
                            <m:r>
                              <w:rPr>
                                <w:rFonts w:ascii="Cambria Math" w:eastAsia="Batang" w:hAnsi="Cambria Math" w:cs="Times New Roman"/>
                                <w:szCs w:val="24"/>
                                <w:lang w:val="en-GB" w:eastAsia="en-US"/>
                              </w:rPr>
                              <m:t>SI</m:t>
                            </m:r>
                          </m:sub>
                          <m:sup>
                            <m:d>
                              <m:dPr>
                                <m:ctrlPr>
                                  <w:rPr>
                                    <w:rFonts w:ascii="Cambria Math" w:eastAsia="Batang" w:hAnsi="Cambria Math" w:cs="Times New Roman"/>
                                    <w:i/>
                                    <w:iCs/>
                                    <w:szCs w:val="24"/>
                                    <w:lang w:val="en-GB" w:eastAsia="en-US"/>
                                  </w:rPr>
                                </m:ctrlPr>
                              </m:dPr>
                              <m:e>
                                <m:r>
                                  <w:rPr>
                                    <w:rFonts w:ascii="Cambria Math" w:eastAsia="Batang" w:hAnsi="Cambria Math" w:cs="Times New Roman"/>
                                    <w:szCs w:val="24"/>
                                    <w:lang w:val="en-GB" w:eastAsia="en-US"/>
                                  </w:rPr>
                                  <m:t>m,n</m:t>
                                </m:r>
                              </m:e>
                            </m:d>
                          </m:sup>
                        </m:sSubSup>
                      </m:oMath>
                      <w:r w:rsidRPr="006E108A">
                        <w:rPr>
                          <w:rFonts w:ascii="Times" w:eastAsia="Batang" w:hAnsi="Times" w:cs="Times New Roman"/>
                          <w:szCs w:val="24"/>
                          <w:lang w:val="en-GB" w:eastAsia="en-US"/>
                        </w:rPr>
                        <w:t xml:space="preserve">,  can be defined as the ratio of the total power transmitted by </w:t>
                      </w:r>
                      <w:proofErr w:type="spellStart"/>
                      <w:r w:rsidRPr="006E108A">
                        <w:rPr>
                          <w:rFonts w:ascii="Times" w:eastAsia="Batang" w:hAnsi="Times" w:cs="Times New Roman"/>
                          <w:szCs w:val="24"/>
                          <w:lang w:val="en-GB" w:eastAsia="en-US"/>
                        </w:rPr>
                        <w:t>gNB</w:t>
                      </w:r>
                      <w:proofErr w:type="spellEnd"/>
                      <w:r w:rsidRPr="006E108A">
                        <w:rPr>
                          <w:rFonts w:ascii="Times" w:eastAsia="Batang" w:hAnsi="Times" w:cs="Times New Roman"/>
                          <w:szCs w:val="24"/>
                          <w:lang w:val="en-GB" w:eastAsia="en-US"/>
                        </w:rPr>
                        <w:t xml:space="preserve"> across all transmit chains on a frequency unit </w:t>
                      </w:r>
                      <w:r w:rsidRPr="006E108A">
                        <w:rPr>
                          <w:rFonts w:ascii="Times" w:eastAsia="Batang" w:hAnsi="Times" w:cs="Times New Roman"/>
                          <w:i/>
                          <w:iCs/>
                          <w:szCs w:val="24"/>
                          <w:lang w:val="en-GB" w:eastAsia="en-US"/>
                        </w:rPr>
                        <w:t>m</w:t>
                      </w:r>
                      <w:r w:rsidRPr="006E108A">
                        <w:rPr>
                          <w:rFonts w:ascii="Times" w:eastAsia="Batang" w:hAnsi="Times" w:cs="Times New Roman"/>
                          <w:szCs w:val="24"/>
                          <w:lang w:val="en-GB" w:eastAsia="en-US"/>
                        </w:rPr>
                        <w:t xml:space="preserve"> (e.g., </w:t>
                      </w:r>
                      <w:proofErr w:type="spellStart"/>
                      <w:r w:rsidRPr="006E108A">
                        <w:rPr>
                          <w:rFonts w:ascii="Times" w:eastAsia="Batang" w:hAnsi="Times" w:cs="Times New Roman"/>
                          <w:szCs w:val="24"/>
                          <w:lang w:val="en-GB" w:eastAsia="en-US"/>
                        </w:rPr>
                        <w:t>subband</w:t>
                      </w:r>
                      <w:proofErr w:type="spellEnd"/>
                      <w:r w:rsidRPr="006E108A">
                        <w:rPr>
                          <w:rFonts w:ascii="Times" w:eastAsia="Batang" w:hAnsi="Times" w:cs="Times New Roman"/>
                          <w:szCs w:val="24"/>
                          <w:lang w:val="en-GB" w:eastAsia="en-US"/>
                        </w:rPr>
                        <w:t xml:space="preserve">/RB/subcarrier </w:t>
                      </w:r>
                      <w:r w:rsidRPr="006E108A">
                        <w:rPr>
                          <w:rFonts w:ascii="Times" w:eastAsia="Batang" w:hAnsi="Times" w:cs="Times New Roman"/>
                          <w:i/>
                          <w:iCs/>
                          <w:szCs w:val="24"/>
                          <w:lang w:val="en-GB" w:eastAsia="en-US"/>
                        </w:rPr>
                        <w:t>m</w:t>
                      </w:r>
                      <w:r w:rsidRPr="006E108A">
                        <w:rPr>
                          <w:rFonts w:ascii="Times" w:eastAsia="Batang" w:hAnsi="Times" w:cs="Times New Roman"/>
                          <w:szCs w:val="24"/>
                          <w:lang w:val="en-GB" w:eastAsia="en-US"/>
                        </w:rPr>
                        <w:t xml:space="preserve">) in a SBFD carrier to the residual self-interference received by the same </w:t>
                      </w:r>
                      <w:proofErr w:type="spellStart"/>
                      <w:r w:rsidRPr="006E108A">
                        <w:rPr>
                          <w:rFonts w:ascii="Times" w:eastAsia="Batang" w:hAnsi="Times" w:cs="Times New Roman"/>
                          <w:szCs w:val="24"/>
                          <w:lang w:val="en-GB" w:eastAsia="en-US"/>
                        </w:rPr>
                        <w:t>gNB</w:t>
                      </w:r>
                      <w:proofErr w:type="spellEnd"/>
                      <w:r w:rsidRPr="006E108A">
                        <w:rPr>
                          <w:rFonts w:ascii="Times" w:eastAsia="Batang" w:hAnsi="Times" w:cs="Times New Roman"/>
                          <w:szCs w:val="24"/>
                          <w:lang w:val="en-GB" w:eastAsia="en-US"/>
                        </w:rPr>
                        <w:t xml:space="preserve"> on a single receiver chain on a different frequency unit </w:t>
                      </w:r>
                      <w:r w:rsidRPr="006E108A">
                        <w:rPr>
                          <w:rFonts w:ascii="Times" w:eastAsia="Batang" w:hAnsi="Times" w:cs="Times New Roman"/>
                          <w:i/>
                          <w:iCs/>
                          <w:szCs w:val="24"/>
                          <w:lang w:val="en-GB" w:eastAsia="en-US"/>
                        </w:rPr>
                        <w:t xml:space="preserve">n </w:t>
                      </w:r>
                      <w:r w:rsidRPr="006E108A">
                        <w:rPr>
                          <w:rFonts w:ascii="Times" w:eastAsia="Batang" w:hAnsi="Times" w:cs="Times New Roman"/>
                          <w:szCs w:val="24"/>
                          <w:lang w:val="en-GB" w:eastAsia="en-US"/>
                        </w:rPr>
                        <w:t xml:space="preserve">(e.g., another </w:t>
                      </w:r>
                      <w:proofErr w:type="spellStart"/>
                      <w:r w:rsidRPr="006E108A">
                        <w:rPr>
                          <w:rFonts w:ascii="Times" w:eastAsia="Batang" w:hAnsi="Times" w:cs="Times New Roman"/>
                          <w:szCs w:val="24"/>
                          <w:lang w:val="en-GB" w:eastAsia="en-US"/>
                        </w:rPr>
                        <w:t>subband</w:t>
                      </w:r>
                      <w:proofErr w:type="spellEnd"/>
                      <w:r w:rsidRPr="006E108A">
                        <w:rPr>
                          <w:rFonts w:ascii="Times" w:eastAsia="Batang" w:hAnsi="Times" w:cs="Times New Roman"/>
                          <w:szCs w:val="24"/>
                          <w:lang w:val="en-GB" w:eastAsia="en-US"/>
                        </w:rPr>
                        <w:t xml:space="preserve">/RB/subcarrier </w:t>
                      </w:r>
                      <w:r w:rsidRPr="006E108A">
                        <w:rPr>
                          <w:rFonts w:ascii="Times" w:eastAsia="Batang" w:hAnsi="Times" w:cs="Times New Roman"/>
                          <w:i/>
                          <w:iCs/>
                          <w:szCs w:val="24"/>
                          <w:lang w:val="en-GB" w:eastAsia="en-US"/>
                        </w:rPr>
                        <w:t>n</w:t>
                      </w:r>
                      <w:r w:rsidRPr="006E108A">
                        <w:rPr>
                          <w:rFonts w:ascii="Times" w:eastAsia="Batang" w:hAnsi="Times" w:cs="Times New Roman"/>
                          <w:szCs w:val="24"/>
                          <w:lang w:val="en-GB" w:eastAsia="en-US"/>
                        </w:rPr>
                        <w:t>) in the same SBFD carrier.</w:t>
                      </w:r>
                    </w:p>
                    <w:p w14:paraId="78E0F418" w14:textId="77777777" w:rsidR="006E108A" w:rsidRPr="00C729CB" w:rsidRDefault="006E108A" w:rsidP="000C217E">
                      <w:pPr>
                        <w:numPr>
                          <w:ilvl w:val="0"/>
                          <w:numId w:val="20"/>
                        </w:numPr>
                        <w:spacing w:after="0" w:line="240" w:lineRule="auto"/>
                        <w:jc w:val="left"/>
                        <w:rPr>
                          <w:rFonts w:ascii="Times" w:eastAsia="Batang" w:hAnsi="Times" w:cs="Times New Roman"/>
                          <w:szCs w:val="24"/>
                          <w:highlight w:val="yellow"/>
                          <w:lang w:val="en-GB" w:eastAsia="x-none"/>
                        </w:rPr>
                      </w:pPr>
                      <w:r w:rsidRPr="00C729CB">
                        <w:rPr>
                          <w:rFonts w:ascii="Times" w:eastAsia="Batang" w:hAnsi="Times" w:cs="Times New Roman"/>
                          <w:szCs w:val="24"/>
                          <w:highlight w:val="yellow"/>
                          <w:lang w:val="en-GB" w:eastAsia="x-none"/>
                        </w:rPr>
                        <w:t>FFS: Model for link level simulations and relevant questions to ask RAN4</w:t>
                      </w:r>
                    </w:p>
                    <w:p w14:paraId="690131E8" w14:textId="77777777" w:rsidR="006E108A" w:rsidRPr="006E108A" w:rsidRDefault="006E108A" w:rsidP="000C217E">
                      <w:pPr>
                        <w:numPr>
                          <w:ilvl w:val="0"/>
                          <w:numId w:val="20"/>
                        </w:numPr>
                        <w:spacing w:after="0" w:line="240" w:lineRule="auto"/>
                        <w:jc w:val="left"/>
                        <w:rPr>
                          <w:rFonts w:ascii="Times" w:eastAsia="Batang" w:hAnsi="Times" w:cs="Times New Roman"/>
                          <w:szCs w:val="24"/>
                          <w:lang w:val="en-GB" w:eastAsia="x-none"/>
                        </w:rPr>
                      </w:pPr>
                      <w:r w:rsidRPr="006E108A">
                        <w:rPr>
                          <w:rFonts w:ascii="Times" w:eastAsia="Batang" w:hAnsi="Times" w:cs="Times New Roman" w:hint="eastAsia"/>
                          <w:szCs w:val="24"/>
                          <w:lang w:val="en-GB" w:eastAsia="x-none"/>
                        </w:rPr>
                        <w:t>F</w:t>
                      </w:r>
                      <w:r w:rsidRPr="006E108A">
                        <w:rPr>
                          <w:rFonts w:ascii="Times" w:eastAsia="Batang" w:hAnsi="Times" w:cs="Times New Roman"/>
                          <w:szCs w:val="24"/>
                          <w:lang w:val="en-GB" w:eastAsia="x-none"/>
                        </w:rPr>
                        <w:t xml:space="preserve">FS: details of </w:t>
                      </w:r>
                      <w:proofErr w:type="spellStart"/>
                      <w:r w:rsidRPr="006E108A">
                        <w:rPr>
                          <w:rFonts w:ascii="Times" w:eastAsia="Batang" w:hAnsi="Times" w:cs="Times New Roman"/>
                          <w:szCs w:val="24"/>
                          <w:lang w:val="en-GB" w:eastAsia="x-none"/>
                        </w:rPr>
                        <w:t>gNB</w:t>
                      </w:r>
                      <w:proofErr w:type="spellEnd"/>
                      <w:r w:rsidRPr="006E108A">
                        <w:rPr>
                          <w:rFonts w:ascii="Times" w:eastAsia="Batang" w:hAnsi="Times" w:cs="Times New Roman"/>
                          <w:szCs w:val="24"/>
                          <w:lang w:val="en-GB" w:eastAsia="x-none"/>
                        </w:rPr>
                        <w:t xml:space="preserve"> self-interference modelling using RSI in SLS. As one example based on per-RB-RSI, the </w:t>
                      </w:r>
                      <w:proofErr w:type="spellStart"/>
                      <w:r w:rsidRPr="006E108A">
                        <w:rPr>
                          <w:rFonts w:ascii="Times" w:eastAsia="Batang" w:hAnsi="Times" w:cs="Times New Roman" w:hint="eastAsia"/>
                          <w:szCs w:val="24"/>
                          <w:lang w:val="en-GB" w:eastAsia="x-none"/>
                        </w:rPr>
                        <w:t>g</w:t>
                      </w:r>
                      <w:r w:rsidRPr="006E108A">
                        <w:rPr>
                          <w:rFonts w:ascii="Times" w:eastAsia="Batang" w:hAnsi="Times" w:cs="Times New Roman"/>
                          <w:szCs w:val="24"/>
                          <w:lang w:val="en-GB" w:eastAsia="x-none"/>
                        </w:rPr>
                        <w:t>NB</w:t>
                      </w:r>
                      <w:proofErr w:type="spellEnd"/>
                      <w:r w:rsidRPr="006E108A">
                        <w:rPr>
                          <w:rFonts w:ascii="Times" w:eastAsia="Batang" w:hAnsi="Times" w:cs="Times New Roman"/>
                          <w:szCs w:val="24"/>
                          <w:lang w:val="en-GB" w:eastAsia="x-none"/>
                        </w:rPr>
                        <w:t xml:space="preserve"> self-interference on a single receiver chain at UL RB </w:t>
                      </w:r>
                      <w:r w:rsidRPr="006E108A">
                        <w:rPr>
                          <w:rFonts w:ascii="Times" w:eastAsia="Batang" w:hAnsi="Times" w:cs="Times New Roman"/>
                          <w:i/>
                          <w:iCs/>
                          <w:szCs w:val="24"/>
                          <w:lang w:val="en-GB" w:eastAsia="x-none"/>
                        </w:rPr>
                        <w:t>n</w:t>
                      </w:r>
                      <w:r w:rsidRPr="006E108A">
                        <w:rPr>
                          <w:rFonts w:ascii="Times" w:eastAsia="Batang" w:hAnsi="Times" w:cs="Times New Roman"/>
                          <w:szCs w:val="24"/>
                          <w:lang w:val="en-GB" w:eastAsia="x-none"/>
                        </w:rPr>
                        <w:t xml:space="preserve"> can be modelled as</w:t>
                      </w:r>
                    </w:p>
                    <w:p w14:paraId="6DE46E6A" w14:textId="77777777" w:rsidR="006E108A" w:rsidRDefault="006E108A">
                      <w:r>
                        <w:t>…</w:t>
                      </w:r>
                    </w:p>
                  </w:txbxContent>
                </v:textbox>
                <w10:wrap type="topAndBottom" anchorx="margin"/>
              </v:shape>
            </w:pict>
          </mc:Fallback>
        </mc:AlternateContent>
      </w:r>
      <w:r w:rsidR="000C4AA7" w:rsidRPr="00277F22">
        <w:t xml:space="preserve">Many of the aspects </w:t>
      </w:r>
      <w:r w:rsidR="006E108A" w:rsidRPr="00277F22">
        <w:t xml:space="preserve">of </w:t>
      </w:r>
      <w:r>
        <w:t>the Tx and Rx chain</w:t>
      </w:r>
      <w:r w:rsidR="006E108A" w:rsidRPr="00277F22">
        <w:t xml:space="preserve"> models</w:t>
      </w:r>
      <w:r w:rsidR="000C4AA7" w:rsidRPr="00277F22">
        <w:t xml:space="preserve"> require input from RAN4 in order for RAN1 to establish practical </w:t>
      </w:r>
      <w:r>
        <w:t xml:space="preserve">link-level </w:t>
      </w:r>
      <w:r w:rsidR="000C4AA7" w:rsidRPr="00277F22">
        <w:t>evaluation assumptions</w:t>
      </w:r>
      <w:r>
        <w:t>. We note that aspects</w:t>
      </w:r>
      <w:r w:rsidR="006E108A" w:rsidRPr="00277F22">
        <w:t xml:space="preserve"> related to </w:t>
      </w:r>
      <w:r w:rsidR="006E108A" w:rsidRPr="0082132C">
        <w:rPr>
          <w:i/>
          <w:iCs/>
        </w:rPr>
        <w:t>link-level</w:t>
      </w:r>
      <w:r w:rsidR="006E108A" w:rsidRPr="00277F22">
        <w:t xml:space="preserve"> assumptions </w:t>
      </w:r>
      <w:r>
        <w:t>are</w:t>
      </w:r>
      <w:r w:rsidR="006E108A" w:rsidRPr="00277F22">
        <w:t xml:space="preserve"> still pending according to the following agreement</w:t>
      </w:r>
      <w:r>
        <w:t xml:space="preserve"> from RAN1#109</w:t>
      </w:r>
      <w:r w:rsidR="006E108A" w:rsidRPr="00277F22">
        <w:t>:</w:t>
      </w:r>
    </w:p>
    <w:p w14:paraId="1C9CB786" w14:textId="433954B0" w:rsidR="004F456C" w:rsidRDefault="004F456C" w:rsidP="000C4AA7"/>
    <w:p w14:paraId="0972C8F2" w14:textId="17E8C86D" w:rsidR="004F456C" w:rsidRDefault="004F456C" w:rsidP="000C4AA7">
      <w:r>
        <w:t xml:space="preserve">Furthermore, we point out that </w:t>
      </w:r>
      <w:r w:rsidR="00BF3C70">
        <w:t xml:space="preserve">the original LS to RAN4 does not include questions on the non-linearity of gNB Rx chain components, e.g., LNA, mixers, AGC, etc. As we have illustrated, it is vital to model these correctly, since the achievable amount of self-interference cancellation is influenced very heavily by these modeling assumptions. We have also illustrated that </w:t>
      </w:r>
      <w:r w:rsidR="00BD54BD">
        <w:t>r</w:t>
      </w:r>
      <w:r w:rsidR="00BD54BD" w:rsidRPr="003A68D6">
        <w:t>eciprocal mixing of phase noise</w:t>
      </w:r>
      <w:r w:rsidR="00BD54BD">
        <w:t xml:space="preserve"> is important to model as it affects overall desensitization of the receive chain. The original LS to RAN4 did not include questions on this effect</w:t>
      </w:r>
    </w:p>
    <w:p w14:paraId="79F68FB3" w14:textId="74AEA8F5" w:rsidR="00BF3C70" w:rsidRDefault="00BF3C70" w:rsidP="007A3D55">
      <w:pPr>
        <w:pStyle w:val="Observation"/>
        <w:ind w:left="1530" w:hanging="1530"/>
      </w:pPr>
      <w:bookmarkStart w:id="432" w:name="_Toc115476947"/>
      <w:r>
        <w:t>The original LS to RAN4 does not include questions on the modeling of non-linearities in the gNB Rx chain</w:t>
      </w:r>
      <w:r w:rsidR="00BD54BD">
        <w:t xml:space="preserve"> or modeling of reciprocal mixing of phase noise in the gNB Rx chain.</w:t>
      </w:r>
      <w:bookmarkEnd w:id="432"/>
    </w:p>
    <w:p w14:paraId="373B3C83" w14:textId="6B043CC8" w:rsidR="000C4AA7" w:rsidRPr="00277F22" w:rsidRDefault="006E108A" w:rsidP="000C4AA7">
      <w:r w:rsidRPr="00277F22">
        <w:t>Summarizing the previous sections, we propose to send a further LS to RAN4 to ask questions on modeling aspects required for link-level simulations.</w:t>
      </w:r>
      <w:r w:rsidR="000C4AA7" w:rsidRPr="00277F22">
        <w:t xml:space="preserve"> </w:t>
      </w:r>
    </w:p>
    <w:p w14:paraId="4D01D628" w14:textId="14AD19CD" w:rsidR="00B62CEE" w:rsidRPr="003A68D6" w:rsidRDefault="00B62CEE" w:rsidP="00B62CEE">
      <w:pPr>
        <w:pStyle w:val="Proposal"/>
      </w:pPr>
      <w:bookmarkStart w:id="433" w:name="_Toc115420062"/>
      <w:bookmarkStart w:id="434" w:name="_Toc115421594"/>
      <w:bookmarkStart w:id="435" w:name="_Toc115426243"/>
      <w:bookmarkStart w:id="436" w:name="_Toc115426433"/>
      <w:bookmarkStart w:id="437" w:name="_Toc115432694"/>
      <w:bookmarkStart w:id="438" w:name="_Toc115432759"/>
      <w:bookmarkStart w:id="439" w:name="_Toc115434263"/>
      <w:bookmarkStart w:id="440" w:name="_Toc115457223"/>
      <w:bookmarkStart w:id="441" w:name="_Toc115457301"/>
      <w:bookmarkStart w:id="442" w:name="_Toc115476232"/>
      <w:bookmarkStart w:id="443" w:name="_Toc115476496"/>
      <w:bookmarkStart w:id="444" w:name="_Toc115476877"/>
      <w:bookmarkStart w:id="445" w:name="_Toc115476974"/>
      <w:r w:rsidRPr="003A68D6">
        <w:t xml:space="preserve">Send an LS to RAN4 requesting feedback on various </w:t>
      </w:r>
      <w:r w:rsidR="00193BEE">
        <w:t xml:space="preserve">gNB </w:t>
      </w:r>
      <w:r w:rsidRPr="003A68D6">
        <w:t>radio aspects that are required for RAN1 to establish evaluation assumptions for link-level simulations. Request feedback on the following gNB aspects:</w:t>
      </w:r>
      <w:bookmarkEnd w:id="433"/>
      <w:bookmarkEnd w:id="434"/>
      <w:bookmarkEnd w:id="435"/>
      <w:bookmarkEnd w:id="436"/>
      <w:bookmarkEnd w:id="437"/>
      <w:bookmarkEnd w:id="438"/>
      <w:bookmarkEnd w:id="439"/>
      <w:bookmarkEnd w:id="440"/>
      <w:bookmarkEnd w:id="441"/>
      <w:bookmarkEnd w:id="442"/>
      <w:bookmarkEnd w:id="443"/>
      <w:bookmarkEnd w:id="444"/>
      <w:bookmarkEnd w:id="445"/>
    </w:p>
    <w:p w14:paraId="65BE831C" w14:textId="4B5F7281" w:rsidR="00BD54BD" w:rsidRDefault="00B62CEE" w:rsidP="00B62CEE">
      <w:pPr>
        <w:pStyle w:val="Proposal"/>
        <w:numPr>
          <w:ilvl w:val="1"/>
          <w:numId w:val="31"/>
        </w:numPr>
      </w:pPr>
      <w:bookmarkStart w:id="446" w:name="_Toc115476233"/>
      <w:bookmarkStart w:id="447" w:name="_Toc115476497"/>
      <w:bookmarkStart w:id="448" w:name="_Toc115476878"/>
      <w:bookmarkStart w:id="449" w:name="_Toc115476975"/>
      <w:bookmarkStart w:id="450" w:name="_Toc115420063"/>
      <w:bookmarkStart w:id="451" w:name="_Toc115421595"/>
      <w:bookmarkStart w:id="452" w:name="_Toc115426244"/>
      <w:bookmarkStart w:id="453" w:name="_Toc115426434"/>
      <w:bookmarkStart w:id="454" w:name="_Toc115432695"/>
      <w:bookmarkStart w:id="455" w:name="_Toc115432760"/>
      <w:bookmarkStart w:id="456" w:name="_Toc115434264"/>
      <w:bookmarkStart w:id="457" w:name="_Toc115457224"/>
      <w:bookmarkStart w:id="458" w:name="_Toc115457302"/>
      <w:r w:rsidRPr="003A68D6">
        <w:t xml:space="preserve">Realistic net effect model </w:t>
      </w:r>
      <w:r w:rsidR="00BD54BD">
        <w:t>for the gNB Tx chain that captures the essential behavior of the following</w:t>
      </w:r>
      <w:r w:rsidR="00193BEE">
        <w:t xml:space="preserve"> (assuming compliance with base station ACLR requirements)</w:t>
      </w:r>
      <w:r w:rsidR="00BD54BD">
        <w:t>:</w:t>
      </w:r>
      <w:bookmarkEnd w:id="446"/>
      <w:bookmarkEnd w:id="447"/>
      <w:bookmarkEnd w:id="448"/>
      <w:bookmarkEnd w:id="449"/>
    </w:p>
    <w:p w14:paraId="45CCE3C9" w14:textId="18C3ECA3" w:rsidR="00BD54BD" w:rsidRDefault="00B62CEE" w:rsidP="00BD54BD">
      <w:pPr>
        <w:pStyle w:val="Proposal"/>
        <w:numPr>
          <w:ilvl w:val="2"/>
          <w:numId w:val="31"/>
        </w:numPr>
      </w:pPr>
      <w:bookmarkStart w:id="459" w:name="_Toc115476234"/>
      <w:bookmarkStart w:id="460" w:name="_Toc115476498"/>
      <w:bookmarkStart w:id="461" w:name="_Toc115476879"/>
      <w:bookmarkStart w:id="462" w:name="_Toc115476976"/>
      <w:r w:rsidRPr="003A68D6">
        <w:t xml:space="preserve">DPD </w:t>
      </w:r>
      <w:r w:rsidR="00BF3C70">
        <w:t>+</w:t>
      </w:r>
      <w:r w:rsidR="00BF3C70" w:rsidRPr="003A68D6">
        <w:t xml:space="preserve"> </w:t>
      </w:r>
      <w:r w:rsidRPr="003A68D6">
        <w:t>PA combination</w:t>
      </w:r>
      <w:bookmarkEnd w:id="459"/>
      <w:bookmarkEnd w:id="460"/>
      <w:bookmarkEnd w:id="461"/>
      <w:bookmarkEnd w:id="462"/>
    </w:p>
    <w:p w14:paraId="5A818E80" w14:textId="6B7A3C20" w:rsidR="00B62CEE" w:rsidRPr="003A68D6" w:rsidRDefault="00BD54BD" w:rsidP="007A3D55">
      <w:pPr>
        <w:pStyle w:val="Proposal"/>
        <w:numPr>
          <w:ilvl w:val="2"/>
          <w:numId w:val="31"/>
        </w:numPr>
      </w:pPr>
      <w:bookmarkStart w:id="463" w:name="_Toc115476235"/>
      <w:bookmarkStart w:id="464" w:name="_Toc115476499"/>
      <w:bookmarkStart w:id="465" w:name="_Toc115476880"/>
      <w:bookmarkStart w:id="466" w:name="_Toc115476977"/>
      <w:r>
        <w:t>C</w:t>
      </w:r>
      <w:r w:rsidR="00BF3C70">
        <w:t>rest-factor reduction (CFR) + filtering combination</w:t>
      </w:r>
      <w:bookmarkEnd w:id="450"/>
      <w:bookmarkEnd w:id="451"/>
      <w:bookmarkEnd w:id="452"/>
      <w:bookmarkEnd w:id="453"/>
      <w:bookmarkEnd w:id="454"/>
      <w:bookmarkEnd w:id="455"/>
      <w:bookmarkEnd w:id="456"/>
      <w:bookmarkEnd w:id="457"/>
      <w:bookmarkEnd w:id="458"/>
      <w:bookmarkEnd w:id="463"/>
      <w:bookmarkEnd w:id="464"/>
      <w:bookmarkEnd w:id="465"/>
      <w:bookmarkEnd w:id="466"/>
    </w:p>
    <w:p w14:paraId="73BA843A" w14:textId="77777777" w:rsidR="00BD54BD" w:rsidRDefault="00B62CEE" w:rsidP="00B62CEE">
      <w:pPr>
        <w:pStyle w:val="Proposal"/>
        <w:numPr>
          <w:ilvl w:val="1"/>
          <w:numId w:val="31"/>
        </w:numPr>
      </w:pPr>
      <w:bookmarkStart w:id="467" w:name="_Toc115476236"/>
      <w:bookmarkStart w:id="468" w:name="_Toc115476500"/>
      <w:bookmarkStart w:id="469" w:name="_Toc115476881"/>
      <w:bookmarkStart w:id="470" w:name="_Toc115476978"/>
      <w:bookmarkStart w:id="471" w:name="_Toc115420065"/>
      <w:bookmarkStart w:id="472" w:name="_Toc115421597"/>
      <w:bookmarkStart w:id="473" w:name="_Toc115426246"/>
      <w:bookmarkStart w:id="474" w:name="_Toc115426436"/>
      <w:bookmarkStart w:id="475" w:name="_Toc115432697"/>
      <w:bookmarkStart w:id="476" w:name="_Toc115432762"/>
      <w:bookmarkStart w:id="477" w:name="_Toc115434266"/>
      <w:bookmarkStart w:id="478" w:name="_Toc115457226"/>
      <w:bookmarkStart w:id="479" w:name="_Toc115457304"/>
      <w:r w:rsidRPr="003A68D6">
        <w:t xml:space="preserve">Realistic model for </w:t>
      </w:r>
      <w:r w:rsidR="00BD54BD">
        <w:t>the gNB Rx chain including</w:t>
      </w:r>
      <w:bookmarkEnd w:id="467"/>
      <w:bookmarkEnd w:id="468"/>
      <w:bookmarkEnd w:id="469"/>
      <w:bookmarkEnd w:id="470"/>
    </w:p>
    <w:p w14:paraId="629751F1" w14:textId="040B036C" w:rsidR="00B62CEE" w:rsidRPr="003A68D6" w:rsidRDefault="00BD54BD" w:rsidP="007A3D55">
      <w:pPr>
        <w:pStyle w:val="Proposal"/>
        <w:numPr>
          <w:ilvl w:val="2"/>
          <w:numId w:val="31"/>
        </w:numPr>
      </w:pPr>
      <w:bookmarkStart w:id="480" w:name="_Toc115476237"/>
      <w:bookmarkStart w:id="481" w:name="_Toc115476501"/>
      <w:bookmarkStart w:id="482" w:name="_Toc115476882"/>
      <w:bookmarkStart w:id="483" w:name="_Toc115476979"/>
      <w:r>
        <w:t>No</w:t>
      </w:r>
      <w:r w:rsidR="00B62CEE" w:rsidRPr="003A68D6">
        <w:t xml:space="preserve">n-linearities </w:t>
      </w:r>
      <w:r>
        <w:t>of the various components</w:t>
      </w:r>
      <w:r w:rsidR="00B62CEE" w:rsidRPr="003A68D6">
        <w:t xml:space="preserve"> e.g., LNA, mixer</w:t>
      </w:r>
      <w:r>
        <w:t>(s)</w:t>
      </w:r>
      <w:r w:rsidR="00B62CEE" w:rsidRPr="003A68D6">
        <w:t>, AGC</w:t>
      </w:r>
      <w:bookmarkEnd w:id="471"/>
      <w:bookmarkEnd w:id="472"/>
      <w:bookmarkEnd w:id="473"/>
      <w:bookmarkEnd w:id="474"/>
      <w:bookmarkEnd w:id="475"/>
      <w:bookmarkEnd w:id="476"/>
      <w:bookmarkEnd w:id="477"/>
      <w:bookmarkEnd w:id="478"/>
      <w:bookmarkEnd w:id="479"/>
      <w:bookmarkEnd w:id="480"/>
      <w:bookmarkEnd w:id="481"/>
      <w:bookmarkEnd w:id="482"/>
      <w:bookmarkEnd w:id="483"/>
    </w:p>
    <w:p w14:paraId="67477F14" w14:textId="6DE5137D" w:rsidR="00B62CEE" w:rsidRPr="003A68D6" w:rsidRDefault="00BD54BD" w:rsidP="007A3D55">
      <w:pPr>
        <w:pStyle w:val="Proposal"/>
        <w:numPr>
          <w:ilvl w:val="2"/>
          <w:numId w:val="31"/>
        </w:numPr>
      </w:pPr>
      <w:bookmarkStart w:id="484" w:name="_Toc115420066"/>
      <w:bookmarkStart w:id="485" w:name="_Toc115421598"/>
      <w:bookmarkStart w:id="486" w:name="_Toc115426247"/>
      <w:bookmarkStart w:id="487" w:name="_Toc115426437"/>
      <w:bookmarkStart w:id="488" w:name="_Toc115432698"/>
      <w:bookmarkStart w:id="489" w:name="_Toc115432763"/>
      <w:bookmarkStart w:id="490" w:name="_Toc115434267"/>
      <w:bookmarkStart w:id="491" w:name="_Toc115457227"/>
      <w:bookmarkStart w:id="492" w:name="_Toc115457305"/>
      <w:bookmarkStart w:id="493" w:name="_Toc115476238"/>
      <w:bookmarkStart w:id="494" w:name="_Toc115476502"/>
      <w:bookmarkStart w:id="495" w:name="_Toc115476883"/>
      <w:bookmarkStart w:id="496" w:name="_Toc115476980"/>
      <w:r>
        <w:t>Reciprocal</w:t>
      </w:r>
      <w:r w:rsidR="00B62CEE" w:rsidRPr="00277F22">
        <w:t xml:space="preserve"> mixing interference to different sub-carriers in the UL subband </w:t>
      </w:r>
      <w:r w:rsidR="00B62CEE">
        <w:t xml:space="preserve">from the </w:t>
      </w:r>
      <w:r w:rsidR="00B62CEE" w:rsidRPr="00277F22">
        <w:t>DL subbands</w:t>
      </w:r>
      <w:bookmarkEnd w:id="484"/>
      <w:bookmarkEnd w:id="485"/>
      <w:bookmarkEnd w:id="486"/>
      <w:bookmarkEnd w:id="487"/>
      <w:bookmarkEnd w:id="488"/>
      <w:bookmarkEnd w:id="489"/>
      <w:bookmarkEnd w:id="490"/>
      <w:bookmarkEnd w:id="491"/>
      <w:bookmarkEnd w:id="492"/>
      <w:r w:rsidR="00193BEE">
        <w:t xml:space="preserve"> due to phase noise</w:t>
      </w:r>
      <w:bookmarkEnd w:id="493"/>
      <w:bookmarkEnd w:id="494"/>
      <w:bookmarkEnd w:id="495"/>
      <w:bookmarkEnd w:id="496"/>
    </w:p>
    <w:p w14:paraId="60202A40" w14:textId="77777777" w:rsidR="00B62CEE" w:rsidRPr="00277F22" w:rsidRDefault="00B62CEE" w:rsidP="000C4AA7"/>
    <w:p w14:paraId="6F6EB85B" w14:textId="77777777" w:rsidR="00E44E88" w:rsidRPr="0082132C" w:rsidRDefault="00E44E88">
      <w:pPr>
        <w:spacing w:after="0" w:line="240" w:lineRule="auto"/>
        <w:jc w:val="left"/>
      </w:pPr>
      <w:r w:rsidRPr="0082132C">
        <w:br w:type="page"/>
      </w:r>
    </w:p>
    <w:p w14:paraId="0C3D818B" w14:textId="1E00D0C3" w:rsidR="00057D07" w:rsidRPr="003A68D6" w:rsidRDefault="0073079C" w:rsidP="00493C62">
      <w:pPr>
        <w:pStyle w:val="Heading1"/>
        <w:rPr>
          <w:lang w:val="en-US"/>
        </w:rPr>
      </w:pPr>
      <w:bookmarkStart w:id="497" w:name="_Ref111052361"/>
      <w:bookmarkStart w:id="498" w:name="_Ref111052371"/>
      <w:bookmarkStart w:id="499" w:name="_Toc115476803"/>
      <w:bookmarkEnd w:id="10"/>
      <w:r w:rsidRPr="003A68D6">
        <w:rPr>
          <w:lang w:val="en-US"/>
        </w:rPr>
        <w:lastRenderedPageBreak/>
        <w:t>3</w:t>
      </w:r>
      <w:r w:rsidR="00057D07" w:rsidRPr="003A68D6">
        <w:rPr>
          <w:lang w:val="en-US"/>
        </w:rPr>
        <w:tab/>
      </w:r>
      <w:r w:rsidR="00CE45FF" w:rsidRPr="003A68D6">
        <w:rPr>
          <w:lang w:val="en-US"/>
        </w:rPr>
        <w:t xml:space="preserve">System Level </w:t>
      </w:r>
      <w:r w:rsidR="00850D5A" w:rsidRPr="003A68D6">
        <w:rPr>
          <w:lang w:val="en-US"/>
        </w:rPr>
        <w:t xml:space="preserve">Evaluation </w:t>
      </w:r>
      <w:r w:rsidR="00057D07" w:rsidRPr="003A68D6">
        <w:rPr>
          <w:lang w:val="en-US"/>
        </w:rPr>
        <w:t>Scenarios</w:t>
      </w:r>
      <w:bookmarkEnd w:id="497"/>
      <w:bookmarkEnd w:id="498"/>
      <w:bookmarkEnd w:id="499"/>
    </w:p>
    <w:p w14:paraId="7B007CBE" w14:textId="0108F037" w:rsidR="00CD7566" w:rsidRPr="003A68D6" w:rsidRDefault="0073079C" w:rsidP="00E46C9E">
      <w:pPr>
        <w:pStyle w:val="Heading2"/>
        <w:rPr>
          <w:lang w:val="en-US"/>
        </w:rPr>
      </w:pPr>
      <w:bookmarkStart w:id="500" w:name="_Toc115476804"/>
      <w:r w:rsidRPr="003A68D6">
        <w:rPr>
          <w:lang w:val="en-US"/>
        </w:rPr>
        <w:t>3</w:t>
      </w:r>
      <w:r w:rsidR="00CD7566" w:rsidRPr="003A68D6">
        <w:rPr>
          <w:lang w:val="en-US"/>
        </w:rPr>
        <w:t>.1</w:t>
      </w:r>
      <w:r w:rsidR="00CD7566" w:rsidRPr="003A68D6">
        <w:rPr>
          <w:lang w:val="en-US"/>
        </w:rPr>
        <w:tab/>
        <w:t>General</w:t>
      </w:r>
      <w:bookmarkEnd w:id="500"/>
    </w:p>
    <w:p w14:paraId="4445BA74" w14:textId="57C71A85" w:rsidR="00A403F9" w:rsidRPr="0082132C" w:rsidRDefault="0075103D" w:rsidP="00A403F9">
      <w:r w:rsidRPr="0082132C">
        <w:rPr>
          <w:noProof/>
        </w:rPr>
        <mc:AlternateContent>
          <mc:Choice Requires="wps">
            <w:drawing>
              <wp:anchor distT="0" distB="0" distL="114300" distR="114300" simplePos="0" relativeHeight="251658252" behindDoc="0" locked="0" layoutInCell="1" allowOverlap="1" wp14:anchorId="1C8E208F" wp14:editId="3C713DCC">
                <wp:simplePos x="0" y="0"/>
                <wp:positionH relativeFrom="margin">
                  <wp:align>right</wp:align>
                </wp:positionH>
                <wp:positionV relativeFrom="paragraph">
                  <wp:posOffset>514086</wp:posOffset>
                </wp:positionV>
                <wp:extent cx="6113145" cy="6303010"/>
                <wp:effectExtent l="0" t="0" r="20955" b="21590"/>
                <wp:wrapTopAndBottom/>
                <wp:docPr id="98" name="Text Box 98"/>
                <wp:cNvGraphicFramePr/>
                <a:graphic xmlns:a="http://schemas.openxmlformats.org/drawingml/2006/main">
                  <a:graphicData uri="http://schemas.microsoft.com/office/word/2010/wordprocessingShape">
                    <wps:wsp>
                      <wps:cNvSpPr txBox="1"/>
                      <wps:spPr>
                        <a:xfrm>
                          <a:off x="0" y="0"/>
                          <a:ext cx="6113145" cy="6303010"/>
                        </a:xfrm>
                        <a:prstGeom prst="rect">
                          <a:avLst/>
                        </a:prstGeom>
                        <a:solidFill>
                          <a:schemeClr val="lt1"/>
                        </a:solidFill>
                        <a:ln w="6350">
                          <a:solidFill>
                            <a:prstClr val="black"/>
                          </a:solidFill>
                        </a:ln>
                      </wps:spPr>
                      <wps:txbx>
                        <w:txbxContent>
                          <w:p w14:paraId="1BD825A4" w14:textId="77777777" w:rsidR="00A403F9" w:rsidRPr="00693DFC" w:rsidRDefault="00A403F9" w:rsidP="00A403F9">
                            <w:pPr>
                              <w:spacing w:after="0"/>
                              <w:rPr>
                                <w:b/>
                                <w:sz w:val="18"/>
                                <w:szCs w:val="18"/>
                                <w:highlight w:val="green"/>
                                <w:lang w:eastAsia="ko-KR"/>
                              </w:rPr>
                            </w:pPr>
                            <w:r w:rsidRPr="00693DFC">
                              <w:rPr>
                                <w:b/>
                                <w:sz w:val="18"/>
                                <w:szCs w:val="18"/>
                                <w:highlight w:val="green"/>
                                <w:lang w:eastAsia="ko-KR"/>
                              </w:rPr>
                              <w:t>RAN1 #109-e Agreement</w:t>
                            </w:r>
                          </w:p>
                          <w:p w14:paraId="4E28B44F" w14:textId="77777777" w:rsidR="00A403F9" w:rsidRPr="00693DFC" w:rsidRDefault="00A403F9" w:rsidP="00A403F9">
                            <w:pPr>
                              <w:rPr>
                                <w:bCs/>
                                <w:iCs/>
                                <w:sz w:val="18"/>
                                <w:szCs w:val="18"/>
                              </w:rPr>
                            </w:pPr>
                            <w:r w:rsidRPr="00693DFC">
                              <w:rPr>
                                <w:rFonts w:hint="eastAsia"/>
                                <w:bCs/>
                                <w:iCs/>
                                <w:sz w:val="18"/>
                                <w:szCs w:val="18"/>
                              </w:rPr>
                              <w:t>F</w:t>
                            </w:r>
                            <w:r w:rsidRPr="00693DFC">
                              <w:rPr>
                                <w:bCs/>
                                <w:iCs/>
                                <w:sz w:val="18"/>
                                <w:szCs w:val="18"/>
                              </w:rPr>
                              <w:t>or discussion purpose for evaluation, define the following deployment cases for SBFD:</w:t>
                            </w:r>
                          </w:p>
                          <w:p w14:paraId="0A9A093A" w14:textId="77777777" w:rsidR="00A403F9" w:rsidRPr="00693DFC" w:rsidRDefault="00A403F9" w:rsidP="00A403F9">
                            <w:pPr>
                              <w:numPr>
                                <w:ilvl w:val="0"/>
                                <w:numId w:val="22"/>
                              </w:numPr>
                              <w:spacing w:after="0" w:line="240" w:lineRule="auto"/>
                              <w:ind w:hanging="357"/>
                              <w:jc w:val="left"/>
                              <w:rPr>
                                <w:sz w:val="18"/>
                                <w:szCs w:val="18"/>
                                <w:lang w:eastAsia="x-none"/>
                              </w:rPr>
                            </w:pPr>
                            <w:r w:rsidRPr="00693DFC">
                              <w:rPr>
                                <w:sz w:val="18"/>
                                <w:szCs w:val="18"/>
                              </w:rPr>
                              <w:t>Deployment Case 1 (Non-coexistence case with single SBFD sub-band configuration): One single operator using one single carrier is considered. All the cells belonging to the operator use SBFD operation with the same SBFD sub-band configuration.</w:t>
                            </w:r>
                          </w:p>
                          <w:p w14:paraId="5260B755" w14:textId="77777777" w:rsidR="00A403F9" w:rsidRPr="00693DFC" w:rsidRDefault="00A403F9" w:rsidP="00A403F9">
                            <w:pPr>
                              <w:numPr>
                                <w:ilvl w:val="0"/>
                                <w:numId w:val="22"/>
                              </w:numPr>
                              <w:spacing w:after="0" w:line="240" w:lineRule="auto"/>
                              <w:jc w:val="left"/>
                              <w:rPr>
                                <w:sz w:val="18"/>
                                <w:szCs w:val="18"/>
                                <w:lang w:eastAsia="x-none"/>
                              </w:rPr>
                            </w:pPr>
                            <w:r w:rsidRPr="00693DFC">
                              <w:rPr>
                                <w:sz w:val="18"/>
                                <w:szCs w:val="18"/>
                              </w:rPr>
                              <w:t>Deployment Case 2 (Non-coexistence case with multiple SBFD sub-band configurations): One single operator using one single carrier is considered. All the cells belonging to the operator use SBFD operation, but different cells may use different SBFD sub-band configurations.</w:t>
                            </w:r>
                          </w:p>
                          <w:p w14:paraId="636619BC" w14:textId="77777777" w:rsidR="00A403F9" w:rsidRPr="00693DFC" w:rsidRDefault="00A403F9" w:rsidP="00A403F9">
                            <w:pPr>
                              <w:numPr>
                                <w:ilvl w:val="0"/>
                                <w:numId w:val="22"/>
                              </w:numPr>
                              <w:spacing w:after="0" w:line="240" w:lineRule="auto"/>
                              <w:jc w:val="left"/>
                              <w:rPr>
                                <w:sz w:val="18"/>
                                <w:szCs w:val="18"/>
                                <w:lang w:eastAsia="x-none"/>
                              </w:rPr>
                            </w:pPr>
                            <w:r w:rsidRPr="00693DFC">
                              <w:rPr>
                                <w:sz w:val="18"/>
                                <w:szCs w:val="18"/>
                              </w:rPr>
                              <w:t>Deployment Case 3 (Co-channel co-existence case): One single operator using one single carrier is considered. Among the cells belonging to the operator, some of them use legacy TDD operation (static TDD operation) while the others use SBFD operation with the same SBFD sub-band configuration.</w:t>
                            </w:r>
                          </w:p>
                          <w:p w14:paraId="5EF623AD" w14:textId="77777777" w:rsidR="00A403F9" w:rsidRPr="00693DFC" w:rsidRDefault="00A403F9" w:rsidP="00A403F9">
                            <w:pPr>
                              <w:numPr>
                                <w:ilvl w:val="1"/>
                                <w:numId w:val="22"/>
                              </w:numPr>
                              <w:spacing w:after="0" w:line="240" w:lineRule="auto"/>
                              <w:jc w:val="left"/>
                              <w:rPr>
                                <w:bCs/>
                                <w:iCs/>
                                <w:sz w:val="18"/>
                                <w:szCs w:val="18"/>
                                <w:lang w:eastAsia="x-none"/>
                              </w:rPr>
                            </w:pPr>
                            <w:r w:rsidRPr="00693DFC">
                              <w:rPr>
                                <w:bCs/>
                                <w:iCs/>
                                <w:sz w:val="18"/>
                                <w:szCs w:val="18"/>
                                <w:lang w:eastAsia="x-none"/>
                              </w:rPr>
                              <w:t xml:space="preserve">Deployment Case 3-1: Only 1-layer is considered </w:t>
                            </w:r>
                          </w:p>
                          <w:p w14:paraId="23C390A5" w14:textId="77777777" w:rsidR="00A403F9" w:rsidRPr="00693DFC" w:rsidRDefault="00A403F9" w:rsidP="00A403F9">
                            <w:pPr>
                              <w:numPr>
                                <w:ilvl w:val="1"/>
                                <w:numId w:val="22"/>
                              </w:numPr>
                              <w:spacing w:after="0" w:line="240" w:lineRule="auto"/>
                              <w:jc w:val="left"/>
                              <w:rPr>
                                <w:bCs/>
                                <w:iCs/>
                                <w:sz w:val="18"/>
                                <w:szCs w:val="18"/>
                                <w:lang w:eastAsia="x-none"/>
                              </w:rPr>
                            </w:pPr>
                            <w:r w:rsidRPr="00693DFC">
                              <w:rPr>
                                <w:bCs/>
                                <w:iCs/>
                                <w:sz w:val="18"/>
                                <w:szCs w:val="18"/>
                                <w:lang w:eastAsia="x-none"/>
                              </w:rPr>
                              <w:t>Deployment Case 3-2: 2-layer is considered</w:t>
                            </w:r>
                          </w:p>
                          <w:p w14:paraId="2090D9E4" w14:textId="77777777" w:rsidR="00A403F9" w:rsidRPr="00693DFC" w:rsidRDefault="00A403F9" w:rsidP="00A403F9">
                            <w:pPr>
                              <w:numPr>
                                <w:ilvl w:val="0"/>
                                <w:numId w:val="22"/>
                              </w:numPr>
                              <w:spacing w:after="0" w:line="240" w:lineRule="auto"/>
                              <w:jc w:val="left"/>
                              <w:rPr>
                                <w:sz w:val="18"/>
                                <w:szCs w:val="18"/>
                                <w:lang w:eastAsia="x-none"/>
                              </w:rPr>
                            </w:pPr>
                            <w:r w:rsidRPr="00693DFC">
                              <w:rPr>
                                <w:sz w:val="18"/>
                                <w:szCs w:val="18"/>
                              </w:rPr>
                              <w:t>Deployment Case 4 (Adjacent-channel co-existence case): Two operators each using one carrier are considered and the two carriers are adjacent carriers. One operator uses legacy TDD operation (static TDD operation) while the other operator uses SBFD operation with the same SBFD sub-band configuration.</w:t>
                            </w:r>
                          </w:p>
                          <w:p w14:paraId="7003D266" w14:textId="77777777" w:rsidR="00A403F9" w:rsidRPr="00693DFC" w:rsidRDefault="00A403F9" w:rsidP="00A403F9">
                            <w:pPr>
                              <w:spacing w:after="0"/>
                              <w:rPr>
                                <w:bCs/>
                                <w:iCs/>
                                <w:sz w:val="18"/>
                                <w:szCs w:val="18"/>
                              </w:rPr>
                            </w:pPr>
                            <w:r w:rsidRPr="00693DFC">
                              <w:rPr>
                                <w:bCs/>
                                <w:iCs/>
                                <w:sz w:val="18"/>
                                <w:szCs w:val="18"/>
                              </w:rPr>
                              <w:t>Note: This definition has no intention to preclude any potential solutions for SBFD in AI9.3.2</w:t>
                            </w:r>
                          </w:p>
                          <w:p w14:paraId="5DAB7356" w14:textId="77777777" w:rsidR="00A403F9" w:rsidRPr="00693DFC" w:rsidRDefault="00A403F9" w:rsidP="00A403F9">
                            <w:pPr>
                              <w:rPr>
                                <w:bCs/>
                                <w:iCs/>
                                <w:sz w:val="18"/>
                                <w:szCs w:val="18"/>
                                <w:highlight w:val="yellow"/>
                              </w:rPr>
                            </w:pPr>
                            <w:r w:rsidRPr="00693DFC">
                              <w:rPr>
                                <w:bCs/>
                                <w:iCs/>
                                <w:sz w:val="18"/>
                                <w:szCs w:val="18"/>
                              </w:rPr>
                              <w:t>Note: SBFD sub-band configuration is from gNB perspective.</w:t>
                            </w:r>
                          </w:p>
                          <w:p w14:paraId="157493D2" w14:textId="77777777" w:rsidR="00A403F9" w:rsidRPr="00693DFC" w:rsidRDefault="00A403F9" w:rsidP="00A403F9">
                            <w:pPr>
                              <w:spacing w:after="0"/>
                              <w:rPr>
                                <w:b/>
                                <w:sz w:val="18"/>
                                <w:szCs w:val="18"/>
                                <w:highlight w:val="green"/>
                                <w:lang w:eastAsia="ko-KR"/>
                              </w:rPr>
                            </w:pPr>
                            <w:r w:rsidRPr="00693DFC">
                              <w:rPr>
                                <w:b/>
                                <w:sz w:val="18"/>
                                <w:szCs w:val="18"/>
                                <w:highlight w:val="green"/>
                                <w:lang w:eastAsia="ko-KR"/>
                              </w:rPr>
                              <w:t>RAN1 #109-e Agreement</w:t>
                            </w:r>
                          </w:p>
                          <w:p w14:paraId="34579025" w14:textId="77777777" w:rsidR="00A403F9" w:rsidRPr="00693DFC" w:rsidRDefault="00A403F9" w:rsidP="00A403F9">
                            <w:pPr>
                              <w:spacing w:after="0"/>
                              <w:rPr>
                                <w:bCs/>
                                <w:iCs/>
                                <w:sz w:val="18"/>
                                <w:szCs w:val="18"/>
                              </w:rPr>
                            </w:pPr>
                            <w:r w:rsidRPr="00693DFC">
                              <w:rPr>
                                <w:bCs/>
                                <w:iCs/>
                                <w:sz w:val="18"/>
                                <w:szCs w:val="18"/>
                              </w:rPr>
                              <w:t>For SBFD Deployment Case 1, at least consider the following scenarios for evaluation:</w:t>
                            </w:r>
                          </w:p>
                          <w:p w14:paraId="1E419F67" w14:textId="77777777" w:rsidR="00A403F9" w:rsidRPr="00693DFC" w:rsidRDefault="00A403F9" w:rsidP="00A403F9">
                            <w:pPr>
                              <w:shd w:val="clear" w:color="auto" w:fill="B4C6E7" w:themeFill="accent1" w:themeFillTint="66"/>
                              <w:spacing w:after="0" w:line="240" w:lineRule="auto"/>
                              <w:jc w:val="left"/>
                              <w:rPr>
                                <w:bCs/>
                                <w:iCs/>
                                <w:sz w:val="18"/>
                                <w:szCs w:val="18"/>
                                <w:lang w:eastAsia="x-none"/>
                              </w:rPr>
                            </w:pPr>
                            <w:r w:rsidRPr="00693DFC">
                              <w:rPr>
                                <w:bCs/>
                                <w:iCs/>
                                <w:sz w:val="18"/>
                                <w:szCs w:val="18"/>
                                <w:lang w:eastAsia="x-none"/>
                              </w:rPr>
                              <w:t>For FR1,</w:t>
                            </w:r>
                          </w:p>
                          <w:p w14:paraId="568D0297" w14:textId="77777777" w:rsidR="00A403F9" w:rsidRPr="00693DFC" w:rsidRDefault="00A403F9" w:rsidP="00A403F9">
                            <w:pPr>
                              <w:numPr>
                                <w:ilvl w:val="1"/>
                                <w:numId w:val="28"/>
                              </w:numPr>
                              <w:tabs>
                                <w:tab w:val="num" w:pos="360"/>
                              </w:tabs>
                              <w:spacing w:after="0" w:line="240" w:lineRule="auto"/>
                              <w:ind w:left="0" w:firstLine="0"/>
                              <w:jc w:val="left"/>
                              <w:rPr>
                                <w:bCs/>
                                <w:iCs/>
                                <w:sz w:val="18"/>
                                <w:szCs w:val="18"/>
                                <w:lang w:eastAsia="x-none"/>
                              </w:rPr>
                            </w:pPr>
                            <w:r w:rsidRPr="00693DFC">
                              <w:rPr>
                                <w:bCs/>
                                <w:iCs/>
                                <w:sz w:val="18"/>
                                <w:szCs w:val="18"/>
                                <w:lang w:eastAsia="x-none"/>
                              </w:rPr>
                              <w:t>Indoor office (use Indoor office defined in TR38.802/TR38.901 as starting point)</w:t>
                            </w:r>
                          </w:p>
                          <w:p w14:paraId="7AA94254" w14:textId="77777777" w:rsidR="00A403F9" w:rsidRPr="00693DFC" w:rsidRDefault="00A403F9" w:rsidP="00A403F9">
                            <w:pPr>
                              <w:numPr>
                                <w:ilvl w:val="1"/>
                                <w:numId w:val="28"/>
                              </w:numPr>
                              <w:tabs>
                                <w:tab w:val="num" w:pos="360"/>
                              </w:tabs>
                              <w:spacing w:after="0" w:line="240" w:lineRule="auto"/>
                              <w:ind w:left="0" w:firstLine="0"/>
                              <w:jc w:val="left"/>
                              <w:rPr>
                                <w:bCs/>
                                <w:iCs/>
                                <w:sz w:val="18"/>
                                <w:szCs w:val="18"/>
                                <w:lang w:eastAsia="x-none"/>
                              </w:rPr>
                            </w:pPr>
                            <w:r w:rsidRPr="00693DFC">
                              <w:rPr>
                                <w:bCs/>
                                <w:iCs/>
                                <w:sz w:val="18"/>
                                <w:szCs w:val="18"/>
                                <w:lang w:eastAsia="x-none"/>
                              </w:rPr>
                              <w:t>Urban macro (use Urban macro defined in TR38.802/TR38.901 as starting point)</w:t>
                            </w:r>
                          </w:p>
                          <w:p w14:paraId="4A628ACC" w14:textId="77777777" w:rsidR="00A403F9" w:rsidRPr="00693DFC" w:rsidRDefault="00A403F9" w:rsidP="00A403F9">
                            <w:pPr>
                              <w:spacing w:after="0" w:line="240" w:lineRule="auto"/>
                              <w:ind w:firstLine="567"/>
                              <w:jc w:val="left"/>
                              <w:rPr>
                                <w:bCs/>
                                <w:iCs/>
                                <w:sz w:val="18"/>
                                <w:szCs w:val="18"/>
                                <w:lang w:eastAsia="x-none"/>
                              </w:rPr>
                            </w:pPr>
                            <w:r w:rsidRPr="00693DFC">
                              <w:rPr>
                                <w:bCs/>
                                <w:iCs/>
                                <w:sz w:val="18"/>
                                <w:szCs w:val="18"/>
                                <w:lang w:eastAsia="x-none"/>
                              </w:rPr>
                              <w:t>FFS: UE outdoor/indoor proportion, clustering, etc</w:t>
                            </w:r>
                          </w:p>
                          <w:p w14:paraId="41739EBC" w14:textId="77777777" w:rsidR="00A403F9" w:rsidRPr="00693DFC" w:rsidRDefault="00A403F9" w:rsidP="00A403F9">
                            <w:pPr>
                              <w:numPr>
                                <w:ilvl w:val="1"/>
                                <w:numId w:val="28"/>
                              </w:numPr>
                              <w:tabs>
                                <w:tab w:val="num" w:pos="360"/>
                              </w:tabs>
                              <w:spacing w:after="0" w:line="240" w:lineRule="auto"/>
                              <w:ind w:left="0" w:firstLine="0"/>
                              <w:jc w:val="left"/>
                              <w:rPr>
                                <w:bCs/>
                                <w:iCs/>
                                <w:sz w:val="18"/>
                                <w:szCs w:val="18"/>
                                <w:lang w:eastAsia="x-none"/>
                              </w:rPr>
                            </w:pPr>
                            <w:r w:rsidRPr="00693DFC">
                              <w:rPr>
                                <w:bCs/>
                                <w:iCs/>
                                <w:sz w:val="18"/>
                                <w:szCs w:val="18"/>
                                <w:lang w:eastAsia="x-none"/>
                              </w:rPr>
                              <w:t>Optional: Dense Urban with 1-layer or 2-layer (use Dense Urban defined in TR38.802/TR38.901 as starting point)</w:t>
                            </w:r>
                          </w:p>
                          <w:p w14:paraId="0B9D57FC" w14:textId="77777777" w:rsidR="00A403F9" w:rsidRPr="00693DFC" w:rsidRDefault="00A403F9" w:rsidP="00A403F9">
                            <w:pPr>
                              <w:numPr>
                                <w:ilvl w:val="1"/>
                                <w:numId w:val="28"/>
                              </w:numPr>
                              <w:tabs>
                                <w:tab w:val="num" w:pos="360"/>
                              </w:tabs>
                              <w:spacing w:after="0" w:line="240" w:lineRule="auto"/>
                              <w:ind w:left="0" w:firstLine="0"/>
                              <w:jc w:val="left"/>
                              <w:rPr>
                                <w:bCs/>
                                <w:iCs/>
                                <w:sz w:val="18"/>
                                <w:szCs w:val="18"/>
                                <w:lang w:eastAsia="x-none"/>
                              </w:rPr>
                            </w:pPr>
                            <w:r w:rsidRPr="00693DFC">
                              <w:rPr>
                                <w:bCs/>
                                <w:iCs/>
                                <w:sz w:val="18"/>
                                <w:szCs w:val="18"/>
                                <w:lang w:eastAsia="x-none"/>
                              </w:rPr>
                              <w:t>FFS: Rural</w:t>
                            </w:r>
                          </w:p>
                          <w:p w14:paraId="2E450F2D" w14:textId="77777777" w:rsidR="00A403F9" w:rsidRPr="00693DFC" w:rsidRDefault="00A403F9" w:rsidP="00A403F9">
                            <w:pPr>
                              <w:shd w:val="clear" w:color="auto" w:fill="C5E0B3" w:themeFill="accent6" w:themeFillTint="66"/>
                              <w:spacing w:after="0" w:line="240" w:lineRule="auto"/>
                              <w:jc w:val="left"/>
                              <w:rPr>
                                <w:bCs/>
                                <w:iCs/>
                                <w:sz w:val="18"/>
                                <w:szCs w:val="18"/>
                                <w:lang w:eastAsia="x-none"/>
                              </w:rPr>
                            </w:pPr>
                            <w:r w:rsidRPr="00693DFC">
                              <w:rPr>
                                <w:bCs/>
                                <w:iCs/>
                                <w:sz w:val="18"/>
                                <w:szCs w:val="18"/>
                                <w:lang w:eastAsia="x-none"/>
                              </w:rPr>
                              <w:t>For FR2-1,</w:t>
                            </w:r>
                          </w:p>
                          <w:p w14:paraId="2A6406C4" w14:textId="77777777" w:rsidR="00A403F9" w:rsidRPr="00693DFC" w:rsidRDefault="00A403F9" w:rsidP="00A403F9">
                            <w:pPr>
                              <w:numPr>
                                <w:ilvl w:val="1"/>
                                <w:numId w:val="28"/>
                              </w:numPr>
                              <w:tabs>
                                <w:tab w:val="num" w:pos="360"/>
                              </w:tabs>
                              <w:spacing w:after="0" w:line="240" w:lineRule="auto"/>
                              <w:ind w:left="0" w:firstLine="0"/>
                              <w:jc w:val="left"/>
                              <w:rPr>
                                <w:bCs/>
                                <w:iCs/>
                                <w:sz w:val="18"/>
                                <w:szCs w:val="18"/>
                                <w:lang w:eastAsia="x-none"/>
                              </w:rPr>
                            </w:pPr>
                            <w:r w:rsidRPr="00693DFC">
                              <w:rPr>
                                <w:bCs/>
                                <w:iCs/>
                                <w:sz w:val="18"/>
                                <w:szCs w:val="18"/>
                                <w:lang w:eastAsia="x-none"/>
                              </w:rPr>
                              <w:t>Indoor office (use Indoor office defined in TR38.802/TR38.901 as starting point)</w:t>
                            </w:r>
                          </w:p>
                          <w:p w14:paraId="5A6469BD" w14:textId="77777777" w:rsidR="00A403F9" w:rsidRPr="00693DFC" w:rsidRDefault="00A403F9" w:rsidP="00A403F9">
                            <w:pPr>
                              <w:numPr>
                                <w:ilvl w:val="1"/>
                                <w:numId w:val="28"/>
                              </w:numPr>
                              <w:tabs>
                                <w:tab w:val="num" w:pos="360"/>
                              </w:tabs>
                              <w:spacing w:after="0" w:line="240" w:lineRule="auto"/>
                              <w:ind w:left="0" w:firstLine="0"/>
                              <w:jc w:val="left"/>
                              <w:rPr>
                                <w:bCs/>
                                <w:iCs/>
                                <w:sz w:val="18"/>
                                <w:szCs w:val="18"/>
                                <w:lang w:eastAsia="x-none"/>
                              </w:rPr>
                            </w:pPr>
                            <w:r w:rsidRPr="00693DFC">
                              <w:rPr>
                                <w:bCs/>
                                <w:iCs/>
                                <w:sz w:val="18"/>
                                <w:szCs w:val="18"/>
                                <w:lang w:eastAsia="x-none"/>
                              </w:rPr>
                              <w:t>Dense Urban Macro layer (use Dense Urban defined in TR38.802 as starting point)</w:t>
                            </w:r>
                          </w:p>
                          <w:p w14:paraId="59395E03" w14:textId="77777777" w:rsidR="00A403F9" w:rsidRPr="00693DFC" w:rsidRDefault="00A403F9" w:rsidP="00A403F9">
                            <w:pPr>
                              <w:spacing w:after="0" w:line="240" w:lineRule="auto"/>
                              <w:jc w:val="left"/>
                              <w:rPr>
                                <w:bCs/>
                                <w:iCs/>
                                <w:sz w:val="18"/>
                                <w:szCs w:val="18"/>
                                <w:lang w:eastAsia="x-none"/>
                              </w:rPr>
                            </w:pPr>
                            <w:r w:rsidRPr="00693DFC">
                              <w:rPr>
                                <w:bCs/>
                                <w:iCs/>
                                <w:sz w:val="18"/>
                                <w:szCs w:val="18"/>
                                <w:lang w:eastAsia="x-none"/>
                              </w:rPr>
                              <w:t>FFS: UE outdoor/indoor proportion, clustering, etc</w:t>
                            </w:r>
                          </w:p>
                          <w:p w14:paraId="08D87794" w14:textId="77777777" w:rsidR="00A403F9" w:rsidRPr="00693DFC" w:rsidRDefault="00A403F9" w:rsidP="00A403F9">
                            <w:pPr>
                              <w:numPr>
                                <w:ilvl w:val="1"/>
                                <w:numId w:val="28"/>
                              </w:numPr>
                              <w:tabs>
                                <w:tab w:val="num" w:pos="360"/>
                              </w:tabs>
                              <w:spacing w:after="0" w:line="240" w:lineRule="auto"/>
                              <w:ind w:left="0" w:firstLine="0"/>
                              <w:jc w:val="left"/>
                              <w:rPr>
                                <w:bCs/>
                                <w:iCs/>
                                <w:sz w:val="18"/>
                                <w:szCs w:val="18"/>
                                <w:lang w:eastAsia="x-none"/>
                              </w:rPr>
                            </w:pPr>
                            <w:r w:rsidRPr="00693DFC">
                              <w:rPr>
                                <w:bCs/>
                                <w:iCs/>
                                <w:sz w:val="18"/>
                                <w:szCs w:val="18"/>
                                <w:lang w:eastAsia="x-none"/>
                              </w:rPr>
                              <w:t>Optional: Dense Urban micro (use Dense Urban micro defined in TR38.802/TR38.901 as starting point)</w:t>
                            </w:r>
                          </w:p>
                          <w:p w14:paraId="73701E1D" w14:textId="77777777" w:rsidR="00A403F9" w:rsidRPr="00693DFC" w:rsidRDefault="00A403F9" w:rsidP="00A403F9">
                            <w:pPr>
                              <w:numPr>
                                <w:ilvl w:val="1"/>
                                <w:numId w:val="28"/>
                              </w:numPr>
                              <w:tabs>
                                <w:tab w:val="num" w:pos="360"/>
                              </w:tabs>
                              <w:spacing w:after="0" w:line="240" w:lineRule="auto"/>
                              <w:ind w:left="0" w:firstLine="0"/>
                              <w:jc w:val="left"/>
                              <w:rPr>
                                <w:bCs/>
                                <w:iCs/>
                                <w:sz w:val="18"/>
                                <w:szCs w:val="18"/>
                                <w:lang w:eastAsia="x-none"/>
                              </w:rPr>
                            </w:pPr>
                            <w:r w:rsidRPr="00693DFC">
                              <w:rPr>
                                <w:bCs/>
                                <w:iCs/>
                                <w:sz w:val="18"/>
                                <w:szCs w:val="18"/>
                                <w:lang w:eastAsia="x-none"/>
                              </w:rPr>
                              <w:t>FFS: Whether FR2-2 is considered or not in Rel-18.</w:t>
                            </w:r>
                          </w:p>
                          <w:p w14:paraId="2F4024F7" w14:textId="77777777" w:rsidR="00A403F9" w:rsidRPr="0091170A" w:rsidRDefault="00A403F9" w:rsidP="00A403F9">
                            <w:pPr>
                              <w:rPr>
                                <w:bCs/>
                                <w:iCs/>
                                <w:sz w:val="18"/>
                                <w:szCs w:val="18"/>
                              </w:rPr>
                            </w:pPr>
                            <w:r w:rsidRPr="0091170A">
                              <w:rPr>
                                <w:bCs/>
                                <w:iCs/>
                                <w:sz w:val="18"/>
                                <w:szCs w:val="18"/>
                              </w:rPr>
                              <w:t xml:space="preserve">Note: For optional scenarios, they can be captured in TR and it is up to each company to provide the results. The results can be </w:t>
                            </w:r>
                            <w:r w:rsidRPr="0091170A">
                              <w:rPr>
                                <w:rFonts w:eastAsia="Times"/>
                                <w:sz w:val="18"/>
                                <w:szCs w:val="18"/>
                              </w:rPr>
                              <w:t>used to draw conclusion/recommendation d</w:t>
                            </w:r>
                            <w:r w:rsidRPr="0091170A">
                              <w:rPr>
                                <w:bCs/>
                                <w:iCs/>
                                <w:sz w:val="18"/>
                                <w:szCs w:val="18"/>
                              </w:rPr>
                              <w:t>epending on the number of companies providing the results</w:t>
                            </w:r>
                            <w:r w:rsidRPr="0091170A">
                              <w:rPr>
                                <w:rFonts w:eastAsia="Times"/>
                                <w:sz w:val="18"/>
                                <w:szCs w:val="18"/>
                              </w:rPr>
                              <w:t>.</w:t>
                            </w:r>
                          </w:p>
                          <w:p w14:paraId="4AD6D6E5" w14:textId="77777777" w:rsidR="00A403F9" w:rsidRPr="0091170A" w:rsidRDefault="00A403F9" w:rsidP="00A403F9">
                            <w:pPr>
                              <w:spacing w:after="0"/>
                              <w:rPr>
                                <w:b/>
                                <w:bCs/>
                                <w:sz w:val="18"/>
                                <w:szCs w:val="18"/>
                                <w:lang w:eastAsia="zh-CN"/>
                              </w:rPr>
                            </w:pPr>
                            <w:r w:rsidRPr="0091170A">
                              <w:rPr>
                                <w:b/>
                                <w:bCs/>
                                <w:sz w:val="18"/>
                                <w:szCs w:val="18"/>
                                <w:highlight w:val="green"/>
                                <w:lang w:eastAsia="zh-CN"/>
                              </w:rPr>
                              <w:t>RAN1 #109-e Agreement:</w:t>
                            </w:r>
                          </w:p>
                          <w:p w14:paraId="2EFEEDC1" w14:textId="77777777" w:rsidR="00A403F9" w:rsidRPr="0091170A" w:rsidRDefault="00A403F9" w:rsidP="00A403F9">
                            <w:pPr>
                              <w:spacing w:after="0"/>
                              <w:rPr>
                                <w:sz w:val="18"/>
                                <w:szCs w:val="18"/>
                                <w:lang w:eastAsia="zh-CN"/>
                              </w:rPr>
                            </w:pPr>
                            <w:r w:rsidRPr="0091170A">
                              <w:rPr>
                                <w:sz w:val="18"/>
                                <w:szCs w:val="18"/>
                                <w:lang w:eastAsia="zh-CN"/>
                              </w:rPr>
                              <w:t>For SBFD Deployment Case 4, at least consider the following scenarios for evaluation from RAN1 perspective:</w:t>
                            </w:r>
                          </w:p>
                          <w:p w14:paraId="04F3C16F" w14:textId="77777777" w:rsidR="00A403F9" w:rsidRPr="0091170A" w:rsidRDefault="00A403F9" w:rsidP="00A403F9">
                            <w:pPr>
                              <w:spacing w:after="0" w:line="240" w:lineRule="auto"/>
                              <w:jc w:val="left"/>
                              <w:rPr>
                                <w:sz w:val="18"/>
                                <w:szCs w:val="18"/>
                              </w:rPr>
                            </w:pPr>
                            <w:r w:rsidRPr="0091170A">
                              <w:rPr>
                                <w:sz w:val="18"/>
                                <w:szCs w:val="18"/>
                              </w:rPr>
                              <w:t>FR1: Urban Macro</w:t>
                            </w:r>
                          </w:p>
                          <w:p w14:paraId="16507B45" w14:textId="77777777" w:rsidR="00A403F9" w:rsidRPr="0091170A" w:rsidRDefault="00A403F9" w:rsidP="00A403F9">
                            <w:pPr>
                              <w:spacing w:after="0" w:line="240" w:lineRule="auto"/>
                              <w:jc w:val="left"/>
                              <w:rPr>
                                <w:sz w:val="18"/>
                                <w:szCs w:val="18"/>
                              </w:rPr>
                            </w:pPr>
                            <w:r w:rsidRPr="0091170A">
                              <w:rPr>
                                <w:sz w:val="18"/>
                                <w:szCs w:val="18"/>
                              </w:rPr>
                              <w:t>FR2-1: Dense Urban Macro layer</w:t>
                            </w:r>
                          </w:p>
                          <w:p w14:paraId="2895C588" w14:textId="77777777" w:rsidR="00A403F9" w:rsidRPr="0091170A" w:rsidRDefault="00A403F9" w:rsidP="00A403F9">
                            <w:pPr>
                              <w:spacing w:after="0" w:line="240" w:lineRule="auto"/>
                              <w:jc w:val="left"/>
                              <w:rPr>
                                <w:sz w:val="18"/>
                                <w:szCs w:val="18"/>
                              </w:rPr>
                            </w:pPr>
                            <w:r w:rsidRPr="0091170A">
                              <w:rPr>
                                <w:sz w:val="18"/>
                                <w:szCs w:val="18"/>
                              </w:rPr>
                              <w:t>FFS: UE outdoor/indoor proportion, clustering, etc</w:t>
                            </w:r>
                          </w:p>
                          <w:p w14:paraId="14C7C67B" w14:textId="77777777" w:rsidR="00A403F9" w:rsidRPr="0091170A" w:rsidRDefault="00A403F9" w:rsidP="00A403F9">
                            <w:pPr>
                              <w:spacing w:after="0" w:line="240" w:lineRule="auto"/>
                              <w:jc w:val="left"/>
                              <w:rPr>
                                <w:sz w:val="18"/>
                                <w:szCs w:val="18"/>
                              </w:rPr>
                            </w:pPr>
                            <w:r w:rsidRPr="0091170A">
                              <w:rPr>
                                <w:sz w:val="18"/>
                                <w:szCs w:val="18"/>
                              </w:rPr>
                              <w:t>FFS: the grid shift between two networks, e.g., 0%, 100%</w:t>
                            </w:r>
                          </w:p>
                          <w:p w14:paraId="4F160884" w14:textId="77777777" w:rsidR="00A403F9" w:rsidRPr="0091170A" w:rsidRDefault="00A403F9" w:rsidP="00A403F9">
                            <w:pPr>
                              <w:spacing w:line="240" w:lineRule="auto"/>
                              <w:jc w:val="left"/>
                              <w:rPr>
                                <w:sz w:val="18"/>
                                <w:szCs w:val="18"/>
                              </w:rPr>
                            </w:pPr>
                            <w:r w:rsidRPr="0091170A">
                              <w:rPr>
                                <w:sz w:val="18"/>
                                <w:szCs w:val="18"/>
                              </w:rPr>
                              <w:t>FFS: Indoor hotspot, Dense Urban Micro layer</w:t>
                            </w:r>
                          </w:p>
                          <w:p w14:paraId="550BA463" w14:textId="77777777" w:rsidR="00A403F9" w:rsidRDefault="00A403F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C8E208F" id="Text Box 98" o:spid="_x0000_s1028" type="#_x0000_t202" style="position:absolute;left:0;text-align:left;margin-left:430.15pt;margin-top:40.5pt;width:481.35pt;height:496.3pt;z-index:251658252;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" fillcolor="white [3201]" strokeweight=".5pt">
                <v:textbox>
                  <w:txbxContent>
                    <w:p w14:paraId="1BD825A4" w14:textId="77777777" w:rsidR="00A403F9" w:rsidRPr="00693DFC" w:rsidRDefault="00A403F9" w:rsidP="00A403F9">
                      <w:pPr>
                        <w:spacing w:after="0"/>
                        <w:rPr>
                          <w:b/>
                          <w:sz w:val="18"/>
                          <w:szCs w:val="18"/>
                          <w:highlight w:val="green"/>
                          <w:lang w:eastAsia="ko-KR"/>
                        </w:rPr>
                      </w:pPr>
                      <w:r w:rsidRPr="00693DFC">
                        <w:rPr>
                          <w:b/>
                          <w:sz w:val="18"/>
                          <w:szCs w:val="18"/>
                          <w:highlight w:val="green"/>
                          <w:lang w:eastAsia="ko-KR"/>
                        </w:rPr>
                        <w:t>RAN1 #109-e Agreement</w:t>
                      </w:r>
                    </w:p>
                    <w:p w14:paraId="4E28B44F" w14:textId="77777777" w:rsidR="00A403F9" w:rsidRPr="00693DFC" w:rsidRDefault="00A403F9" w:rsidP="00A403F9">
                      <w:pPr>
                        <w:rPr>
                          <w:bCs/>
                          <w:iCs/>
                          <w:sz w:val="18"/>
                          <w:szCs w:val="18"/>
                        </w:rPr>
                      </w:pPr>
                      <w:r w:rsidRPr="00693DFC">
                        <w:rPr>
                          <w:rFonts w:hint="eastAsia"/>
                          <w:bCs/>
                          <w:iCs/>
                          <w:sz w:val="18"/>
                          <w:szCs w:val="18"/>
                        </w:rPr>
                        <w:t>F</w:t>
                      </w:r>
                      <w:r w:rsidRPr="00693DFC">
                        <w:rPr>
                          <w:bCs/>
                          <w:iCs/>
                          <w:sz w:val="18"/>
                          <w:szCs w:val="18"/>
                        </w:rPr>
                        <w:t>or discussion purpose for evaluation, define the following deployment cases for SBFD:</w:t>
                      </w:r>
                    </w:p>
                    <w:p w14:paraId="0A9A093A" w14:textId="77777777" w:rsidR="00A403F9" w:rsidRPr="00693DFC" w:rsidRDefault="00A403F9" w:rsidP="00A403F9">
                      <w:pPr>
                        <w:numPr>
                          <w:ilvl w:val="0"/>
                          <w:numId w:val="22"/>
                        </w:numPr>
                        <w:spacing w:after="0" w:line="240" w:lineRule="auto"/>
                        <w:ind w:hanging="357"/>
                        <w:jc w:val="left"/>
                        <w:rPr>
                          <w:sz w:val="18"/>
                          <w:szCs w:val="18"/>
                          <w:lang w:eastAsia="x-none"/>
                        </w:rPr>
                      </w:pPr>
                      <w:r w:rsidRPr="00693DFC">
                        <w:rPr>
                          <w:sz w:val="18"/>
                          <w:szCs w:val="18"/>
                        </w:rPr>
                        <w:t>Deployment Case 1 (Non-coexistence case with single SBFD sub-band configuration): One single operator using one single carrier is considered. All the cells belonging to the operator use SBFD operation with the same SBFD sub-band configuration.</w:t>
                      </w:r>
                    </w:p>
                    <w:p w14:paraId="5260B755" w14:textId="77777777" w:rsidR="00A403F9" w:rsidRPr="00693DFC" w:rsidRDefault="00A403F9" w:rsidP="00A403F9">
                      <w:pPr>
                        <w:numPr>
                          <w:ilvl w:val="0"/>
                          <w:numId w:val="22"/>
                        </w:numPr>
                        <w:spacing w:after="0" w:line="240" w:lineRule="auto"/>
                        <w:jc w:val="left"/>
                        <w:rPr>
                          <w:sz w:val="18"/>
                          <w:szCs w:val="18"/>
                          <w:lang w:eastAsia="x-none"/>
                        </w:rPr>
                      </w:pPr>
                      <w:r w:rsidRPr="00693DFC">
                        <w:rPr>
                          <w:sz w:val="18"/>
                          <w:szCs w:val="18"/>
                        </w:rPr>
                        <w:t>Deployment Case 2 (Non-coexistence case with multiple SBFD sub-band configurations): One single operator using one single carrier is considered. All the cells belonging to the operator use SBFD operation, but different cells may use different SBFD sub-band configurations.</w:t>
                      </w:r>
                    </w:p>
                    <w:p w14:paraId="636619BC" w14:textId="77777777" w:rsidR="00A403F9" w:rsidRPr="00693DFC" w:rsidRDefault="00A403F9" w:rsidP="00A403F9">
                      <w:pPr>
                        <w:numPr>
                          <w:ilvl w:val="0"/>
                          <w:numId w:val="22"/>
                        </w:numPr>
                        <w:spacing w:after="0" w:line="240" w:lineRule="auto"/>
                        <w:jc w:val="left"/>
                        <w:rPr>
                          <w:sz w:val="18"/>
                          <w:szCs w:val="18"/>
                          <w:lang w:eastAsia="x-none"/>
                        </w:rPr>
                      </w:pPr>
                      <w:r w:rsidRPr="00693DFC">
                        <w:rPr>
                          <w:sz w:val="18"/>
                          <w:szCs w:val="18"/>
                        </w:rPr>
                        <w:t>Deployment Case 3 (Co-channel co-existence case): One single operator using one single carrier is considered. Among the cells belonging to the operator, some of them use legacy TDD operation (static TDD operation) while the others use SBFD operation with the same SBFD sub-band configuration.</w:t>
                      </w:r>
                    </w:p>
                    <w:p w14:paraId="5EF623AD" w14:textId="77777777" w:rsidR="00A403F9" w:rsidRPr="00693DFC" w:rsidRDefault="00A403F9" w:rsidP="00A403F9">
                      <w:pPr>
                        <w:numPr>
                          <w:ilvl w:val="1"/>
                          <w:numId w:val="22"/>
                        </w:numPr>
                        <w:spacing w:after="0" w:line="240" w:lineRule="auto"/>
                        <w:jc w:val="left"/>
                        <w:rPr>
                          <w:bCs/>
                          <w:iCs/>
                          <w:sz w:val="18"/>
                          <w:szCs w:val="18"/>
                          <w:lang w:eastAsia="x-none"/>
                        </w:rPr>
                      </w:pPr>
                      <w:r w:rsidRPr="00693DFC">
                        <w:rPr>
                          <w:bCs/>
                          <w:iCs/>
                          <w:sz w:val="18"/>
                          <w:szCs w:val="18"/>
                          <w:lang w:eastAsia="x-none"/>
                        </w:rPr>
                        <w:t xml:space="preserve">Deployment Case 3-1: Only 1-layer is considered </w:t>
                      </w:r>
                    </w:p>
                    <w:p w14:paraId="23C390A5" w14:textId="77777777" w:rsidR="00A403F9" w:rsidRPr="00693DFC" w:rsidRDefault="00A403F9" w:rsidP="00A403F9">
                      <w:pPr>
                        <w:numPr>
                          <w:ilvl w:val="1"/>
                          <w:numId w:val="22"/>
                        </w:numPr>
                        <w:spacing w:after="0" w:line="240" w:lineRule="auto"/>
                        <w:jc w:val="left"/>
                        <w:rPr>
                          <w:bCs/>
                          <w:iCs/>
                          <w:sz w:val="18"/>
                          <w:szCs w:val="18"/>
                          <w:lang w:eastAsia="x-none"/>
                        </w:rPr>
                      </w:pPr>
                      <w:r w:rsidRPr="00693DFC">
                        <w:rPr>
                          <w:bCs/>
                          <w:iCs/>
                          <w:sz w:val="18"/>
                          <w:szCs w:val="18"/>
                          <w:lang w:eastAsia="x-none"/>
                        </w:rPr>
                        <w:t>Deployment Case 3-2: 2-layer is considered</w:t>
                      </w:r>
                    </w:p>
                    <w:p w14:paraId="2090D9E4" w14:textId="77777777" w:rsidR="00A403F9" w:rsidRPr="00693DFC" w:rsidRDefault="00A403F9" w:rsidP="00A403F9">
                      <w:pPr>
                        <w:numPr>
                          <w:ilvl w:val="0"/>
                          <w:numId w:val="22"/>
                        </w:numPr>
                        <w:spacing w:after="0" w:line="240" w:lineRule="auto"/>
                        <w:jc w:val="left"/>
                        <w:rPr>
                          <w:sz w:val="18"/>
                          <w:szCs w:val="18"/>
                          <w:lang w:eastAsia="x-none"/>
                        </w:rPr>
                      </w:pPr>
                      <w:r w:rsidRPr="00693DFC">
                        <w:rPr>
                          <w:sz w:val="18"/>
                          <w:szCs w:val="18"/>
                        </w:rPr>
                        <w:t>Deployment Case 4 (Adjacent-channel co-existence case): Two operators each using one carrier are considered and the two carriers are adjacent carriers. One operator uses legacy TDD operation (static TDD operation) while the other operator uses SBFD operation with the same SBFD sub-band configuration.</w:t>
                      </w:r>
                    </w:p>
                    <w:p w14:paraId="7003D266" w14:textId="77777777" w:rsidR="00A403F9" w:rsidRPr="00693DFC" w:rsidRDefault="00A403F9" w:rsidP="00A403F9">
                      <w:pPr>
                        <w:spacing w:after="0"/>
                        <w:rPr>
                          <w:bCs/>
                          <w:iCs/>
                          <w:sz w:val="18"/>
                          <w:szCs w:val="18"/>
                        </w:rPr>
                      </w:pPr>
                      <w:r w:rsidRPr="00693DFC">
                        <w:rPr>
                          <w:bCs/>
                          <w:iCs/>
                          <w:sz w:val="18"/>
                          <w:szCs w:val="18"/>
                        </w:rPr>
                        <w:t>Note: This definition has no intention to preclude any potential solutions for SBFD in AI9.3.2</w:t>
                      </w:r>
                    </w:p>
                    <w:p w14:paraId="5DAB7356" w14:textId="77777777" w:rsidR="00A403F9" w:rsidRPr="00693DFC" w:rsidRDefault="00A403F9" w:rsidP="00A403F9">
                      <w:pPr>
                        <w:rPr>
                          <w:bCs/>
                          <w:iCs/>
                          <w:sz w:val="18"/>
                          <w:szCs w:val="18"/>
                          <w:highlight w:val="yellow"/>
                        </w:rPr>
                      </w:pPr>
                      <w:r w:rsidRPr="00693DFC">
                        <w:rPr>
                          <w:bCs/>
                          <w:iCs/>
                          <w:sz w:val="18"/>
                          <w:szCs w:val="18"/>
                        </w:rPr>
                        <w:t xml:space="preserve">Note: SBFD sub-band configuration is from </w:t>
                      </w:r>
                      <w:proofErr w:type="spellStart"/>
                      <w:r w:rsidRPr="00693DFC">
                        <w:rPr>
                          <w:bCs/>
                          <w:iCs/>
                          <w:sz w:val="18"/>
                          <w:szCs w:val="18"/>
                        </w:rPr>
                        <w:t>gNB</w:t>
                      </w:r>
                      <w:proofErr w:type="spellEnd"/>
                      <w:r w:rsidRPr="00693DFC">
                        <w:rPr>
                          <w:bCs/>
                          <w:iCs/>
                          <w:sz w:val="18"/>
                          <w:szCs w:val="18"/>
                        </w:rPr>
                        <w:t xml:space="preserve"> perspective.</w:t>
                      </w:r>
                    </w:p>
                    <w:p w14:paraId="157493D2" w14:textId="77777777" w:rsidR="00A403F9" w:rsidRPr="00693DFC" w:rsidRDefault="00A403F9" w:rsidP="00A403F9">
                      <w:pPr>
                        <w:spacing w:after="0"/>
                        <w:rPr>
                          <w:b/>
                          <w:sz w:val="18"/>
                          <w:szCs w:val="18"/>
                          <w:highlight w:val="green"/>
                          <w:lang w:eastAsia="ko-KR"/>
                        </w:rPr>
                      </w:pPr>
                      <w:r w:rsidRPr="00693DFC">
                        <w:rPr>
                          <w:b/>
                          <w:sz w:val="18"/>
                          <w:szCs w:val="18"/>
                          <w:highlight w:val="green"/>
                          <w:lang w:eastAsia="ko-KR"/>
                        </w:rPr>
                        <w:t>RAN1 #109-e Agreement</w:t>
                      </w:r>
                    </w:p>
                    <w:p w14:paraId="34579025" w14:textId="77777777" w:rsidR="00A403F9" w:rsidRPr="00693DFC" w:rsidRDefault="00A403F9" w:rsidP="00A403F9">
                      <w:pPr>
                        <w:spacing w:after="0"/>
                        <w:rPr>
                          <w:bCs/>
                          <w:iCs/>
                          <w:sz w:val="18"/>
                          <w:szCs w:val="18"/>
                        </w:rPr>
                      </w:pPr>
                      <w:r w:rsidRPr="00693DFC">
                        <w:rPr>
                          <w:bCs/>
                          <w:iCs/>
                          <w:sz w:val="18"/>
                          <w:szCs w:val="18"/>
                        </w:rPr>
                        <w:t>For SBFD Deployment Case 1, at least consider the following scenarios for evaluation:</w:t>
                      </w:r>
                    </w:p>
                    <w:p w14:paraId="1E419F67" w14:textId="77777777" w:rsidR="00A403F9" w:rsidRPr="00693DFC" w:rsidRDefault="00A403F9" w:rsidP="00A403F9">
                      <w:pPr>
                        <w:shd w:val="clear" w:color="auto" w:fill="B4C6E7" w:themeFill="accent1" w:themeFillTint="66"/>
                        <w:spacing w:after="0" w:line="240" w:lineRule="auto"/>
                        <w:jc w:val="left"/>
                        <w:rPr>
                          <w:bCs/>
                          <w:iCs/>
                          <w:sz w:val="18"/>
                          <w:szCs w:val="18"/>
                          <w:lang w:eastAsia="x-none"/>
                        </w:rPr>
                      </w:pPr>
                      <w:r w:rsidRPr="00693DFC">
                        <w:rPr>
                          <w:bCs/>
                          <w:iCs/>
                          <w:sz w:val="18"/>
                          <w:szCs w:val="18"/>
                          <w:lang w:eastAsia="x-none"/>
                        </w:rPr>
                        <w:t>For FR1,</w:t>
                      </w:r>
                    </w:p>
                    <w:p w14:paraId="568D0297" w14:textId="77777777" w:rsidR="00A403F9" w:rsidRPr="00693DFC" w:rsidRDefault="00A403F9" w:rsidP="00A403F9">
                      <w:pPr>
                        <w:numPr>
                          <w:ilvl w:val="1"/>
                          <w:numId w:val="28"/>
                        </w:numPr>
                        <w:tabs>
                          <w:tab w:val="num" w:pos="360"/>
                        </w:tabs>
                        <w:spacing w:after="0" w:line="240" w:lineRule="auto"/>
                        <w:ind w:left="0" w:firstLine="0"/>
                        <w:jc w:val="left"/>
                        <w:rPr>
                          <w:bCs/>
                          <w:iCs/>
                          <w:sz w:val="18"/>
                          <w:szCs w:val="18"/>
                          <w:lang w:eastAsia="x-none"/>
                        </w:rPr>
                      </w:pPr>
                      <w:r w:rsidRPr="00693DFC">
                        <w:rPr>
                          <w:bCs/>
                          <w:iCs/>
                          <w:sz w:val="18"/>
                          <w:szCs w:val="18"/>
                          <w:lang w:eastAsia="x-none"/>
                        </w:rPr>
                        <w:t>Indoor office (use Indoor office defined in TR38.802/TR38.901 as starting point)</w:t>
                      </w:r>
                    </w:p>
                    <w:p w14:paraId="7AA94254" w14:textId="77777777" w:rsidR="00A403F9" w:rsidRPr="00693DFC" w:rsidRDefault="00A403F9" w:rsidP="00A403F9">
                      <w:pPr>
                        <w:numPr>
                          <w:ilvl w:val="1"/>
                          <w:numId w:val="28"/>
                        </w:numPr>
                        <w:tabs>
                          <w:tab w:val="num" w:pos="360"/>
                        </w:tabs>
                        <w:spacing w:after="0" w:line="240" w:lineRule="auto"/>
                        <w:ind w:left="0" w:firstLine="0"/>
                        <w:jc w:val="left"/>
                        <w:rPr>
                          <w:bCs/>
                          <w:iCs/>
                          <w:sz w:val="18"/>
                          <w:szCs w:val="18"/>
                          <w:lang w:eastAsia="x-none"/>
                        </w:rPr>
                      </w:pPr>
                      <w:r w:rsidRPr="00693DFC">
                        <w:rPr>
                          <w:bCs/>
                          <w:iCs/>
                          <w:sz w:val="18"/>
                          <w:szCs w:val="18"/>
                          <w:lang w:eastAsia="x-none"/>
                        </w:rPr>
                        <w:t>Urban macro (use Urban macro defined in TR38.802/TR38.901 as starting point)</w:t>
                      </w:r>
                    </w:p>
                    <w:p w14:paraId="4A628ACC" w14:textId="77777777" w:rsidR="00A403F9" w:rsidRPr="00693DFC" w:rsidRDefault="00A403F9" w:rsidP="00A403F9">
                      <w:pPr>
                        <w:spacing w:after="0" w:line="240" w:lineRule="auto"/>
                        <w:ind w:firstLine="567"/>
                        <w:jc w:val="left"/>
                        <w:rPr>
                          <w:bCs/>
                          <w:iCs/>
                          <w:sz w:val="18"/>
                          <w:szCs w:val="18"/>
                          <w:lang w:eastAsia="x-none"/>
                        </w:rPr>
                      </w:pPr>
                      <w:r w:rsidRPr="00693DFC">
                        <w:rPr>
                          <w:bCs/>
                          <w:iCs/>
                          <w:sz w:val="18"/>
                          <w:szCs w:val="18"/>
                          <w:lang w:eastAsia="x-none"/>
                        </w:rPr>
                        <w:t xml:space="preserve">FFS: UE outdoor/indoor proportion, clustering, </w:t>
                      </w:r>
                      <w:proofErr w:type="spellStart"/>
                      <w:r w:rsidRPr="00693DFC">
                        <w:rPr>
                          <w:bCs/>
                          <w:iCs/>
                          <w:sz w:val="18"/>
                          <w:szCs w:val="18"/>
                          <w:lang w:eastAsia="x-none"/>
                        </w:rPr>
                        <w:t>etc</w:t>
                      </w:r>
                      <w:proofErr w:type="spellEnd"/>
                    </w:p>
                    <w:p w14:paraId="41739EBC" w14:textId="77777777" w:rsidR="00A403F9" w:rsidRPr="00693DFC" w:rsidRDefault="00A403F9" w:rsidP="00A403F9">
                      <w:pPr>
                        <w:numPr>
                          <w:ilvl w:val="1"/>
                          <w:numId w:val="28"/>
                        </w:numPr>
                        <w:tabs>
                          <w:tab w:val="num" w:pos="360"/>
                        </w:tabs>
                        <w:spacing w:after="0" w:line="240" w:lineRule="auto"/>
                        <w:ind w:left="0" w:firstLine="0"/>
                        <w:jc w:val="left"/>
                        <w:rPr>
                          <w:bCs/>
                          <w:iCs/>
                          <w:sz w:val="18"/>
                          <w:szCs w:val="18"/>
                          <w:lang w:eastAsia="x-none"/>
                        </w:rPr>
                      </w:pPr>
                      <w:r w:rsidRPr="00693DFC">
                        <w:rPr>
                          <w:bCs/>
                          <w:iCs/>
                          <w:sz w:val="18"/>
                          <w:szCs w:val="18"/>
                          <w:lang w:eastAsia="x-none"/>
                        </w:rPr>
                        <w:t>Optional: Dense Urban with 1-layer or 2-layer (use Dense Urban defined in TR38.802/TR38.901 as starting point)</w:t>
                      </w:r>
                    </w:p>
                    <w:p w14:paraId="0B9D57FC" w14:textId="77777777" w:rsidR="00A403F9" w:rsidRPr="00693DFC" w:rsidRDefault="00A403F9" w:rsidP="00A403F9">
                      <w:pPr>
                        <w:numPr>
                          <w:ilvl w:val="1"/>
                          <w:numId w:val="28"/>
                        </w:numPr>
                        <w:tabs>
                          <w:tab w:val="num" w:pos="360"/>
                        </w:tabs>
                        <w:spacing w:after="0" w:line="240" w:lineRule="auto"/>
                        <w:ind w:left="0" w:firstLine="0"/>
                        <w:jc w:val="left"/>
                        <w:rPr>
                          <w:bCs/>
                          <w:iCs/>
                          <w:sz w:val="18"/>
                          <w:szCs w:val="18"/>
                          <w:lang w:eastAsia="x-none"/>
                        </w:rPr>
                      </w:pPr>
                      <w:r w:rsidRPr="00693DFC">
                        <w:rPr>
                          <w:bCs/>
                          <w:iCs/>
                          <w:sz w:val="18"/>
                          <w:szCs w:val="18"/>
                          <w:lang w:eastAsia="x-none"/>
                        </w:rPr>
                        <w:t>FFS: Rural</w:t>
                      </w:r>
                    </w:p>
                    <w:p w14:paraId="2E450F2D" w14:textId="77777777" w:rsidR="00A403F9" w:rsidRPr="00693DFC" w:rsidRDefault="00A403F9" w:rsidP="00A403F9">
                      <w:pPr>
                        <w:shd w:val="clear" w:color="auto" w:fill="C5E0B3" w:themeFill="accent6" w:themeFillTint="66"/>
                        <w:spacing w:after="0" w:line="240" w:lineRule="auto"/>
                        <w:jc w:val="left"/>
                        <w:rPr>
                          <w:bCs/>
                          <w:iCs/>
                          <w:sz w:val="18"/>
                          <w:szCs w:val="18"/>
                          <w:lang w:eastAsia="x-none"/>
                        </w:rPr>
                      </w:pPr>
                      <w:r w:rsidRPr="00693DFC">
                        <w:rPr>
                          <w:bCs/>
                          <w:iCs/>
                          <w:sz w:val="18"/>
                          <w:szCs w:val="18"/>
                          <w:lang w:eastAsia="x-none"/>
                        </w:rPr>
                        <w:t>For FR2-1,</w:t>
                      </w:r>
                    </w:p>
                    <w:p w14:paraId="2A6406C4" w14:textId="77777777" w:rsidR="00A403F9" w:rsidRPr="00693DFC" w:rsidRDefault="00A403F9" w:rsidP="00A403F9">
                      <w:pPr>
                        <w:numPr>
                          <w:ilvl w:val="1"/>
                          <w:numId w:val="28"/>
                        </w:numPr>
                        <w:tabs>
                          <w:tab w:val="num" w:pos="360"/>
                        </w:tabs>
                        <w:spacing w:after="0" w:line="240" w:lineRule="auto"/>
                        <w:ind w:left="0" w:firstLine="0"/>
                        <w:jc w:val="left"/>
                        <w:rPr>
                          <w:bCs/>
                          <w:iCs/>
                          <w:sz w:val="18"/>
                          <w:szCs w:val="18"/>
                          <w:lang w:eastAsia="x-none"/>
                        </w:rPr>
                      </w:pPr>
                      <w:r w:rsidRPr="00693DFC">
                        <w:rPr>
                          <w:bCs/>
                          <w:iCs/>
                          <w:sz w:val="18"/>
                          <w:szCs w:val="18"/>
                          <w:lang w:eastAsia="x-none"/>
                        </w:rPr>
                        <w:t>Indoor office (use Indoor office defined in TR38.802/TR38.901 as starting point)</w:t>
                      </w:r>
                    </w:p>
                    <w:p w14:paraId="5A6469BD" w14:textId="77777777" w:rsidR="00A403F9" w:rsidRPr="00693DFC" w:rsidRDefault="00A403F9" w:rsidP="00A403F9">
                      <w:pPr>
                        <w:numPr>
                          <w:ilvl w:val="1"/>
                          <w:numId w:val="28"/>
                        </w:numPr>
                        <w:tabs>
                          <w:tab w:val="num" w:pos="360"/>
                        </w:tabs>
                        <w:spacing w:after="0" w:line="240" w:lineRule="auto"/>
                        <w:ind w:left="0" w:firstLine="0"/>
                        <w:jc w:val="left"/>
                        <w:rPr>
                          <w:bCs/>
                          <w:iCs/>
                          <w:sz w:val="18"/>
                          <w:szCs w:val="18"/>
                          <w:lang w:eastAsia="x-none"/>
                        </w:rPr>
                      </w:pPr>
                      <w:r w:rsidRPr="00693DFC">
                        <w:rPr>
                          <w:bCs/>
                          <w:iCs/>
                          <w:sz w:val="18"/>
                          <w:szCs w:val="18"/>
                          <w:lang w:eastAsia="x-none"/>
                        </w:rPr>
                        <w:t>Dense Urban Macro layer (use Dense Urban defined in TR38.802 as starting point)</w:t>
                      </w:r>
                    </w:p>
                    <w:p w14:paraId="59395E03" w14:textId="77777777" w:rsidR="00A403F9" w:rsidRPr="00693DFC" w:rsidRDefault="00A403F9" w:rsidP="00A403F9">
                      <w:pPr>
                        <w:spacing w:after="0" w:line="240" w:lineRule="auto"/>
                        <w:jc w:val="left"/>
                        <w:rPr>
                          <w:bCs/>
                          <w:iCs/>
                          <w:sz w:val="18"/>
                          <w:szCs w:val="18"/>
                          <w:lang w:eastAsia="x-none"/>
                        </w:rPr>
                      </w:pPr>
                      <w:r w:rsidRPr="00693DFC">
                        <w:rPr>
                          <w:bCs/>
                          <w:iCs/>
                          <w:sz w:val="18"/>
                          <w:szCs w:val="18"/>
                          <w:lang w:eastAsia="x-none"/>
                        </w:rPr>
                        <w:t xml:space="preserve">FFS: UE outdoor/indoor proportion, clustering, </w:t>
                      </w:r>
                      <w:proofErr w:type="spellStart"/>
                      <w:r w:rsidRPr="00693DFC">
                        <w:rPr>
                          <w:bCs/>
                          <w:iCs/>
                          <w:sz w:val="18"/>
                          <w:szCs w:val="18"/>
                          <w:lang w:eastAsia="x-none"/>
                        </w:rPr>
                        <w:t>etc</w:t>
                      </w:r>
                      <w:proofErr w:type="spellEnd"/>
                    </w:p>
                    <w:p w14:paraId="08D87794" w14:textId="77777777" w:rsidR="00A403F9" w:rsidRPr="00693DFC" w:rsidRDefault="00A403F9" w:rsidP="00A403F9">
                      <w:pPr>
                        <w:numPr>
                          <w:ilvl w:val="1"/>
                          <w:numId w:val="28"/>
                        </w:numPr>
                        <w:tabs>
                          <w:tab w:val="num" w:pos="360"/>
                        </w:tabs>
                        <w:spacing w:after="0" w:line="240" w:lineRule="auto"/>
                        <w:ind w:left="0" w:firstLine="0"/>
                        <w:jc w:val="left"/>
                        <w:rPr>
                          <w:bCs/>
                          <w:iCs/>
                          <w:sz w:val="18"/>
                          <w:szCs w:val="18"/>
                          <w:lang w:eastAsia="x-none"/>
                        </w:rPr>
                      </w:pPr>
                      <w:r w:rsidRPr="00693DFC">
                        <w:rPr>
                          <w:bCs/>
                          <w:iCs/>
                          <w:sz w:val="18"/>
                          <w:szCs w:val="18"/>
                          <w:lang w:eastAsia="x-none"/>
                        </w:rPr>
                        <w:t>Optional: Dense Urban micro (use Dense Urban micro defined in TR38.802/TR38.901 as starting point)</w:t>
                      </w:r>
                    </w:p>
                    <w:p w14:paraId="73701E1D" w14:textId="77777777" w:rsidR="00A403F9" w:rsidRPr="00693DFC" w:rsidRDefault="00A403F9" w:rsidP="00A403F9">
                      <w:pPr>
                        <w:numPr>
                          <w:ilvl w:val="1"/>
                          <w:numId w:val="28"/>
                        </w:numPr>
                        <w:tabs>
                          <w:tab w:val="num" w:pos="360"/>
                        </w:tabs>
                        <w:spacing w:after="0" w:line="240" w:lineRule="auto"/>
                        <w:ind w:left="0" w:firstLine="0"/>
                        <w:jc w:val="left"/>
                        <w:rPr>
                          <w:bCs/>
                          <w:iCs/>
                          <w:sz w:val="18"/>
                          <w:szCs w:val="18"/>
                          <w:lang w:eastAsia="x-none"/>
                        </w:rPr>
                      </w:pPr>
                      <w:r w:rsidRPr="00693DFC">
                        <w:rPr>
                          <w:bCs/>
                          <w:iCs/>
                          <w:sz w:val="18"/>
                          <w:szCs w:val="18"/>
                          <w:lang w:eastAsia="x-none"/>
                        </w:rPr>
                        <w:t>FFS: Whether FR2-2 is considered or not in Rel-18.</w:t>
                      </w:r>
                    </w:p>
                    <w:p w14:paraId="2F4024F7" w14:textId="77777777" w:rsidR="00A403F9" w:rsidRPr="0091170A" w:rsidRDefault="00A403F9" w:rsidP="00A403F9">
                      <w:pPr>
                        <w:rPr>
                          <w:bCs/>
                          <w:iCs/>
                          <w:sz w:val="18"/>
                          <w:szCs w:val="18"/>
                        </w:rPr>
                      </w:pPr>
                      <w:r w:rsidRPr="0091170A">
                        <w:rPr>
                          <w:bCs/>
                          <w:iCs/>
                          <w:sz w:val="18"/>
                          <w:szCs w:val="18"/>
                        </w:rPr>
                        <w:t xml:space="preserve">Note: For optional scenarios, they can be captured in TR and it is up to each company to provide the results. The results can be </w:t>
                      </w:r>
                      <w:r w:rsidRPr="0091170A">
                        <w:rPr>
                          <w:rFonts w:eastAsia="Times"/>
                          <w:sz w:val="18"/>
                          <w:szCs w:val="18"/>
                        </w:rPr>
                        <w:t>used to draw conclusion/recommendation d</w:t>
                      </w:r>
                      <w:r w:rsidRPr="0091170A">
                        <w:rPr>
                          <w:bCs/>
                          <w:iCs/>
                          <w:sz w:val="18"/>
                          <w:szCs w:val="18"/>
                        </w:rPr>
                        <w:t>epending on the number of companies providing the results</w:t>
                      </w:r>
                      <w:r w:rsidRPr="0091170A">
                        <w:rPr>
                          <w:rFonts w:eastAsia="Times"/>
                          <w:sz w:val="18"/>
                          <w:szCs w:val="18"/>
                        </w:rPr>
                        <w:t>.</w:t>
                      </w:r>
                    </w:p>
                    <w:p w14:paraId="4AD6D6E5" w14:textId="77777777" w:rsidR="00A403F9" w:rsidRPr="0091170A" w:rsidRDefault="00A403F9" w:rsidP="00A403F9">
                      <w:pPr>
                        <w:spacing w:after="0"/>
                        <w:rPr>
                          <w:b/>
                          <w:bCs/>
                          <w:sz w:val="18"/>
                          <w:szCs w:val="18"/>
                          <w:lang w:eastAsia="zh-CN"/>
                        </w:rPr>
                      </w:pPr>
                      <w:r w:rsidRPr="0091170A">
                        <w:rPr>
                          <w:b/>
                          <w:bCs/>
                          <w:sz w:val="18"/>
                          <w:szCs w:val="18"/>
                          <w:highlight w:val="green"/>
                          <w:lang w:eastAsia="zh-CN"/>
                        </w:rPr>
                        <w:t>RAN1 #109-e Agreement:</w:t>
                      </w:r>
                    </w:p>
                    <w:p w14:paraId="2EFEEDC1" w14:textId="77777777" w:rsidR="00A403F9" w:rsidRPr="0091170A" w:rsidRDefault="00A403F9" w:rsidP="00A403F9">
                      <w:pPr>
                        <w:spacing w:after="0"/>
                        <w:rPr>
                          <w:sz w:val="18"/>
                          <w:szCs w:val="18"/>
                          <w:lang w:eastAsia="zh-CN"/>
                        </w:rPr>
                      </w:pPr>
                      <w:r w:rsidRPr="0091170A">
                        <w:rPr>
                          <w:sz w:val="18"/>
                          <w:szCs w:val="18"/>
                          <w:lang w:eastAsia="zh-CN"/>
                        </w:rPr>
                        <w:t>For SBFD Deployment Case 4, at least consider the following scenarios for evaluation from RAN1 perspective:</w:t>
                      </w:r>
                    </w:p>
                    <w:p w14:paraId="04F3C16F" w14:textId="77777777" w:rsidR="00A403F9" w:rsidRPr="0091170A" w:rsidRDefault="00A403F9" w:rsidP="00A403F9">
                      <w:pPr>
                        <w:spacing w:after="0" w:line="240" w:lineRule="auto"/>
                        <w:jc w:val="left"/>
                        <w:rPr>
                          <w:sz w:val="18"/>
                          <w:szCs w:val="18"/>
                        </w:rPr>
                      </w:pPr>
                      <w:r w:rsidRPr="0091170A">
                        <w:rPr>
                          <w:sz w:val="18"/>
                          <w:szCs w:val="18"/>
                        </w:rPr>
                        <w:t>FR1: Urban Macro</w:t>
                      </w:r>
                    </w:p>
                    <w:p w14:paraId="16507B45" w14:textId="77777777" w:rsidR="00A403F9" w:rsidRPr="0091170A" w:rsidRDefault="00A403F9" w:rsidP="00A403F9">
                      <w:pPr>
                        <w:spacing w:after="0" w:line="240" w:lineRule="auto"/>
                        <w:jc w:val="left"/>
                        <w:rPr>
                          <w:sz w:val="18"/>
                          <w:szCs w:val="18"/>
                        </w:rPr>
                      </w:pPr>
                      <w:r w:rsidRPr="0091170A">
                        <w:rPr>
                          <w:sz w:val="18"/>
                          <w:szCs w:val="18"/>
                        </w:rPr>
                        <w:t>FR2-1: Dense Urban Macro layer</w:t>
                      </w:r>
                    </w:p>
                    <w:p w14:paraId="2895C588" w14:textId="77777777" w:rsidR="00A403F9" w:rsidRPr="0091170A" w:rsidRDefault="00A403F9" w:rsidP="00A403F9">
                      <w:pPr>
                        <w:spacing w:after="0" w:line="240" w:lineRule="auto"/>
                        <w:jc w:val="left"/>
                        <w:rPr>
                          <w:sz w:val="18"/>
                          <w:szCs w:val="18"/>
                        </w:rPr>
                      </w:pPr>
                      <w:r w:rsidRPr="0091170A">
                        <w:rPr>
                          <w:sz w:val="18"/>
                          <w:szCs w:val="18"/>
                        </w:rPr>
                        <w:t xml:space="preserve">FFS: UE outdoor/indoor proportion, clustering, </w:t>
                      </w:r>
                      <w:proofErr w:type="spellStart"/>
                      <w:r w:rsidRPr="0091170A">
                        <w:rPr>
                          <w:sz w:val="18"/>
                          <w:szCs w:val="18"/>
                        </w:rPr>
                        <w:t>etc</w:t>
                      </w:r>
                      <w:proofErr w:type="spellEnd"/>
                    </w:p>
                    <w:p w14:paraId="14C7C67B" w14:textId="77777777" w:rsidR="00A403F9" w:rsidRPr="0091170A" w:rsidRDefault="00A403F9" w:rsidP="00A403F9">
                      <w:pPr>
                        <w:spacing w:after="0" w:line="240" w:lineRule="auto"/>
                        <w:jc w:val="left"/>
                        <w:rPr>
                          <w:sz w:val="18"/>
                          <w:szCs w:val="18"/>
                        </w:rPr>
                      </w:pPr>
                      <w:r w:rsidRPr="0091170A">
                        <w:rPr>
                          <w:sz w:val="18"/>
                          <w:szCs w:val="18"/>
                        </w:rPr>
                        <w:t>FFS: the grid shift between two networks, e.g., 0%, 100%</w:t>
                      </w:r>
                    </w:p>
                    <w:p w14:paraId="4F160884" w14:textId="77777777" w:rsidR="00A403F9" w:rsidRPr="0091170A" w:rsidRDefault="00A403F9" w:rsidP="00A403F9">
                      <w:pPr>
                        <w:spacing w:line="240" w:lineRule="auto"/>
                        <w:jc w:val="left"/>
                        <w:rPr>
                          <w:sz w:val="18"/>
                          <w:szCs w:val="18"/>
                        </w:rPr>
                      </w:pPr>
                      <w:r w:rsidRPr="0091170A">
                        <w:rPr>
                          <w:sz w:val="18"/>
                          <w:szCs w:val="18"/>
                        </w:rPr>
                        <w:t>FFS: Indoor hotspot, Dense Urban Micro layer</w:t>
                      </w:r>
                    </w:p>
                    <w:p w14:paraId="550BA463" w14:textId="77777777" w:rsidR="00A403F9" w:rsidRDefault="00A403F9"/>
                  </w:txbxContent>
                </v:textbox>
                <w10:wrap type="topAndBottom" anchorx="margin"/>
              </v:shape>
            </w:pict>
          </mc:Fallback>
        </mc:AlternateContent>
      </w:r>
      <w:r w:rsidR="00CD7566" w:rsidRPr="00277F22">
        <w:rPr>
          <w:lang w:eastAsia="zh-CN"/>
        </w:rPr>
        <w:t>In RAN1 #109-e</w:t>
      </w:r>
      <w:r w:rsidR="00CF00C8" w:rsidRPr="003A68D6">
        <w:fldChar w:fldCharType="begin"/>
      </w:r>
      <w:r w:rsidR="00CF00C8" w:rsidRPr="00277F22">
        <w:instrText xml:space="preserve"> REF _Ref111216863 \r \h </w:instrText>
      </w:r>
      <w:r w:rsidR="00CF00C8" w:rsidRPr="003A68D6">
        <w:fldChar w:fldCharType="separate"/>
      </w:r>
      <w:r w:rsidR="00C35526">
        <w:t>[10]</w:t>
      </w:r>
      <w:r w:rsidR="00CF00C8" w:rsidRPr="003A68D6">
        <w:fldChar w:fldCharType="end"/>
      </w:r>
      <w:r w:rsidR="009A2149" w:rsidRPr="00277F22">
        <w:rPr>
          <w:lang w:eastAsia="zh-CN"/>
        </w:rPr>
        <w:t xml:space="preserve"> and RAN1 #110</w:t>
      </w:r>
      <w:r w:rsidR="00C35526">
        <w:rPr>
          <w:lang w:eastAsia="zh-CN"/>
        </w:rPr>
        <w:fldChar w:fldCharType="begin"/>
      </w:r>
      <w:r w:rsidR="00C35526">
        <w:rPr>
          <w:lang w:eastAsia="zh-CN"/>
        </w:rPr>
        <w:instrText xml:space="preserve"> REF _Ref115476941 \r \h </w:instrText>
      </w:r>
      <w:r w:rsidR="00C35526">
        <w:rPr>
          <w:lang w:eastAsia="zh-CN"/>
        </w:rPr>
      </w:r>
      <w:r w:rsidR="00C35526">
        <w:rPr>
          <w:lang w:eastAsia="zh-CN"/>
        </w:rPr>
        <w:fldChar w:fldCharType="separate"/>
      </w:r>
      <w:r w:rsidR="00C35526">
        <w:rPr>
          <w:lang w:eastAsia="zh-CN"/>
        </w:rPr>
        <w:t>[13]</w:t>
      </w:r>
      <w:r w:rsidR="00C35526">
        <w:rPr>
          <w:lang w:eastAsia="zh-CN"/>
        </w:rPr>
        <w:fldChar w:fldCharType="end"/>
      </w:r>
      <w:r w:rsidR="00C35526">
        <w:rPr>
          <w:lang w:eastAsia="zh-CN"/>
        </w:rPr>
        <w:t xml:space="preserve"> </w:t>
      </w:r>
      <w:r w:rsidR="00DC16D8" w:rsidRPr="0082132C">
        <w:rPr>
          <w:lang w:eastAsia="zh-CN"/>
        </w:rPr>
        <w:t>the following agreements were made regarding</w:t>
      </w:r>
      <w:r w:rsidR="00CD7566" w:rsidRPr="0082132C">
        <w:rPr>
          <w:lang w:eastAsia="zh-CN"/>
        </w:rPr>
        <w:t xml:space="preserve"> the deployment cases for evaluations </w:t>
      </w:r>
      <w:r w:rsidR="00B07180" w:rsidRPr="0082132C">
        <w:rPr>
          <w:lang w:eastAsia="zh-CN"/>
        </w:rPr>
        <w:t>which we address in this section</w:t>
      </w:r>
      <w:r w:rsidR="00CD7566" w:rsidRPr="0082132C">
        <w:rPr>
          <w:lang w:eastAsia="zh-CN"/>
        </w:rPr>
        <w:t>.</w:t>
      </w:r>
      <w:r w:rsidRPr="0082132C">
        <w:rPr>
          <w:lang w:eastAsia="zh-CN"/>
        </w:rPr>
        <w:t xml:space="preserve"> </w:t>
      </w:r>
      <w:r w:rsidR="00A403F9" w:rsidRPr="0082132C">
        <w:t xml:space="preserve">In the agreements from RAN1#109-e, different scenarios were agreed for evaluation in FR1 and FR2-1 for deployment Case 1 and Case 4. </w:t>
      </w:r>
    </w:p>
    <w:p w14:paraId="142E2297" w14:textId="0238A9DD" w:rsidR="00A403F9" w:rsidRPr="0082132C" w:rsidRDefault="0075103D" w:rsidP="0075103D">
      <w:pPr>
        <w:spacing w:before="240"/>
        <w:rPr>
          <w:lang w:eastAsia="zh-CN"/>
        </w:rPr>
      </w:pPr>
      <w:r w:rsidRPr="0082132C">
        <w:t>Later in RAN1 #110, further details regarding UE clustering and grid shifts were agreed. Deployment Cases 1, 2 and 3 represent different variations of single operator cases while Case 4 represents multi-operator scenarios.</w:t>
      </w:r>
    </w:p>
    <w:p w14:paraId="2E135BC2" w14:textId="58A9AC3F" w:rsidR="00E06A12" w:rsidRPr="00277F22" w:rsidRDefault="0075103D" w:rsidP="0075103D">
      <w:pPr>
        <w:spacing w:before="240"/>
      </w:pPr>
      <w:r w:rsidRPr="0082132C">
        <w:rPr>
          <w:noProof/>
        </w:rPr>
        <w:lastRenderedPageBreak/>
        <mc:AlternateContent>
          <mc:Choice Requires="wps">
            <w:drawing>
              <wp:anchor distT="0" distB="0" distL="114300" distR="114300" simplePos="0" relativeHeight="251658241" behindDoc="0" locked="0" layoutInCell="1" allowOverlap="1" wp14:anchorId="3065ECD4" wp14:editId="11C045ED">
                <wp:simplePos x="0" y="0"/>
                <wp:positionH relativeFrom="margin">
                  <wp:align>left</wp:align>
                </wp:positionH>
                <wp:positionV relativeFrom="paragraph">
                  <wp:posOffset>48</wp:posOffset>
                </wp:positionV>
                <wp:extent cx="6102350" cy="1592580"/>
                <wp:effectExtent l="0" t="0" r="12700" b="26670"/>
                <wp:wrapTopAndBottom/>
                <wp:docPr id="2" name="Text Box 40"/>
                <wp:cNvGraphicFramePr/>
                <a:graphic xmlns:a="http://schemas.openxmlformats.org/drawingml/2006/main">
                  <a:graphicData uri="http://schemas.microsoft.com/office/word/2010/wordprocessingShape">
                    <wps:wsp>
                      <wps:cNvSpPr txBox="1"/>
                      <wps:spPr>
                        <a:xfrm>
                          <a:off x="0" y="0"/>
                          <a:ext cx="6102350" cy="1592580"/>
                        </a:xfrm>
                        <a:prstGeom prst="rect">
                          <a:avLst/>
                        </a:prstGeom>
                        <a:solidFill>
                          <a:schemeClr val="lt1"/>
                        </a:solidFill>
                        <a:ln w="6350">
                          <a:solidFill>
                            <a:prstClr val="black"/>
                          </a:solidFill>
                        </a:ln>
                      </wps:spPr>
                      <wps:txbx>
                        <w:txbxContent>
                          <w:p w14:paraId="3E31CB03" w14:textId="058038EE" w:rsidR="00693DFC" w:rsidRPr="00693DFC" w:rsidRDefault="00693DFC" w:rsidP="0091170A">
                            <w:pPr>
                              <w:pStyle w:val="ListParagraph"/>
                              <w:spacing w:after="0"/>
                              <w:ind w:left="0"/>
                              <w:rPr>
                                <w:b/>
                                <w:iCs/>
                                <w:sz w:val="18"/>
                                <w:szCs w:val="18"/>
                              </w:rPr>
                            </w:pPr>
                            <w:r w:rsidRPr="00693DFC">
                              <w:rPr>
                                <w:b/>
                                <w:bCs/>
                                <w:sz w:val="18"/>
                                <w:szCs w:val="18"/>
                                <w:highlight w:val="green"/>
                                <w:lang w:val="en-US"/>
                              </w:rPr>
                              <w:t>RAN1 #</w:t>
                            </w:r>
                            <w:r w:rsidRPr="0091170A">
                              <w:rPr>
                                <w:b/>
                                <w:bCs/>
                                <w:sz w:val="18"/>
                                <w:szCs w:val="18"/>
                                <w:highlight w:val="green"/>
                                <w:lang w:val="en-US"/>
                              </w:rPr>
                              <w:t xml:space="preserve">110 </w:t>
                            </w:r>
                            <w:r w:rsidRPr="0091170A">
                              <w:rPr>
                                <w:b/>
                                <w:iCs/>
                                <w:sz w:val="18"/>
                                <w:szCs w:val="18"/>
                                <w:highlight w:val="green"/>
                              </w:rPr>
                              <w:t>Conclusion</w:t>
                            </w:r>
                          </w:p>
                          <w:p w14:paraId="1745F78D" w14:textId="77777777" w:rsidR="00693DFC" w:rsidRPr="00693DFC" w:rsidRDefault="00693DFC" w:rsidP="00A663C3">
                            <w:pPr>
                              <w:pStyle w:val="ListParagraph"/>
                              <w:numPr>
                                <w:ilvl w:val="0"/>
                                <w:numId w:val="37"/>
                              </w:numPr>
                              <w:spacing w:after="0" w:line="240" w:lineRule="auto"/>
                              <w:ind w:left="760" w:hanging="360"/>
                              <w:jc w:val="left"/>
                              <w:rPr>
                                <w:sz w:val="18"/>
                                <w:szCs w:val="18"/>
                              </w:rPr>
                            </w:pPr>
                            <w:r w:rsidRPr="00693DFC">
                              <w:rPr>
                                <w:sz w:val="18"/>
                                <w:szCs w:val="18"/>
                              </w:rPr>
                              <w:t>For SLS of NR duplex evolution, Rural scenario is not considered in Rel-18.</w:t>
                            </w:r>
                          </w:p>
                          <w:p w14:paraId="72369E4F" w14:textId="77777777" w:rsidR="00693DFC" w:rsidRPr="00693DFC" w:rsidRDefault="00693DFC" w:rsidP="00A663C3">
                            <w:pPr>
                              <w:pStyle w:val="ListParagraph"/>
                              <w:numPr>
                                <w:ilvl w:val="0"/>
                                <w:numId w:val="37"/>
                              </w:numPr>
                              <w:spacing w:line="240" w:lineRule="auto"/>
                              <w:ind w:left="760" w:hanging="360"/>
                              <w:jc w:val="left"/>
                              <w:rPr>
                                <w:bCs/>
                                <w:iCs/>
                                <w:sz w:val="18"/>
                                <w:szCs w:val="18"/>
                              </w:rPr>
                            </w:pPr>
                            <w:r w:rsidRPr="00693DFC">
                              <w:rPr>
                                <w:sz w:val="18"/>
                                <w:szCs w:val="18"/>
                              </w:rPr>
                              <w:t>For NR duplex evolution evaluation, FR2-2 is not considered in Rel-18.</w:t>
                            </w:r>
                          </w:p>
                          <w:p w14:paraId="0BFECB68" w14:textId="77777777" w:rsidR="00693DFC" w:rsidRPr="00693DFC" w:rsidRDefault="00693DFC" w:rsidP="0091170A">
                            <w:pPr>
                              <w:pStyle w:val="ListParagraph"/>
                              <w:spacing w:after="0"/>
                              <w:ind w:left="0"/>
                              <w:rPr>
                                <w:b/>
                                <w:bCs/>
                                <w:sz w:val="18"/>
                                <w:szCs w:val="18"/>
                                <w:highlight w:val="green"/>
                              </w:rPr>
                            </w:pPr>
                            <w:r w:rsidRPr="00693DFC">
                              <w:rPr>
                                <w:b/>
                                <w:bCs/>
                                <w:sz w:val="18"/>
                                <w:szCs w:val="18"/>
                                <w:highlight w:val="green"/>
                                <w:lang w:val="en-US"/>
                              </w:rPr>
                              <w:t xml:space="preserve">RAN1 #110 </w:t>
                            </w:r>
                            <w:r w:rsidRPr="00693DFC">
                              <w:rPr>
                                <w:b/>
                                <w:bCs/>
                                <w:sz w:val="18"/>
                                <w:szCs w:val="18"/>
                                <w:highlight w:val="green"/>
                              </w:rPr>
                              <w:t>Agreement</w:t>
                            </w:r>
                          </w:p>
                          <w:p w14:paraId="092ED983" w14:textId="77777777" w:rsidR="00693DFC" w:rsidRPr="00693DFC" w:rsidRDefault="00693DFC" w:rsidP="00693DFC">
                            <w:pPr>
                              <w:spacing w:after="120"/>
                              <w:rPr>
                                <w:sz w:val="18"/>
                                <w:szCs w:val="18"/>
                              </w:rPr>
                            </w:pPr>
                            <w:r w:rsidRPr="00693DFC">
                              <w:rPr>
                                <w:sz w:val="18"/>
                                <w:szCs w:val="18"/>
                              </w:rPr>
                              <w:t>For SBFD evaluation from RAN1 perspective, the evaluation assumptions that are specific for Deployment Case 2 and Case 3-1 can be discussed with low priority.</w:t>
                            </w:r>
                          </w:p>
                          <w:p w14:paraId="116266A1" w14:textId="77777777" w:rsidR="00693DFC" w:rsidRPr="00693DFC" w:rsidRDefault="00693DFC" w:rsidP="0091170A">
                            <w:pPr>
                              <w:pStyle w:val="ListParagraph"/>
                              <w:spacing w:after="0"/>
                              <w:ind w:left="0"/>
                              <w:rPr>
                                <w:b/>
                                <w:bCs/>
                                <w:sz w:val="18"/>
                                <w:szCs w:val="18"/>
                                <w:highlight w:val="green"/>
                              </w:rPr>
                            </w:pPr>
                            <w:r w:rsidRPr="00693DFC">
                              <w:rPr>
                                <w:b/>
                                <w:bCs/>
                                <w:sz w:val="18"/>
                                <w:szCs w:val="18"/>
                                <w:highlight w:val="green"/>
                                <w:lang w:val="en-US"/>
                              </w:rPr>
                              <w:t xml:space="preserve">RAN1 #110 </w:t>
                            </w:r>
                            <w:r w:rsidRPr="00693DFC">
                              <w:rPr>
                                <w:b/>
                                <w:bCs/>
                                <w:sz w:val="18"/>
                                <w:szCs w:val="18"/>
                                <w:highlight w:val="green"/>
                              </w:rPr>
                              <w:t>Agreement</w:t>
                            </w:r>
                          </w:p>
                          <w:p w14:paraId="43AB17F9" w14:textId="1F3B2F92" w:rsidR="00D1349D" w:rsidRDefault="00693DFC" w:rsidP="00693DFC">
                            <w:pPr>
                              <w:spacing w:after="120"/>
                              <w:rPr>
                                <w:sz w:val="18"/>
                                <w:szCs w:val="18"/>
                              </w:rPr>
                            </w:pPr>
                            <w:r w:rsidRPr="00693DFC">
                              <w:rPr>
                                <w:sz w:val="18"/>
                                <w:szCs w:val="18"/>
                              </w:rPr>
                              <w:t>RAN1 strives to agree on system level simulation parameters for SBFD deployment case 4 by RAN1#110bis-e with specific focus on different power levels and load levels between two operators in adjacent carriers.</w:t>
                            </w:r>
                          </w:p>
                          <w:p w14:paraId="120F8F7D" w14:textId="77777777" w:rsidR="00CB4F5A" w:rsidRDefault="00CB4F5A" w:rsidP="00693DFC">
                            <w:pPr>
                              <w:spacing w:after="120"/>
                              <w:rPr>
                                <w:sz w:val="18"/>
                                <w:szCs w:val="18"/>
                              </w:rPr>
                            </w:pPr>
                          </w:p>
                          <w:p w14:paraId="7C700ADB" w14:textId="77777777" w:rsidR="00CB4F5A" w:rsidRPr="00693DFC" w:rsidRDefault="00CB4F5A" w:rsidP="00693DFC">
                            <w:pPr>
                              <w:spacing w:after="120"/>
                              <w:rPr>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65ECD4" id="Text Box 40" o:spid="_x0000_s1029" type="#_x0000_t202" style="position:absolute;left:0;text-align:left;margin-left:0;margin-top:0;width:480.5pt;height:125.4pt;z-index:251658241;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" fillcolor="white [3201]" strokeweight=".5pt">
                <v:textbox>
                  <w:txbxContent>
                    <w:p w14:paraId="3E31CB03" w14:textId="058038EE" w:rsidR="00693DFC" w:rsidRPr="00693DFC" w:rsidRDefault="00693DFC" w:rsidP="0091170A">
                      <w:pPr>
                        <w:pStyle w:val="ListParagraph"/>
                        <w:spacing w:after="0"/>
                        <w:ind w:left="0"/>
                        <w:rPr>
                          <w:b/>
                          <w:iCs/>
                          <w:sz w:val="18"/>
                          <w:szCs w:val="18"/>
                        </w:rPr>
                      </w:pPr>
                      <w:r w:rsidRPr="00693DFC">
                        <w:rPr>
                          <w:b/>
                          <w:bCs/>
                          <w:sz w:val="18"/>
                          <w:szCs w:val="18"/>
                          <w:highlight w:val="green"/>
                          <w:lang w:val="en-US"/>
                        </w:rPr>
                        <w:t>RAN1 #</w:t>
                      </w:r>
                      <w:r w:rsidRPr="0091170A">
                        <w:rPr>
                          <w:b/>
                          <w:bCs/>
                          <w:sz w:val="18"/>
                          <w:szCs w:val="18"/>
                          <w:highlight w:val="green"/>
                          <w:lang w:val="en-US"/>
                        </w:rPr>
                        <w:t xml:space="preserve">110 </w:t>
                      </w:r>
                      <w:r w:rsidRPr="0091170A">
                        <w:rPr>
                          <w:b/>
                          <w:iCs/>
                          <w:sz w:val="18"/>
                          <w:szCs w:val="18"/>
                          <w:highlight w:val="green"/>
                        </w:rPr>
                        <w:t>Conclusion</w:t>
                      </w:r>
                    </w:p>
                    <w:p w14:paraId="1745F78D" w14:textId="77777777" w:rsidR="00693DFC" w:rsidRPr="00693DFC" w:rsidRDefault="00693DFC" w:rsidP="00A663C3">
                      <w:pPr>
                        <w:pStyle w:val="ListParagraph"/>
                        <w:numPr>
                          <w:ilvl w:val="0"/>
                          <w:numId w:val="37"/>
                        </w:numPr>
                        <w:spacing w:after="0" w:line="240" w:lineRule="auto"/>
                        <w:ind w:left="760" w:hanging="360"/>
                        <w:jc w:val="left"/>
                        <w:rPr>
                          <w:sz w:val="18"/>
                          <w:szCs w:val="18"/>
                        </w:rPr>
                      </w:pPr>
                      <w:r w:rsidRPr="00693DFC">
                        <w:rPr>
                          <w:sz w:val="18"/>
                          <w:szCs w:val="18"/>
                        </w:rPr>
                        <w:t>For SLS of NR duplex evolution, Rural scenario is not considered in Rel-18.</w:t>
                      </w:r>
                    </w:p>
                    <w:p w14:paraId="72369E4F" w14:textId="77777777" w:rsidR="00693DFC" w:rsidRPr="00693DFC" w:rsidRDefault="00693DFC" w:rsidP="00A663C3">
                      <w:pPr>
                        <w:pStyle w:val="ListParagraph"/>
                        <w:numPr>
                          <w:ilvl w:val="0"/>
                          <w:numId w:val="37"/>
                        </w:numPr>
                        <w:spacing w:line="240" w:lineRule="auto"/>
                        <w:ind w:left="760" w:hanging="360"/>
                        <w:jc w:val="left"/>
                        <w:rPr>
                          <w:bCs/>
                          <w:iCs/>
                          <w:sz w:val="18"/>
                          <w:szCs w:val="18"/>
                        </w:rPr>
                      </w:pPr>
                      <w:r w:rsidRPr="00693DFC">
                        <w:rPr>
                          <w:sz w:val="18"/>
                          <w:szCs w:val="18"/>
                        </w:rPr>
                        <w:t>For NR duplex evolution evaluation, FR2-2 is not considered in Rel-18.</w:t>
                      </w:r>
                    </w:p>
                    <w:p w14:paraId="0BFECB68" w14:textId="77777777" w:rsidR="00693DFC" w:rsidRPr="00693DFC" w:rsidRDefault="00693DFC" w:rsidP="0091170A">
                      <w:pPr>
                        <w:pStyle w:val="ListParagraph"/>
                        <w:spacing w:after="0"/>
                        <w:ind w:left="0"/>
                        <w:rPr>
                          <w:b/>
                          <w:bCs/>
                          <w:sz w:val="18"/>
                          <w:szCs w:val="18"/>
                          <w:highlight w:val="green"/>
                        </w:rPr>
                      </w:pPr>
                      <w:r w:rsidRPr="00693DFC">
                        <w:rPr>
                          <w:b/>
                          <w:bCs/>
                          <w:sz w:val="18"/>
                          <w:szCs w:val="18"/>
                          <w:highlight w:val="green"/>
                          <w:lang w:val="en-US"/>
                        </w:rPr>
                        <w:t xml:space="preserve">RAN1 #110 </w:t>
                      </w:r>
                      <w:r w:rsidRPr="00693DFC">
                        <w:rPr>
                          <w:b/>
                          <w:bCs/>
                          <w:sz w:val="18"/>
                          <w:szCs w:val="18"/>
                          <w:highlight w:val="green"/>
                        </w:rPr>
                        <w:t>Agreement</w:t>
                      </w:r>
                    </w:p>
                    <w:p w14:paraId="092ED983" w14:textId="77777777" w:rsidR="00693DFC" w:rsidRPr="00693DFC" w:rsidRDefault="00693DFC" w:rsidP="00693DFC">
                      <w:pPr>
                        <w:spacing w:after="120"/>
                        <w:rPr>
                          <w:sz w:val="18"/>
                          <w:szCs w:val="18"/>
                        </w:rPr>
                      </w:pPr>
                      <w:r w:rsidRPr="00693DFC">
                        <w:rPr>
                          <w:sz w:val="18"/>
                          <w:szCs w:val="18"/>
                        </w:rPr>
                        <w:t>For SBFD evaluation from RAN1 perspective, the evaluation assumptions that are specific for Deployment Case 2 and Case 3-1 can be discussed with low priority.</w:t>
                      </w:r>
                    </w:p>
                    <w:p w14:paraId="116266A1" w14:textId="77777777" w:rsidR="00693DFC" w:rsidRPr="00693DFC" w:rsidRDefault="00693DFC" w:rsidP="0091170A">
                      <w:pPr>
                        <w:pStyle w:val="ListParagraph"/>
                        <w:spacing w:after="0"/>
                        <w:ind w:left="0"/>
                        <w:rPr>
                          <w:b/>
                          <w:bCs/>
                          <w:sz w:val="18"/>
                          <w:szCs w:val="18"/>
                          <w:highlight w:val="green"/>
                        </w:rPr>
                      </w:pPr>
                      <w:r w:rsidRPr="00693DFC">
                        <w:rPr>
                          <w:b/>
                          <w:bCs/>
                          <w:sz w:val="18"/>
                          <w:szCs w:val="18"/>
                          <w:highlight w:val="green"/>
                          <w:lang w:val="en-US"/>
                        </w:rPr>
                        <w:t xml:space="preserve">RAN1 #110 </w:t>
                      </w:r>
                      <w:r w:rsidRPr="00693DFC">
                        <w:rPr>
                          <w:b/>
                          <w:bCs/>
                          <w:sz w:val="18"/>
                          <w:szCs w:val="18"/>
                          <w:highlight w:val="green"/>
                        </w:rPr>
                        <w:t>Agreement</w:t>
                      </w:r>
                    </w:p>
                    <w:p w14:paraId="43AB17F9" w14:textId="1F3B2F92" w:rsidR="00D1349D" w:rsidRDefault="00693DFC" w:rsidP="00693DFC">
                      <w:pPr>
                        <w:spacing w:after="120"/>
                        <w:rPr>
                          <w:sz w:val="18"/>
                          <w:szCs w:val="18"/>
                        </w:rPr>
                      </w:pPr>
                      <w:r w:rsidRPr="00693DFC">
                        <w:rPr>
                          <w:sz w:val="18"/>
                          <w:szCs w:val="18"/>
                        </w:rPr>
                        <w:t>RAN1 strives to agree on system level simulation parameters for SBFD deployment case 4 by RAN1#110bis-e with specific focus on different power levels and load levels between two operators in adjacent carriers.</w:t>
                      </w:r>
                    </w:p>
                    <w:p w14:paraId="120F8F7D" w14:textId="77777777" w:rsidR="00CB4F5A" w:rsidRDefault="00CB4F5A" w:rsidP="00693DFC">
                      <w:pPr>
                        <w:spacing w:after="120"/>
                        <w:rPr>
                          <w:sz w:val="18"/>
                          <w:szCs w:val="18"/>
                        </w:rPr>
                      </w:pPr>
                    </w:p>
                    <w:p w14:paraId="7C700ADB" w14:textId="77777777" w:rsidR="00CB4F5A" w:rsidRPr="00693DFC" w:rsidRDefault="00CB4F5A" w:rsidP="00693DFC">
                      <w:pPr>
                        <w:spacing w:after="120"/>
                        <w:rPr>
                          <w:sz w:val="18"/>
                          <w:szCs w:val="18"/>
                        </w:rPr>
                      </w:pPr>
                    </w:p>
                  </w:txbxContent>
                </v:textbox>
                <w10:wrap type="topAndBottom" anchorx="margin"/>
              </v:shape>
            </w:pict>
          </mc:Fallback>
        </mc:AlternateContent>
      </w:r>
      <w:r w:rsidRPr="0082132C">
        <w:t xml:space="preserve">It was agreed that Case 2 and 3-1 will be discussed with low priority. Therefore, it makes sense to focus on the higher priority cases, namely Case1 (Single Operator), Case 3-2 (Two layer) and Case 4 (Multi-operator). </w:t>
      </w:r>
      <w:r w:rsidR="008C6FF5" w:rsidRPr="00277F22">
        <w:t xml:space="preserve">It is expected that when SBFD is deployed, both legacy UEs and SBFD capable UEs would co-exist in the same cell for the foreseeable future. Hence, it is important to study the benefits of SBFD operation while ensuring legacy operation can coexist. Traditionally, coexistence studies are performed in RAN4 to study the impact to legacy systems, however, in this SI there is a need to evaluate the impact on SBFD networks from legacy systems, which can only be performed in RAN1. This justifies the SID objective for RAN1 to study of impact to legacy assuming coexistence in adjacent channel (two-operator) scenarios. </w:t>
      </w:r>
      <w:r w:rsidR="008C6FF5" w:rsidRPr="00277F22">
        <w:rPr>
          <w:lang w:eastAsia="zh-CN"/>
        </w:rPr>
        <w:t xml:space="preserve">In RAN1 #109-e a few companies argued that Case 4 (adjacent channel) is RAN4 domain. However, we think the SID objectives are quite clear regarding the work split between RAN1 and RAN4 for adjacent channel coexistence case. In addition, RAN plenary recently concluded that RAN1 will continue its work as specified in the SI objective with RAN4 input requested in LS. </w:t>
      </w:r>
      <w:r w:rsidR="008C6FF5" w:rsidRPr="00277F22">
        <w:t>Therefore, we think multi-operator cases need to be prioritized while doing system level evaluations.</w:t>
      </w:r>
      <w:r w:rsidR="00D460AB" w:rsidRPr="00D460AB">
        <w:t xml:space="preserve"> </w:t>
      </w:r>
      <w:r w:rsidR="00D460AB">
        <w:t>In RAN1 #110, it was agreed to consider system level simulation parameters for deployment case 4 in the next RAN meeting.</w:t>
      </w:r>
    </w:p>
    <w:p w14:paraId="50FF3671" w14:textId="06F13FDC" w:rsidR="00CD7566" w:rsidRPr="00277F22" w:rsidRDefault="00DB609B" w:rsidP="00CD7566">
      <w:r w:rsidRPr="00277F22">
        <w:rPr>
          <w:lang w:eastAsia="zh-CN"/>
        </w:rPr>
        <w:t xml:space="preserve">It is also worthy to note that, realistic deployments involve multiple layers with an Urban Macro layer and an indoor hotspot layer </w:t>
      </w:r>
      <w:r w:rsidR="007D3751" w:rsidRPr="00277F22">
        <w:rPr>
          <w:lang w:eastAsia="zh-CN"/>
        </w:rPr>
        <w:t>that may be operated by a single operator or multiple operators.</w:t>
      </w:r>
      <w:r w:rsidR="002D75A5" w:rsidRPr="00277F22">
        <w:rPr>
          <w:lang w:eastAsia="zh-CN"/>
        </w:rPr>
        <w:t xml:space="preserve"> </w:t>
      </w:r>
      <w:r w:rsidR="00FF5FEF">
        <w:rPr>
          <w:lang w:eastAsia="zh-CN"/>
        </w:rPr>
        <w:t>T</w:t>
      </w:r>
      <w:r w:rsidR="0070467F">
        <w:t>herefore</w:t>
      </w:r>
      <w:r w:rsidR="00FF5FEF">
        <w:t>,</w:t>
      </w:r>
      <w:r w:rsidR="0070467F">
        <w:t xml:space="preserve"> we propose the fo</w:t>
      </w:r>
      <w:r w:rsidR="0098118A">
        <w:t>llowing:</w:t>
      </w:r>
    </w:p>
    <w:p w14:paraId="27CFF1E4" w14:textId="40DE86BC" w:rsidR="0098118A" w:rsidRPr="003A68D6" w:rsidRDefault="0098118A" w:rsidP="002D073E">
      <w:pPr>
        <w:pStyle w:val="Proposal"/>
      </w:pPr>
      <w:bookmarkStart w:id="501" w:name="_Toc115258488"/>
      <w:bookmarkStart w:id="502" w:name="_Toc115420067"/>
      <w:bookmarkStart w:id="503" w:name="_Toc115421599"/>
      <w:bookmarkStart w:id="504" w:name="_Toc115426248"/>
      <w:bookmarkStart w:id="505" w:name="_Toc115426438"/>
      <w:bookmarkStart w:id="506" w:name="_Toc115432699"/>
      <w:bookmarkStart w:id="507" w:name="_Toc115432764"/>
      <w:bookmarkStart w:id="508" w:name="_Toc115434268"/>
      <w:bookmarkStart w:id="509" w:name="_Toc115457228"/>
      <w:bookmarkStart w:id="510" w:name="_Toc115457306"/>
      <w:bookmarkStart w:id="511" w:name="_Toc115476239"/>
      <w:bookmarkStart w:id="512" w:name="_Toc115476503"/>
      <w:bookmarkStart w:id="513" w:name="_Toc115476884"/>
      <w:bookmarkStart w:id="514" w:name="_Toc115476981"/>
      <w:r w:rsidRPr="7D17EF6A">
        <w:t xml:space="preserve">RAN1 to </w:t>
      </w:r>
      <w:r w:rsidR="00CC490F" w:rsidRPr="7D17EF6A">
        <w:t>prioritize</w:t>
      </w:r>
      <w:r w:rsidRPr="7D17EF6A">
        <w:t xml:space="preserve"> </w:t>
      </w:r>
      <w:r w:rsidR="00500C77" w:rsidRPr="7D17EF6A">
        <w:t xml:space="preserve">agreeing </w:t>
      </w:r>
      <w:r w:rsidRPr="7D17EF6A">
        <w:t xml:space="preserve">system level simulation assumptions for </w:t>
      </w:r>
      <w:r w:rsidR="005F2D6F" w:rsidRPr="7D17EF6A">
        <w:t xml:space="preserve">deployment </w:t>
      </w:r>
      <w:r w:rsidRPr="7D17EF6A">
        <w:t>Case 4 in RAN1 #110b-e.</w:t>
      </w:r>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r w:rsidR="001804BB" w:rsidRPr="7D17EF6A">
        <w:t xml:space="preserve"> </w:t>
      </w:r>
    </w:p>
    <w:p w14:paraId="025BC54D" w14:textId="79F057F4" w:rsidR="00352E3A" w:rsidRPr="00277F22" w:rsidRDefault="005F2D6F" w:rsidP="00CD7566">
      <w:r w:rsidRPr="00277F22">
        <w:t>Meanwhile, c</w:t>
      </w:r>
      <w:r w:rsidR="00352E3A" w:rsidRPr="00277F22">
        <w:t xml:space="preserve">onsidering </w:t>
      </w:r>
      <w:r w:rsidR="00180B25" w:rsidRPr="00277F22">
        <w:t xml:space="preserve">all </w:t>
      </w:r>
      <w:r w:rsidR="00352E3A" w:rsidRPr="00277F22">
        <w:t>the above agreements, a summarized table of system level simulation scenarios can be made as follows</w:t>
      </w:r>
    </w:p>
    <w:p w14:paraId="348E82DE" w14:textId="43AEAACE" w:rsidR="00F3474C" w:rsidRPr="00277F22" w:rsidRDefault="000D5DCE" w:rsidP="005C736C">
      <w:pPr>
        <w:pStyle w:val="Caption"/>
        <w:rPr>
          <w:lang w:eastAsia="zh-CN"/>
        </w:rPr>
      </w:pPr>
      <w:r w:rsidRPr="003A68D6">
        <w:rPr>
          <w:noProof/>
        </w:rPr>
        <w:lastRenderedPageBreak/>
        <mc:AlternateContent>
          <mc:Choice Requires="wps">
            <w:drawing>
              <wp:anchor distT="0" distB="0" distL="114300" distR="114300" simplePos="0" relativeHeight="251658248" behindDoc="0" locked="0" layoutInCell="1" allowOverlap="1" wp14:anchorId="1D27A8E6" wp14:editId="1556E3CF">
                <wp:simplePos x="0" y="0"/>
                <wp:positionH relativeFrom="margin">
                  <wp:align>right</wp:align>
                </wp:positionH>
                <wp:positionV relativeFrom="paragraph">
                  <wp:posOffset>205208</wp:posOffset>
                </wp:positionV>
                <wp:extent cx="6122670" cy="4806950"/>
                <wp:effectExtent l="0" t="0" r="0" b="0"/>
                <wp:wrapTopAndBottom/>
                <wp:docPr id="31" name="Text Box 31"/>
                <wp:cNvGraphicFramePr/>
                <a:graphic xmlns:a="http://schemas.openxmlformats.org/drawingml/2006/main">
                  <a:graphicData uri="http://schemas.microsoft.com/office/word/2010/wordprocessingShape">
                    <wps:wsp>
                      <wps:cNvSpPr txBox="1"/>
                      <wps:spPr>
                        <a:xfrm>
                          <a:off x="0" y="0"/>
                          <a:ext cx="6122670" cy="4806950"/>
                        </a:xfrm>
                        <a:prstGeom prst="rect">
                          <a:avLst/>
                        </a:prstGeom>
                        <a:solidFill>
                          <a:schemeClr val="lt1"/>
                        </a:solidFill>
                        <a:ln w="6350">
                          <a:noFill/>
                        </a:ln>
                      </wps:spPr>
                      <wps:txbx>
                        <w:txbxContent>
                          <w:tbl>
                            <w:tblPr>
                              <w:tblW w:w="498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2048"/>
                              <w:gridCol w:w="1192"/>
                              <w:gridCol w:w="1616"/>
                              <w:gridCol w:w="772"/>
                              <w:gridCol w:w="645"/>
                              <w:gridCol w:w="720"/>
                              <w:gridCol w:w="699"/>
                              <w:gridCol w:w="805"/>
                              <w:gridCol w:w="800"/>
                            </w:tblGrid>
                            <w:tr w:rsidR="00A70E82" w14:paraId="76C89604" w14:textId="77777777" w:rsidTr="000D5DCE">
                              <w:trPr>
                                <w:trHeight w:val="744"/>
                              </w:trPr>
                              <w:tc>
                                <w:tcPr>
                                  <w:tcW w:w="1102" w:type="pct"/>
                                  <w:tcBorders>
                                    <w:top w:val="single" w:sz="4" w:space="0" w:color="auto"/>
                                    <w:left w:val="single" w:sz="4" w:space="0" w:color="auto"/>
                                    <w:bottom w:val="single" w:sz="4" w:space="0" w:color="auto"/>
                                    <w:right w:val="single" w:sz="4" w:space="0" w:color="auto"/>
                                  </w:tcBorders>
                                  <w:vAlign w:val="center"/>
                                </w:tcPr>
                                <w:p w14:paraId="66041A19" w14:textId="77777777" w:rsidR="00623EF4" w:rsidRPr="00C54514" w:rsidRDefault="00623EF4" w:rsidP="00623EF4">
                                  <w:pPr>
                                    <w:jc w:val="center"/>
                                    <w:rPr>
                                      <w:rFonts w:cs="Times"/>
                                      <w:b/>
                                      <w:bCs/>
                                      <w:iCs/>
                                      <w:szCs w:val="20"/>
                                    </w:rPr>
                                  </w:pPr>
                                  <w:r w:rsidRPr="00C54514">
                                    <w:rPr>
                                      <w:rFonts w:cs="Times"/>
                                      <w:b/>
                                      <w:bCs/>
                                      <w:iCs/>
                                      <w:szCs w:val="20"/>
                                    </w:rPr>
                                    <w:t>Deployment Scenarios</w:t>
                                  </w:r>
                                </w:p>
                              </w:tc>
                              <w:tc>
                                <w:tcPr>
                                  <w:tcW w:w="641" w:type="pct"/>
                                  <w:tcBorders>
                                    <w:top w:val="single" w:sz="4" w:space="0" w:color="auto"/>
                                    <w:left w:val="single" w:sz="4" w:space="0" w:color="auto"/>
                                    <w:bottom w:val="single" w:sz="4" w:space="0" w:color="auto"/>
                                    <w:right w:val="single" w:sz="4" w:space="0" w:color="auto"/>
                                  </w:tcBorders>
                                </w:tcPr>
                                <w:p w14:paraId="466A16AF" w14:textId="77777777" w:rsidR="00623EF4" w:rsidRPr="00C54514" w:rsidRDefault="00623EF4" w:rsidP="00623EF4">
                                  <w:pPr>
                                    <w:jc w:val="center"/>
                                    <w:rPr>
                                      <w:rFonts w:cs="Times"/>
                                      <w:b/>
                                      <w:bCs/>
                                      <w:iCs/>
                                      <w:szCs w:val="20"/>
                                    </w:rPr>
                                  </w:pPr>
                                  <w:r>
                                    <w:rPr>
                                      <w:rFonts w:cs="Times"/>
                                      <w:b/>
                                      <w:bCs/>
                                      <w:iCs/>
                                      <w:szCs w:val="20"/>
                                    </w:rPr>
                                    <w:t>No. of Layers</w:t>
                                  </w:r>
                                </w:p>
                              </w:tc>
                              <w:tc>
                                <w:tcPr>
                                  <w:tcW w:w="869" w:type="pct"/>
                                  <w:tcBorders>
                                    <w:top w:val="single" w:sz="4" w:space="0" w:color="auto"/>
                                    <w:left w:val="single" w:sz="4" w:space="0" w:color="auto"/>
                                    <w:bottom w:val="single" w:sz="4" w:space="0" w:color="auto"/>
                                    <w:right w:val="single" w:sz="4" w:space="0" w:color="auto"/>
                                  </w:tcBorders>
                                  <w:vAlign w:val="center"/>
                                  <w:hideMark/>
                                </w:tcPr>
                                <w:p w14:paraId="6EF51D19" w14:textId="77777777" w:rsidR="00623EF4" w:rsidRPr="00C54514" w:rsidRDefault="00623EF4" w:rsidP="00623EF4">
                                  <w:pPr>
                                    <w:jc w:val="center"/>
                                    <w:rPr>
                                      <w:rFonts w:cs="Times"/>
                                      <w:b/>
                                      <w:bCs/>
                                      <w:iCs/>
                                      <w:szCs w:val="20"/>
                                    </w:rPr>
                                  </w:pPr>
                                  <w:r w:rsidRPr="00C54514">
                                    <w:rPr>
                                      <w:rFonts w:cs="Times"/>
                                      <w:b/>
                                      <w:bCs/>
                                      <w:iCs/>
                                      <w:szCs w:val="20"/>
                                    </w:rPr>
                                    <w:t>UE clustering</w:t>
                                  </w:r>
                                </w:p>
                              </w:tc>
                              <w:tc>
                                <w:tcPr>
                                  <w:tcW w:w="762" w:type="pct"/>
                                  <w:gridSpan w:val="2"/>
                                  <w:tcBorders>
                                    <w:top w:val="single" w:sz="4" w:space="0" w:color="auto"/>
                                    <w:left w:val="single" w:sz="4" w:space="0" w:color="auto"/>
                                    <w:bottom w:val="single" w:sz="4" w:space="0" w:color="auto"/>
                                    <w:right w:val="single" w:sz="4" w:space="0" w:color="auto"/>
                                  </w:tcBorders>
                                  <w:vAlign w:val="center"/>
                                  <w:hideMark/>
                                </w:tcPr>
                                <w:p w14:paraId="4C6A4D01" w14:textId="77777777" w:rsidR="00623EF4" w:rsidRPr="00C54514" w:rsidRDefault="00623EF4" w:rsidP="00623EF4">
                                  <w:pPr>
                                    <w:jc w:val="center"/>
                                    <w:rPr>
                                      <w:rFonts w:cs="Times"/>
                                      <w:b/>
                                      <w:bCs/>
                                      <w:iCs/>
                                      <w:szCs w:val="20"/>
                                    </w:rPr>
                                  </w:pPr>
                                  <w:r w:rsidRPr="00C54514">
                                    <w:rPr>
                                      <w:rFonts w:cs="Times"/>
                                      <w:b/>
                                      <w:bCs/>
                                      <w:iCs/>
                                      <w:szCs w:val="20"/>
                                    </w:rPr>
                                    <w:t>Case 1</w:t>
                                  </w:r>
                                </w:p>
                              </w:tc>
                              <w:tc>
                                <w:tcPr>
                                  <w:tcW w:w="763" w:type="pct"/>
                                  <w:gridSpan w:val="2"/>
                                  <w:tcBorders>
                                    <w:top w:val="single" w:sz="4" w:space="0" w:color="auto"/>
                                    <w:left w:val="single" w:sz="4" w:space="0" w:color="auto"/>
                                    <w:bottom w:val="single" w:sz="4" w:space="0" w:color="auto"/>
                                    <w:right w:val="single" w:sz="4" w:space="0" w:color="auto"/>
                                  </w:tcBorders>
                                  <w:vAlign w:val="center"/>
                                  <w:hideMark/>
                                </w:tcPr>
                                <w:p w14:paraId="25190232" w14:textId="77777777" w:rsidR="00623EF4" w:rsidRPr="00C54514" w:rsidRDefault="00623EF4" w:rsidP="00623EF4">
                                  <w:pPr>
                                    <w:jc w:val="center"/>
                                    <w:rPr>
                                      <w:rFonts w:cs="Times"/>
                                      <w:b/>
                                      <w:bCs/>
                                      <w:iCs/>
                                      <w:szCs w:val="20"/>
                                    </w:rPr>
                                  </w:pPr>
                                  <w:r w:rsidRPr="00C54514">
                                    <w:rPr>
                                      <w:rFonts w:cs="Times"/>
                                      <w:b/>
                                      <w:bCs/>
                                      <w:iCs/>
                                      <w:szCs w:val="20"/>
                                    </w:rPr>
                                    <w:t>Case 4</w:t>
                                  </w:r>
                                </w:p>
                              </w:tc>
                              <w:tc>
                                <w:tcPr>
                                  <w:tcW w:w="863" w:type="pct"/>
                                  <w:gridSpan w:val="2"/>
                                  <w:tcBorders>
                                    <w:top w:val="single" w:sz="4" w:space="0" w:color="auto"/>
                                    <w:left w:val="single" w:sz="4" w:space="0" w:color="auto"/>
                                    <w:bottom w:val="single" w:sz="4" w:space="0" w:color="auto"/>
                                    <w:right w:val="single" w:sz="4" w:space="0" w:color="auto"/>
                                  </w:tcBorders>
                                  <w:vAlign w:val="center"/>
                                </w:tcPr>
                                <w:p w14:paraId="4B76020B" w14:textId="77777777" w:rsidR="00623EF4" w:rsidRPr="00C54514" w:rsidRDefault="00623EF4" w:rsidP="00623EF4">
                                  <w:pPr>
                                    <w:jc w:val="center"/>
                                    <w:rPr>
                                      <w:rFonts w:cs="Times"/>
                                      <w:b/>
                                      <w:bCs/>
                                      <w:iCs/>
                                      <w:szCs w:val="20"/>
                                    </w:rPr>
                                  </w:pPr>
                                  <w:r w:rsidRPr="00C54514">
                                    <w:rPr>
                                      <w:rFonts w:cs="Times"/>
                                      <w:b/>
                                      <w:bCs/>
                                      <w:iCs/>
                                      <w:szCs w:val="20"/>
                                    </w:rPr>
                                    <w:t>Case 3-2</w:t>
                                  </w:r>
                                </w:p>
                              </w:tc>
                            </w:tr>
                            <w:tr w:rsidR="00A70E82" w14:paraId="700CDC83" w14:textId="77777777" w:rsidTr="000D5DCE">
                              <w:trPr>
                                <w:trHeight w:val="457"/>
                              </w:trPr>
                              <w:tc>
                                <w:tcPr>
                                  <w:tcW w:w="1102" w:type="pct"/>
                                  <w:tcBorders>
                                    <w:top w:val="single" w:sz="4" w:space="0" w:color="auto"/>
                                    <w:left w:val="single" w:sz="4" w:space="0" w:color="auto"/>
                                    <w:bottom w:val="single" w:sz="4" w:space="0" w:color="auto"/>
                                    <w:right w:val="single" w:sz="4" w:space="0" w:color="auto"/>
                                  </w:tcBorders>
                                  <w:vAlign w:val="center"/>
                                </w:tcPr>
                                <w:p w14:paraId="73FC51F2" w14:textId="77777777" w:rsidR="00623EF4" w:rsidRPr="005A5A10" w:rsidRDefault="00623EF4" w:rsidP="00623EF4">
                                  <w:pPr>
                                    <w:jc w:val="center"/>
                                    <w:rPr>
                                      <w:rFonts w:cs="Times"/>
                                      <w:b/>
                                      <w:bCs/>
                                      <w:iCs/>
                                      <w:szCs w:val="20"/>
                                    </w:rPr>
                                  </w:pPr>
                                  <w:r w:rsidRPr="005A5A10">
                                    <w:rPr>
                                      <w:rFonts w:cs="Times"/>
                                      <w:b/>
                                      <w:bCs/>
                                      <w:iCs/>
                                      <w:szCs w:val="20"/>
                                    </w:rPr>
                                    <w:t>Indoor office</w:t>
                                  </w:r>
                                </w:p>
                              </w:tc>
                              <w:tc>
                                <w:tcPr>
                                  <w:tcW w:w="641" w:type="pct"/>
                                  <w:tcBorders>
                                    <w:top w:val="single" w:sz="4" w:space="0" w:color="auto"/>
                                    <w:left w:val="single" w:sz="4" w:space="0" w:color="auto"/>
                                    <w:bottom w:val="single" w:sz="4" w:space="0" w:color="auto"/>
                                    <w:right w:val="single" w:sz="4" w:space="0" w:color="auto"/>
                                  </w:tcBorders>
                                  <w:vAlign w:val="center"/>
                                </w:tcPr>
                                <w:p w14:paraId="31E0A26E" w14:textId="77777777" w:rsidR="00623EF4" w:rsidRDefault="00623EF4" w:rsidP="00623EF4">
                                  <w:pPr>
                                    <w:jc w:val="center"/>
                                    <w:rPr>
                                      <w:rFonts w:cs="Times"/>
                                      <w:iCs/>
                                      <w:szCs w:val="20"/>
                                    </w:rPr>
                                  </w:pPr>
                                  <w:r>
                                    <w:rPr>
                                      <w:rFonts w:cs="Times"/>
                                      <w:iCs/>
                                      <w:szCs w:val="20"/>
                                    </w:rPr>
                                    <w:t>1</w:t>
                                  </w:r>
                                </w:p>
                              </w:tc>
                              <w:tc>
                                <w:tcPr>
                                  <w:tcW w:w="869" w:type="pct"/>
                                  <w:tcBorders>
                                    <w:top w:val="single" w:sz="4" w:space="0" w:color="auto"/>
                                    <w:left w:val="single" w:sz="4" w:space="0" w:color="auto"/>
                                    <w:bottom w:val="single" w:sz="4" w:space="0" w:color="auto"/>
                                    <w:right w:val="single" w:sz="4" w:space="0" w:color="auto"/>
                                  </w:tcBorders>
                                  <w:vAlign w:val="center"/>
                                </w:tcPr>
                                <w:p w14:paraId="11C436FF" w14:textId="77777777" w:rsidR="00623EF4" w:rsidRDefault="00623EF4" w:rsidP="00623EF4">
                                  <w:pPr>
                                    <w:jc w:val="center"/>
                                    <w:rPr>
                                      <w:rFonts w:cs="Times"/>
                                      <w:iCs/>
                                      <w:szCs w:val="20"/>
                                    </w:rPr>
                                  </w:pPr>
                                </w:p>
                              </w:tc>
                              <w:tc>
                                <w:tcPr>
                                  <w:tcW w:w="415"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2F7E90BB" w14:textId="77777777" w:rsidR="00623EF4" w:rsidRDefault="00623EF4" w:rsidP="00623EF4">
                                  <w:pPr>
                                    <w:jc w:val="center"/>
                                    <w:rPr>
                                      <w:rFonts w:cs="Times"/>
                                      <w:iCs/>
                                      <w:szCs w:val="20"/>
                                    </w:rPr>
                                  </w:pPr>
                                  <w:r>
                                    <w:rPr>
                                      <w:rFonts w:cs="Times"/>
                                      <w:iCs/>
                                      <w:szCs w:val="20"/>
                                    </w:rPr>
                                    <w:t>o</w:t>
                                  </w:r>
                                </w:p>
                              </w:tc>
                              <w:tc>
                                <w:tcPr>
                                  <w:tcW w:w="347"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25832356" w14:textId="77777777" w:rsidR="00623EF4" w:rsidRDefault="00623EF4" w:rsidP="00623EF4">
                                  <w:pPr>
                                    <w:jc w:val="center"/>
                                    <w:rPr>
                                      <w:rFonts w:cs="Times"/>
                                      <w:iCs/>
                                      <w:szCs w:val="20"/>
                                    </w:rPr>
                                  </w:pPr>
                                  <w:r>
                                    <w:rPr>
                                      <w:rFonts w:cs="Times"/>
                                      <w:iCs/>
                                      <w:szCs w:val="20"/>
                                    </w:rPr>
                                    <w:t>o</w:t>
                                  </w:r>
                                </w:p>
                              </w:tc>
                              <w:tc>
                                <w:tcPr>
                                  <w:tcW w:w="387"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32EF6612" w14:textId="77777777" w:rsidR="00623EF4" w:rsidRDefault="00623EF4" w:rsidP="00623EF4">
                                  <w:pPr>
                                    <w:jc w:val="center"/>
                                    <w:rPr>
                                      <w:rFonts w:cs="Times"/>
                                      <w:iCs/>
                                      <w:szCs w:val="20"/>
                                    </w:rPr>
                                  </w:pPr>
                                </w:p>
                              </w:tc>
                              <w:tc>
                                <w:tcPr>
                                  <w:tcW w:w="376"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252B937D" w14:textId="77777777" w:rsidR="00623EF4" w:rsidRDefault="00623EF4" w:rsidP="00623EF4">
                                  <w:pPr>
                                    <w:jc w:val="center"/>
                                    <w:rPr>
                                      <w:rFonts w:cs="Times"/>
                                      <w:iCs/>
                                      <w:szCs w:val="20"/>
                                    </w:rPr>
                                  </w:pPr>
                                </w:p>
                              </w:tc>
                              <w:tc>
                                <w:tcPr>
                                  <w:tcW w:w="433"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13C5D8D0" w14:textId="77777777" w:rsidR="00623EF4" w:rsidRDefault="00623EF4" w:rsidP="00623EF4">
                                  <w:pPr>
                                    <w:jc w:val="center"/>
                                    <w:rPr>
                                      <w:rFonts w:cs="Times"/>
                                      <w:iCs/>
                                      <w:szCs w:val="20"/>
                                    </w:rPr>
                                  </w:pPr>
                                </w:p>
                              </w:tc>
                              <w:tc>
                                <w:tcPr>
                                  <w:tcW w:w="430"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281B5218" w14:textId="77777777" w:rsidR="00623EF4" w:rsidRDefault="00623EF4" w:rsidP="00623EF4">
                                  <w:pPr>
                                    <w:jc w:val="center"/>
                                    <w:rPr>
                                      <w:rFonts w:cs="Times"/>
                                      <w:iCs/>
                                      <w:szCs w:val="20"/>
                                    </w:rPr>
                                  </w:pPr>
                                </w:p>
                              </w:tc>
                            </w:tr>
                            <w:tr w:rsidR="00A70E82" w14:paraId="3FB9D1F9" w14:textId="77777777" w:rsidTr="000D5DCE">
                              <w:trPr>
                                <w:trHeight w:val="470"/>
                              </w:trPr>
                              <w:tc>
                                <w:tcPr>
                                  <w:tcW w:w="1102" w:type="pct"/>
                                  <w:tcBorders>
                                    <w:top w:val="single" w:sz="4" w:space="0" w:color="auto"/>
                                    <w:left w:val="single" w:sz="4" w:space="0" w:color="auto"/>
                                    <w:bottom w:val="single" w:sz="4" w:space="0" w:color="auto"/>
                                    <w:right w:val="single" w:sz="4" w:space="0" w:color="auto"/>
                                  </w:tcBorders>
                                  <w:vAlign w:val="center"/>
                                </w:tcPr>
                                <w:p w14:paraId="36DCF8F1" w14:textId="77777777" w:rsidR="00623EF4" w:rsidRPr="005A5A10" w:rsidRDefault="00623EF4" w:rsidP="00623EF4">
                                  <w:pPr>
                                    <w:jc w:val="center"/>
                                    <w:rPr>
                                      <w:rFonts w:cs="Times"/>
                                      <w:b/>
                                      <w:bCs/>
                                      <w:iCs/>
                                      <w:szCs w:val="20"/>
                                    </w:rPr>
                                  </w:pPr>
                                  <w:r w:rsidRPr="005A5A10">
                                    <w:rPr>
                                      <w:rFonts w:cs="Times"/>
                                      <w:b/>
                                      <w:bCs/>
                                      <w:iCs/>
                                      <w:szCs w:val="20"/>
                                    </w:rPr>
                                    <w:t>Urban Macro</w:t>
                                  </w:r>
                                </w:p>
                              </w:tc>
                              <w:tc>
                                <w:tcPr>
                                  <w:tcW w:w="641" w:type="pct"/>
                                  <w:tcBorders>
                                    <w:top w:val="single" w:sz="4" w:space="0" w:color="auto"/>
                                    <w:left w:val="single" w:sz="4" w:space="0" w:color="auto"/>
                                    <w:bottom w:val="single" w:sz="4" w:space="0" w:color="auto"/>
                                    <w:right w:val="single" w:sz="4" w:space="0" w:color="auto"/>
                                  </w:tcBorders>
                                  <w:vAlign w:val="center"/>
                                </w:tcPr>
                                <w:p w14:paraId="56471169" w14:textId="77777777" w:rsidR="00623EF4" w:rsidRDefault="00623EF4" w:rsidP="00623EF4">
                                  <w:pPr>
                                    <w:jc w:val="center"/>
                                    <w:rPr>
                                      <w:rFonts w:cs="Times"/>
                                      <w:iCs/>
                                      <w:szCs w:val="20"/>
                                    </w:rPr>
                                  </w:pPr>
                                  <w:r>
                                    <w:rPr>
                                      <w:rFonts w:cs="Times"/>
                                      <w:iCs/>
                                      <w:szCs w:val="20"/>
                                    </w:rPr>
                                    <w:t>1</w:t>
                                  </w:r>
                                </w:p>
                              </w:tc>
                              <w:tc>
                                <w:tcPr>
                                  <w:tcW w:w="869" w:type="pct"/>
                                  <w:tcBorders>
                                    <w:top w:val="single" w:sz="4" w:space="0" w:color="auto"/>
                                    <w:left w:val="single" w:sz="4" w:space="0" w:color="auto"/>
                                    <w:bottom w:val="single" w:sz="4" w:space="0" w:color="auto"/>
                                    <w:right w:val="single" w:sz="4" w:space="0" w:color="auto"/>
                                  </w:tcBorders>
                                  <w:vAlign w:val="center"/>
                                </w:tcPr>
                                <w:p w14:paraId="7F73DD81" w14:textId="77777777" w:rsidR="00623EF4" w:rsidRDefault="00623EF4" w:rsidP="00623EF4">
                                  <w:pPr>
                                    <w:jc w:val="center"/>
                                    <w:rPr>
                                      <w:rFonts w:cs="Times"/>
                                      <w:iCs/>
                                      <w:szCs w:val="20"/>
                                    </w:rPr>
                                  </w:pPr>
                                  <w:r>
                                    <w:rPr>
                                      <w:rFonts w:cs="Times"/>
                                      <w:iCs/>
                                      <w:szCs w:val="20"/>
                                    </w:rPr>
                                    <w:t>o</w:t>
                                  </w:r>
                                </w:p>
                              </w:tc>
                              <w:tc>
                                <w:tcPr>
                                  <w:tcW w:w="415"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1B05A171" w14:textId="77777777" w:rsidR="00623EF4" w:rsidRDefault="00623EF4" w:rsidP="00623EF4">
                                  <w:pPr>
                                    <w:jc w:val="center"/>
                                    <w:rPr>
                                      <w:rFonts w:cs="Times"/>
                                      <w:iCs/>
                                      <w:szCs w:val="20"/>
                                    </w:rPr>
                                  </w:pPr>
                                  <w:r>
                                    <w:rPr>
                                      <w:rFonts w:cs="Times"/>
                                      <w:iCs/>
                                      <w:szCs w:val="20"/>
                                    </w:rPr>
                                    <w:t>o</w:t>
                                  </w:r>
                                </w:p>
                              </w:tc>
                              <w:tc>
                                <w:tcPr>
                                  <w:tcW w:w="347"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20F1E07" w14:textId="77777777" w:rsidR="00623EF4" w:rsidRDefault="00623EF4" w:rsidP="00623EF4">
                                  <w:pPr>
                                    <w:jc w:val="center"/>
                                    <w:rPr>
                                      <w:rFonts w:cs="Times"/>
                                      <w:iCs/>
                                      <w:szCs w:val="20"/>
                                    </w:rPr>
                                  </w:pPr>
                                </w:p>
                              </w:tc>
                              <w:tc>
                                <w:tcPr>
                                  <w:tcW w:w="387"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58FFD24D" w14:textId="77777777" w:rsidR="00623EF4" w:rsidRDefault="00623EF4" w:rsidP="00623EF4">
                                  <w:pPr>
                                    <w:jc w:val="center"/>
                                    <w:rPr>
                                      <w:rFonts w:cs="Times"/>
                                      <w:iCs/>
                                      <w:szCs w:val="20"/>
                                    </w:rPr>
                                  </w:pPr>
                                  <w:r>
                                    <w:rPr>
                                      <w:rFonts w:cs="Times"/>
                                      <w:iCs/>
                                      <w:szCs w:val="20"/>
                                    </w:rPr>
                                    <w:t>o</w:t>
                                  </w:r>
                                </w:p>
                              </w:tc>
                              <w:tc>
                                <w:tcPr>
                                  <w:tcW w:w="376"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6933B30E" w14:textId="77777777" w:rsidR="00623EF4" w:rsidRDefault="00623EF4" w:rsidP="00623EF4">
                                  <w:pPr>
                                    <w:jc w:val="center"/>
                                    <w:rPr>
                                      <w:rFonts w:cs="Times"/>
                                      <w:iCs/>
                                      <w:szCs w:val="20"/>
                                    </w:rPr>
                                  </w:pPr>
                                </w:p>
                              </w:tc>
                              <w:tc>
                                <w:tcPr>
                                  <w:tcW w:w="433"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7F690D2E" w14:textId="77777777" w:rsidR="00623EF4" w:rsidRDefault="00623EF4" w:rsidP="00623EF4">
                                  <w:pPr>
                                    <w:jc w:val="center"/>
                                    <w:rPr>
                                      <w:rFonts w:cs="Times"/>
                                      <w:iCs/>
                                      <w:szCs w:val="20"/>
                                    </w:rPr>
                                  </w:pPr>
                                </w:p>
                              </w:tc>
                              <w:tc>
                                <w:tcPr>
                                  <w:tcW w:w="430"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7C2B8988" w14:textId="77777777" w:rsidR="00623EF4" w:rsidRDefault="00623EF4" w:rsidP="00623EF4">
                                  <w:pPr>
                                    <w:jc w:val="center"/>
                                    <w:rPr>
                                      <w:rFonts w:cs="Times"/>
                                      <w:iCs/>
                                      <w:szCs w:val="20"/>
                                    </w:rPr>
                                  </w:pPr>
                                </w:p>
                              </w:tc>
                            </w:tr>
                            <w:tr w:rsidR="00A70E82" w14:paraId="36269DCF" w14:textId="77777777" w:rsidTr="000D5DCE">
                              <w:trPr>
                                <w:trHeight w:val="744"/>
                              </w:trPr>
                              <w:tc>
                                <w:tcPr>
                                  <w:tcW w:w="1102" w:type="pct"/>
                                  <w:tcBorders>
                                    <w:top w:val="single" w:sz="4" w:space="0" w:color="auto"/>
                                    <w:left w:val="single" w:sz="4" w:space="0" w:color="auto"/>
                                    <w:bottom w:val="single" w:sz="4" w:space="0" w:color="auto"/>
                                    <w:right w:val="single" w:sz="4" w:space="0" w:color="auto"/>
                                  </w:tcBorders>
                                  <w:vAlign w:val="center"/>
                                </w:tcPr>
                                <w:p w14:paraId="4071A949" w14:textId="77777777" w:rsidR="00623EF4" w:rsidRPr="005A5A10" w:rsidRDefault="00623EF4" w:rsidP="00623EF4">
                                  <w:pPr>
                                    <w:jc w:val="center"/>
                                    <w:rPr>
                                      <w:rFonts w:cs="Times"/>
                                      <w:b/>
                                      <w:bCs/>
                                      <w:iCs/>
                                      <w:szCs w:val="20"/>
                                    </w:rPr>
                                  </w:pPr>
                                  <w:r w:rsidRPr="005A5A10">
                                    <w:rPr>
                                      <w:rFonts w:cs="Times"/>
                                      <w:b/>
                                      <w:bCs/>
                                      <w:iCs/>
                                      <w:szCs w:val="20"/>
                                    </w:rPr>
                                    <w:t>Dense Urban Macro layer</w:t>
                                  </w:r>
                                </w:p>
                              </w:tc>
                              <w:tc>
                                <w:tcPr>
                                  <w:tcW w:w="641" w:type="pct"/>
                                  <w:tcBorders>
                                    <w:top w:val="single" w:sz="4" w:space="0" w:color="auto"/>
                                    <w:left w:val="single" w:sz="4" w:space="0" w:color="auto"/>
                                    <w:bottom w:val="single" w:sz="4" w:space="0" w:color="auto"/>
                                    <w:right w:val="single" w:sz="4" w:space="0" w:color="auto"/>
                                  </w:tcBorders>
                                  <w:vAlign w:val="center"/>
                                </w:tcPr>
                                <w:p w14:paraId="637833C7" w14:textId="77777777" w:rsidR="00623EF4" w:rsidRDefault="00623EF4" w:rsidP="00623EF4">
                                  <w:pPr>
                                    <w:jc w:val="center"/>
                                    <w:rPr>
                                      <w:rFonts w:cs="Times"/>
                                      <w:iCs/>
                                      <w:szCs w:val="20"/>
                                    </w:rPr>
                                  </w:pPr>
                                  <w:r>
                                    <w:rPr>
                                      <w:rFonts w:cs="Times"/>
                                      <w:iCs/>
                                      <w:szCs w:val="20"/>
                                    </w:rPr>
                                    <w:t>1</w:t>
                                  </w:r>
                                </w:p>
                              </w:tc>
                              <w:tc>
                                <w:tcPr>
                                  <w:tcW w:w="869" w:type="pct"/>
                                  <w:tcBorders>
                                    <w:top w:val="single" w:sz="4" w:space="0" w:color="auto"/>
                                    <w:left w:val="single" w:sz="4" w:space="0" w:color="auto"/>
                                    <w:bottom w:val="single" w:sz="4" w:space="0" w:color="auto"/>
                                    <w:right w:val="single" w:sz="4" w:space="0" w:color="auto"/>
                                  </w:tcBorders>
                                  <w:vAlign w:val="center"/>
                                </w:tcPr>
                                <w:p w14:paraId="15674677" w14:textId="77777777" w:rsidR="00623EF4" w:rsidRDefault="00623EF4" w:rsidP="00623EF4">
                                  <w:pPr>
                                    <w:jc w:val="center"/>
                                    <w:rPr>
                                      <w:rFonts w:cs="Times"/>
                                      <w:iCs/>
                                      <w:szCs w:val="20"/>
                                    </w:rPr>
                                  </w:pPr>
                                  <w:r>
                                    <w:rPr>
                                      <w:rFonts w:cs="Times"/>
                                      <w:iCs/>
                                      <w:szCs w:val="20"/>
                                    </w:rPr>
                                    <w:t>o</w:t>
                                  </w:r>
                                </w:p>
                              </w:tc>
                              <w:tc>
                                <w:tcPr>
                                  <w:tcW w:w="415"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36070FA9" w14:textId="77777777" w:rsidR="00623EF4" w:rsidRDefault="00623EF4" w:rsidP="00623EF4">
                                  <w:pPr>
                                    <w:jc w:val="center"/>
                                    <w:rPr>
                                      <w:rFonts w:cs="Times"/>
                                      <w:iCs/>
                                      <w:szCs w:val="20"/>
                                    </w:rPr>
                                  </w:pPr>
                                  <w:r>
                                    <w:rPr>
                                      <w:rFonts w:cs="Times"/>
                                      <w:iCs/>
                                      <w:szCs w:val="20"/>
                                    </w:rPr>
                                    <w:t>(o)</w:t>
                                  </w:r>
                                </w:p>
                              </w:tc>
                              <w:tc>
                                <w:tcPr>
                                  <w:tcW w:w="347"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7F0845C" w14:textId="77777777" w:rsidR="00623EF4" w:rsidRDefault="00623EF4" w:rsidP="00623EF4">
                                  <w:pPr>
                                    <w:jc w:val="center"/>
                                    <w:rPr>
                                      <w:rFonts w:cs="Times"/>
                                      <w:iCs/>
                                      <w:szCs w:val="20"/>
                                    </w:rPr>
                                  </w:pPr>
                                  <w:r>
                                    <w:rPr>
                                      <w:rFonts w:cs="Times"/>
                                      <w:iCs/>
                                      <w:szCs w:val="20"/>
                                    </w:rPr>
                                    <w:t>o</w:t>
                                  </w:r>
                                </w:p>
                              </w:tc>
                              <w:tc>
                                <w:tcPr>
                                  <w:tcW w:w="387"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71129F93" w14:textId="77777777" w:rsidR="00623EF4" w:rsidRDefault="00623EF4" w:rsidP="00623EF4">
                                  <w:pPr>
                                    <w:jc w:val="center"/>
                                    <w:rPr>
                                      <w:rFonts w:cs="Times"/>
                                      <w:iCs/>
                                      <w:szCs w:val="20"/>
                                    </w:rPr>
                                  </w:pPr>
                                </w:p>
                              </w:tc>
                              <w:tc>
                                <w:tcPr>
                                  <w:tcW w:w="376"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7280C8A7" w14:textId="77777777" w:rsidR="00623EF4" w:rsidRDefault="00623EF4" w:rsidP="00623EF4">
                                  <w:pPr>
                                    <w:jc w:val="center"/>
                                    <w:rPr>
                                      <w:rFonts w:cs="Times"/>
                                      <w:iCs/>
                                      <w:szCs w:val="20"/>
                                    </w:rPr>
                                  </w:pPr>
                                  <w:r>
                                    <w:rPr>
                                      <w:rFonts w:cs="Times"/>
                                      <w:iCs/>
                                      <w:szCs w:val="20"/>
                                    </w:rPr>
                                    <w:t>o</w:t>
                                  </w:r>
                                </w:p>
                              </w:tc>
                              <w:tc>
                                <w:tcPr>
                                  <w:tcW w:w="433"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519EB16B" w14:textId="77777777" w:rsidR="00623EF4" w:rsidRDefault="00623EF4" w:rsidP="00623EF4">
                                  <w:pPr>
                                    <w:jc w:val="center"/>
                                    <w:rPr>
                                      <w:rFonts w:cs="Times"/>
                                      <w:iCs/>
                                      <w:szCs w:val="20"/>
                                    </w:rPr>
                                  </w:pPr>
                                </w:p>
                              </w:tc>
                              <w:tc>
                                <w:tcPr>
                                  <w:tcW w:w="430"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50092E5C" w14:textId="77777777" w:rsidR="00623EF4" w:rsidRDefault="00623EF4" w:rsidP="00623EF4">
                                  <w:pPr>
                                    <w:jc w:val="center"/>
                                    <w:rPr>
                                      <w:rFonts w:cs="Times"/>
                                      <w:iCs/>
                                      <w:szCs w:val="20"/>
                                    </w:rPr>
                                  </w:pPr>
                                </w:p>
                              </w:tc>
                            </w:tr>
                            <w:tr w:rsidR="00A70E82" w14:paraId="530695AD" w14:textId="77777777" w:rsidTr="000D5DCE">
                              <w:trPr>
                                <w:trHeight w:val="744"/>
                              </w:trPr>
                              <w:tc>
                                <w:tcPr>
                                  <w:tcW w:w="1102" w:type="pct"/>
                                  <w:tcBorders>
                                    <w:top w:val="single" w:sz="4" w:space="0" w:color="auto"/>
                                    <w:left w:val="single" w:sz="4" w:space="0" w:color="auto"/>
                                    <w:bottom w:val="single" w:sz="4" w:space="0" w:color="auto"/>
                                    <w:right w:val="single" w:sz="4" w:space="0" w:color="auto"/>
                                  </w:tcBorders>
                                  <w:vAlign w:val="center"/>
                                </w:tcPr>
                                <w:p w14:paraId="5B1AEEBD" w14:textId="77777777" w:rsidR="00623EF4" w:rsidRPr="005A5A10" w:rsidRDefault="00623EF4" w:rsidP="00623EF4">
                                  <w:pPr>
                                    <w:jc w:val="center"/>
                                    <w:rPr>
                                      <w:rFonts w:cs="Times"/>
                                      <w:b/>
                                      <w:bCs/>
                                      <w:iCs/>
                                      <w:szCs w:val="20"/>
                                    </w:rPr>
                                  </w:pPr>
                                  <w:r w:rsidRPr="005A5A10">
                                    <w:rPr>
                                      <w:rFonts w:cs="Times"/>
                                      <w:b/>
                                      <w:bCs/>
                                      <w:iCs/>
                                      <w:szCs w:val="20"/>
                                    </w:rPr>
                                    <w:t>Dense Urban Micro layer</w:t>
                                  </w:r>
                                </w:p>
                              </w:tc>
                              <w:tc>
                                <w:tcPr>
                                  <w:tcW w:w="641" w:type="pct"/>
                                  <w:tcBorders>
                                    <w:top w:val="single" w:sz="4" w:space="0" w:color="auto"/>
                                    <w:left w:val="single" w:sz="4" w:space="0" w:color="auto"/>
                                    <w:bottom w:val="single" w:sz="4" w:space="0" w:color="auto"/>
                                    <w:right w:val="single" w:sz="4" w:space="0" w:color="auto"/>
                                  </w:tcBorders>
                                  <w:vAlign w:val="center"/>
                                </w:tcPr>
                                <w:p w14:paraId="3345B682" w14:textId="77777777" w:rsidR="00623EF4" w:rsidRDefault="00623EF4" w:rsidP="00623EF4">
                                  <w:pPr>
                                    <w:jc w:val="center"/>
                                    <w:rPr>
                                      <w:rFonts w:cs="Times"/>
                                      <w:iCs/>
                                      <w:szCs w:val="20"/>
                                    </w:rPr>
                                  </w:pPr>
                                  <w:r>
                                    <w:rPr>
                                      <w:rFonts w:cs="Times"/>
                                      <w:iCs/>
                                      <w:szCs w:val="20"/>
                                    </w:rPr>
                                    <w:t>1</w:t>
                                  </w:r>
                                </w:p>
                              </w:tc>
                              <w:tc>
                                <w:tcPr>
                                  <w:tcW w:w="869" w:type="pct"/>
                                  <w:tcBorders>
                                    <w:top w:val="single" w:sz="4" w:space="0" w:color="auto"/>
                                    <w:left w:val="single" w:sz="4" w:space="0" w:color="auto"/>
                                    <w:bottom w:val="single" w:sz="4" w:space="0" w:color="auto"/>
                                    <w:right w:val="single" w:sz="4" w:space="0" w:color="auto"/>
                                  </w:tcBorders>
                                  <w:vAlign w:val="center"/>
                                </w:tcPr>
                                <w:p w14:paraId="147757A5" w14:textId="77777777" w:rsidR="00623EF4" w:rsidRDefault="00623EF4" w:rsidP="00623EF4">
                                  <w:pPr>
                                    <w:jc w:val="center"/>
                                    <w:rPr>
                                      <w:rFonts w:cs="Times"/>
                                      <w:iCs/>
                                      <w:szCs w:val="20"/>
                                    </w:rPr>
                                  </w:pPr>
                                </w:p>
                              </w:tc>
                              <w:tc>
                                <w:tcPr>
                                  <w:tcW w:w="415"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416A142E" w14:textId="77777777" w:rsidR="00623EF4" w:rsidRDefault="00623EF4" w:rsidP="00623EF4">
                                  <w:pPr>
                                    <w:jc w:val="center"/>
                                    <w:rPr>
                                      <w:rFonts w:cs="Times"/>
                                      <w:iCs/>
                                      <w:szCs w:val="20"/>
                                    </w:rPr>
                                  </w:pPr>
                                  <w:r>
                                    <w:rPr>
                                      <w:rFonts w:cs="Times"/>
                                      <w:iCs/>
                                      <w:szCs w:val="20"/>
                                    </w:rPr>
                                    <w:t>(o)</w:t>
                                  </w:r>
                                </w:p>
                              </w:tc>
                              <w:tc>
                                <w:tcPr>
                                  <w:tcW w:w="347"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1D950E3E" w14:textId="77777777" w:rsidR="00623EF4" w:rsidRDefault="00623EF4" w:rsidP="00623EF4">
                                  <w:pPr>
                                    <w:jc w:val="center"/>
                                    <w:rPr>
                                      <w:rFonts w:cs="Times"/>
                                      <w:iCs/>
                                      <w:szCs w:val="20"/>
                                    </w:rPr>
                                  </w:pPr>
                                  <w:r>
                                    <w:rPr>
                                      <w:rFonts w:cs="Times"/>
                                      <w:iCs/>
                                      <w:szCs w:val="20"/>
                                    </w:rPr>
                                    <w:t>(o)</w:t>
                                  </w:r>
                                </w:p>
                              </w:tc>
                              <w:tc>
                                <w:tcPr>
                                  <w:tcW w:w="387"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7A5018B7" w14:textId="77777777" w:rsidR="00623EF4" w:rsidRDefault="00623EF4" w:rsidP="00623EF4">
                                  <w:pPr>
                                    <w:jc w:val="center"/>
                                    <w:rPr>
                                      <w:rFonts w:cs="Times"/>
                                      <w:iCs/>
                                      <w:szCs w:val="20"/>
                                    </w:rPr>
                                  </w:pPr>
                                </w:p>
                              </w:tc>
                              <w:tc>
                                <w:tcPr>
                                  <w:tcW w:w="376"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6DD12D86" w14:textId="77777777" w:rsidR="00623EF4" w:rsidRDefault="00623EF4" w:rsidP="00623EF4">
                                  <w:pPr>
                                    <w:jc w:val="center"/>
                                    <w:rPr>
                                      <w:rFonts w:cs="Times"/>
                                      <w:iCs/>
                                      <w:szCs w:val="20"/>
                                    </w:rPr>
                                  </w:pPr>
                                </w:p>
                              </w:tc>
                              <w:tc>
                                <w:tcPr>
                                  <w:tcW w:w="433"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0CCC5010" w14:textId="77777777" w:rsidR="00623EF4" w:rsidRDefault="00623EF4" w:rsidP="00623EF4">
                                  <w:pPr>
                                    <w:jc w:val="center"/>
                                    <w:rPr>
                                      <w:rFonts w:cs="Times"/>
                                      <w:iCs/>
                                      <w:szCs w:val="20"/>
                                    </w:rPr>
                                  </w:pPr>
                                </w:p>
                              </w:tc>
                              <w:tc>
                                <w:tcPr>
                                  <w:tcW w:w="430"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15283C53" w14:textId="77777777" w:rsidR="00623EF4" w:rsidRDefault="00623EF4" w:rsidP="00623EF4">
                                  <w:pPr>
                                    <w:jc w:val="center"/>
                                    <w:rPr>
                                      <w:rFonts w:cs="Times"/>
                                      <w:iCs/>
                                      <w:szCs w:val="20"/>
                                    </w:rPr>
                                  </w:pPr>
                                </w:p>
                              </w:tc>
                            </w:tr>
                            <w:tr w:rsidR="00A70E82" w14:paraId="2C345AE2" w14:textId="77777777" w:rsidTr="000D5DCE">
                              <w:trPr>
                                <w:trHeight w:val="692"/>
                              </w:trPr>
                              <w:tc>
                                <w:tcPr>
                                  <w:tcW w:w="1102" w:type="pct"/>
                                  <w:tcBorders>
                                    <w:top w:val="single" w:sz="4" w:space="0" w:color="auto"/>
                                    <w:left w:val="single" w:sz="4" w:space="0" w:color="auto"/>
                                    <w:bottom w:val="single" w:sz="4" w:space="0" w:color="auto"/>
                                    <w:right w:val="single" w:sz="4" w:space="0" w:color="auto"/>
                                  </w:tcBorders>
                                  <w:vAlign w:val="center"/>
                                </w:tcPr>
                                <w:p w14:paraId="42EBAA34" w14:textId="77777777" w:rsidR="00623EF4" w:rsidRPr="005A5A10" w:rsidRDefault="00623EF4" w:rsidP="00623EF4">
                                  <w:pPr>
                                    <w:jc w:val="center"/>
                                    <w:rPr>
                                      <w:rFonts w:cs="Times"/>
                                      <w:b/>
                                      <w:bCs/>
                                      <w:iCs/>
                                      <w:szCs w:val="20"/>
                                    </w:rPr>
                                  </w:pPr>
                                  <w:r w:rsidRPr="005A5A10">
                                    <w:rPr>
                                      <w:rFonts w:cs="Times"/>
                                      <w:b/>
                                      <w:bCs/>
                                      <w:iCs/>
                                      <w:szCs w:val="20"/>
                                    </w:rPr>
                                    <w:t>Dense Urban with 2-layer</w:t>
                                  </w:r>
                                </w:p>
                              </w:tc>
                              <w:tc>
                                <w:tcPr>
                                  <w:tcW w:w="641" w:type="pct"/>
                                  <w:tcBorders>
                                    <w:top w:val="single" w:sz="4" w:space="0" w:color="auto"/>
                                    <w:left w:val="single" w:sz="4" w:space="0" w:color="auto"/>
                                    <w:bottom w:val="single" w:sz="4" w:space="0" w:color="auto"/>
                                    <w:right w:val="single" w:sz="4" w:space="0" w:color="auto"/>
                                  </w:tcBorders>
                                  <w:vAlign w:val="center"/>
                                </w:tcPr>
                                <w:p w14:paraId="65ED6D8C" w14:textId="77777777" w:rsidR="00623EF4" w:rsidRDefault="00623EF4" w:rsidP="00623EF4">
                                  <w:pPr>
                                    <w:jc w:val="center"/>
                                    <w:rPr>
                                      <w:rFonts w:cs="Times"/>
                                      <w:iCs/>
                                      <w:szCs w:val="20"/>
                                    </w:rPr>
                                  </w:pPr>
                                  <w:r>
                                    <w:rPr>
                                      <w:rFonts w:cs="Times"/>
                                      <w:iCs/>
                                      <w:szCs w:val="20"/>
                                    </w:rPr>
                                    <w:t>2</w:t>
                                  </w:r>
                                </w:p>
                              </w:tc>
                              <w:tc>
                                <w:tcPr>
                                  <w:tcW w:w="869" w:type="pct"/>
                                  <w:tcBorders>
                                    <w:top w:val="single" w:sz="4" w:space="0" w:color="auto"/>
                                    <w:left w:val="single" w:sz="4" w:space="0" w:color="auto"/>
                                    <w:bottom w:val="single" w:sz="4" w:space="0" w:color="auto"/>
                                    <w:right w:val="single" w:sz="4" w:space="0" w:color="auto"/>
                                  </w:tcBorders>
                                  <w:vAlign w:val="center"/>
                                </w:tcPr>
                                <w:p w14:paraId="609079D6" w14:textId="77777777" w:rsidR="00623EF4" w:rsidRDefault="00623EF4" w:rsidP="00623EF4">
                                  <w:pPr>
                                    <w:jc w:val="center"/>
                                    <w:rPr>
                                      <w:rFonts w:cs="Times"/>
                                      <w:iCs/>
                                      <w:szCs w:val="20"/>
                                    </w:rPr>
                                  </w:pPr>
                                </w:p>
                              </w:tc>
                              <w:tc>
                                <w:tcPr>
                                  <w:tcW w:w="415"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219EE8C0" w14:textId="77777777" w:rsidR="00623EF4" w:rsidRDefault="00623EF4" w:rsidP="00623EF4">
                                  <w:pPr>
                                    <w:jc w:val="center"/>
                                    <w:rPr>
                                      <w:rFonts w:cs="Times"/>
                                      <w:iCs/>
                                      <w:szCs w:val="20"/>
                                    </w:rPr>
                                  </w:pPr>
                                  <w:r>
                                    <w:rPr>
                                      <w:rFonts w:cs="Times"/>
                                      <w:iCs/>
                                      <w:szCs w:val="20"/>
                                    </w:rPr>
                                    <w:t>(o)</w:t>
                                  </w:r>
                                </w:p>
                              </w:tc>
                              <w:tc>
                                <w:tcPr>
                                  <w:tcW w:w="347"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6853D7B4" w14:textId="77777777" w:rsidR="00623EF4" w:rsidRDefault="00623EF4" w:rsidP="00623EF4">
                                  <w:pPr>
                                    <w:jc w:val="center"/>
                                    <w:rPr>
                                      <w:rFonts w:cs="Times"/>
                                      <w:iCs/>
                                      <w:szCs w:val="20"/>
                                    </w:rPr>
                                  </w:pPr>
                                </w:p>
                              </w:tc>
                              <w:tc>
                                <w:tcPr>
                                  <w:tcW w:w="387"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7386F8F1" w14:textId="77777777" w:rsidR="00623EF4" w:rsidRDefault="00623EF4" w:rsidP="00623EF4">
                                  <w:pPr>
                                    <w:jc w:val="center"/>
                                    <w:rPr>
                                      <w:rFonts w:cs="Times"/>
                                      <w:iCs/>
                                      <w:szCs w:val="20"/>
                                    </w:rPr>
                                  </w:pPr>
                                </w:p>
                              </w:tc>
                              <w:tc>
                                <w:tcPr>
                                  <w:tcW w:w="376"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1C092C9D" w14:textId="77777777" w:rsidR="00623EF4" w:rsidRDefault="00623EF4" w:rsidP="00623EF4">
                                  <w:pPr>
                                    <w:jc w:val="center"/>
                                    <w:rPr>
                                      <w:rFonts w:cs="Times"/>
                                      <w:iCs/>
                                      <w:szCs w:val="20"/>
                                    </w:rPr>
                                  </w:pPr>
                                </w:p>
                              </w:tc>
                              <w:tc>
                                <w:tcPr>
                                  <w:tcW w:w="433"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27014EA4" w14:textId="7B0133AE" w:rsidR="00623EF4" w:rsidRDefault="00623EF4" w:rsidP="00623EF4">
                                  <w:pPr>
                                    <w:jc w:val="center"/>
                                    <w:rPr>
                                      <w:rFonts w:cs="Times"/>
                                      <w:iCs/>
                                      <w:szCs w:val="20"/>
                                    </w:rPr>
                                  </w:pPr>
                                </w:p>
                              </w:tc>
                              <w:tc>
                                <w:tcPr>
                                  <w:tcW w:w="430"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7832A79E" w14:textId="77777777" w:rsidR="00623EF4" w:rsidRDefault="00623EF4" w:rsidP="00623EF4">
                                  <w:pPr>
                                    <w:jc w:val="center"/>
                                    <w:rPr>
                                      <w:rFonts w:cs="Times"/>
                                      <w:iCs/>
                                      <w:szCs w:val="20"/>
                                    </w:rPr>
                                  </w:pPr>
                                </w:p>
                              </w:tc>
                            </w:tr>
                            <w:tr w:rsidR="00A70E82" w14:paraId="5DB30058" w14:textId="77777777" w:rsidTr="000D5DCE">
                              <w:trPr>
                                <w:trHeight w:val="659"/>
                              </w:trPr>
                              <w:tc>
                                <w:tcPr>
                                  <w:tcW w:w="1102" w:type="pct"/>
                                  <w:tcBorders>
                                    <w:top w:val="single" w:sz="4" w:space="0" w:color="auto"/>
                                    <w:left w:val="single" w:sz="4" w:space="0" w:color="auto"/>
                                    <w:bottom w:val="single" w:sz="4" w:space="0" w:color="auto"/>
                                    <w:right w:val="single" w:sz="4" w:space="0" w:color="auto"/>
                                  </w:tcBorders>
                                  <w:vAlign w:val="center"/>
                                </w:tcPr>
                                <w:p w14:paraId="43BF8586" w14:textId="43B8FEEC" w:rsidR="00623EF4" w:rsidRPr="005A5A10" w:rsidRDefault="00623EF4" w:rsidP="00623EF4">
                                  <w:pPr>
                                    <w:jc w:val="center"/>
                                    <w:rPr>
                                      <w:rFonts w:cs="Times"/>
                                      <w:b/>
                                      <w:bCs/>
                                      <w:iCs/>
                                      <w:szCs w:val="20"/>
                                    </w:rPr>
                                  </w:pPr>
                                  <w:r w:rsidRPr="005A5A10">
                                    <w:rPr>
                                      <w:rFonts w:cs="Times"/>
                                      <w:b/>
                                      <w:bCs/>
                                      <w:iCs/>
                                      <w:szCs w:val="20"/>
                                    </w:rPr>
                                    <w:t>Urban Macro + Indoor office</w:t>
                                  </w:r>
                                  <w:r w:rsidR="00314FFB">
                                    <w:rPr>
                                      <w:rFonts w:cs="Times"/>
                                      <w:b/>
                                      <w:bCs/>
                                      <w:iCs/>
                                      <w:szCs w:val="20"/>
                                    </w:rPr>
                                    <w:t>/factory</w:t>
                                  </w:r>
                                </w:p>
                              </w:tc>
                              <w:tc>
                                <w:tcPr>
                                  <w:tcW w:w="641" w:type="pct"/>
                                  <w:tcBorders>
                                    <w:top w:val="single" w:sz="4" w:space="0" w:color="auto"/>
                                    <w:left w:val="single" w:sz="4" w:space="0" w:color="auto"/>
                                    <w:bottom w:val="single" w:sz="4" w:space="0" w:color="auto"/>
                                    <w:right w:val="single" w:sz="4" w:space="0" w:color="auto"/>
                                  </w:tcBorders>
                                  <w:vAlign w:val="center"/>
                                </w:tcPr>
                                <w:p w14:paraId="25724956" w14:textId="77777777" w:rsidR="00623EF4" w:rsidRDefault="00623EF4" w:rsidP="00623EF4">
                                  <w:pPr>
                                    <w:jc w:val="center"/>
                                    <w:rPr>
                                      <w:rFonts w:cs="Times"/>
                                      <w:iCs/>
                                      <w:szCs w:val="20"/>
                                    </w:rPr>
                                  </w:pPr>
                                  <w:r>
                                    <w:rPr>
                                      <w:rFonts w:cs="Times"/>
                                      <w:iCs/>
                                      <w:szCs w:val="20"/>
                                    </w:rPr>
                                    <w:t>-</w:t>
                                  </w:r>
                                </w:p>
                              </w:tc>
                              <w:tc>
                                <w:tcPr>
                                  <w:tcW w:w="869" w:type="pct"/>
                                  <w:tcBorders>
                                    <w:top w:val="single" w:sz="4" w:space="0" w:color="auto"/>
                                    <w:left w:val="single" w:sz="4" w:space="0" w:color="auto"/>
                                    <w:bottom w:val="single" w:sz="4" w:space="0" w:color="auto"/>
                                    <w:right w:val="single" w:sz="4" w:space="0" w:color="auto"/>
                                  </w:tcBorders>
                                  <w:vAlign w:val="center"/>
                                </w:tcPr>
                                <w:p w14:paraId="2C74320C" w14:textId="77777777" w:rsidR="00623EF4" w:rsidRDefault="00623EF4" w:rsidP="00623EF4">
                                  <w:pPr>
                                    <w:jc w:val="center"/>
                                    <w:rPr>
                                      <w:rFonts w:cs="Times"/>
                                      <w:iCs/>
                                      <w:szCs w:val="20"/>
                                    </w:rPr>
                                  </w:pPr>
                                </w:p>
                              </w:tc>
                              <w:tc>
                                <w:tcPr>
                                  <w:tcW w:w="415"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00B0CCFB" w14:textId="77777777" w:rsidR="00623EF4" w:rsidRDefault="00623EF4" w:rsidP="00623EF4">
                                  <w:pPr>
                                    <w:jc w:val="center"/>
                                    <w:rPr>
                                      <w:rFonts w:cs="Times"/>
                                      <w:iCs/>
                                      <w:szCs w:val="20"/>
                                    </w:rPr>
                                  </w:pPr>
                                </w:p>
                              </w:tc>
                              <w:tc>
                                <w:tcPr>
                                  <w:tcW w:w="347"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19B46BC3" w14:textId="77777777" w:rsidR="00623EF4" w:rsidRDefault="00623EF4" w:rsidP="00623EF4">
                                  <w:pPr>
                                    <w:jc w:val="center"/>
                                    <w:rPr>
                                      <w:rFonts w:cs="Times"/>
                                      <w:iCs/>
                                      <w:szCs w:val="20"/>
                                    </w:rPr>
                                  </w:pPr>
                                </w:p>
                              </w:tc>
                              <w:tc>
                                <w:tcPr>
                                  <w:tcW w:w="387"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3996E29F" w14:textId="77777777" w:rsidR="00623EF4" w:rsidRDefault="00623EF4" w:rsidP="00623EF4">
                                  <w:pPr>
                                    <w:jc w:val="center"/>
                                    <w:rPr>
                                      <w:rFonts w:cs="Times"/>
                                      <w:iCs/>
                                      <w:szCs w:val="20"/>
                                    </w:rPr>
                                  </w:pPr>
                                  <w:r>
                                    <w:rPr>
                                      <w:rFonts w:cs="Times"/>
                                      <w:iCs/>
                                      <w:szCs w:val="20"/>
                                    </w:rPr>
                                    <w:t>x</w:t>
                                  </w:r>
                                </w:p>
                              </w:tc>
                              <w:tc>
                                <w:tcPr>
                                  <w:tcW w:w="376"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6C80B760" w14:textId="77777777" w:rsidR="00623EF4" w:rsidRDefault="00623EF4" w:rsidP="00623EF4">
                                  <w:pPr>
                                    <w:jc w:val="center"/>
                                    <w:rPr>
                                      <w:rFonts w:cs="Times"/>
                                      <w:iCs/>
                                      <w:szCs w:val="20"/>
                                    </w:rPr>
                                  </w:pPr>
                                </w:p>
                              </w:tc>
                              <w:tc>
                                <w:tcPr>
                                  <w:tcW w:w="433"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2107DCA8" w14:textId="77777777" w:rsidR="00623EF4" w:rsidRDefault="00623EF4" w:rsidP="00623EF4">
                                  <w:pPr>
                                    <w:jc w:val="center"/>
                                    <w:rPr>
                                      <w:rFonts w:cs="Times"/>
                                      <w:iCs/>
                                      <w:szCs w:val="20"/>
                                    </w:rPr>
                                  </w:pPr>
                                  <w:r>
                                    <w:rPr>
                                      <w:rFonts w:cs="Times"/>
                                      <w:iCs/>
                                      <w:szCs w:val="20"/>
                                    </w:rPr>
                                    <w:t>x</w:t>
                                  </w:r>
                                </w:p>
                              </w:tc>
                              <w:tc>
                                <w:tcPr>
                                  <w:tcW w:w="430"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5A8D965" w14:textId="1599DA26" w:rsidR="00623EF4" w:rsidRDefault="00623EF4" w:rsidP="00623EF4">
                                  <w:pPr>
                                    <w:jc w:val="center"/>
                                    <w:rPr>
                                      <w:rFonts w:cs="Times"/>
                                      <w:iCs/>
                                      <w:szCs w:val="20"/>
                                    </w:rPr>
                                  </w:pPr>
                                </w:p>
                              </w:tc>
                            </w:tr>
                          </w:tbl>
                          <w:p w14:paraId="363E21B8" w14:textId="77777777" w:rsidR="00623EF4" w:rsidRPr="00093BDE" w:rsidDel="00445F87" w:rsidRDefault="00623EF4" w:rsidP="00623EF4">
                            <w:pPr>
                              <w:pStyle w:val="BodyText"/>
                            </w:pPr>
                            <w:r w:rsidRPr="00093BDE">
                              <w:t xml:space="preserve"> </w:t>
                            </w:r>
                          </w:p>
                          <w:tbl>
                            <w:tblPr>
                              <w:tblStyle w:val="TableGrid"/>
                              <w:tblW w:w="0" w:type="auto"/>
                              <w:jc w:val="center"/>
                              <w:tblLook w:val="04A0" w:firstRow="1" w:lastRow="0" w:firstColumn="1" w:lastColumn="0" w:noHBand="0" w:noVBand="1"/>
                            </w:tblPr>
                            <w:tblGrid>
                              <w:gridCol w:w="762"/>
                              <w:gridCol w:w="1238"/>
                            </w:tblGrid>
                            <w:tr w:rsidR="005F2384" w14:paraId="3BDE211C" w14:textId="77777777" w:rsidTr="000D5DCE">
                              <w:trPr>
                                <w:trHeight w:val="131"/>
                                <w:jc w:val="center"/>
                              </w:trPr>
                              <w:tc>
                                <w:tcPr>
                                  <w:tcW w:w="762" w:type="dxa"/>
                                  <w:shd w:val="clear" w:color="auto" w:fill="B4C6E7" w:themeFill="accent1" w:themeFillTint="66"/>
                                  <w:vAlign w:val="center"/>
                                </w:tcPr>
                                <w:p w14:paraId="6B66D280" w14:textId="77777777" w:rsidR="005F2384" w:rsidRPr="003A0741" w:rsidRDefault="005F2384" w:rsidP="00DA3550">
                                  <w:pPr>
                                    <w:pStyle w:val="BodyText"/>
                                    <w:jc w:val="center"/>
                                    <w:rPr>
                                      <w:sz w:val="20"/>
                                      <w:szCs w:val="20"/>
                                    </w:rPr>
                                  </w:pPr>
                                </w:p>
                              </w:tc>
                              <w:tc>
                                <w:tcPr>
                                  <w:tcW w:w="1238" w:type="dxa"/>
                                </w:tcPr>
                                <w:p w14:paraId="62A663B8" w14:textId="77777777" w:rsidR="005F2384" w:rsidRPr="003A0741" w:rsidRDefault="005F2384" w:rsidP="0061385B">
                                  <w:pPr>
                                    <w:pStyle w:val="BodyText"/>
                                    <w:rPr>
                                      <w:sz w:val="20"/>
                                      <w:szCs w:val="20"/>
                                    </w:rPr>
                                  </w:pPr>
                                  <w:r w:rsidRPr="003A0741">
                                    <w:rPr>
                                      <w:sz w:val="20"/>
                                      <w:szCs w:val="20"/>
                                    </w:rPr>
                                    <w:t>FR1</w:t>
                                  </w:r>
                                </w:p>
                              </w:tc>
                            </w:tr>
                            <w:tr w:rsidR="005F2384" w14:paraId="565846EB" w14:textId="77777777" w:rsidTr="000D5DCE">
                              <w:trPr>
                                <w:trHeight w:val="131"/>
                                <w:jc w:val="center"/>
                              </w:trPr>
                              <w:tc>
                                <w:tcPr>
                                  <w:tcW w:w="762" w:type="dxa"/>
                                  <w:shd w:val="clear" w:color="auto" w:fill="C5E0B3" w:themeFill="accent6" w:themeFillTint="66"/>
                                </w:tcPr>
                                <w:p w14:paraId="26F144B0" w14:textId="77777777" w:rsidR="005F2384" w:rsidRPr="003A0741" w:rsidRDefault="005F2384" w:rsidP="0061385B">
                                  <w:pPr>
                                    <w:pStyle w:val="BodyText"/>
                                    <w:rPr>
                                      <w:sz w:val="20"/>
                                      <w:szCs w:val="20"/>
                                    </w:rPr>
                                  </w:pPr>
                                </w:p>
                              </w:tc>
                              <w:tc>
                                <w:tcPr>
                                  <w:tcW w:w="1238" w:type="dxa"/>
                                </w:tcPr>
                                <w:p w14:paraId="10E4E83C" w14:textId="77777777" w:rsidR="005F2384" w:rsidRPr="003A0741" w:rsidRDefault="005F2384" w:rsidP="0061385B">
                                  <w:pPr>
                                    <w:pStyle w:val="BodyText"/>
                                    <w:rPr>
                                      <w:sz w:val="20"/>
                                      <w:szCs w:val="20"/>
                                    </w:rPr>
                                  </w:pPr>
                                  <w:r w:rsidRPr="003A0741">
                                    <w:rPr>
                                      <w:sz w:val="20"/>
                                      <w:szCs w:val="20"/>
                                    </w:rPr>
                                    <w:t>FR2</w:t>
                                  </w:r>
                                </w:p>
                              </w:tc>
                            </w:tr>
                            <w:tr w:rsidR="005F2384" w14:paraId="0FDAE2FA" w14:textId="77777777" w:rsidTr="000D5DCE">
                              <w:trPr>
                                <w:trHeight w:val="131"/>
                                <w:jc w:val="center"/>
                              </w:trPr>
                              <w:tc>
                                <w:tcPr>
                                  <w:tcW w:w="762" w:type="dxa"/>
                                </w:tcPr>
                                <w:p w14:paraId="073D8D37" w14:textId="77777777" w:rsidR="005F2384" w:rsidRPr="003A0741" w:rsidRDefault="005F2384" w:rsidP="0061385B">
                                  <w:pPr>
                                    <w:pStyle w:val="BodyText"/>
                                    <w:rPr>
                                      <w:sz w:val="20"/>
                                      <w:szCs w:val="20"/>
                                    </w:rPr>
                                  </w:pPr>
                                  <w:r w:rsidRPr="003A0741">
                                    <w:rPr>
                                      <w:sz w:val="20"/>
                                      <w:szCs w:val="20"/>
                                    </w:rPr>
                                    <w:t>o</w:t>
                                  </w:r>
                                </w:p>
                              </w:tc>
                              <w:tc>
                                <w:tcPr>
                                  <w:tcW w:w="1238" w:type="dxa"/>
                                </w:tcPr>
                                <w:p w14:paraId="5F5F297B" w14:textId="77777777" w:rsidR="005F2384" w:rsidRPr="003A0741" w:rsidRDefault="005F2384" w:rsidP="0061385B">
                                  <w:pPr>
                                    <w:pStyle w:val="BodyText"/>
                                    <w:rPr>
                                      <w:sz w:val="20"/>
                                      <w:szCs w:val="20"/>
                                    </w:rPr>
                                  </w:pPr>
                                  <w:r w:rsidRPr="003A0741">
                                    <w:rPr>
                                      <w:sz w:val="20"/>
                                      <w:szCs w:val="20"/>
                                    </w:rPr>
                                    <w:t xml:space="preserve">Agreed </w:t>
                                  </w:r>
                                </w:p>
                              </w:tc>
                            </w:tr>
                            <w:tr w:rsidR="005F2384" w14:paraId="73CDE356" w14:textId="77777777" w:rsidTr="000D5DCE">
                              <w:trPr>
                                <w:trHeight w:val="131"/>
                                <w:jc w:val="center"/>
                              </w:trPr>
                              <w:tc>
                                <w:tcPr>
                                  <w:tcW w:w="762" w:type="dxa"/>
                                </w:tcPr>
                                <w:p w14:paraId="569CE328" w14:textId="77777777" w:rsidR="005F2384" w:rsidRPr="003A0741" w:rsidRDefault="005F2384" w:rsidP="0061385B">
                                  <w:pPr>
                                    <w:pStyle w:val="BodyText"/>
                                    <w:rPr>
                                      <w:sz w:val="20"/>
                                      <w:szCs w:val="20"/>
                                    </w:rPr>
                                  </w:pPr>
                                  <w:r w:rsidRPr="003A0741">
                                    <w:rPr>
                                      <w:sz w:val="20"/>
                                      <w:szCs w:val="20"/>
                                    </w:rPr>
                                    <w:t>(o)</w:t>
                                  </w:r>
                                </w:p>
                              </w:tc>
                              <w:tc>
                                <w:tcPr>
                                  <w:tcW w:w="1238" w:type="dxa"/>
                                </w:tcPr>
                                <w:p w14:paraId="5BC3653F" w14:textId="77777777" w:rsidR="005F2384" w:rsidRPr="003A0741" w:rsidRDefault="005F2384" w:rsidP="0061385B">
                                  <w:pPr>
                                    <w:pStyle w:val="BodyText"/>
                                    <w:rPr>
                                      <w:sz w:val="20"/>
                                      <w:szCs w:val="20"/>
                                    </w:rPr>
                                  </w:pPr>
                                  <w:r w:rsidRPr="003A0741">
                                    <w:rPr>
                                      <w:sz w:val="20"/>
                                      <w:szCs w:val="20"/>
                                    </w:rPr>
                                    <w:t>Optional</w:t>
                                  </w:r>
                                </w:p>
                              </w:tc>
                            </w:tr>
                            <w:tr w:rsidR="005F2384" w14:paraId="19E14DE6" w14:textId="77777777" w:rsidTr="000D5DCE">
                              <w:trPr>
                                <w:trHeight w:val="131"/>
                                <w:jc w:val="center"/>
                              </w:trPr>
                              <w:tc>
                                <w:tcPr>
                                  <w:tcW w:w="762" w:type="dxa"/>
                                </w:tcPr>
                                <w:p w14:paraId="6EF8C989" w14:textId="77777777" w:rsidR="005F2384" w:rsidRPr="003A0741" w:rsidRDefault="005F2384" w:rsidP="0061385B">
                                  <w:pPr>
                                    <w:pStyle w:val="BodyText"/>
                                    <w:rPr>
                                      <w:sz w:val="20"/>
                                      <w:szCs w:val="20"/>
                                    </w:rPr>
                                  </w:pPr>
                                  <w:r w:rsidRPr="003A0741">
                                    <w:rPr>
                                      <w:sz w:val="20"/>
                                      <w:szCs w:val="20"/>
                                    </w:rPr>
                                    <w:t>x</w:t>
                                  </w:r>
                                </w:p>
                              </w:tc>
                              <w:tc>
                                <w:tcPr>
                                  <w:tcW w:w="1238" w:type="dxa"/>
                                </w:tcPr>
                                <w:p w14:paraId="59587BBD" w14:textId="77777777" w:rsidR="005F2384" w:rsidRPr="003A0741" w:rsidRDefault="005F2384" w:rsidP="0061385B">
                                  <w:pPr>
                                    <w:pStyle w:val="BodyText"/>
                                    <w:rPr>
                                      <w:sz w:val="20"/>
                                      <w:szCs w:val="20"/>
                                    </w:rPr>
                                  </w:pPr>
                                  <w:r w:rsidRPr="003A0741">
                                    <w:rPr>
                                      <w:sz w:val="20"/>
                                      <w:szCs w:val="20"/>
                                    </w:rPr>
                                    <w:t>Proposed</w:t>
                                  </w:r>
                                </w:p>
                              </w:tc>
                            </w:tr>
                          </w:tbl>
                          <w:p w14:paraId="037A9502" w14:textId="77777777" w:rsidR="00623EF4" w:rsidRDefault="00623EF4" w:rsidP="005F2384">
                            <w:pPr>
                              <w:pStyle w:val="BodyTex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D27A8E6" id="_x0000_t202" coordsize="21600,21600" o:spt="202" path="m,l,21600r21600,l21600,xe">
                <v:stroke joinstyle="miter"/>
                <v:path gradientshapeok="t" o:connecttype="rect"/>
              </v:shapetype>
              <v:shape id="Text Box 31" o:spid="_x0000_s1030" type="#_x0000_t202" style="position:absolute;left:0;text-align:left;margin-left:430.9pt;margin-top:16.15pt;width:482.1pt;height:378.5pt;z-index:25165824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" fillcolor="white [3201]" stroked="f" strokeweight=".5pt">
                <v:textbox>
                  <w:txbxContent>
                    <w:tbl>
                      <w:tblPr>
                        <w:tblW w:w="498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2048"/>
                        <w:gridCol w:w="1192"/>
                        <w:gridCol w:w="1616"/>
                        <w:gridCol w:w="772"/>
                        <w:gridCol w:w="645"/>
                        <w:gridCol w:w="720"/>
                        <w:gridCol w:w="699"/>
                        <w:gridCol w:w="805"/>
                        <w:gridCol w:w="800"/>
                      </w:tblGrid>
                      <w:tr w:rsidR="00A70E82" w14:paraId="76C89604" w14:textId="77777777" w:rsidTr="000D5DCE">
                        <w:trPr>
                          <w:trHeight w:val="744"/>
                        </w:trPr>
                        <w:tc>
                          <w:tcPr>
                            <w:tcW w:w="1102" w:type="pct"/>
                            <w:tcBorders>
                              <w:top w:val="single" w:sz="4" w:space="0" w:color="auto"/>
                              <w:left w:val="single" w:sz="4" w:space="0" w:color="auto"/>
                              <w:bottom w:val="single" w:sz="4" w:space="0" w:color="auto"/>
                              <w:right w:val="single" w:sz="4" w:space="0" w:color="auto"/>
                            </w:tcBorders>
                            <w:vAlign w:val="center"/>
                          </w:tcPr>
                          <w:p w14:paraId="66041A19" w14:textId="77777777" w:rsidR="00623EF4" w:rsidRPr="00C54514" w:rsidRDefault="00623EF4" w:rsidP="00623EF4">
                            <w:pPr>
                              <w:jc w:val="center"/>
                              <w:rPr>
                                <w:rFonts w:cs="Times"/>
                                <w:b/>
                                <w:bCs/>
                                <w:iCs/>
                                <w:szCs w:val="20"/>
                              </w:rPr>
                            </w:pPr>
                            <w:r w:rsidRPr="00C54514">
                              <w:rPr>
                                <w:rFonts w:cs="Times"/>
                                <w:b/>
                                <w:bCs/>
                                <w:iCs/>
                                <w:szCs w:val="20"/>
                              </w:rPr>
                              <w:t>Deployment Scenarios</w:t>
                            </w:r>
                          </w:p>
                        </w:tc>
                        <w:tc>
                          <w:tcPr>
                            <w:tcW w:w="641" w:type="pct"/>
                            <w:tcBorders>
                              <w:top w:val="single" w:sz="4" w:space="0" w:color="auto"/>
                              <w:left w:val="single" w:sz="4" w:space="0" w:color="auto"/>
                              <w:bottom w:val="single" w:sz="4" w:space="0" w:color="auto"/>
                              <w:right w:val="single" w:sz="4" w:space="0" w:color="auto"/>
                            </w:tcBorders>
                          </w:tcPr>
                          <w:p w14:paraId="466A16AF" w14:textId="77777777" w:rsidR="00623EF4" w:rsidRPr="00C54514" w:rsidRDefault="00623EF4" w:rsidP="00623EF4">
                            <w:pPr>
                              <w:jc w:val="center"/>
                              <w:rPr>
                                <w:rFonts w:cs="Times"/>
                                <w:b/>
                                <w:bCs/>
                                <w:iCs/>
                                <w:szCs w:val="20"/>
                              </w:rPr>
                            </w:pPr>
                            <w:r>
                              <w:rPr>
                                <w:rFonts w:cs="Times"/>
                                <w:b/>
                                <w:bCs/>
                                <w:iCs/>
                                <w:szCs w:val="20"/>
                              </w:rPr>
                              <w:t>No. of Layers</w:t>
                            </w:r>
                          </w:p>
                        </w:tc>
                        <w:tc>
                          <w:tcPr>
                            <w:tcW w:w="869" w:type="pct"/>
                            <w:tcBorders>
                              <w:top w:val="single" w:sz="4" w:space="0" w:color="auto"/>
                              <w:left w:val="single" w:sz="4" w:space="0" w:color="auto"/>
                              <w:bottom w:val="single" w:sz="4" w:space="0" w:color="auto"/>
                              <w:right w:val="single" w:sz="4" w:space="0" w:color="auto"/>
                            </w:tcBorders>
                            <w:vAlign w:val="center"/>
                            <w:hideMark/>
                          </w:tcPr>
                          <w:p w14:paraId="6EF51D19" w14:textId="77777777" w:rsidR="00623EF4" w:rsidRPr="00C54514" w:rsidRDefault="00623EF4" w:rsidP="00623EF4">
                            <w:pPr>
                              <w:jc w:val="center"/>
                              <w:rPr>
                                <w:rFonts w:cs="Times"/>
                                <w:b/>
                                <w:bCs/>
                                <w:iCs/>
                                <w:szCs w:val="20"/>
                              </w:rPr>
                            </w:pPr>
                            <w:r w:rsidRPr="00C54514">
                              <w:rPr>
                                <w:rFonts w:cs="Times"/>
                                <w:b/>
                                <w:bCs/>
                                <w:iCs/>
                                <w:szCs w:val="20"/>
                              </w:rPr>
                              <w:t>UE clustering</w:t>
                            </w:r>
                          </w:p>
                        </w:tc>
                        <w:tc>
                          <w:tcPr>
                            <w:tcW w:w="762" w:type="pct"/>
                            <w:gridSpan w:val="2"/>
                            <w:tcBorders>
                              <w:top w:val="single" w:sz="4" w:space="0" w:color="auto"/>
                              <w:left w:val="single" w:sz="4" w:space="0" w:color="auto"/>
                              <w:bottom w:val="single" w:sz="4" w:space="0" w:color="auto"/>
                              <w:right w:val="single" w:sz="4" w:space="0" w:color="auto"/>
                            </w:tcBorders>
                            <w:vAlign w:val="center"/>
                            <w:hideMark/>
                          </w:tcPr>
                          <w:p w14:paraId="4C6A4D01" w14:textId="77777777" w:rsidR="00623EF4" w:rsidRPr="00C54514" w:rsidRDefault="00623EF4" w:rsidP="00623EF4">
                            <w:pPr>
                              <w:jc w:val="center"/>
                              <w:rPr>
                                <w:rFonts w:cs="Times"/>
                                <w:b/>
                                <w:bCs/>
                                <w:iCs/>
                                <w:szCs w:val="20"/>
                              </w:rPr>
                            </w:pPr>
                            <w:r w:rsidRPr="00C54514">
                              <w:rPr>
                                <w:rFonts w:cs="Times"/>
                                <w:b/>
                                <w:bCs/>
                                <w:iCs/>
                                <w:szCs w:val="20"/>
                              </w:rPr>
                              <w:t>Case 1</w:t>
                            </w:r>
                          </w:p>
                        </w:tc>
                        <w:tc>
                          <w:tcPr>
                            <w:tcW w:w="763" w:type="pct"/>
                            <w:gridSpan w:val="2"/>
                            <w:tcBorders>
                              <w:top w:val="single" w:sz="4" w:space="0" w:color="auto"/>
                              <w:left w:val="single" w:sz="4" w:space="0" w:color="auto"/>
                              <w:bottom w:val="single" w:sz="4" w:space="0" w:color="auto"/>
                              <w:right w:val="single" w:sz="4" w:space="0" w:color="auto"/>
                            </w:tcBorders>
                            <w:vAlign w:val="center"/>
                            <w:hideMark/>
                          </w:tcPr>
                          <w:p w14:paraId="25190232" w14:textId="77777777" w:rsidR="00623EF4" w:rsidRPr="00C54514" w:rsidRDefault="00623EF4" w:rsidP="00623EF4">
                            <w:pPr>
                              <w:jc w:val="center"/>
                              <w:rPr>
                                <w:rFonts w:cs="Times"/>
                                <w:b/>
                                <w:bCs/>
                                <w:iCs/>
                                <w:szCs w:val="20"/>
                              </w:rPr>
                            </w:pPr>
                            <w:r w:rsidRPr="00C54514">
                              <w:rPr>
                                <w:rFonts w:cs="Times"/>
                                <w:b/>
                                <w:bCs/>
                                <w:iCs/>
                                <w:szCs w:val="20"/>
                              </w:rPr>
                              <w:t>Case 4</w:t>
                            </w:r>
                          </w:p>
                        </w:tc>
                        <w:tc>
                          <w:tcPr>
                            <w:tcW w:w="863" w:type="pct"/>
                            <w:gridSpan w:val="2"/>
                            <w:tcBorders>
                              <w:top w:val="single" w:sz="4" w:space="0" w:color="auto"/>
                              <w:left w:val="single" w:sz="4" w:space="0" w:color="auto"/>
                              <w:bottom w:val="single" w:sz="4" w:space="0" w:color="auto"/>
                              <w:right w:val="single" w:sz="4" w:space="0" w:color="auto"/>
                            </w:tcBorders>
                            <w:vAlign w:val="center"/>
                          </w:tcPr>
                          <w:p w14:paraId="4B76020B" w14:textId="77777777" w:rsidR="00623EF4" w:rsidRPr="00C54514" w:rsidRDefault="00623EF4" w:rsidP="00623EF4">
                            <w:pPr>
                              <w:jc w:val="center"/>
                              <w:rPr>
                                <w:rFonts w:cs="Times"/>
                                <w:b/>
                                <w:bCs/>
                                <w:iCs/>
                                <w:szCs w:val="20"/>
                              </w:rPr>
                            </w:pPr>
                            <w:r w:rsidRPr="00C54514">
                              <w:rPr>
                                <w:rFonts w:cs="Times"/>
                                <w:b/>
                                <w:bCs/>
                                <w:iCs/>
                                <w:szCs w:val="20"/>
                              </w:rPr>
                              <w:t>Case 3-2</w:t>
                            </w:r>
                          </w:p>
                        </w:tc>
                      </w:tr>
                      <w:tr w:rsidR="00A70E82" w14:paraId="700CDC83" w14:textId="77777777" w:rsidTr="000D5DCE">
                        <w:trPr>
                          <w:trHeight w:val="457"/>
                        </w:trPr>
                        <w:tc>
                          <w:tcPr>
                            <w:tcW w:w="1102" w:type="pct"/>
                            <w:tcBorders>
                              <w:top w:val="single" w:sz="4" w:space="0" w:color="auto"/>
                              <w:left w:val="single" w:sz="4" w:space="0" w:color="auto"/>
                              <w:bottom w:val="single" w:sz="4" w:space="0" w:color="auto"/>
                              <w:right w:val="single" w:sz="4" w:space="0" w:color="auto"/>
                            </w:tcBorders>
                            <w:vAlign w:val="center"/>
                          </w:tcPr>
                          <w:p w14:paraId="73FC51F2" w14:textId="77777777" w:rsidR="00623EF4" w:rsidRPr="005A5A10" w:rsidRDefault="00623EF4" w:rsidP="00623EF4">
                            <w:pPr>
                              <w:jc w:val="center"/>
                              <w:rPr>
                                <w:rFonts w:cs="Times"/>
                                <w:b/>
                                <w:bCs/>
                                <w:iCs/>
                                <w:szCs w:val="20"/>
                              </w:rPr>
                            </w:pPr>
                            <w:r w:rsidRPr="005A5A10">
                              <w:rPr>
                                <w:rFonts w:cs="Times"/>
                                <w:b/>
                                <w:bCs/>
                                <w:iCs/>
                                <w:szCs w:val="20"/>
                              </w:rPr>
                              <w:t>Indoor office</w:t>
                            </w:r>
                          </w:p>
                        </w:tc>
                        <w:tc>
                          <w:tcPr>
                            <w:tcW w:w="641" w:type="pct"/>
                            <w:tcBorders>
                              <w:top w:val="single" w:sz="4" w:space="0" w:color="auto"/>
                              <w:left w:val="single" w:sz="4" w:space="0" w:color="auto"/>
                              <w:bottom w:val="single" w:sz="4" w:space="0" w:color="auto"/>
                              <w:right w:val="single" w:sz="4" w:space="0" w:color="auto"/>
                            </w:tcBorders>
                            <w:vAlign w:val="center"/>
                          </w:tcPr>
                          <w:p w14:paraId="31E0A26E" w14:textId="77777777" w:rsidR="00623EF4" w:rsidRDefault="00623EF4" w:rsidP="00623EF4">
                            <w:pPr>
                              <w:jc w:val="center"/>
                              <w:rPr>
                                <w:rFonts w:cs="Times"/>
                                <w:iCs/>
                                <w:szCs w:val="20"/>
                              </w:rPr>
                            </w:pPr>
                            <w:r>
                              <w:rPr>
                                <w:rFonts w:cs="Times"/>
                                <w:iCs/>
                                <w:szCs w:val="20"/>
                              </w:rPr>
                              <w:t>1</w:t>
                            </w:r>
                          </w:p>
                        </w:tc>
                        <w:tc>
                          <w:tcPr>
                            <w:tcW w:w="869" w:type="pct"/>
                            <w:tcBorders>
                              <w:top w:val="single" w:sz="4" w:space="0" w:color="auto"/>
                              <w:left w:val="single" w:sz="4" w:space="0" w:color="auto"/>
                              <w:bottom w:val="single" w:sz="4" w:space="0" w:color="auto"/>
                              <w:right w:val="single" w:sz="4" w:space="0" w:color="auto"/>
                            </w:tcBorders>
                            <w:vAlign w:val="center"/>
                          </w:tcPr>
                          <w:p w14:paraId="11C436FF" w14:textId="77777777" w:rsidR="00623EF4" w:rsidRDefault="00623EF4" w:rsidP="00623EF4">
                            <w:pPr>
                              <w:jc w:val="center"/>
                              <w:rPr>
                                <w:rFonts w:cs="Times"/>
                                <w:iCs/>
                                <w:szCs w:val="20"/>
                              </w:rPr>
                            </w:pPr>
                          </w:p>
                        </w:tc>
                        <w:tc>
                          <w:tcPr>
                            <w:tcW w:w="415"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2F7E90BB" w14:textId="77777777" w:rsidR="00623EF4" w:rsidRDefault="00623EF4" w:rsidP="00623EF4">
                            <w:pPr>
                              <w:jc w:val="center"/>
                              <w:rPr>
                                <w:rFonts w:cs="Times"/>
                                <w:iCs/>
                                <w:szCs w:val="20"/>
                              </w:rPr>
                            </w:pPr>
                            <w:r>
                              <w:rPr>
                                <w:rFonts w:cs="Times"/>
                                <w:iCs/>
                                <w:szCs w:val="20"/>
                              </w:rPr>
                              <w:t>o</w:t>
                            </w:r>
                          </w:p>
                        </w:tc>
                        <w:tc>
                          <w:tcPr>
                            <w:tcW w:w="347"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25832356" w14:textId="77777777" w:rsidR="00623EF4" w:rsidRDefault="00623EF4" w:rsidP="00623EF4">
                            <w:pPr>
                              <w:jc w:val="center"/>
                              <w:rPr>
                                <w:rFonts w:cs="Times"/>
                                <w:iCs/>
                                <w:szCs w:val="20"/>
                              </w:rPr>
                            </w:pPr>
                            <w:r>
                              <w:rPr>
                                <w:rFonts w:cs="Times"/>
                                <w:iCs/>
                                <w:szCs w:val="20"/>
                              </w:rPr>
                              <w:t>o</w:t>
                            </w:r>
                          </w:p>
                        </w:tc>
                        <w:tc>
                          <w:tcPr>
                            <w:tcW w:w="387"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32EF6612" w14:textId="77777777" w:rsidR="00623EF4" w:rsidRDefault="00623EF4" w:rsidP="00623EF4">
                            <w:pPr>
                              <w:jc w:val="center"/>
                              <w:rPr>
                                <w:rFonts w:cs="Times"/>
                                <w:iCs/>
                                <w:szCs w:val="20"/>
                              </w:rPr>
                            </w:pPr>
                          </w:p>
                        </w:tc>
                        <w:tc>
                          <w:tcPr>
                            <w:tcW w:w="376"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252B937D" w14:textId="77777777" w:rsidR="00623EF4" w:rsidRDefault="00623EF4" w:rsidP="00623EF4">
                            <w:pPr>
                              <w:jc w:val="center"/>
                              <w:rPr>
                                <w:rFonts w:cs="Times"/>
                                <w:iCs/>
                                <w:szCs w:val="20"/>
                              </w:rPr>
                            </w:pPr>
                          </w:p>
                        </w:tc>
                        <w:tc>
                          <w:tcPr>
                            <w:tcW w:w="433"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13C5D8D0" w14:textId="77777777" w:rsidR="00623EF4" w:rsidRDefault="00623EF4" w:rsidP="00623EF4">
                            <w:pPr>
                              <w:jc w:val="center"/>
                              <w:rPr>
                                <w:rFonts w:cs="Times"/>
                                <w:iCs/>
                                <w:szCs w:val="20"/>
                              </w:rPr>
                            </w:pPr>
                          </w:p>
                        </w:tc>
                        <w:tc>
                          <w:tcPr>
                            <w:tcW w:w="430"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281B5218" w14:textId="77777777" w:rsidR="00623EF4" w:rsidRDefault="00623EF4" w:rsidP="00623EF4">
                            <w:pPr>
                              <w:jc w:val="center"/>
                              <w:rPr>
                                <w:rFonts w:cs="Times"/>
                                <w:iCs/>
                                <w:szCs w:val="20"/>
                              </w:rPr>
                            </w:pPr>
                          </w:p>
                        </w:tc>
                      </w:tr>
                      <w:tr w:rsidR="00A70E82" w14:paraId="3FB9D1F9" w14:textId="77777777" w:rsidTr="000D5DCE">
                        <w:trPr>
                          <w:trHeight w:val="470"/>
                        </w:trPr>
                        <w:tc>
                          <w:tcPr>
                            <w:tcW w:w="1102" w:type="pct"/>
                            <w:tcBorders>
                              <w:top w:val="single" w:sz="4" w:space="0" w:color="auto"/>
                              <w:left w:val="single" w:sz="4" w:space="0" w:color="auto"/>
                              <w:bottom w:val="single" w:sz="4" w:space="0" w:color="auto"/>
                              <w:right w:val="single" w:sz="4" w:space="0" w:color="auto"/>
                            </w:tcBorders>
                            <w:vAlign w:val="center"/>
                          </w:tcPr>
                          <w:p w14:paraId="36DCF8F1" w14:textId="77777777" w:rsidR="00623EF4" w:rsidRPr="005A5A10" w:rsidRDefault="00623EF4" w:rsidP="00623EF4">
                            <w:pPr>
                              <w:jc w:val="center"/>
                              <w:rPr>
                                <w:rFonts w:cs="Times"/>
                                <w:b/>
                                <w:bCs/>
                                <w:iCs/>
                                <w:szCs w:val="20"/>
                              </w:rPr>
                            </w:pPr>
                            <w:r w:rsidRPr="005A5A10">
                              <w:rPr>
                                <w:rFonts w:cs="Times"/>
                                <w:b/>
                                <w:bCs/>
                                <w:iCs/>
                                <w:szCs w:val="20"/>
                              </w:rPr>
                              <w:t>Urban Macro</w:t>
                            </w:r>
                          </w:p>
                        </w:tc>
                        <w:tc>
                          <w:tcPr>
                            <w:tcW w:w="641" w:type="pct"/>
                            <w:tcBorders>
                              <w:top w:val="single" w:sz="4" w:space="0" w:color="auto"/>
                              <w:left w:val="single" w:sz="4" w:space="0" w:color="auto"/>
                              <w:bottom w:val="single" w:sz="4" w:space="0" w:color="auto"/>
                              <w:right w:val="single" w:sz="4" w:space="0" w:color="auto"/>
                            </w:tcBorders>
                            <w:vAlign w:val="center"/>
                          </w:tcPr>
                          <w:p w14:paraId="56471169" w14:textId="77777777" w:rsidR="00623EF4" w:rsidRDefault="00623EF4" w:rsidP="00623EF4">
                            <w:pPr>
                              <w:jc w:val="center"/>
                              <w:rPr>
                                <w:rFonts w:cs="Times"/>
                                <w:iCs/>
                                <w:szCs w:val="20"/>
                              </w:rPr>
                            </w:pPr>
                            <w:r>
                              <w:rPr>
                                <w:rFonts w:cs="Times"/>
                                <w:iCs/>
                                <w:szCs w:val="20"/>
                              </w:rPr>
                              <w:t>1</w:t>
                            </w:r>
                          </w:p>
                        </w:tc>
                        <w:tc>
                          <w:tcPr>
                            <w:tcW w:w="869" w:type="pct"/>
                            <w:tcBorders>
                              <w:top w:val="single" w:sz="4" w:space="0" w:color="auto"/>
                              <w:left w:val="single" w:sz="4" w:space="0" w:color="auto"/>
                              <w:bottom w:val="single" w:sz="4" w:space="0" w:color="auto"/>
                              <w:right w:val="single" w:sz="4" w:space="0" w:color="auto"/>
                            </w:tcBorders>
                            <w:vAlign w:val="center"/>
                          </w:tcPr>
                          <w:p w14:paraId="7F73DD81" w14:textId="77777777" w:rsidR="00623EF4" w:rsidRDefault="00623EF4" w:rsidP="00623EF4">
                            <w:pPr>
                              <w:jc w:val="center"/>
                              <w:rPr>
                                <w:rFonts w:cs="Times"/>
                                <w:iCs/>
                                <w:szCs w:val="20"/>
                              </w:rPr>
                            </w:pPr>
                            <w:r>
                              <w:rPr>
                                <w:rFonts w:cs="Times"/>
                                <w:iCs/>
                                <w:szCs w:val="20"/>
                              </w:rPr>
                              <w:t>o</w:t>
                            </w:r>
                          </w:p>
                        </w:tc>
                        <w:tc>
                          <w:tcPr>
                            <w:tcW w:w="415"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1B05A171" w14:textId="77777777" w:rsidR="00623EF4" w:rsidRDefault="00623EF4" w:rsidP="00623EF4">
                            <w:pPr>
                              <w:jc w:val="center"/>
                              <w:rPr>
                                <w:rFonts w:cs="Times"/>
                                <w:iCs/>
                                <w:szCs w:val="20"/>
                              </w:rPr>
                            </w:pPr>
                            <w:r>
                              <w:rPr>
                                <w:rFonts w:cs="Times"/>
                                <w:iCs/>
                                <w:szCs w:val="20"/>
                              </w:rPr>
                              <w:t>o</w:t>
                            </w:r>
                          </w:p>
                        </w:tc>
                        <w:tc>
                          <w:tcPr>
                            <w:tcW w:w="347"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20F1E07" w14:textId="77777777" w:rsidR="00623EF4" w:rsidRDefault="00623EF4" w:rsidP="00623EF4">
                            <w:pPr>
                              <w:jc w:val="center"/>
                              <w:rPr>
                                <w:rFonts w:cs="Times"/>
                                <w:iCs/>
                                <w:szCs w:val="20"/>
                              </w:rPr>
                            </w:pPr>
                          </w:p>
                        </w:tc>
                        <w:tc>
                          <w:tcPr>
                            <w:tcW w:w="387"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58FFD24D" w14:textId="77777777" w:rsidR="00623EF4" w:rsidRDefault="00623EF4" w:rsidP="00623EF4">
                            <w:pPr>
                              <w:jc w:val="center"/>
                              <w:rPr>
                                <w:rFonts w:cs="Times"/>
                                <w:iCs/>
                                <w:szCs w:val="20"/>
                              </w:rPr>
                            </w:pPr>
                            <w:r>
                              <w:rPr>
                                <w:rFonts w:cs="Times"/>
                                <w:iCs/>
                                <w:szCs w:val="20"/>
                              </w:rPr>
                              <w:t>o</w:t>
                            </w:r>
                          </w:p>
                        </w:tc>
                        <w:tc>
                          <w:tcPr>
                            <w:tcW w:w="376"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6933B30E" w14:textId="77777777" w:rsidR="00623EF4" w:rsidRDefault="00623EF4" w:rsidP="00623EF4">
                            <w:pPr>
                              <w:jc w:val="center"/>
                              <w:rPr>
                                <w:rFonts w:cs="Times"/>
                                <w:iCs/>
                                <w:szCs w:val="20"/>
                              </w:rPr>
                            </w:pPr>
                          </w:p>
                        </w:tc>
                        <w:tc>
                          <w:tcPr>
                            <w:tcW w:w="433"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7F690D2E" w14:textId="77777777" w:rsidR="00623EF4" w:rsidRDefault="00623EF4" w:rsidP="00623EF4">
                            <w:pPr>
                              <w:jc w:val="center"/>
                              <w:rPr>
                                <w:rFonts w:cs="Times"/>
                                <w:iCs/>
                                <w:szCs w:val="20"/>
                              </w:rPr>
                            </w:pPr>
                          </w:p>
                        </w:tc>
                        <w:tc>
                          <w:tcPr>
                            <w:tcW w:w="430"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7C2B8988" w14:textId="77777777" w:rsidR="00623EF4" w:rsidRDefault="00623EF4" w:rsidP="00623EF4">
                            <w:pPr>
                              <w:jc w:val="center"/>
                              <w:rPr>
                                <w:rFonts w:cs="Times"/>
                                <w:iCs/>
                                <w:szCs w:val="20"/>
                              </w:rPr>
                            </w:pPr>
                          </w:p>
                        </w:tc>
                      </w:tr>
                      <w:tr w:rsidR="00A70E82" w14:paraId="36269DCF" w14:textId="77777777" w:rsidTr="000D5DCE">
                        <w:trPr>
                          <w:trHeight w:val="744"/>
                        </w:trPr>
                        <w:tc>
                          <w:tcPr>
                            <w:tcW w:w="1102" w:type="pct"/>
                            <w:tcBorders>
                              <w:top w:val="single" w:sz="4" w:space="0" w:color="auto"/>
                              <w:left w:val="single" w:sz="4" w:space="0" w:color="auto"/>
                              <w:bottom w:val="single" w:sz="4" w:space="0" w:color="auto"/>
                              <w:right w:val="single" w:sz="4" w:space="0" w:color="auto"/>
                            </w:tcBorders>
                            <w:vAlign w:val="center"/>
                          </w:tcPr>
                          <w:p w14:paraId="4071A949" w14:textId="77777777" w:rsidR="00623EF4" w:rsidRPr="005A5A10" w:rsidRDefault="00623EF4" w:rsidP="00623EF4">
                            <w:pPr>
                              <w:jc w:val="center"/>
                              <w:rPr>
                                <w:rFonts w:cs="Times"/>
                                <w:b/>
                                <w:bCs/>
                                <w:iCs/>
                                <w:szCs w:val="20"/>
                              </w:rPr>
                            </w:pPr>
                            <w:r w:rsidRPr="005A5A10">
                              <w:rPr>
                                <w:rFonts w:cs="Times"/>
                                <w:b/>
                                <w:bCs/>
                                <w:iCs/>
                                <w:szCs w:val="20"/>
                              </w:rPr>
                              <w:t>Dense Urban Macro layer</w:t>
                            </w:r>
                          </w:p>
                        </w:tc>
                        <w:tc>
                          <w:tcPr>
                            <w:tcW w:w="641" w:type="pct"/>
                            <w:tcBorders>
                              <w:top w:val="single" w:sz="4" w:space="0" w:color="auto"/>
                              <w:left w:val="single" w:sz="4" w:space="0" w:color="auto"/>
                              <w:bottom w:val="single" w:sz="4" w:space="0" w:color="auto"/>
                              <w:right w:val="single" w:sz="4" w:space="0" w:color="auto"/>
                            </w:tcBorders>
                            <w:vAlign w:val="center"/>
                          </w:tcPr>
                          <w:p w14:paraId="637833C7" w14:textId="77777777" w:rsidR="00623EF4" w:rsidRDefault="00623EF4" w:rsidP="00623EF4">
                            <w:pPr>
                              <w:jc w:val="center"/>
                              <w:rPr>
                                <w:rFonts w:cs="Times"/>
                                <w:iCs/>
                                <w:szCs w:val="20"/>
                              </w:rPr>
                            </w:pPr>
                            <w:r>
                              <w:rPr>
                                <w:rFonts w:cs="Times"/>
                                <w:iCs/>
                                <w:szCs w:val="20"/>
                              </w:rPr>
                              <w:t>1</w:t>
                            </w:r>
                          </w:p>
                        </w:tc>
                        <w:tc>
                          <w:tcPr>
                            <w:tcW w:w="869" w:type="pct"/>
                            <w:tcBorders>
                              <w:top w:val="single" w:sz="4" w:space="0" w:color="auto"/>
                              <w:left w:val="single" w:sz="4" w:space="0" w:color="auto"/>
                              <w:bottom w:val="single" w:sz="4" w:space="0" w:color="auto"/>
                              <w:right w:val="single" w:sz="4" w:space="0" w:color="auto"/>
                            </w:tcBorders>
                            <w:vAlign w:val="center"/>
                          </w:tcPr>
                          <w:p w14:paraId="15674677" w14:textId="77777777" w:rsidR="00623EF4" w:rsidRDefault="00623EF4" w:rsidP="00623EF4">
                            <w:pPr>
                              <w:jc w:val="center"/>
                              <w:rPr>
                                <w:rFonts w:cs="Times"/>
                                <w:iCs/>
                                <w:szCs w:val="20"/>
                              </w:rPr>
                            </w:pPr>
                            <w:r>
                              <w:rPr>
                                <w:rFonts w:cs="Times"/>
                                <w:iCs/>
                                <w:szCs w:val="20"/>
                              </w:rPr>
                              <w:t>o</w:t>
                            </w:r>
                          </w:p>
                        </w:tc>
                        <w:tc>
                          <w:tcPr>
                            <w:tcW w:w="415"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36070FA9" w14:textId="77777777" w:rsidR="00623EF4" w:rsidRDefault="00623EF4" w:rsidP="00623EF4">
                            <w:pPr>
                              <w:jc w:val="center"/>
                              <w:rPr>
                                <w:rFonts w:cs="Times"/>
                                <w:iCs/>
                                <w:szCs w:val="20"/>
                              </w:rPr>
                            </w:pPr>
                            <w:r>
                              <w:rPr>
                                <w:rFonts w:cs="Times"/>
                                <w:iCs/>
                                <w:szCs w:val="20"/>
                              </w:rPr>
                              <w:t>(o)</w:t>
                            </w:r>
                          </w:p>
                        </w:tc>
                        <w:tc>
                          <w:tcPr>
                            <w:tcW w:w="347"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7F0845C" w14:textId="77777777" w:rsidR="00623EF4" w:rsidRDefault="00623EF4" w:rsidP="00623EF4">
                            <w:pPr>
                              <w:jc w:val="center"/>
                              <w:rPr>
                                <w:rFonts w:cs="Times"/>
                                <w:iCs/>
                                <w:szCs w:val="20"/>
                              </w:rPr>
                            </w:pPr>
                            <w:r>
                              <w:rPr>
                                <w:rFonts w:cs="Times"/>
                                <w:iCs/>
                                <w:szCs w:val="20"/>
                              </w:rPr>
                              <w:t>o</w:t>
                            </w:r>
                          </w:p>
                        </w:tc>
                        <w:tc>
                          <w:tcPr>
                            <w:tcW w:w="387"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71129F93" w14:textId="77777777" w:rsidR="00623EF4" w:rsidRDefault="00623EF4" w:rsidP="00623EF4">
                            <w:pPr>
                              <w:jc w:val="center"/>
                              <w:rPr>
                                <w:rFonts w:cs="Times"/>
                                <w:iCs/>
                                <w:szCs w:val="20"/>
                              </w:rPr>
                            </w:pPr>
                          </w:p>
                        </w:tc>
                        <w:tc>
                          <w:tcPr>
                            <w:tcW w:w="376"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7280C8A7" w14:textId="77777777" w:rsidR="00623EF4" w:rsidRDefault="00623EF4" w:rsidP="00623EF4">
                            <w:pPr>
                              <w:jc w:val="center"/>
                              <w:rPr>
                                <w:rFonts w:cs="Times"/>
                                <w:iCs/>
                                <w:szCs w:val="20"/>
                              </w:rPr>
                            </w:pPr>
                            <w:r>
                              <w:rPr>
                                <w:rFonts w:cs="Times"/>
                                <w:iCs/>
                                <w:szCs w:val="20"/>
                              </w:rPr>
                              <w:t>o</w:t>
                            </w:r>
                          </w:p>
                        </w:tc>
                        <w:tc>
                          <w:tcPr>
                            <w:tcW w:w="433"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519EB16B" w14:textId="77777777" w:rsidR="00623EF4" w:rsidRDefault="00623EF4" w:rsidP="00623EF4">
                            <w:pPr>
                              <w:jc w:val="center"/>
                              <w:rPr>
                                <w:rFonts w:cs="Times"/>
                                <w:iCs/>
                                <w:szCs w:val="20"/>
                              </w:rPr>
                            </w:pPr>
                          </w:p>
                        </w:tc>
                        <w:tc>
                          <w:tcPr>
                            <w:tcW w:w="430"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50092E5C" w14:textId="77777777" w:rsidR="00623EF4" w:rsidRDefault="00623EF4" w:rsidP="00623EF4">
                            <w:pPr>
                              <w:jc w:val="center"/>
                              <w:rPr>
                                <w:rFonts w:cs="Times"/>
                                <w:iCs/>
                                <w:szCs w:val="20"/>
                              </w:rPr>
                            </w:pPr>
                          </w:p>
                        </w:tc>
                      </w:tr>
                      <w:tr w:rsidR="00A70E82" w14:paraId="530695AD" w14:textId="77777777" w:rsidTr="000D5DCE">
                        <w:trPr>
                          <w:trHeight w:val="744"/>
                        </w:trPr>
                        <w:tc>
                          <w:tcPr>
                            <w:tcW w:w="1102" w:type="pct"/>
                            <w:tcBorders>
                              <w:top w:val="single" w:sz="4" w:space="0" w:color="auto"/>
                              <w:left w:val="single" w:sz="4" w:space="0" w:color="auto"/>
                              <w:bottom w:val="single" w:sz="4" w:space="0" w:color="auto"/>
                              <w:right w:val="single" w:sz="4" w:space="0" w:color="auto"/>
                            </w:tcBorders>
                            <w:vAlign w:val="center"/>
                          </w:tcPr>
                          <w:p w14:paraId="5B1AEEBD" w14:textId="77777777" w:rsidR="00623EF4" w:rsidRPr="005A5A10" w:rsidRDefault="00623EF4" w:rsidP="00623EF4">
                            <w:pPr>
                              <w:jc w:val="center"/>
                              <w:rPr>
                                <w:rFonts w:cs="Times"/>
                                <w:b/>
                                <w:bCs/>
                                <w:iCs/>
                                <w:szCs w:val="20"/>
                              </w:rPr>
                            </w:pPr>
                            <w:r w:rsidRPr="005A5A10">
                              <w:rPr>
                                <w:rFonts w:cs="Times"/>
                                <w:b/>
                                <w:bCs/>
                                <w:iCs/>
                                <w:szCs w:val="20"/>
                              </w:rPr>
                              <w:t>Dense Urban Micro layer</w:t>
                            </w:r>
                          </w:p>
                        </w:tc>
                        <w:tc>
                          <w:tcPr>
                            <w:tcW w:w="641" w:type="pct"/>
                            <w:tcBorders>
                              <w:top w:val="single" w:sz="4" w:space="0" w:color="auto"/>
                              <w:left w:val="single" w:sz="4" w:space="0" w:color="auto"/>
                              <w:bottom w:val="single" w:sz="4" w:space="0" w:color="auto"/>
                              <w:right w:val="single" w:sz="4" w:space="0" w:color="auto"/>
                            </w:tcBorders>
                            <w:vAlign w:val="center"/>
                          </w:tcPr>
                          <w:p w14:paraId="3345B682" w14:textId="77777777" w:rsidR="00623EF4" w:rsidRDefault="00623EF4" w:rsidP="00623EF4">
                            <w:pPr>
                              <w:jc w:val="center"/>
                              <w:rPr>
                                <w:rFonts w:cs="Times"/>
                                <w:iCs/>
                                <w:szCs w:val="20"/>
                              </w:rPr>
                            </w:pPr>
                            <w:r>
                              <w:rPr>
                                <w:rFonts w:cs="Times"/>
                                <w:iCs/>
                                <w:szCs w:val="20"/>
                              </w:rPr>
                              <w:t>1</w:t>
                            </w:r>
                          </w:p>
                        </w:tc>
                        <w:tc>
                          <w:tcPr>
                            <w:tcW w:w="869" w:type="pct"/>
                            <w:tcBorders>
                              <w:top w:val="single" w:sz="4" w:space="0" w:color="auto"/>
                              <w:left w:val="single" w:sz="4" w:space="0" w:color="auto"/>
                              <w:bottom w:val="single" w:sz="4" w:space="0" w:color="auto"/>
                              <w:right w:val="single" w:sz="4" w:space="0" w:color="auto"/>
                            </w:tcBorders>
                            <w:vAlign w:val="center"/>
                          </w:tcPr>
                          <w:p w14:paraId="147757A5" w14:textId="77777777" w:rsidR="00623EF4" w:rsidRDefault="00623EF4" w:rsidP="00623EF4">
                            <w:pPr>
                              <w:jc w:val="center"/>
                              <w:rPr>
                                <w:rFonts w:cs="Times"/>
                                <w:iCs/>
                                <w:szCs w:val="20"/>
                              </w:rPr>
                            </w:pPr>
                          </w:p>
                        </w:tc>
                        <w:tc>
                          <w:tcPr>
                            <w:tcW w:w="415"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416A142E" w14:textId="77777777" w:rsidR="00623EF4" w:rsidRDefault="00623EF4" w:rsidP="00623EF4">
                            <w:pPr>
                              <w:jc w:val="center"/>
                              <w:rPr>
                                <w:rFonts w:cs="Times"/>
                                <w:iCs/>
                                <w:szCs w:val="20"/>
                              </w:rPr>
                            </w:pPr>
                            <w:r>
                              <w:rPr>
                                <w:rFonts w:cs="Times"/>
                                <w:iCs/>
                                <w:szCs w:val="20"/>
                              </w:rPr>
                              <w:t>(o)</w:t>
                            </w:r>
                          </w:p>
                        </w:tc>
                        <w:tc>
                          <w:tcPr>
                            <w:tcW w:w="347"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1D950E3E" w14:textId="77777777" w:rsidR="00623EF4" w:rsidRDefault="00623EF4" w:rsidP="00623EF4">
                            <w:pPr>
                              <w:jc w:val="center"/>
                              <w:rPr>
                                <w:rFonts w:cs="Times"/>
                                <w:iCs/>
                                <w:szCs w:val="20"/>
                              </w:rPr>
                            </w:pPr>
                            <w:r>
                              <w:rPr>
                                <w:rFonts w:cs="Times"/>
                                <w:iCs/>
                                <w:szCs w:val="20"/>
                              </w:rPr>
                              <w:t>(o)</w:t>
                            </w:r>
                          </w:p>
                        </w:tc>
                        <w:tc>
                          <w:tcPr>
                            <w:tcW w:w="387"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7A5018B7" w14:textId="77777777" w:rsidR="00623EF4" w:rsidRDefault="00623EF4" w:rsidP="00623EF4">
                            <w:pPr>
                              <w:jc w:val="center"/>
                              <w:rPr>
                                <w:rFonts w:cs="Times"/>
                                <w:iCs/>
                                <w:szCs w:val="20"/>
                              </w:rPr>
                            </w:pPr>
                          </w:p>
                        </w:tc>
                        <w:tc>
                          <w:tcPr>
                            <w:tcW w:w="376"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6DD12D86" w14:textId="77777777" w:rsidR="00623EF4" w:rsidRDefault="00623EF4" w:rsidP="00623EF4">
                            <w:pPr>
                              <w:jc w:val="center"/>
                              <w:rPr>
                                <w:rFonts w:cs="Times"/>
                                <w:iCs/>
                                <w:szCs w:val="20"/>
                              </w:rPr>
                            </w:pPr>
                          </w:p>
                        </w:tc>
                        <w:tc>
                          <w:tcPr>
                            <w:tcW w:w="433"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0CCC5010" w14:textId="77777777" w:rsidR="00623EF4" w:rsidRDefault="00623EF4" w:rsidP="00623EF4">
                            <w:pPr>
                              <w:jc w:val="center"/>
                              <w:rPr>
                                <w:rFonts w:cs="Times"/>
                                <w:iCs/>
                                <w:szCs w:val="20"/>
                              </w:rPr>
                            </w:pPr>
                          </w:p>
                        </w:tc>
                        <w:tc>
                          <w:tcPr>
                            <w:tcW w:w="430"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15283C53" w14:textId="77777777" w:rsidR="00623EF4" w:rsidRDefault="00623EF4" w:rsidP="00623EF4">
                            <w:pPr>
                              <w:jc w:val="center"/>
                              <w:rPr>
                                <w:rFonts w:cs="Times"/>
                                <w:iCs/>
                                <w:szCs w:val="20"/>
                              </w:rPr>
                            </w:pPr>
                          </w:p>
                        </w:tc>
                      </w:tr>
                      <w:tr w:rsidR="00A70E82" w14:paraId="2C345AE2" w14:textId="77777777" w:rsidTr="000D5DCE">
                        <w:trPr>
                          <w:trHeight w:val="692"/>
                        </w:trPr>
                        <w:tc>
                          <w:tcPr>
                            <w:tcW w:w="1102" w:type="pct"/>
                            <w:tcBorders>
                              <w:top w:val="single" w:sz="4" w:space="0" w:color="auto"/>
                              <w:left w:val="single" w:sz="4" w:space="0" w:color="auto"/>
                              <w:bottom w:val="single" w:sz="4" w:space="0" w:color="auto"/>
                              <w:right w:val="single" w:sz="4" w:space="0" w:color="auto"/>
                            </w:tcBorders>
                            <w:vAlign w:val="center"/>
                          </w:tcPr>
                          <w:p w14:paraId="42EBAA34" w14:textId="77777777" w:rsidR="00623EF4" w:rsidRPr="005A5A10" w:rsidRDefault="00623EF4" w:rsidP="00623EF4">
                            <w:pPr>
                              <w:jc w:val="center"/>
                              <w:rPr>
                                <w:rFonts w:cs="Times"/>
                                <w:b/>
                                <w:bCs/>
                                <w:iCs/>
                                <w:szCs w:val="20"/>
                              </w:rPr>
                            </w:pPr>
                            <w:r w:rsidRPr="005A5A10">
                              <w:rPr>
                                <w:rFonts w:cs="Times"/>
                                <w:b/>
                                <w:bCs/>
                                <w:iCs/>
                                <w:szCs w:val="20"/>
                              </w:rPr>
                              <w:t>Dense Urban with 2-layer</w:t>
                            </w:r>
                          </w:p>
                        </w:tc>
                        <w:tc>
                          <w:tcPr>
                            <w:tcW w:w="641" w:type="pct"/>
                            <w:tcBorders>
                              <w:top w:val="single" w:sz="4" w:space="0" w:color="auto"/>
                              <w:left w:val="single" w:sz="4" w:space="0" w:color="auto"/>
                              <w:bottom w:val="single" w:sz="4" w:space="0" w:color="auto"/>
                              <w:right w:val="single" w:sz="4" w:space="0" w:color="auto"/>
                            </w:tcBorders>
                            <w:vAlign w:val="center"/>
                          </w:tcPr>
                          <w:p w14:paraId="65ED6D8C" w14:textId="77777777" w:rsidR="00623EF4" w:rsidRDefault="00623EF4" w:rsidP="00623EF4">
                            <w:pPr>
                              <w:jc w:val="center"/>
                              <w:rPr>
                                <w:rFonts w:cs="Times"/>
                                <w:iCs/>
                                <w:szCs w:val="20"/>
                              </w:rPr>
                            </w:pPr>
                            <w:r>
                              <w:rPr>
                                <w:rFonts w:cs="Times"/>
                                <w:iCs/>
                                <w:szCs w:val="20"/>
                              </w:rPr>
                              <w:t>2</w:t>
                            </w:r>
                          </w:p>
                        </w:tc>
                        <w:tc>
                          <w:tcPr>
                            <w:tcW w:w="869" w:type="pct"/>
                            <w:tcBorders>
                              <w:top w:val="single" w:sz="4" w:space="0" w:color="auto"/>
                              <w:left w:val="single" w:sz="4" w:space="0" w:color="auto"/>
                              <w:bottom w:val="single" w:sz="4" w:space="0" w:color="auto"/>
                              <w:right w:val="single" w:sz="4" w:space="0" w:color="auto"/>
                            </w:tcBorders>
                            <w:vAlign w:val="center"/>
                          </w:tcPr>
                          <w:p w14:paraId="609079D6" w14:textId="77777777" w:rsidR="00623EF4" w:rsidRDefault="00623EF4" w:rsidP="00623EF4">
                            <w:pPr>
                              <w:jc w:val="center"/>
                              <w:rPr>
                                <w:rFonts w:cs="Times"/>
                                <w:iCs/>
                                <w:szCs w:val="20"/>
                              </w:rPr>
                            </w:pPr>
                          </w:p>
                        </w:tc>
                        <w:tc>
                          <w:tcPr>
                            <w:tcW w:w="415"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219EE8C0" w14:textId="77777777" w:rsidR="00623EF4" w:rsidRDefault="00623EF4" w:rsidP="00623EF4">
                            <w:pPr>
                              <w:jc w:val="center"/>
                              <w:rPr>
                                <w:rFonts w:cs="Times"/>
                                <w:iCs/>
                                <w:szCs w:val="20"/>
                              </w:rPr>
                            </w:pPr>
                            <w:r>
                              <w:rPr>
                                <w:rFonts w:cs="Times"/>
                                <w:iCs/>
                                <w:szCs w:val="20"/>
                              </w:rPr>
                              <w:t>(o)</w:t>
                            </w:r>
                          </w:p>
                        </w:tc>
                        <w:tc>
                          <w:tcPr>
                            <w:tcW w:w="347"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6853D7B4" w14:textId="77777777" w:rsidR="00623EF4" w:rsidRDefault="00623EF4" w:rsidP="00623EF4">
                            <w:pPr>
                              <w:jc w:val="center"/>
                              <w:rPr>
                                <w:rFonts w:cs="Times"/>
                                <w:iCs/>
                                <w:szCs w:val="20"/>
                              </w:rPr>
                            </w:pPr>
                          </w:p>
                        </w:tc>
                        <w:tc>
                          <w:tcPr>
                            <w:tcW w:w="387"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7386F8F1" w14:textId="77777777" w:rsidR="00623EF4" w:rsidRDefault="00623EF4" w:rsidP="00623EF4">
                            <w:pPr>
                              <w:jc w:val="center"/>
                              <w:rPr>
                                <w:rFonts w:cs="Times"/>
                                <w:iCs/>
                                <w:szCs w:val="20"/>
                              </w:rPr>
                            </w:pPr>
                          </w:p>
                        </w:tc>
                        <w:tc>
                          <w:tcPr>
                            <w:tcW w:w="376"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1C092C9D" w14:textId="77777777" w:rsidR="00623EF4" w:rsidRDefault="00623EF4" w:rsidP="00623EF4">
                            <w:pPr>
                              <w:jc w:val="center"/>
                              <w:rPr>
                                <w:rFonts w:cs="Times"/>
                                <w:iCs/>
                                <w:szCs w:val="20"/>
                              </w:rPr>
                            </w:pPr>
                          </w:p>
                        </w:tc>
                        <w:tc>
                          <w:tcPr>
                            <w:tcW w:w="433"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27014EA4" w14:textId="7B0133AE" w:rsidR="00623EF4" w:rsidRDefault="00623EF4" w:rsidP="00623EF4">
                            <w:pPr>
                              <w:jc w:val="center"/>
                              <w:rPr>
                                <w:rFonts w:cs="Times"/>
                                <w:iCs/>
                                <w:szCs w:val="20"/>
                              </w:rPr>
                            </w:pPr>
                          </w:p>
                        </w:tc>
                        <w:tc>
                          <w:tcPr>
                            <w:tcW w:w="430"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7832A79E" w14:textId="77777777" w:rsidR="00623EF4" w:rsidRDefault="00623EF4" w:rsidP="00623EF4">
                            <w:pPr>
                              <w:jc w:val="center"/>
                              <w:rPr>
                                <w:rFonts w:cs="Times"/>
                                <w:iCs/>
                                <w:szCs w:val="20"/>
                              </w:rPr>
                            </w:pPr>
                          </w:p>
                        </w:tc>
                      </w:tr>
                      <w:tr w:rsidR="00A70E82" w14:paraId="5DB30058" w14:textId="77777777" w:rsidTr="000D5DCE">
                        <w:trPr>
                          <w:trHeight w:val="659"/>
                        </w:trPr>
                        <w:tc>
                          <w:tcPr>
                            <w:tcW w:w="1102" w:type="pct"/>
                            <w:tcBorders>
                              <w:top w:val="single" w:sz="4" w:space="0" w:color="auto"/>
                              <w:left w:val="single" w:sz="4" w:space="0" w:color="auto"/>
                              <w:bottom w:val="single" w:sz="4" w:space="0" w:color="auto"/>
                              <w:right w:val="single" w:sz="4" w:space="0" w:color="auto"/>
                            </w:tcBorders>
                            <w:vAlign w:val="center"/>
                          </w:tcPr>
                          <w:p w14:paraId="43BF8586" w14:textId="43B8FEEC" w:rsidR="00623EF4" w:rsidRPr="005A5A10" w:rsidRDefault="00623EF4" w:rsidP="00623EF4">
                            <w:pPr>
                              <w:jc w:val="center"/>
                              <w:rPr>
                                <w:rFonts w:cs="Times"/>
                                <w:b/>
                                <w:bCs/>
                                <w:iCs/>
                                <w:szCs w:val="20"/>
                              </w:rPr>
                            </w:pPr>
                            <w:r w:rsidRPr="005A5A10">
                              <w:rPr>
                                <w:rFonts w:cs="Times"/>
                                <w:b/>
                                <w:bCs/>
                                <w:iCs/>
                                <w:szCs w:val="20"/>
                              </w:rPr>
                              <w:t>Urban Macro + Indoor office</w:t>
                            </w:r>
                            <w:r w:rsidR="00314FFB">
                              <w:rPr>
                                <w:rFonts w:cs="Times"/>
                                <w:b/>
                                <w:bCs/>
                                <w:iCs/>
                                <w:szCs w:val="20"/>
                              </w:rPr>
                              <w:t>/factory</w:t>
                            </w:r>
                          </w:p>
                        </w:tc>
                        <w:tc>
                          <w:tcPr>
                            <w:tcW w:w="641" w:type="pct"/>
                            <w:tcBorders>
                              <w:top w:val="single" w:sz="4" w:space="0" w:color="auto"/>
                              <w:left w:val="single" w:sz="4" w:space="0" w:color="auto"/>
                              <w:bottom w:val="single" w:sz="4" w:space="0" w:color="auto"/>
                              <w:right w:val="single" w:sz="4" w:space="0" w:color="auto"/>
                            </w:tcBorders>
                            <w:vAlign w:val="center"/>
                          </w:tcPr>
                          <w:p w14:paraId="25724956" w14:textId="77777777" w:rsidR="00623EF4" w:rsidRDefault="00623EF4" w:rsidP="00623EF4">
                            <w:pPr>
                              <w:jc w:val="center"/>
                              <w:rPr>
                                <w:rFonts w:cs="Times"/>
                                <w:iCs/>
                                <w:szCs w:val="20"/>
                              </w:rPr>
                            </w:pPr>
                            <w:r>
                              <w:rPr>
                                <w:rFonts w:cs="Times"/>
                                <w:iCs/>
                                <w:szCs w:val="20"/>
                              </w:rPr>
                              <w:t>-</w:t>
                            </w:r>
                          </w:p>
                        </w:tc>
                        <w:tc>
                          <w:tcPr>
                            <w:tcW w:w="869" w:type="pct"/>
                            <w:tcBorders>
                              <w:top w:val="single" w:sz="4" w:space="0" w:color="auto"/>
                              <w:left w:val="single" w:sz="4" w:space="0" w:color="auto"/>
                              <w:bottom w:val="single" w:sz="4" w:space="0" w:color="auto"/>
                              <w:right w:val="single" w:sz="4" w:space="0" w:color="auto"/>
                            </w:tcBorders>
                            <w:vAlign w:val="center"/>
                          </w:tcPr>
                          <w:p w14:paraId="2C74320C" w14:textId="77777777" w:rsidR="00623EF4" w:rsidRDefault="00623EF4" w:rsidP="00623EF4">
                            <w:pPr>
                              <w:jc w:val="center"/>
                              <w:rPr>
                                <w:rFonts w:cs="Times"/>
                                <w:iCs/>
                                <w:szCs w:val="20"/>
                              </w:rPr>
                            </w:pPr>
                          </w:p>
                        </w:tc>
                        <w:tc>
                          <w:tcPr>
                            <w:tcW w:w="415"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00B0CCFB" w14:textId="77777777" w:rsidR="00623EF4" w:rsidRDefault="00623EF4" w:rsidP="00623EF4">
                            <w:pPr>
                              <w:jc w:val="center"/>
                              <w:rPr>
                                <w:rFonts w:cs="Times"/>
                                <w:iCs/>
                                <w:szCs w:val="20"/>
                              </w:rPr>
                            </w:pPr>
                          </w:p>
                        </w:tc>
                        <w:tc>
                          <w:tcPr>
                            <w:tcW w:w="347"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19B46BC3" w14:textId="77777777" w:rsidR="00623EF4" w:rsidRDefault="00623EF4" w:rsidP="00623EF4">
                            <w:pPr>
                              <w:jc w:val="center"/>
                              <w:rPr>
                                <w:rFonts w:cs="Times"/>
                                <w:iCs/>
                                <w:szCs w:val="20"/>
                              </w:rPr>
                            </w:pPr>
                          </w:p>
                        </w:tc>
                        <w:tc>
                          <w:tcPr>
                            <w:tcW w:w="387"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3996E29F" w14:textId="77777777" w:rsidR="00623EF4" w:rsidRDefault="00623EF4" w:rsidP="00623EF4">
                            <w:pPr>
                              <w:jc w:val="center"/>
                              <w:rPr>
                                <w:rFonts w:cs="Times"/>
                                <w:iCs/>
                                <w:szCs w:val="20"/>
                              </w:rPr>
                            </w:pPr>
                            <w:r>
                              <w:rPr>
                                <w:rFonts w:cs="Times"/>
                                <w:iCs/>
                                <w:szCs w:val="20"/>
                              </w:rPr>
                              <w:t>x</w:t>
                            </w:r>
                          </w:p>
                        </w:tc>
                        <w:tc>
                          <w:tcPr>
                            <w:tcW w:w="376"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6C80B760" w14:textId="77777777" w:rsidR="00623EF4" w:rsidRDefault="00623EF4" w:rsidP="00623EF4">
                            <w:pPr>
                              <w:jc w:val="center"/>
                              <w:rPr>
                                <w:rFonts w:cs="Times"/>
                                <w:iCs/>
                                <w:szCs w:val="20"/>
                              </w:rPr>
                            </w:pPr>
                          </w:p>
                        </w:tc>
                        <w:tc>
                          <w:tcPr>
                            <w:tcW w:w="433"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2107DCA8" w14:textId="77777777" w:rsidR="00623EF4" w:rsidRDefault="00623EF4" w:rsidP="00623EF4">
                            <w:pPr>
                              <w:jc w:val="center"/>
                              <w:rPr>
                                <w:rFonts w:cs="Times"/>
                                <w:iCs/>
                                <w:szCs w:val="20"/>
                              </w:rPr>
                            </w:pPr>
                            <w:r>
                              <w:rPr>
                                <w:rFonts w:cs="Times"/>
                                <w:iCs/>
                                <w:szCs w:val="20"/>
                              </w:rPr>
                              <w:t>x</w:t>
                            </w:r>
                          </w:p>
                        </w:tc>
                        <w:tc>
                          <w:tcPr>
                            <w:tcW w:w="430"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5A8D965" w14:textId="1599DA26" w:rsidR="00623EF4" w:rsidRDefault="00623EF4" w:rsidP="00623EF4">
                            <w:pPr>
                              <w:jc w:val="center"/>
                              <w:rPr>
                                <w:rFonts w:cs="Times"/>
                                <w:iCs/>
                                <w:szCs w:val="20"/>
                              </w:rPr>
                            </w:pPr>
                          </w:p>
                        </w:tc>
                      </w:tr>
                    </w:tbl>
                    <w:p w14:paraId="363E21B8" w14:textId="77777777" w:rsidR="00623EF4" w:rsidRPr="00093BDE" w:rsidDel="00445F87" w:rsidRDefault="00623EF4" w:rsidP="00623EF4">
                      <w:pPr>
                        <w:pStyle w:val="BodyText"/>
                      </w:pPr>
                      <w:r w:rsidRPr="00093BDE">
                        <w:t xml:space="preserve"> </w:t>
                      </w:r>
                    </w:p>
                    <w:tbl>
                      <w:tblPr>
                        <w:tblStyle w:val="TableGrid"/>
                        <w:tblW w:w="0" w:type="auto"/>
                        <w:jc w:val="center"/>
                        <w:tblLook w:val="04A0" w:firstRow="1" w:lastRow="0" w:firstColumn="1" w:lastColumn="0" w:noHBand="0" w:noVBand="1"/>
                      </w:tblPr>
                      <w:tblGrid>
                        <w:gridCol w:w="762"/>
                        <w:gridCol w:w="1238"/>
                      </w:tblGrid>
                      <w:tr w:rsidR="005F2384" w14:paraId="3BDE211C" w14:textId="77777777" w:rsidTr="000D5DCE">
                        <w:trPr>
                          <w:trHeight w:val="131"/>
                          <w:jc w:val="center"/>
                        </w:trPr>
                        <w:tc>
                          <w:tcPr>
                            <w:tcW w:w="762" w:type="dxa"/>
                            <w:shd w:val="clear" w:color="auto" w:fill="B4C6E7" w:themeFill="accent1" w:themeFillTint="66"/>
                            <w:vAlign w:val="center"/>
                          </w:tcPr>
                          <w:p w14:paraId="6B66D280" w14:textId="77777777" w:rsidR="005F2384" w:rsidRPr="003A0741" w:rsidRDefault="005F2384" w:rsidP="00DA3550">
                            <w:pPr>
                              <w:pStyle w:val="BodyText"/>
                              <w:jc w:val="center"/>
                              <w:rPr>
                                <w:sz w:val="20"/>
                                <w:szCs w:val="20"/>
                              </w:rPr>
                            </w:pPr>
                          </w:p>
                        </w:tc>
                        <w:tc>
                          <w:tcPr>
                            <w:tcW w:w="1238" w:type="dxa"/>
                          </w:tcPr>
                          <w:p w14:paraId="62A663B8" w14:textId="77777777" w:rsidR="005F2384" w:rsidRPr="003A0741" w:rsidRDefault="005F2384" w:rsidP="0061385B">
                            <w:pPr>
                              <w:pStyle w:val="BodyText"/>
                              <w:rPr>
                                <w:sz w:val="20"/>
                                <w:szCs w:val="20"/>
                              </w:rPr>
                            </w:pPr>
                            <w:r w:rsidRPr="003A0741">
                              <w:rPr>
                                <w:sz w:val="20"/>
                                <w:szCs w:val="20"/>
                              </w:rPr>
                              <w:t>FR1</w:t>
                            </w:r>
                          </w:p>
                        </w:tc>
                      </w:tr>
                      <w:tr w:rsidR="005F2384" w14:paraId="565846EB" w14:textId="77777777" w:rsidTr="000D5DCE">
                        <w:trPr>
                          <w:trHeight w:val="131"/>
                          <w:jc w:val="center"/>
                        </w:trPr>
                        <w:tc>
                          <w:tcPr>
                            <w:tcW w:w="762" w:type="dxa"/>
                            <w:shd w:val="clear" w:color="auto" w:fill="C5E0B3" w:themeFill="accent6" w:themeFillTint="66"/>
                          </w:tcPr>
                          <w:p w14:paraId="26F144B0" w14:textId="77777777" w:rsidR="005F2384" w:rsidRPr="003A0741" w:rsidRDefault="005F2384" w:rsidP="0061385B">
                            <w:pPr>
                              <w:pStyle w:val="BodyText"/>
                              <w:rPr>
                                <w:sz w:val="20"/>
                                <w:szCs w:val="20"/>
                              </w:rPr>
                            </w:pPr>
                          </w:p>
                        </w:tc>
                        <w:tc>
                          <w:tcPr>
                            <w:tcW w:w="1238" w:type="dxa"/>
                          </w:tcPr>
                          <w:p w14:paraId="10E4E83C" w14:textId="77777777" w:rsidR="005F2384" w:rsidRPr="003A0741" w:rsidRDefault="005F2384" w:rsidP="0061385B">
                            <w:pPr>
                              <w:pStyle w:val="BodyText"/>
                              <w:rPr>
                                <w:sz w:val="20"/>
                                <w:szCs w:val="20"/>
                              </w:rPr>
                            </w:pPr>
                            <w:r w:rsidRPr="003A0741">
                              <w:rPr>
                                <w:sz w:val="20"/>
                                <w:szCs w:val="20"/>
                              </w:rPr>
                              <w:t>FR2</w:t>
                            </w:r>
                          </w:p>
                        </w:tc>
                      </w:tr>
                      <w:tr w:rsidR="005F2384" w14:paraId="0FDAE2FA" w14:textId="77777777" w:rsidTr="000D5DCE">
                        <w:trPr>
                          <w:trHeight w:val="131"/>
                          <w:jc w:val="center"/>
                        </w:trPr>
                        <w:tc>
                          <w:tcPr>
                            <w:tcW w:w="762" w:type="dxa"/>
                          </w:tcPr>
                          <w:p w14:paraId="073D8D37" w14:textId="77777777" w:rsidR="005F2384" w:rsidRPr="003A0741" w:rsidRDefault="005F2384" w:rsidP="0061385B">
                            <w:pPr>
                              <w:pStyle w:val="BodyText"/>
                              <w:rPr>
                                <w:sz w:val="20"/>
                                <w:szCs w:val="20"/>
                              </w:rPr>
                            </w:pPr>
                            <w:r w:rsidRPr="003A0741">
                              <w:rPr>
                                <w:sz w:val="20"/>
                                <w:szCs w:val="20"/>
                              </w:rPr>
                              <w:t>o</w:t>
                            </w:r>
                          </w:p>
                        </w:tc>
                        <w:tc>
                          <w:tcPr>
                            <w:tcW w:w="1238" w:type="dxa"/>
                          </w:tcPr>
                          <w:p w14:paraId="5F5F297B" w14:textId="77777777" w:rsidR="005F2384" w:rsidRPr="003A0741" w:rsidRDefault="005F2384" w:rsidP="0061385B">
                            <w:pPr>
                              <w:pStyle w:val="BodyText"/>
                              <w:rPr>
                                <w:sz w:val="20"/>
                                <w:szCs w:val="20"/>
                              </w:rPr>
                            </w:pPr>
                            <w:r w:rsidRPr="003A0741">
                              <w:rPr>
                                <w:sz w:val="20"/>
                                <w:szCs w:val="20"/>
                              </w:rPr>
                              <w:t xml:space="preserve">Agreed </w:t>
                            </w:r>
                          </w:p>
                        </w:tc>
                      </w:tr>
                      <w:tr w:rsidR="005F2384" w14:paraId="73CDE356" w14:textId="77777777" w:rsidTr="000D5DCE">
                        <w:trPr>
                          <w:trHeight w:val="131"/>
                          <w:jc w:val="center"/>
                        </w:trPr>
                        <w:tc>
                          <w:tcPr>
                            <w:tcW w:w="762" w:type="dxa"/>
                          </w:tcPr>
                          <w:p w14:paraId="569CE328" w14:textId="77777777" w:rsidR="005F2384" w:rsidRPr="003A0741" w:rsidRDefault="005F2384" w:rsidP="0061385B">
                            <w:pPr>
                              <w:pStyle w:val="BodyText"/>
                              <w:rPr>
                                <w:sz w:val="20"/>
                                <w:szCs w:val="20"/>
                              </w:rPr>
                            </w:pPr>
                            <w:r w:rsidRPr="003A0741">
                              <w:rPr>
                                <w:sz w:val="20"/>
                                <w:szCs w:val="20"/>
                              </w:rPr>
                              <w:t>(o)</w:t>
                            </w:r>
                          </w:p>
                        </w:tc>
                        <w:tc>
                          <w:tcPr>
                            <w:tcW w:w="1238" w:type="dxa"/>
                          </w:tcPr>
                          <w:p w14:paraId="5BC3653F" w14:textId="77777777" w:rsidR="005F2384" w:rsidRPr="003A0741" w:rsidRDefault="005F2384" w:rsidP="0061385B">
                            <w:pPr>
                              <w:pStyle w:val="BodyText"/>
                              <w:rPr>
                                <w:sz w:val="20"/>
                                <w:szCs w:val="20"/>
                              </w:rPr>
                            </w:pPr>
                            <w:r w:rsidRPr="003A0741">
                              <w:rPr>
                                <w:sz w:val="20"/>
                                <w:szCs w:val="20"/>
                              </w:rPr>
                              <w:t>Optional</w:t>
                            </w:r>
                          </w:p>
                        </w:tc>
                      </w:tr>
                      <w:tr w:rsidR="005F2384" w14:paraId="19E14DE6" w14:textId="77777777" w:rsidTr="000D5DCE">
                        <w:trPr>
                          <w:trHeight w:val="131"/>
                          <w:jc w:val="center"/>
                        </w:trPr>
                        <w:tc>
                          <w:tcPr>
                            <w:tcW w:w="762" w:type="dxa"/>
                          </w:tcPr>
                          <w:p w14:paraId="6EF8C989" w14:textId="77777777" w:rsidR="005F2384" w:rsidRPr="003A0741" w:rsidRDefault="005F2384" w:rsidP="0061385B">
                            <w:pPr>
                              <w:pStyle w:val="BodyText"/>
                              <w:rPr>
                                <w:sz w:val="20"/>
                                <w:szCs w:val="20"/>
                              </w:rPr>
                            </w:pPr>
                            <w:r w:rsidRPr="003A0741">
                              <w:rPr>
                                <w:sz w:val="20"/>
                                <w:szCs w:val="20"/>
                              </w:rPr>
                              <w:t>x</w:t>
                            </w:r>
                          </w:p>
                        </w:tc>
                        <w:tc>
                          <w:tcPr>
                            <w:tcW w:w="1238" w:type="dxa"/>
                          </w:tcPr>
                          <w:p w14:paraId="59587BBD" w14:textId="77777777" w:rsidR="005F2384" w:rsidRPr="003A0741" w:rsidRDefault="005F2384" w:rsidP="0061385B">
                            <w:pPr>
                              <w:pStyle w:val="BodyText"/>
                              <w:rPr>
                                <w:sz w:val="20"/>
                                <w:szCs w:val="20"/>
                              </w:rPr>
                            </w:pPr>
                            <w:r w:rsidRPr="003A0741">
                              <w:rPr>
                                <w:sz w:val="20"/>
                                <w:szCs w:val="20"/>
                              </w:rPr>
                              <w:t>Proposed</w:t>
                            </w:r>
                          </w:p>
                        </w:tc>
                      </w:tr>
                    </w:tbl>
                    <w:p w14:paraId="037A9502" w14:textId="77777777" w:rsidR="00623EF4" w:rsidRDefault="00623EF4" w:rsidP="005F2384">
                      <w:pPr>
                        <w:pStyle w:val="BodyText"/>
                      </w:pPr>
                    </w:p>
                  </w:txbxContent>
                </v:textbox>
                <w10:wrap type="topAndBottom" anchorx="margin"/>
              </v:shape>
            </w:pict>
          </mc:Fallback>
        </mc:AlternateContent>
      </w:r>
      <w:r w:rsidR="00F3474C" w:rsidRPr="00277F22">
        <w:t xml:space="preserve">Table </w:t>
      </w:r>
      <w:r w:rsidR="00F3474C" w:rsidRPr="003A68D6">
        <w:fldChar w:fldCharType="begin"/>
      </w:r>
      <w:r w:rsidR="00F3474C" w:rsidRPr="00277F22">
        <w:instrText xml:space="preserve"> SEQ Table \* ARABIC </w:instrText>
      </w:r>
      <w:r w:rsidR="00F3474C" w:rsidRPr="003A68D6">
        <w:fldChar w:fldCharType="separate"/>
      </w:r>
      <w:r w:rsidR="00961A0B">
        <w:rPr>
          <w:noProof/>
        </w:rPr>
        <w:t>10</w:t>
      </w:r>
      <w:r w:rsidR="00F3474C" w:rsidRPr="003A68D6">
        <w:fldChar w:fldCharType="end"/>
      </w:r>
      <w:r w:rsidR="00F3474C" w:rsidRPr="00277F22">
        <w:t xml:space="preserve"> </w:t>
      </w:r>
      <w:r w:rsidR="00205A6B" w:rsidRPr="00277F22">
        <w:t xml:space="preserve">System level simulation scenarios </w:t>
      </w:r>
      <w:r w:rsidR="00623EF4" w:rsidRPr="00277F22">
        <w:t>for NR duplex evolution</w:t>
      </w:r>
    </w:p>
    <w:p w14:paraId="1035ECBC" w14:textId="77777777" w:rsidR="002D073E" w:rsidRPr="00277F22" w:rsidRDefault="007A6E03" w:rsidP="00DA1C03">
      <w:pPr>
        <w:pStyle w:val="BodyText"/>
      </w:pPr>
      <w:bookmarkStart w:id="515" w:name="_Toc102159339"/>
      <w:bookmarkStart w:id="516" w:name="_Toc102159460"/>
      <w:bookmarkStart w:id="517" w:name="_Toc102159340"/>
      <w:bookmarkStart w:id="518" w:name="_Toc102159461"/>
      <w:bookmarkEnd w:id="515"/>
      <w:bookmarkEnd w:id="516"/>
      <w:bookmarkEnd w:id="517"/>
      <w:bookmarkEnd w:id="518"/>
      <w:r w:rsidRPr="00277F22">
        <w:t xml:space="preserve">In our opinion, there are </w:t>
      </w:r>
      <w:r w:rsidR="00AB173F" w:rsidRPr="00277F22">
        <w:t>several</w:t>
      </w:r>
      <w:r w:rsidR="00A83275" w:rsidRPr="00277F22">
        <w:t xml:space="preserve"> case</w:t>
      </w:r>
      <w:r w:rsidR="00314FFB" w:rsidRPr="00277F22">
        <w:t xml:space="preserve">s agreed for evaluations </w:t>
      </w:r>
      <w:r w:rsidR="00A83275" w:rsidRPr="00277F22">
        <w:t>for Case 1</w:t>
      </w:r>
      <w:r w:rsidR="00AB173F" w:rsidRPr="00277F22">
        <w:t xml:space="preserve"> </w:t>
      </w:r>
      <w:r w:rsidR="00314FFB" w:rsidRPr="00277F22">
        <w:t>in both</w:t>
      </w:r>
      <w:r w:rsidR="006850E7" w:rsidRPr="00277F22">
        <w:t xml:space="preserve"> FR1</w:t>
      </w:r>
      <w:r w:rsidR="00314FFB" w:rsidRPr="00277F22">
        <w:t xml:space="preserve"> and FR2</w:t>
      </w:r>
      <w:r w:rsidR="006850E7" w:rsidRPr="00277F22">
        <w:t xml:space="preserve">, even though some of them are agreed as </w:t>
      </w:r>
      <w:r w:rsidR="00B521D7" w:rsidRPr="00277F22">
        <w:t>optional.</w:t>
      </w:r>
      <w:r w:rsidR="00B16015" w:rsidRPr="00277F22">
        <w:t xml:space="preserve"> </w:t>
      </w:r>
      <w:r w:rsidR="0019251B" w:rsidRPr="00277F22">
        <w:t>In the SI</w:t>
      </w:r>
      <w:r w:rsidR="00B16015" w:rsidRPr="00277F22">
        <w:t xml:space="preserve">, </w:t>
      </w:r>
      <w:r w:rsidR="0064714A" w:rsidRPr="00277F22">
        <w:t>most</w:t>
      </w:r>
      <w:r w:rsidR="00B16015" w:rsidRPr="00277F22">
        <w:t xml:space="preserve"> companies have provided isolated simulation results for indoor hotspot either in FR1 or FR2</w:t>
      </w:r>
      <w:r w:rsidR="0019251B" w:rsidRPr="00277F22">
        <w:t xml:space="preserve"> while a</w:t>
      </w:r>
      <w:r w:rsidR="0064714A" w:rsidRPr="00277F22">
        <w:t xml:space="preserve"> few companies have provided simulation results for Urban Macro and </w:t>
      </w:r>
      <w:r w:rsidR="00216CF9" w:rsidRPr="00277F22">
        <w:t xml:space="preserve">2-layer scenario. </w:t>
      </w:r>
      <w:r w:rsidR="002D3F6A" w:rsidRPr="00277F22">
        <w:t xml:space="preserve">In our opinion, it suffices to </w:t>
      </w:r>
      <w:r w:rsidR="009B243B" w:rsidRPr="00277F22">
        <w:t xml:space="preserve">consider </w:t>
      </w:r>
      <w:r w:rsidR="0019251B" w:rsidRPr="00277F22">
        <w:t xml:space="preserve">only </w:t>
      </w:r>
      <w:r w:rsidR="009B243B" w:rsidRPr="00277F22">
        <w:t xml:space="preserve">an indoor, an outdoor and a heterogenous case </w:t>
      </w:r>
      <w:r w:rsidR="0057779E" w:rsidRPr="00277F22">
        <w:t>(</w:t>
      </w:r>
      <w:r w:rsidR="009B243B" w:rsidRPr="00277F22">
        <w:t>both indoor and outdoor</w:t>
      </w:r>
      <w:r w:rsidR="0057779E" w:rsidRPr="00277F22">
        <w:t>)</w:t>
      </w:r>
      <w:r w:rsidR="009B243B" w:rsidRPr="00277F22">
        <w:t xml:space="preserve"> for both FR1 and FR2</w:t>
      </w:r>
      <w:r w:rsidR="002D3F6A" w:rsidRPr="00277F22">
        <w:t xml:space="preserve"> </w:t>
      </w:r>
      <w:r w:rsidR="00351202" w:rsidRPr="00277F22">
        <w:t>in</w:t>
      </w:r>
      <w:r w:rsidR="002D3F6A" w:rsidRPr="00277F22">
        <w:t xml:space="preserve"> </w:t>
      </w:r>
      <w:r w:rsidR="00351202" w:rsidRPr="00277F22">
        <w:t>C</w:t>
      </w:r>
      <w:r w:rsidR="002D3F6A" w:rsidRPr="00277F22">
        <w:t xml:space="preserve">ase1 and </w:t>
      </w:r>
      <w:r w:rsidR="00351202" w:rsidRPr="00277F22">
        <w:t>C</w:t>
      </w:r>
      <w:r w:rsidR="002D3F6A" w:rsidRPr="00277F22">
        <w:t>ase 4</w:t>
      </w:r>
      <w:r w:rsidR="009B243B" w:rsidRPr="00277F22">
        <w:t>.</w:t>
      </w:r>
      <w:r w:rsidR="00C034C9" w:rsidRPr="00277F22">
        <w:t xml:space="preserve"> </w:t>
      </w:r>
    </w:p>
    <w:p w14:paraId="1D35C173" w14:textId="7CFCC45A" w:rsidR="002D073E" w:rsidRPr="003A68D6" w:rsidRDefault="002D073E" w:rsidP="00E02337">
      <w:pPr>
        <w:pStyle w:val="Proposal"/>
      </w:pPr>
      <w:bookmarkStart w:id="519" w:name="_Toc115258489"/>
      <w:bookmarkStart w:id="520" w:name="_Toc115420068"/>
      <w:bookmarkStart w:id="521" w:name="_Toc115421600"/>
      <w:bookmarkStart w:id="522" w:name="_Toc115426249"/>
      <w:bookmarkStart w:id="523" w:name="_Toc115426439"/>
      <w:bookmarkStart w:id="524" w:name="_Toc115432700"/>
      <w:bookmarkStart w:id="525" w:name="_Toc115432765"/>
      <w:bookmarkStart w:id="526" w:name="_Toc115434269"/>
      <w:bookmarkStart w:id="527" w:name="_Toc115457229"/>
      <w:bookmarkStart w:id="528" w:name="_Toc115457307"/>
      <w:bookmarkStart w:id="529" w:name="_Toc115476240"/>
      <w:bookmarkStart w:id="530" w:name="_Toc115476504"/>
      <w:bookmarkStart w:id="531" w:name="_Toc115476885"/>
      <w:bookmarkStart w:id="532" w:name="_Toc115476982"/>
      <w:r w:rsidRPr="7D17EF6A">
        <w:t xml:space="preserve">RAN1 to further </w:t>
      </w:r>
      <w:r w:rsidR="00A24498">
        <w:t>down-</w:t>
      </w:r>
      <w:r w:rsidR="00080ACF">
        <w:t>select</w:t>
      </w:r>
      <w:r w:rsidRPr="7D17EF6A">
        <w:t xml:space="preserve"> scenarios where SBFD performance improvements may be realistically possible and can be simulated/evaluated by participating entities.</w:t>
      </w:r>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p>
    <w:p w14:paraId="52A61FE1" w14:textId="4588766E" w:rsidR="002E48D1" w:rsidRDefault="0057779E" w:rsidP="00DA1C03">
      <w:pPr>
        <w:pStyle w:val="BodyText"/>
      </w:pPr>
      <w:r w:rsidRPr="00277F22">
        <w:t xml:space="preserve">For example, Dense Urban </w:t>
      </w:r>
      <w:r w:rsidR="00742ADC" w:rsidRPr="00277F22">
        <w:t>2-layer</w:t>
      </w:r>
      <w:r w:rsidRPr="00277F22">
        <w:t xml:space="preserve"> network </w:t>
      </w:r>
      <w:r w:rsidR="00D730B0" w:rsidRPr="00277F22">
        <w:t xml:space="preserve">and an Urban Macro with Indoor office/factory are </w:t>
      </w:r>
      <w:r w:rsidR="00C354A6" w:rsidRPr="00277F22">
        <w:t>similar</w:t>
      </w:r>
      <w:r w:rsidR="0022380C" w:rsidRPr="00277F22">
        <w:t xml:space="preserve"> use cases except that Dense Urban Micro layer is outdoors</w:t>
      </w:r>
      <w:r w:rsidR="00FF38E0" w:rsidRPr="00277F22">
        <w:t xml:space="preserve"> while Indoor office/hotspot is indoors. The </w:t>
      </w:r>
      <w:r w:rsidR="00742ADC" w:rsidRPr="00277F22">
        <w:t xml:space="preserve">latter scenario seems to be more realistic where an indoor office or factory </w:t>
      </w:r>
      <w:r w:rsidR="00804A80" w:rsidRPr="00277F22">
        <w:t>with UL dominant traffic</w:t>
      </w:r>
      <w:r w:rsidR="00B02EED" w:rsidRPr="00277F22">
        <w:t xml:space="preserve"> </w:t>
      </w:r>
      <w:r w:rsidR="00F612F9" w:rsidRPr="00277F22">
        <w:t>co</w:t>
      </w:r>
      <w:r w:rsidR="00742ADC" w:rsidRPr="00277F22">
        <w:t>exists with an Urban Macro network</w:t>
      </w:r>
      <w:r w:rsidR="00B02EED" w:rsidRPr="00277F22">
        <w:t xml:space="preserve"> with DL dominant traffic</w:t>
      </w:r>
      <w:r w:rsidR="00742ADC" w:rsidRPr="00277F22">
        <w:t xml:space="preserve"> outdoors.</w:t>
      </w:r>
      <w:r w:rsidR="00422535" w:rsidRPr="00277F22">
        <w:t xml:space="preserve"> Furthermore, indoor</w:t>
      </w:r>
      <w:r w:rsidR="008A7B1C" w:rsidRPr="00277F22">
        <w:t xml:space="preserve"> network provides sufficient isolation </w:t>
      </w:r>
      <w:r w:rsidR="00FF0474" w:rsidRPr="00277F22">
        <w:t>from the macro network that could help in reducing interference due to penetration loss.</w:t>
      </w:r>
      <w:r w:rsidR="00742ADC" w:rsidRPr="00277F22">
        <w:t xml:space="preserve"> </w:t>
      </w:r>
      <w:r w:rsidR="00BE275B" w:rsidRPr="00277F22">
        <w:t xml:space="preserve">In fact, </w:t>
      </w:r>
      <w:r w:rsidR="00AC5743" w:rsidRPr="00277F22">
        <w:t xml:space="preserve">It was concluded in the </w:t>
      </w:r>
      <w:r w:rsidR="00BE275B" w:rsidRPr="00277F22">
        <w:t xml:space="preserve">RIM CLI study </w:t>
      </w:r>
      <w:r w:rsidR="001B74EA" w:rsidRPr="00277F22">
        <w:t xml:space="preserve">that </w:t>
      </w:r>
      <w:r w:rsidR="00EA56C4" w:rsidRPr="00277F22">
        <w:t xml:space="preserve">Indoor-Macro </w:t>
      </w:r>
      <w:r w:rsidR="00F7637D" w:rsidRPr="00277F22">
        <w:t xml:space="preserve">can avoid performance degradation </w:t>
      </w:r>
      <w:r w:rsidR="00163E24" w:rsidRPr="00277F22">
        <w:t xml:space="preserve">if </w:t>
      </w:r>
      <w:r w:rsidR="002877BB" w:rsidRPr="00277F22">
        <w:t xml:space="preserve">careful layout and parametrization can be done for indoor-indoor scenario. </w:t>
      </w:r>
      <w:r w:rsidR="003108BD" w:rsidRPr="00277F22">
        <w:t xml:space="preserve">This conclusion applies to SBFD </w:t>
      </w:r>
      <w:r w:rsidR="00D709EE" w:rsidRPr="00277F22">
        <w:t xml:space="preserve">case as well. </w:t>
      </w:r>
      <w:r w:rsidR="008C315C" w:rsidRPr="00277F22">
        <w:t xml:space="preserve">The study also identified significant </w:t>
      </w:r>
      <w:r w:rsidR="001E1271" w:rsidRPr="00277F22">
        <w:t xml:space="preserve">BS-BS </w:t>
      </w:r>
      <w:r w:rsidR="008C315C" w:rsidRPr="00277F22">
        <w:t xml:space="preserve">interference </w:t>
      </w:r>
      <w:r w:rsidR="001E1271" w:rsidRPr="00277F22">
        <w:t xml:space="preserve">in Micro-Micro cases. We think Dense Urban with 2-layer that </w:t>
      </w:r>
      <w:r w:rsidR="00AC5743" w:rsidRPr="00277F22">
        <w:t>deploys a</w:t>
      </w:r>
      <w:r w:rsidR="001E1271" w:rsidRPr="00277F22">
        <w:t xml:space="preserve"> Macro-Micro will have further interference due to the </w:t>
      </w:r>
      <w:r w:rsidR="00AC5743" w:rsidRPr="00277F22">
        <w:t xml:space="preserve">higher </w:t>
      </w:r>
      <w:r w:rsidR="001E1271" w:rsidRPr="00277F22">
        <w:t>power of Macro BSs</w:t>
      </w:r>
      <w:r w:rsidR="00AC5743" w:rsidRPr="00277F22">
        <w:t xml:space="preserve"> and is not a suitable candidate to study 2-layer scenario</w:t>
      </w:r>
      <w:r w:rsidR="001E1271" w:rsidRPr="00277F22">
        <w:t xml:space="preserve">. </w:t>
      </w:r>
      <w:r w:rsidR="00552B1C" w:rsidRPr="00277F22">
        <w:t>Hence, we propose to prioritize t</w:t>
      </w:r>
      <w:r w:rsidR="00AC5743" w:rsidRPr="00277F22">
        <w:t>he proposed</w:t>
      </w:r>
      <w:r w:rsidR="00A57F8C" w:rsidRPr="00277F22">
        <w:t xml:space="preserve"> </w:t>
      </w:r>
      <w:r w:rsidR="00552B1C" w:rsidRPr="00277F22">
        <w:t>use case</w:t>
      </w:r>
      <w:r w:rsidR="009D1B96" w:rsidRPr="00277F22">
        <w:t xml:space="preserve"> in the table</w:t>
      </w:r>
      <w:r w:rsidR="00552B1C" w:rsidRPr="00277F22">
        <w:t xml:space="preserve"> for </w:t>
      </w:r>
      <w:r w:rsidR="006E21E1" w:rsidRPr="00277F22">
        <w:t>analyzing</w:t>
      </w:r>
      <w:r w:rsidR="00F612F9" w:rsidRPr="00277F22">
        <w:t xml:space="preserve"> two-layer scenario</w:t>
      </w:r>
      <w:r w:rsidR="00981A74" w:rsidRPr="00277F22">
        <w:t xml:space="preserve"> for evaluating </w:t>
      </w:r>
      <w:r w:rsidR="00FF70BE" w:rsidRPr="00277F22">
        <w:t xml:space="preserve">both </w:t>
      </w:r>
      <w:r w:rsidR="00981A74" w:rsidRPr="00277F22">
        <w:t>SBFD</w:t>
      </w:r>
      <w:r w:rsidR="00B02EED" w:rsidRPr="00277F22">
        <w:t xml:space="preserve"> and </w:t>
      </w:r>
      <w:r w:rsidR="00981A74" w:rsidRPr="00277F22">
        <w:t>flexible/dynamic TDD</w:t>
      </w:r>
      <w:r w:rsidR="00F612F9" w:rsidRPr="00277F22">
        <w:t xml:space="preserve">. Furthermore, the same scenario can be used for two operator cases as well, in which one operator is indoors while the other is outdoors. </w:t>
      </w:r>
      <w:r w:rsidR="00291133">
        <w:t xml:space="preserve">For </w:t>
      </w:r>
      <w:r w:rsidR="002E48D1">
        <w:t>example,</w:t>
      </w:r>
      <w:r w:rsidR="00291133">
        <w:t xml:space="preserve"> an </w:t>
      </w:r>
      <w:r w:rsidR="00547F6E">
        <w:t xml:space="preserve">exemplary Outdoor to Indoor scenario </w:t>
      </w:r>
      <w:r w:rsidR="002E48D1">
        <w:t>is provided in</w:t>
      </w:r>
      <w:r w:rsidR="00121BF4">
        <w:t xml:space="preserve"> </w:t>
      </w:r>
      <w:r w:rsidR="00EC4C04">
        <w:fldChar w:fldCharType="begin"/>
      </w:r>
      <w:r w:rsidR="00EC4C04">
        <w:instrText xml:space="preserve"> REF _Ref115425370 \h </w:instrText>
      </w:r>
      <w:r w:rsidR="00EC4C04">
        <w:fldChar w:fldCharType="separate"/>
      </w:r>
      <w:r w:rsidR="00961A0B" w:rsidRPr="00B10122">
        <w:t xml:space="preserve">Figure </w:t>
      </w:r>
      <w:r w:rsidR="00961A0B">
        <w:rPr>
          <w:noProof/>
        </w:rPr>
        <w:t>34</w:t>
      </w:r>
      <w:r w:rsidR="00961A0B" w:rsidRPr="00B10122">
        <w:t>: An</w:t>
      </w:r>
      <w:r w:rsidR="00961A0B">
        <w:t xml:space="preserve"> exemplary Outdoor-Indoor scenario</w:t>
      </w:r>
      <w:r w:rsidR="00EC4C04">
        <w:fldChar w:fldCharType="end"/>
      </w:r>
      <w:r w:rsidR="00EC4C04">
        <w:fldChar w:fldCharType="begin"/>
      </w:r>
      <w:r w:rsidR="00EC4C04">
        <w:instrText xml:space="preserve"> REF _Ref115425381 \h </w:instrText>
      </w:r>
      <w:r w:rsidR="00EC4C04">
        <w:fldChar w:fldCharType="separate"/>
      </w:r>
      <w:r w:rsidR="00961A0B" w:rsidRPr="00B10122">
        <w:t xml:space="preserve">Figure </w:t>
      </w:r>
      <w:r w:rsidR="00961A0B">
        <w:rPr>
          <w:noProof/>
        </w:rPr>
        <w:t>34</w:t>
      </w:r>
      <w:r w:rsidR="00EC4C04">
        <w:fldChar w:fldCharType="end"/>
      </w:r>
      <w:r w:rsidR="002E48D1">
        <w:t xml:space="preserve">. </w:t>
      </w:r>
    </w:p>
    <w:p w14:paraId="10B6AE7D" w14:textId="40264F84" w:rsidR="002E48D1" w:rsidRDefault="00AA78B0" w:rsidP="00AA78B0">
      <w:pPr>
        <w:pStyle w:val="BodyText"/>
        <w:jc w:val="center"/>
      </w:pPr>
      <w:r>
        <w:rPr>
          <w:noProof/>
        </w:rPr>
        <w:lastRenderedPageBreak/>
        <w:drawing>
          <wp:inline distT="0" distB="0" distL="0" distR="0" wp14:anchorId="57E63778" wp14:editId="2BF0B1B0">
            <wp:extent cx="3638681" cy="3337439"/>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3649261" cy="3347143"/>
                    </a:xfrm>
                    <a:prstGeom prst="rect">
                      <a:avLst/>
                    </a:prstGeom>
                    <a:noFill/>
                    <a:ln>
                      <a:noFill/>
                    </a:ln>
                  </pic:spPr>
                </pic:pic>
              </a:graphicData>
            </a:graphic>
          </wp:inline>
        </w:drawing>
      </w:r>
    </w:p>
    <w:p w14:paraId="3707E393" w14:textId="699EE61A" w:rsidR="00AA78B0" w:rsidRDefault="00121BF4" w:rsidP="005C736C">
      <w:pPr>
        <w:pStyle w:val="Caption"/>
      </w:pPr>
      <w:bookmarkStart w:id="533" w:name="_Ref115425381"/>
      <w:bookmarkStart w:id="534" w:name="_Ref115425370"/>
      <w:r w:rsidRPr="00B10122">
        <w:t xml:space="preserve">Figure </w:t>
      </w:r>
      <w:r w:rsidRPr="002A3422">
        <w:fldChar w:fldCharType="begin"/>
      </w:r>
      <w:r w:rsidRPr="00B10122">
        <w:instrText xml:space="preserve"> SEQ Figure \* ARABIC </w:instrText>
      </w:r>
      <w:r w:rsidRPr="002A3422">
        <w:fldChar w:fldCharType="separate"/>
      </w:r>
      <w:r w:rsidR="00961A0B">
        <w:rPr>
          <w:noProof/>
        </w:rPr>
        <w:t>34</w:t>
      </w:r>
      <w:r w:rsidRPr="002A3422">
        <w:fldChar w:fldCharType="end"/>
      </w:r>
      <w:bookmarkEnd w:id="533"/>
      <w:r w:rsidRPr="00B10122">
        <w:t>: An</w:t>
      </w:r>
      <w:r>
        <w:t xml:space="preserve"> exemplary Outdoor-Indoor scenario</w:t>
      </w:r>
      <w:bookmarkEnd w:id="534"/>
    </w:p>
    <w:p w14:paraId="335DE4FC" w14:textId="4A21E0B7" w:rsidR="007A35DF" w:rsidRPr="00277F22" w:rsidRDefault="00F612F9" w:rsidP="00DA1C03">
      <w:pPr>
        <w:pStyle w:val="BodyText"/>
      </w:pPr>
      <w:r w:rsidRPr="00277F22">
        <w:t xml:space="preserve">This reduces the time and effort required by companies to perform simulations on multiple </w:t>
      </w:r>
      <w:r w:rsidR="006E21E1" w:rsidRPr="00277F22">
        <w:t>deployment scenarios</w:t>
      </w:r>
      <w:r w:rsidR="001140DD" w:rsidRPr="00277F22">
        <w:t xml:space="preserve"> for various cases. </w:t>
      </w:r>
    </w:p>
    <w:p w14:paraId="672C98CB" w14:textId="17D312C0" w:rsidR="006E21E1" w:rsidRPr="003A68D6" w:rsidRDefault="00303F52" w:rsidP="001140DD">
      <w:pPr>
        <w:pStyle w:val="Proposal"/>
      </w:pPr>
      <w:bookmarkStart w:id="535" w:name="_Toc115258490"/>
      <w:bookmarkStart w:id="536" w:name="_Toc115420069"/>
      <w:bookmarkStart w:id="537" w:name="_Toc115421601"/>
      <w:bookmarkStart w:id="538" w:name="_Toc115426250"/>
      <w:bookmarkStart w:id="539" w:name="_Toc115426440"/>
      <w:bookmarkStart w:id="540" w:name="_Toc115432701"/>
      <w:bookmarkStart w:id="541" w:name="_Toc115432766"/>
      <w:bookmarkStart w:id="542" w:name="_Toc115434270"/>
      <w:bookmarkStart w:id="543" w:name="_Toc115457230"/>
      <w:bookmarkStart w:id="544" w:name="_Toc115457308"/>
      <w:bookmarkStart w:id="545" w:name="_Toc115476241"/>
      <w:bookmarkStart w:id="546" w:name="_Toc115476505"/>
      <w:bookmarkStart w:id="547" w:name="_Toc115476886"/>
      <w:bookmarkStart w:id="548" w:name="_Toc115476983"/>
      <w:r w:rsidRPr="7D17EF6A">
        <w:t xml:space="preserve">RAN1 to agree </w:t>
      </w:r>
      <w:r w:rsidR="00475956" w:rsidRPr="7D17EF6A">
        <w:t xml:space="preserve">that for evaluation of SBFD deployment </w:t>
      </w:r>
      <w:r w:rsidR="00AB09F4" w:rsidRPr="7D17EF6A">
        <w:t>C</w:t>
      </w:r>
      <w:r w:rsidR="00475956" w:rsidRPr="7D17EF6A">
        <w:t>ase 3-2 and Case 4</w:t>
      </w:r>
      <w:r w:rsidR="007E1618" w:rsidRPr="7D17EF6A">
        <w:t xml:space="preserve"> and dynamic/flexible TDD</w:t>
      </w:r>
      <w:r w:rsidR="009D22EE" w:rsidRPr="7D17EF6A">
        <w:t xml:space="preserve"> consider</w:t>
      </w:r>
      <w:r w:rsidR="00981A74" w:rsidRPr="7D17EF6A">
        <w:t xml:space="preserve"> an outdoor-indoor</w:t>
      </w:r>
      <w:r w:rsidR="009D22EE" w:rsidRPr="7D17EF6A">
        <w:t xml:space="preserve"> scenario for FR1:</w:t>
      </w:r>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r w:rsidR="009D22EE" w:rsidRPr="7D17EF6A">
        <w:t xml:space="preserve"> </w:t>
      </w:r>
    </w:p>
    <w:p w14:paraId="29C3895E" w14:textId="473CE680" w:rsidR="00A67262" w:rsidRPr="003A68D6" w:rsidRDefault="00CC110B" w:rsidP="000C217E">
      <w:pPr>
        <w:pStyle w:val="Proposal"/>
        <w:numPr>
          <w:ilvl w:val="1"/>
          <w:numId w:val="38"/>
        </w:numPr>
      </w:pPr>
      <w:bookmarkStart w:id="549" w:name="_Toc115258491"/>
      <w:bookmarkStart w:id="550" w:name="_Toc115420070"/>
      <w:bookmarkStart w:id="551" w:name="_Toc115421602"/>
      <w:bookmarkStart w:id="552" w:name="_Toc115426251"/>
      <w:bookmarkStart w:id="553" w:name="_Toc115426441"/>
      <w:bookmarkStart w:id="554" w:name="_Toc115432702"/>
      <w:bookmarkStart w:id="555" w:name="_Toc115432767"/>
      <w:bookmarkStart w:id="556" w:name="_Toc115434271"/>
      <w:bookmarkStart w:id="557" w:name="_Toc115457231"/>
      <w:bookmarkStart w:id="558" w:name="_Toc115457309"/>
      <w:bookmarkStart w:id="559" w:name="_Toc115476242"/>
      <w:bookmarkStart w:id="560" w:name="_Toc115476506"/>
      <w:bookmarkStart w:id="561" w:name="_Toc115476887"/>
      <w:bookmarkStart w:id="562" w:name="_Toc115476984"/>
      <w:r w:rsidRPr="003A68D6">
        <w:t>Outdoor- Indoor scenario</w:t>
      </w:r>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p>
    <w:p w14:paraId="620622A0" w14:textId="0BB11CD9" w:rsidR="005625D6" w:rsidRPr="003A68D6" w:rsidRDefault="00800E80" w:rsidP="000C217E">
      <w:pPr>
        <w:pStyle w:val="Proposal"/>
        <w:numPr>
          <w:ilvl w:val="2"/>
          <w:numId w:val="38"/>
        </w:numPr>
      </w:pPr>
      <w:r w:rsidRPr="003A68D6">
        <w:t xml:space="preserve"> </w:t>
      </w:r>
      <w:bookmarkStart w:id="563" w:name="_Toc115258492"/>
      <w:bookmarkStart w:id="564" w:name="_Toc115420071"/>
      <w:bookmarkStart w:id="565" w:name="_Toc115421603"/>
      <w:bookmarkStart w:id="566" w:name="_Toc115426252"/>
      <w:bookmarkStart w:id="567" w:name="_Toc115426442"/>
      <w:bookmarkStart w:id="568" w:name="_Toc115432703"/>
      <w:bookmarkStart w:id="569" w:name="_Toc115432768"/>
      <w:bookmarkStart w:id="570" w:name="_Toc115434272"/>
      <w:bookmarkStart w:id="571" w:name="_Toc115457232"/>
      <w:bookmarkStart w:id="572" w:name="_Toc115457310"/>
      <w:bookmarkStart w:id="573" w:name="_Toc115476243"/>
      <w:bookmarkStart w:id="574" w:name="_Toc115476507"/>
      <w:bookmarkStart w:id="575" w:name="_Toc115476888"/>
      <w:bookmarkStart w:id="576" w:name="_Toc115476985"/>
      <w:r w:rsidR="00CC110B" w:rsidRPr="003A68D6">
        <w:t>Outdoor</w:t>
      </w:r>
      <w:r w:rsidR="00A67262" w:rsidRPr="003A68D6">
        <w:t>: Urban Macro</w:t>
      </w:r>
      <w:r w:rsidR="00CC110B" w:rsidRPr="003A68D6">
        <w:t xml:space="preserve"> </w:t>
      </w:r>
      <w:r w:rsidR="005625D6" w:rsidRPr="003E3C71">
        <w:t>without UE clustering</w:t>
      </w:r>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4D24AD7E" w14:textId="4BD0BF25" w:rsidR="00A67262" w:rsidRPr="003A68D6" w:rsidRDefault="00800E80" w:rsidP="000C217E">
      <w:pPr>
        <w:pStyle w:val="Proposal"/>
        <w:numPr>
          <w:ilvl w:val="2"/>
          <w:numId w:val="38"/>
        </w:numPr>
      </w:pPr>
      <w:r w:rsidRPr="003A68D6">
        <w:t xml:space="preserve"> </w:t>
      </w:r>
      <w:bookmarkStart w:id="577" w:name="_Toc115258493"/>
      <w:bookmarkStart w:id="578" w:name="_Toc115420072"/>
      <w:bookmarkStart w:id="579" w:name="_Toc115421604"/>
      <w:bookmarkStart w:id="580" w:name="_Toc115426253"/>
      <w:bookmarkStart w:id="581" w:name="_Toc115426443"/>
      <w:bookmarkStart w:id="582" w:name="_Toc115432704"/>
      <w:bookmarkStart w:id="583" w:name="_Toc115432769"/>
      <w:bookmarkStart w:id="584" w:name="_Toc115434273"/>
      <w:bookmarkStart w:id="585" w:name="_Toc115457233"/>
      <w:bookmarkStart w:id="586" w:name="_Toc115457311"/>
      <w:bookmarkStart w:id="587" w:name="_Toc115476244"/>
      <w:bookmarkStart w:id="588" w:name="_Toc115476508"/>
      <w:bookmarkStart w:id="589" w:name="_Toc115476889"/>
      <w:bookmarkStart w:id="590" w:name="_Toc115476986"/>
      <w:r w:rsidR="00CC110B" w:rsidRPr="003A68D6">
        <w:t>Indoor</w:t>
      </w:r>
      <w:r w:rsidR="00A67262" w:rsidRPr="003A68D6">
        <w:t>: Indoor office or Indoor factory (companies to report which one is used)</w:t>
      </w:r>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p>
    <w:p w14:paraId="13209956" w14:textId="15CB6AF4" w:rsidR="00A67262" w:rsidRPr="003A68D6" w:rsidRDefault="00A67262" w:rsidP="000C217E">
      <w:pPr>
        <w:pStyle w:val="Proposal"/>
        <w:numPr>
          <w:ilvl w:val="3"/>
          <w:numId w:val="38"/>
        </w:numPr>
      </w:pPr>
      <w:bookmarkStart w:id="591" w:name="_Toc115258494"/>
      <w:bookmarkStart w:id="592" w:name="_Toc115420073"/>
      <w:bookmarkStart w:id="593" w:name="_Toc115421605"/>
      <w:bookmarkStart w:id="594" w:name="_Toc115426254"/>
      <w:bookmarkStart w:id="595" w:name="_Toc115426444"/>
      <w:bookmarkStart w:id="596" w:name="_Toc115432705"/>
      <w:bookmarkStart w:id="597" w:name="_Toc115432770"/>
      <w:bookmarkStart w:id="598" w:name="_Toc115434274"/>
      <w:bookmarkStart w:id="599" w:name="_Toc115457234"/>
      <w:bookmarkStart w:id="600" w:name="_Toc115457312"/>
      <w:bookmarkStart w:id="601" w:name="_Toc115476245"/>
      <w:bookmarkStart w:id="602" w:name="_Toc115476509"/>
      <w:bookmarkStart w:id="603" w:name="_Toc115476890"/>
      <w:bookmarkStart w:id="604" w:name="_Toc115476987"/>
      <w:r w:rsidRPr="003A68D6">
        <w:t>Regarding the Indoor office layer, reuse the Indoor office (InH) scenario and relevant channel model in TR38.901.</w:t>
      </w:r>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p>
    <w:p w14:paraId="303FF9B6" w14:textId="77777777" w:rsidR="00A67262" w:rsidRDefault="00A67262" w:rsidP="000C217E">
      <w:pPr>
        <w:pStyle w:val="Proposal"/>
        <w:numPr>
          <w:ilvl w:val="3"/>
          <w:numId w:val="38"/>
        </w:numPr>
      </w:pPr>
      <w:bookmarkStart w:id="605" w:name="_Toc115258495"/>
      <w:bookmarkStart w:id="606" w:name="_Toc115420074"/>
      <w:bookmarkStart w:id="607" w:name="_Toc115421606"/>
      <w:bookmarkStart w:id="608" w:name="_Toc115426255"/>
      <w:bookmarkStart w:id="609" w:name="_Toc115426445"/>
      <w:bookmarkStart w:id="610" w:name="_Toc115432706"/>
      <w:bookmarkStart w:id="611" w:name="_Toc115432771"/>
      <w:bookmarkStart w:id="612" w:name="_Toc115434275"/>
      <w:bookmarkStart w:id="613" w:name="_Toc115457235"/>
      <w:bookmarkStart w:id="614" w:name="_Toc115457313"/>
      <w:bookmarkStart w:id="615" w:name="_Toc115476246"/>
      <w:bookmarkStart w:id="616" w:name="_Toc115476510"/>
      <w:bookmarkStart w:id="617" w:name="_Toc115476891"/>
      <w:bookmarkStart w:id="618" w:name="_Toc115476988"/>
      <w:r w:rsidRPr="003A68D6">
        <w:t>Regarding the Indoor factory layer, reuse the Indoor factory (InF) scenario and relevant channel model in TR38.901.</w:t>
      </w:r>
      <w:bookmarkStart w:id="619" w:name="_Toc115420075"/>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p>
    <w:p w14:paraId="02721238" w14:textId="77777777" w:rsidR="00A67262" w:rsidRPr="00884865" w:rsidRDefault="006F611C" w:rsidP="000C217E">
      <w:pPr>
        <w:pStyle w:val="Proposal"/>
        <w:numPr>
          <w:ilvl w:val="1"/>
          <w:numId w:val="38"/>
        </w:numPr>
      </w:pPr>
      <w:bookmarkStart w:id="620" w:name="_Toc115258496"/>
      <w:bookmarkStart w:id="621" w:name="_Toc115421607"/>
      <w:bookmarkStart w:id="622" w:name="_Toc115426256"/>
      <w:bookmarkStart w:id="623" w:name="_Toc115426446"/>
      <w:bookmarkStart w:id="624" w:name="_Toc115432707"/>
      <w:bookmarkStart w:id="625" w:name="_Toc115432772"/>
      <w:bookmarkStart w:id="626" w:name="_Toc115434276"/>
      <w:bookmarkStart w:id="627" w:name="_Toc115457236"/>
      <w:bookmarkStart w:id="628" w:name="_Toc115457314"/>
      <w:bookmarkStart w:id="629" w:name="_Toc115476247"/>
      <w:bookmarkStart w:id="630" w:name="_Toc115476511"/>
      <w:bookmarkStart w:id="631" w:name="_Toc115476892"/>
      <w:bookmarkStart w:id="632" w:name="_Toc115476989"/>
      <w:r w:rsidRPr="003A68D6">
        <w:t>For</w:t>
      </w:r>
      <w:r w:rsidR="003A342F" w:rsidRPr="003A68D6">
        <w:t xml:space="preserve"> </w:t>
      </w:r>
      <w:r w:rsidR="00E509E2" w:rsidRPr="003A68D6">
        <w:t xml:space="preserve">SBFD </w:t>
      </w:r>
      <w:r w:rsidR="003A342F" w:rsidRPr="003A68D6">
        <w:t>Case 3-2:</w:t>
      </w:r>
      <w:r w:rsidRPr="003A68D6">
        <w:t xml:space="preserve"> </w:t>
      </w:r>
      <w:r w:rsidR="00A67262" w:rsidRPr="003A68D6">
        <w:t xml:space="preserve">Layer 1 </w:t>
      </w:r>
      <w:r w:rsidR="003A342F" w:rsidRPr="003A68D6">
        <w:t xml:space="preserve">(Outdoor) </w:t>
      </w:r>
      <w:r w:rsidR="00A67262" w:rsidRPr="003A68D6">
        <w:t>uses legacy static TDD operation</w:t>
      </w:r>
      <w:r w:rsidR="004E71B4" w:rsidRPr="003A68D6">
        <w:t xml:space="preserve">. </w:t>
      </w:r>
      <w:r w:rsidR="00A67262" w:rsidRPr="003A68D6">
        <w:t xml:space="preserve">Layer 2 </w:t>
      </w:r>
      <w:r w:rsidR="003A342F" w:rsidRPr="003A68D6">
        <w:t xml:space="preserve">(Indoor) </w:t>
      </w:r>
      <w:r w:rsidR="00A67262" w:rsidRPr="003A68D6">
        <w:t>uses SBFD operation. All the gNBs in Layer 2 use the same SBFD subband configuration.</w:t>
      </w:r>
      <w:r w:rsidR="00C63DAB" w:rsidRPr="003A68D6">
        <w:t xml:space="preserve"> </w:t>
      </w:r>
      <w:r w:rsidR="0040528C" w:rsidRPr="00884865">
        <w:t>T</w:t>
      </w:r>
      <w:r w:rsidR="00C63DAB" w:rsidRPr="00884865">
        <w:t>he two layers are deployed in the same carrier</w:t>
      </w:r>
      <w:r w:rsidR="0040528C" w:rsidRPr="00884865">
        <w:t>.</w:t>
      </w:r>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r w:rsidR="00884865" w:rsidRPr="00884865">
        <w:t xml:space="preserve"> </w:t>
      </w:r>
    </w:p>
    <w:p w14:paraId="794074EC" w14:textId="7C667A63" w:rsidR="00884865" w:rsidRPr="00884865" w:rsidRDefault="00884865" w:rsidP="00A55027">
      <w:pPr>
        <w:pStyle w:val="Proposal"/>
        <w:numPr>
          <w:ilvl w:val="1"/>
          <w:numId w:val="38"/>
        </w:numPr>
      </w:pPr>
      <w:bookmarkStart w:id="633" w:name="_Toc115421608"/>
      <w:bookmarkStart w:id="634" w:name="_Toc115426257"/>
      <w:bookmarkStart w:id="635" w:name="_Toc115426447"/>
      <w:bookmarkStart w:id="636" w:name="_Toc115432708"/>
      <w:bookmarkStart w:id="637" w:name="_Toc115432773"/>
      <w:bookmarkStart w:id="638" w:name="_Toc115434277"/>
      <w:bookmarkStart w:id="639" w:name="_Toc115457237"/>
      <w:bookmarkStart w:id="640" w:name="_Toc115457315"/>
      <w:bookmarkStart w:id="641" w:name="_Toc115476248"/>
      <w:bookmarkStart w:id="642" w:name="_Toc115476512"/>
      <w:bookmarkStart w:id="643" w:name="_Toc115476893"/>
      <w:bookmarkStart w:id="644" w:name="_Toc115476990"/>
      <w:bookmarkStart w:id="645" w:name="_Toc115258497"/>
      <w:r w:rsidRPr="00884865">
        <w:t>For SBFD Case 4: Operator 1 (Outdoor) uses legacy static TDD operation, Operator 2(Indoor) uses SBFD operation. All the gNBs for Operator 2 use the same SBFD subband configuration. The two layers are deployed in adjacent carriers.</w:t>
      </w:r>
      <w:bookmarkEnd w:id="633"/>
      <w:bookmarkEnd w:id="634"/>
      <w:bookmarkEnd w:id="635"/>
      <w:bookmarkEnd w:id="636"/>
      <w:bookmarkEnd w:id="637"/>
      <w:bookmarkEnd w:id="638"/>
      <w:bookmarkEnd w:id="639"/>
      <w:bookmarkEnd w:id="640"/>
      <w:bookmarkEnd w:id="641"/>
      <w:bookmarkEnd w:id="642"/>
      <w:bookmarkEnd w:id="643"/>
      <w:bookmarkEnd w:id="644"/>
    </w:p>
    <w:p w14:paraId="6BF0F7E8" w14:textId="40FA8E14" w:rsidR="00B153DB" w:rsidRPr="00A016BE" w:rsidRDefault="00884865" w:rsidP="00A55027">
      <w:pPr>
        <w:pStyle w:val="Proposal"/>
        <w:numPr>
          <w:ilvl w:val="1"/>
          <w:numId w:val="38"/>
        </w:numPr>
      </w:pPr>
      <w:bookmarkStart w:id="646" w:name="_Toc115421609"/>
      <w:bookmarkStart w:id="647" w:name="_Toc115426258"/>
      <w:bookmarkStart w:id="648" w:name="_Toc115426448"/>
      <w:bookmarkStart w:id="649" w:name="_Toc115432709"/>
      <w:bookmarkStart w:id="650" w:name="_Toc115432774"/>
      <w:bookmarkStart w:id="651" w:name="_Toc115434278"/>
      <w:bookmarkStart w:id="652" w:name="_Toc115457238"/>
      <w:bookmarkStart w:id="653" w:name="_Toc115457316"/>
      <w:bookmarkStart w:id="654" w:name="_Toc115476249"/>
      <w:bookmarkStart w:id="655" w:name="_Toc115476513"/>
      <w:bookmarkStart w:id="656" w:name="_Toc115476894"/>
      <w:bookmarkStart w:id="657" w:name="_Toc115476991"/>
      <w:r w:rsidRPr="00884865">
        <w:t xml:space="preserve">For dynamic TDD/Flexible TDD: Layer 1 uses legacy static TDD operation with DL dominant static TDD UL/DL configuration. Layer 2 uses </w:t>
      </w:r>
      <w:r w:rsidR="00ED55E2">
        <w:t>flexible TDD configuration or</w:t>
      </w:r>
      <w:r w:rsidR="00B153DB">
        <w:t xml:space="preserve"> </w:t>
      </w:r>
      <w:r w:rsidRPr="00884865">
        <w:t xml:space="preserve">companies to report </w:t>
      </w:r>
      <w:r w:rsidR="00B153DB">
        <w:t>configuration used.</w:t>
      </w:r>
      <w:bookmarkEnd w:id="646"/>
      <w:bookmarkEnd w:id="647"/>
      <w:bookmarkEnd w:id="648"/>
      <w:bookmarkEnd w:id="649"/>
      <w:bookmarkEnd w:id="650"/>
      <w:bookmarkEnd w:id="651"/>
      <w:bookmarkEnd w:id="652"/>
      <w:bookmarkEnd w:id="653"/>
      <w:bookmarkEnd w:id="654"/>
      <w:bookmarkEnd w:id="655"/>
      <w:bookmarkEnd w:id="656"/>
      <w:bookmarkEnd w:id="657"/>
    </w:p>
    <w:p w14:paraId="133B767C" w14:textId="77777777" w:rsidR="00915FF5" w:rsidRDefault="008630AD" w:rsidP="00A55027">
      <w:pPr>
        <w:pStyle w:val="Proposal"/>
      </w:pPr>
      <w:bookmarkStart w:id="658" w:name="_Toc115421610"/>
      <w:bookmarkStart w:id="659" w:name="_Toc115426259"/>
      <w:bookmarkStart w:id="660" w:name="_Toc115426449"/>
      <w:bookmarkStart w:id="661" w:name="_Toc115432710"/>
      <w:bookmarkStart w:id="662" w:name="_Toc115432775"/>
      <w:bookmarkStart w:id="663" w:name="_Toc115434279"/>
      <w:bookmarkStart w:id="664" w:name="_Toc115457239"/>
      <w:bookmarkStart w:id="665" w:name="_Toc115457317"/>
      <w:bookmarkStart w:id="666" w:name="_Toc115476250"/>
      <w:bookmarkStart w:id="667" w:name="_Toc115476514"/>
      <w:bookmarkStart w:id="668" w:name="_Toc115476895"/>
      <w:bookmarkStart w:id="669" w:name="_Toc115476992"/>
      <w:r>
        <w:t xml:space="preserve">For the </w:t>
      </w:r>
      <w:r w:rsidR="007759BA">
        <w:t xml:space="preserve">TDD configuration for </w:t>
      </w:r>
      <w:r w:rsidR="00803B15">
        <w:t>Case 3-2 and Case 4, the following needs to be considered</w:t>
      </w:r>
      <w:bookmarkEnd w:id="658"/>
      <w:bookmarkEnd w:id="659"/>
      <w:bookmarkEnd w:id="660"/>
      <w:bookmarkEnd w:id="661"/>
      <w:bookmarkEnd w:id="662"/>
      <w:bookmarkEnd w:id="663"/>
      <w:bookmarkEnd w:id="664"/>
      <w:bookmarkEnd w:id="665"/>
      <w:bookmarkEnd w:id="666"/>
      <w:bookmarkEnd w:id="667"/>
      <w:bookmarkEnd w:id="668"/>
      <w:bookmarkEnd w:id="669"/>
    </w:p>
    <w:p w14:paraId="0D8AE101" w14:textId="6747BE7D" w:rsidR="00C434D1" w:rsidRPr="005E0559" w:rsidRDefault="00915FF5" w:rsidP="00BF11C9">
      <w:pPr>
        <w:pStyle w:val="Proposal"/>
        <w:numPr>
          <w:ilvl w:val="1"/>
          <w:numId w:val="202"/>
        </w:numPr>
      </w:pPr>
      <w:bookmarkStart w:id="670" w:name="_Toc115421611"/>
      <w:bookmarkStart w:id="671" w:name="_Toc115426260"/>
      <w:bookmarkStart w:id="672" w:name="_Toc115426450"/>
      <w:bookmarkStart w:id="673" w:name="_Toc115432711"/>
      <w:bookmarkStart w:id="674" w:name="_Toc115432776"/>
      <w:bookmarkStart w:id="675" w:name="_Toc115434280"/>
      <w:bookmarkStart w:id="676" w:name="_Toc115457240"/>
      <w:bookmarkStart w:id="677" w:name="_Toc115457318"/>
      <w:bookmarkStart w:id="678" w:name="_Toc115476251"/>
      <w:bookmarkStart w:id="679" w:name="_Toc115476515"/>
      <w:bookmarkStart w:id="680" w:name="_Toc115476896"/>
      <w:bookmarkStart w:id="681" w:name="_Toc115476993"/>
      <w:r>
        <w:t>B</w:t>
      </w:r>
      <w:r w:rsidR="00884865" w:rsidRPr="00884865">
        <w:t xml:space="preserve">aseline: </w:t>
      </w:r>
      <w:r w:rsidR="00C434D1">
        <w:t>All gNBs in both layers and both operators use a common static TDD configuration</w:t>
      </w:r>
      <w:bookmarkEnd w:id="670"/>
      <w:r w:rsidR="005E0559">
        <w:t>: DDDSU</w:t>
      </w:r>
      <w:bookmarkEnd w:id="671"/>
      <w:bookmarkEnd w:id="672"/>
      <w:bookmarkEnd w:id="673"/>
      <w:bookmarkEnd w:id="674"/>
      <w:bookmarkEnd w:id="675"/>
      <w:bookmarkEnd w:id="676"/>
      <w:bookmarkEnd w:id="677"/>
      <w:bookmarkEnd w:id="678"/>
      <w:bookmarkEnd w:id="679"/>
      <w:bookmarkEnd w:id="680"/>
      <w:bookmarkEnd w:id="681"/>
    </w:p>
    <w:p w14:paraId="4A84861F" w14:textId="48D606A0" w:rsidR="0086512C" w:rsidRDefault="00884865" w:rsidP="00BF11C9">
      <w:pPr>
        <w:pStyle w:val="Proposal"/>
        <w:numPr>
          <w:ilvl w:val="1"/>
          <w:numId w:val="202"/>
        </w:numPr>
      </w:pPr>
      <w:bookmarkStart w:id="682" w:name="_Toc115421613"/>
      <w:bookmarkStart w:id="683" w:name="_Toc115426261"/>
      <w:bookmarkStart w:id="684" w:name="_Toc115426451"/>
      <w:bookmarkStart w:id="685" w:name="_Toc115432712"/>
      <w:bookmarkStart w:id="686" w:name="_Toc115432777"/>
      <w:bookmarkStart w:id="687" w:name="_Toc115434281"/>
      <w:bookmarkStart w:id="688" w:name="_Toc115457241"/>
      <w:bookmarkStart w:id="689" w:name="_Toc115457319"/>
      <w:bookmarkStart w:id="690" w:name="_Toc115476252"/>
      <w:bookmarkStart w:id="691" w:name="_Toc115476516"/>
      <w:bookmarkStart w:id="692" w:name="_Toc115476897"/>
      <w:bookmarkStart w:id="693" w:name="_Toc115476994"/>
      <w:r w:rsidRPr="00884865">
        <w:lastRenderedPageBreak/>
        <w:t xml:space="preserve">Option 1: </w:t>
      </w:r>
      <w:bookmarkStart w:id="694" w:name="_Hlk115421275"/>
      <w:r w:rsidR="00DF5120">
        <w:t xml:space="preserve">All gNBs in </w:t>
      </w:r>
      <w:bookmarkEnd w:id="694"/>
      <w:r w:rsidR="00AD280F">
        <w:t>Layer1/Operator 1 uses a static TDD configuration: DDD</w:t>
      </w:r>
      <w:r w:rsidR="00F85EDD">
        <w:t>S</w:t>
      </w:r>
      <w:r w:rsidR="00AD280F">
        <w:t>U</w:t>
      </w:r>
      <w:r w:rsidR="003415F2">
        <w:t xml:space="preserve">. </w:t>
      </w:r>
      <w:r w:rsidR="00DF5120">
        <w:t xml:space="preserve">All gNBs in </w:t>
      </w:r>
      <w:r w:rsidR="003415F2">
        <w:t xml:space="preserve">Layer2/Operator 2 uses </w:t>
      </w:r>
      <w:r w:rsidR="00745FFB">
        <w:t xml:space="preserve">a </w:t>
      </w:r>
      <w:r w:rsidR="00F85EDD">
        <w:t xml:space="preserve">SBFD configuration XXXSU or </w:t>
      </w:r>
      <w:r w:rsidR="00A24837">
        <w:t xml:space="preserve">a flexible TDD configuration </w:t>
      </w:r>
      <w:r w:rsidR="00F85EDD">
        <w:t>FFFF</w:t>
      </w:r>
      <w:r w:rsidR="00250337">
        <w:t>U</w:t>
      </w:r>
      <w:r w:rsidR="00A24837">
        <w:t>.</w:t>
      </w:r>
      <w:bookmarkEnd w:id="682"/>
      <w:bookmarkEnd w:id="683"/>
      <w:bookmarkEnd w:id="684"/>
      <w:bookmarkEnd w:id="685"/>
      <w:bookmarkEnd w:id="686"/>
      <w:bookmarkEnd w:id="687"/>
      <w:bookmarkEnd w:id="688"/>
      <w:bookmarkEnd w:id="689"/>
      <w:bookmarkEnd w:id="690"/>
      <w:bookmarkEnd w:id="691"/>
      <w:bookmarkEnd w:id="692"/>
      <w:bookmarkEnd w:id="693"/>
    </w:p>
    <w:p w14:paraId="45EE0782" w14:textId="5A1C156F" w:rsidR="00A24837" w:rsidRDefault="00A24837" w:rsidP="00BF11C9">
      <w:pPr>
        <w:pStyle w:val="Proposal"/>
        <w:numPr>
          <w:ilvl w:val="1"/>
          <w:numId w:val="202"/>
        </w:numPr>
      </w:pPr>
      <w:bookmarkStart w:id="695" w:name="_Toc115421614"/>
      <w:bookmarkStart w:id="696" w:name="_Toc115426262"/>
      <w:bookmarkStart w:id="697" w:name="_Toc115426452"/>
      <w:bookmarkStart w:id="698" w:name="_Toc115432713"/>
      <w:bookmarkStart w:id="699" w:name="_Toc115432778"/>
      <w:bookmarkStart w:id="700" w:name="_Toc115434282"/>
      <w:bookmarkStart w:id="701" w:name="_Toc115457242"/>
      <w:bookmarkStart w:id="702" w:name="_Toc115457320"/>
      <w:bookmarkStart w:id="703" w:name="_Toc115476253"/>
      <w:bookmarkStart w:id="704" w:name="_Toc115476517"/>
      <w:bookmarkStart w:id="705" w:name="_Toc115476898"/>
      <w:bookmarkStart w:id="706" w:name="_Toc115476995"/>
      <w:r w:rsidRPr="00884865">
        <w:t xml:space="preserve">Option </w:t>
      </w:r>
      <w:r>
        <w:t>2</w:t>
      </w:r>
      <w:r w:rsidRPr="00884865">
        <w:t xml:space="preserve">: </w:t>
      </w:r>
      <w:r w:rsidR="00DF5120">
        <w:t xml:space="preserve">All gNBs in </w:t>
      </w:r>
      <w:r>
        <w:t xml:space="preserve">Layer1/Operator 1 uses a static TDD configuration: DDDSU. </w:t>
      </w:r>
      <w:r w:rsidR="00DF5120">
        <w:t xml:space="preserve">All gNBs </w:t>
      </w:r>
      <w:r>
        <w:t>Layer2/Operator 2 uses a SBFD configuration XXXXX or a flexible TDD configuration FFFFF.</w:t>
      </w:r>
      <w:bookmarkEnd w:id="695"/>
      <w:bookmarkEnd w:id="696"/>
      <w:bookmarkEnd w:id="697"/>
      <w:bookmarkEnd w:id="698"/>
      <w:bookmarkEnd w:id="699"/>
      <w:bookmarkEnd w:id="700"/>
      <w:bookmarkEnd w:id="701"/>
      <w:bookmarkEnd w:id="702"/>
      <w:bookmarkEnd w:id="703"/>
      <w:bookmarkEnd w:id="704"/>
      <w:bookmarkEnd w:id="705"/>
      <w:bookmarkEnd w:id="706"/>
    </w:p>
    <w:p w14:paraId="0072FACF" w14:textId="77777777" w:rsidR="005865F1" w:rsidRDefault="00A24837" w:rsidP="00BF11C9">
      <w:pPr>
        <w:pStyle w:val="Proposal"/>
        <w:numPr>
          <w:ilvl w:val="1"/>
          <w:numId w:val="202"/>
        </w:numPr>
      </w:pPr>
      <w:bookmarkStart w:id="707" w:name="_Toc115421615"/>
      <w:bookmarkStart w:id="708" w:name="_Toc115426263"/>
      <w:bookmarkStart w:id="709" w:name="_Toc115426453"/>
      <w:bookmarkStart w:id="710" w:name="_Toc115432714"/>
      <w:bookmarkStart w:id="711" w:name="_Toc115432779"/>
      <w:bookmarkStart w:id="712" w:name="_Toc115434283"/>
      <w:bookmarkStart w:id="713" w:name="_Toc115457243"/>
      <w:bookmarkStart w:id="714" w:name="_Toc115457321"/>
      <w:bookmarkStart w:id="715" w:name="_Toc115476254"/>
      <w:bookmarkStart w:id="716" w:name="_Toc115476518"/>
      <w:bookmarkStart w:id="717" w:name="_Toc115476899"/>
      <w:bookmarkStart w:id="718" w:name="_Toc115476996"/>
      <w:r>
        <w:t xml:space="preserve">Option 3: </w:t>
      </w:r>
      <w:r w:rsidR="00DF5120">
        <w:t xml:space="preserve">All gNBs in Layer1/Operator 1 uses a static TDD configuration: DDDSU. </w:t>
      </w:r>
      <w:r w:rsidR="00884865" w:rsidRPr="00884865">
        <w:t>All gNBs in layer 2</w:t>
      </w:r>
      <w:r w:rsidR="00DF5120">
        <w:t>/Operator 2</w:t>
      </w:r>
      <w:r w:rsidR="00884865" w:rsidRPr="00884865">
        <w:t xml:space="preserve"> use legacy static TDD operation with the same UL dominant static TDD UL/DL configuration</w:t>
      </w:r>
      <w:r w:rsidR="005865F1">
        <w:t>.</w:t>
      </w:r>
      <w:bookmarkEnd w:id="707"/>
      <w:bookmarkEnd w:id="708"/>
      <w:bookmarkEnd w:id="709"/>
      <w:bookmarkEnd w:id="710"/>
      <w:bookmarkEnd w:id="711"/>
      <w:bookmarkEnd w:id="712"/>
      <w:bookmarkEnd w:id="713"/>
      <w:bookmarkEnd w:id="714"/>
      <w:bookmarkEnd w:id="715"/>
      <w:bookmarkEnd w:id="716"/>
      <w:bookmarkEnd w:id="717"/>
      <w:bookmarkEnd w:id="718"/>
      <w:r w:rsidR="005865F1">
        <w:t xml:space="preserve"> </w:t>
      </w:r>
    </w:p>
    <w:p w14:paraId="5D7F4DCC" w14:textId="123292EE" w:rsidR="00DF6756" w:rsidRDefault="005865F1" w:rsidP="00BF11C9">
      <w:pPr>
        <w:pStyle w:val="Proposal"/>
        <w:numPr>
          <w:ilvl w:val="2"/>
          <w:numId w:val="202"/>
        </w:numPr>
      </w:pPr>
      <w:bookmarkStart w:id="719" w:name="_Toc115421616"/>
      <w:bookmarkStart w:id="720" w:name="_Toc115426264"/>
      <w:bookmarkStart w:id="721" w:name="_Toc115426454"/>
      <w:bookmarkStart w:id="722" w:name="_Toc115434284"/>
      <w:bookmarkStart w:id="723" w:name="_Toc115457244"/>
      <w:bookmarkStart w:id="724" w:name="_Toc115457322"/>
      <w:bookmarkStart w:id="725" w:name="_Toc115432715"/>
      <w:bookmarkStart w:id="726" w:name="_Toc115432780"/>
      <w:bookmarkStart w:id="727" w:name="_Toc115476255"/>
      <w:bookmarkStart w:id="728" w:name="_Toc115476519"/>
      <w:bookmarkStart w:id="729" w:name="_Toc115476900"/>
      <w:bookmarkStart w:id="730" w:name="_Toc115476997"/>
      <w:r>
        <w:t>FFS: UL dominant static TDD UL/DL configuration based on realistic deployments</w:t>
      </w:r>
      <w:bookmarkEnd w:id="719"/>
      <w:r w:rsidR="00A016BE">
        <w:t>.</w:t>
      </w:r>
      <w:bookmarkStart w:id="731" w:name="_Toc115420076"/>
      <w:bookmarkEnd w:id="720"/>
      <w:bookmarkEnd w:id="721"/>
      <w:bookmarkEnd w:id="722"/>
      <w:bookmarkEnd w:id="723"/>
      <w:bookmarkEnd w:id="724"/>
      <w:bookmarkEnd w:id="725"/>
      <w:bookmarkEnd w:id="726"/>
      <w:bookmarkEnd w:id="727"/>
      <w:bookmarkEnd w:id="728"/>
      <w:bookmarkEnd w:id="729"/>
      <w:bookmarkEnd w:id="730"/>
      <w:bookmarkEnd w:id="731"/>
    </w:p>
    <w:p w14:paraId="6F042C1D" w14:textId="47423473" w:rsidR="004E6544" w:rsidRPr="003A68D6" w:rsidRDefault="00775806" w:rsidP="004964FD">
      <w:pPr>
        <w:pStyle w:val="Heading2"/>
        <w:rPr>
          <w:rStyle w:val="Heading3Char"/>
          <w:rFonts w:eastAsiaTheme="minorHAnsi" w:cs="Arial"/>
          <w:szCs w:val="22"/>
          <w:lang w:val="en-US"/>
        </w:rPr>
      </w:pPr>
      <w:bookmarkStart w:id="732" w:name="_Toc115432716"/>
      <w:bookmarkStart w:id="733" w:name="_Toc115432781"/>
      <w:bookmarkStart w:id="734" w:name="_Toc115420077"/>
      <w:bookmarkStart w:id="735" w:name="_Toc115420078"/>
      <w:bookmarkStart w:id="736" w:name="_Toc115476805"/>
      <w:bookmarkEnd w:id="645"/>
      <w:bookmarkEnd w:id="732"/>
      <w:bookmarkEnd w:id="733"/>
      <w:bookmarkEnd w:id="734"/>
      <w:bookmarkEnd w:id="735"/>
      <w:r w:rsidRPr="003A68D6">
        <w:rPr>
          <w:lang w:val="en-US"/>
        </w:rPr>
        <w:t>3.</w:t>
      </w:r>
      <w:r w:rsidR="004639D1" w:rsidRPr="003A68D6">
        <w:rPr>
          <w:lang w:val="en-US"/>
        </w:rPr>
        <w:t>2</w:t>
      </w:r>
      <w:r w:rsidR="004964FD" w:rsidRPr="003A68D6">
        <w:rPr>
          <w:lang w:val="en-US"/>
        </w:rPr>
        <w:tab/>
      </w:r>
      <w:r w:rsidR="004E6544" w:rsidRPr="00277F22">
        <w:rPr>
          <w:rStyle w:val="Heading3Char"/>
          <w:rFonts w:cs="Arial"/>
          <w:lang w:val="en-US"/>
        </w:rPr>
        <w:t>UE clustering</w:t>
      </w:r>
      <w:bookmarkEnd w:id="736"/>
    </w:p>
    <w:p w14:paraId="0E1D36FF" w14:textId="334373A9" w:rsidR="004E6544" w:rsidRPr="00277F22" w:rsidRDefault="006A0053" w:rsidP="004E6544">
      <w:r w:rsidRPr="00277F22">
        <w:t>One</w:t>
      </w:r>
      <w:r w:rsidR="004E6544" w:rsidRPr="00277F22">
        <w:t xml:space="preserve"> of the main potential benefits of SBFD is coverage enhancements. There are basically two reasons a UE can be in poor coverage, either it is very far away from the base </w:t>
      </w:r>
      <w:r w:rsidR="00AF32D6" w:rsidRPr="00277F22">
        <w:t>station,</w:t>
      </w:r>
      <w:r w:rsidR="004E6544" w:rsidRPr="00277F22">
        <w:t xml:space="preserve"> or it is indoor</w:t>
      </w:r>
      <w:r w:rsidR="00AF32D6" w:rsidRPr="00277F22">
        <w:t>s</w:t>
      </w:r>
      <w:r w:rsidR="00CE3602" w:rsidRPr="00277F22">
        <w:t xml:space="preserve">, </w:t>
      </w:r>
      <w:r w:rsidR="00185EFE" w:rsidRPr="00277F22">
        <w:t>i.e., suffers from shadowing and penetration loss</w:t>
      </w:r>
      <w:r w:rsidR="004E6544" w:rsidRPr="00277F22">
        <w:t xml:space="preserve">. </w:t>
      </w:r>
      <w:r w:rsidR="00185EFE" w:rsidRPr="00277F22">
        <w:t>To</w:t>
      </w:r>
      <w:r w:rsidR="004E6544" w:rsidRPr="00277F22">
        <w:t xml:space="preserve"> study the benefits of SBFD, sufficiently many UEs should be in poor coverage. In our opinion, the most relevant scenario for this is an urban macro deployment with a high proportion of indoor users.</w:t>
      </w:r>
      <w:r w:rsidR="00CE36A3" w:rsidRPr="00277F22">
        <w:t xml:space="preserve"> This is discussed in the FFS point</w:t>
      </w:r>
      <w:r w:rsidR="00465EE9" w:rsidRPr="00277F22">
        <w:t xml:space="preserve"> of the agreement</w:t>
      </w:r>
      <w:r w:rsidR="00CE36A3" w:rsidRPr="00277F22">
        <w:t xml:space="preserve"> for both single operator and </w:t>
      </w:r>
      <w:r w:rsidR="00465EE9" w:rsidRPr="00277F22">
        <w:t xml:space="preserve">multi-operator use </w:t>
      </w:r>
      <w:r w:rsidR="00185EFE" w:rsidRPr="00277F22">
        <w:t>case. The</w:t>
      </w:r>
      <w:r w:rsidR="004E6544" w:rsidRPr="00277F22">
        <w:t xml:space="preserve"> urban macro cellular deployment scenario focuses on high user densities and traffic loads in city </w:t>
      </w:r>
      <w:r w:rsidR="00185EFE" w:rsidRPr="00277F22">
        <w:t>centers</w:t>
      </w:r>
      <w:r w:rsidR="004E6544" w:rsidRPr="00277F22">
        <w:t xml:space="preserve">, dense urban areas and high traffic / event hot spots (i.e., UE clustering). The key characteristics of this deployment scenario are high traffic loads, high user density, outdoor and outdoor-to-indoor coverage for mobile UEs. For such a scenario, it is important to study UE-UE </w:t>
      </w:r>
      <w:r w:rsidR="00F47227" w:rsidRPr="00277F22">
        <w:t>CLI, and whether or not it limits system performance</w:t>
      </w:r>
      <w:r w:rsidR="004E6544" w:rsidRPr="00277F22">
        <w:t xml:space="preserve">. For UE-UE interference to occur, UEs need to be in close vicinity to each other. In other words, for any UL transmission in the SBFD slot to exceed the co-channel interference level, the interfering UE needs to be close to the victim UE. This can occur when there are groups of indoor UEs clustered in buildings, similar to layout 2 in Table 5.2.1.1.2-1 in 38.828 </w:t>
      </w:r>
      <w:r w:rsidR="004E6544" w:rsidRPr="003A68D6">
        <w:fldChar w:fldCharType="begin"/>
      </w:r>
      <w:r w:rsidR="004E6544" w:rsidRPr="00277F22">
        <w:instrText xml:space="preserve"> REF _Ref102117377 \r \h </w:instrText>
      </w:r>
      <w:r w:rsidR="00094997" w:rsidRPr="00277F22">
        <w:instrText xml:space="preserve"> \* MERGEFORMAT </w:instrText>
      </w:r>
      <w:r w:rsidR="004E6544" w:rsidRPr="003A68D6">
        <w:fldChar w:fldCharType="separate"/>
      </w:r>
      <w:r w:rsidR="00961A0B" w:rsidRPr="00961A0B">
        <w:rPr>
          <w:rFonts w:cs="Arial"/>
        </w:rPr>
        <w:t>[</w:t>
      </w:r>
      <w:r w:rsidR="00961A0B">
        <w:t>3]</w:t>
      </w:r>
      <w:r w:rsidR="004E6544" w:rsidRPr="003A68D6">
        <w:fldChar w:fldCharType="end"/>
      </w:r>
      <w:r w:rsidR="004E6544" w:rsidRPr="00277F22">
        <w:t xml:space="preserve">. One building per cell is placed randomly and the buildings should be open, so that there is no wall loss between UEs in the same building. In addition, we propose to use a scenario with 7 hexagonal cells with wrap around to limit evaluation time, especially when considering two operators. Here we have used the same building size as in 38.828, </w:t>
      </w:r>
      <w:r w:rsidR="00185EFE" w:rsidRPr="00277F22">
        <w:t>i.e.,</w:t>
      </w:r>
      <w:r w:rsidR="004E6544" w:rsidRPr="00277F22">
        <w:t xml:space="preserve"> 120x50 m, however in our view, something smaller could also be considered.</w:t>
      </w:r>
    </w:p>
    <w:p w14:paraId="7942276A" w14:textId="1790CECB" w:rsidR="004E6544" w:rsidRPr="00277F22" w:rsidRDefault="004E6544" w:rsidP="004E6544">
      <w:r w:rsidRPr="00277F22">
        <w:t xml:space="preserve">Furthermore, while scheduling UEs in the UL, the allocated RBs for UL transmission (within the semi-static UL sub-band configured for SBFD) could be adaptive based on the offered traffic. For example, in static TDD with 100 MHz carrier BW, it is unusual for a gNB to schedule the whole 100 MHz to a single UE in UL, especially for UEs in poor coverage, or in cases with high DL traffic. Therefore, in the evaluations the UL resource allocation method needs to be reported. Considering the above discussions, we provide an example of the layout per-operator that we think should be used as a baseline for generating multi-operator scenarios with various grid shifts. </w:t>
      </w:r>
    </w:p>
    <w:p w14:paraId="79EEFE92" w14:textId="77777777" w:rsidR="004E6544" w:rsidRPr="00277F22" w:rsidRDefault="004E6544" w:rsidP="004E6544">
      <w:pPr>
        <w:jc w:val="center"/>
      </w:pPr>
      <w:r w:rsidRPr="003A68D6">
        <w:rPr>
          <w:noProof/>
        </w:rPr>
        <w:lastRenderedPageBreak/>
        <w:drawing>
          <wp:inline distT="0" distB="0" distL="0" distR="0" wp14:anchorId="54E300CE" wp14:editId="04DA0710">
            <wp:extent cx="2993573" cy="2245179"/>
            <wp:effectExtent l="0" t="0" r="0" b="0"/>
            <wp:docPr id="886"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000448" cy="2250335"/>
                    </a:xfrm>
                    <a:prstGeom prst="rect">
                      <a:avLst/>
                    </a:prstGeom>
                    <a:noFill/>
                    <a:ln>
                      <a:noFill/>
                    </a:ln>
                  </pic:spPr>
                </pic:pic>
              </a:graphicData>
            </a:graphic>
          </wp:inline>
        </w:drawing>
      </w:r>
    </w:p>
    <w:p w14:paraId="1ABD7BFA" w14:textId="54240C88" w:rsidR="008004F5" w:rsidRPr="00277F22" w:rsidRDefault="004E6544" w:rsidP="005C736C">
      <w:pPr>
        <w:pStyle w:val="Caption"/>
      </w:pPr>
      <w:r w:rsidRPr="005E641C">
        <w:t xml:space="preserve">Figure </w:t>
      </w:r>
      <w:r w:rsidR="00851AAA">
        <w:fldChar w:fldCharType="begin"/>
      </w:r>
      <w:r w:rsidR="00851AAA">
        <w:instrText xml:space="preserve"> SEQ Figure \* ARABIC </w:instrText>
      </w:r>
      <w:r w:rsidR="00851AAA">
        <w:fldChar w:fldCharType="separate"/>
      </w:r>
      <w:r w:rsidR="00961A0B">
        <w:rPr>
          <w:noProof/>
        </w:rPr>
        <w:t>35</w:t>
      </w:r>
      <w:r w:rsidR="00851AAA">
        <w:rPr>
          <w:noProof/>
        </w:rPr>
        <w:fldChar w:fldCharType="end"/>
      </w:r>
      <w:r w:rsidRPr="005E641C">
        <w:t>:</w:t>
      </w:r>
      <w:r w:rsidRPr="0082132C">
        <w:t xml:space="preserve"> Exemplary per-operator urban macro layout with randomly placed buildings with 70% indoor users. Users outside of buildings are all outdoor.</w:t>
      </w:r>
    </w:p>
    <w:p w14:paraId="74925EDC" w14:textId="7A2C746C" w:rsidR="008004F5" w:rsidRPr="00277F22" w:rsidRDefault="008004F5" w:rsidP="008004F5">
      <w:pPr>
        <w:pStyle w:val="BodyText"/>
      </w:pPr>
      <w:r w:rsidRPr="00277F22">
        <w:t xml:space="preserve">In RAN1 #110, it was agreed to perform UE clustering as baseline mechanism at least for FR1. </w:t>
      </w:r>
    </w:p>
    <w:p w14:paraId="776EBF72" w14:textId="478C80D1" w:rsidR="008004F5" w:rsidRPr="00277F22" w:rsidRDefault="008004F5" w:rsidP="00D652CF">
      <w:pPr>
        <w:pStyle w:val="BodyText"/>
      </w:pPr>
      <w:r w:rsidRPr="00277F22">
        <w:t xml:space="preserve">As mentioned earlier to study the benefits of SBFD, sufficiently many UEs should be in poor coverage. The most appropriate scenario to achieve this is an urban macro deployment with a high proportion of indoor users in the cluster. Furthermore, there is no need to have multiple floors in the UE cluster as the floors and walls add to penetration losses, that would alleviate any UE-UE CLI issue we may encounter. In order to study the performance of SBFD in terms of coverage we should ensure realistic scenarios are agreed. Therefore, we propose the following. </w:t>
      </w:r>
    </w:p>
    <w:bookmarkStart w:id="737" w:name="_Toc108098339"/>
    <w:bookmarkStart w:id="738" w:name="_Toc110462292"/>
    <w:bookmarkStart w:id="739" w:name="_Toc111041819"/>
    <w:bookmarkStart w:id="740" w:name="_Toc111143031"/>
    <w:bookmarkStart w:id="741" w:name="_Toc111143063"/>
    <w:bookmarkStart w:id="742" w:name="_Toc111143095"/>
    <w:bookmarkStart w:id="743" w:name="_Toc111143190"/>
    <w:bookmarkStart w:id="744" w:name="_Toc111145945"/>
    <w:bookmarkStart w:id="745" w:name="_Toc111194313"/>
    <w:bookmarkStart w:id="746" w:name="_Toc111229206"/>
    <w:bookmarkStart w:id="747" w:name="_Toc111235476"/>
    <w:bookmarkStart w:id="748" w:name="_Toc111244878"/>
    <w:bookmarkStart w:id="749" w:name="_Toc111245643"/>
    <w:bookmarkStart w:id="750" w:name="_Toc111213725"/>
    <w:bookmarkStart w:id="751" w:name="_Toc111213759"/>
    <w:bookmarkStart w:id="752" w:name="_Toc111213793"/>
    <w:p w14:paraId="158135DE" w14:textId="54B7BCEB" w:rsidR="00F3722D" w:rsidRPr="00277F22" w:rsidRDefault="00F3722D" w:rsidP="00D652CF">
      <w:pPr>
        <w:pStyle w:val="BodyText"/>
      </w:pPr>
      <w:r w:rsidRPr="003A68D6">
        <w:rPr>
          <w:noProof/>
        </w:rPr>
        <mc:AlternateContent>
          <mc:Choice Requires="wps">
            <w:drawing>
              <wp:anchor distT="0" distB="0" distL="114300" distR="114300" simplePos="0" relativeHeight="251658250" behindDoc="0" locked="0" layoutInCell="1" allowOverlap="1" wp14:anchorId="6ADAB6CB" wp14:editId="76D81191">
                <wp:simplePos x="0" y="0"/>
                <wp:positionH relativeFrom="margin">
                  <wp:align>left</wp:align>
                </wp:positionH>
                <wp:positionV relativeFrom="paragraph">
                  <wp:posOffset>0</wp:posOffset>
                </wp:positionV>
                <wp:extent cx="6108700" cy="4140200"/>
                <wp:effectExtent l="0" t="0" r="25400" b="12700"/>
                <wp:wrapTopAndBottom/>
                <wp:docPr id="51" name="Text Box 51"/>
                <wp:cNvGraphicFramePr/>
                <a:graphic xmlns:a="http://schemas.openxmlformats.org/drawingml/2006/main">
                  <a:graphicData uri="http://schemas.microsoft.com/office/word/2010/wordprocessingShape">
                    <wps:wsp>
                      <wps:cNvSpPr txBox="1"/>
                      <wps:spPr>
                        <a:xfrm>
                          <a:off x="0" y="0"/>
                          <a:ext cx="6108700" cy="4140200"/>
                        </a:xfrm>
                        <a:prstGeom prst="rect">
                          <a:avLst/>
                        </a:prstGeom>
                        <a:solidFill>
                          <a:schemeClr val="lt1"/>
                        </a:solidFill>
                        <a:ln w="6350">
                          <a:solidFill>
                            <a:prstClr val="black"/>
                          </a:solidFill>
                        </a:ln>
                      </wps:spPr>
                      <wps:txbx>
                        <w:txbxContent>
                          <w:p w14:paraId="4236ABCE" w14:textId="77777777" w:rsidR="00F3722D" w:rsidRPr="00D652CF" w:rsidRDefault="00F3722D" w:rsidP="00F3722D">
                            <w:pPr>
                              <w:rPr>
                                <w:rFonts w:cs="Times"/>
                                <w:b/>
                                <w:bCs/>
                                <w:sz w:val="18"/>
                                <w:szCs w:val="18"/>
                                <w:highlight w:val="green"/>
                                <w:lang w:eastAsia="ko-KR"/>
                              </w:rPr>
                            </w:pPr>
                            <w:r w:rsidRPr="00D652CF">
                              <w:rPr>
                                <w:rFonts w:cs="Times"/>
                                <w:b/>
                                <w:bCs/>
                                <w:sz w:val="18"/>
                                <w:szCs w:val="18"/>
                                <w:highlight w:val="green"/>
                                <w:lang w:eastAsia="ko-KR"/>
                              </w:rPr>
                              <w:t>Agreement</w:t>
                            </w:r>
                          </w:p>
                          <w:p w14:paraId="4669DCB2" w14:textId="77777777" w:rsidR="00F3722D" w:rsidRPr="00D652CF" w:rsidRDefault="00F3722D" w:rsidP="00F3722D">
                            <w:pPr>
                              <w:rPr>
                                <w:rFonts w:cs="Times"/>
                                <w:sz w:val="18"/>
                                <w:szCs w:val="18"/>
                              </w:rPr>
                            </w:pPr>
                            <w:r w:rsidRPr="00D652CF">
                              <w:rPr>
                                <w:rFonts w:cs="Times"/>
                                <w:sz w:val="18"/>
                                <w:szCs w:val="18"/>
                              </w:rPr>
                              <w:t>Update the previous agreement as below:</w:t>
                            </w:r>
                          </w:p>
                          <w:p w14:paraId="664470DA" w14:textId="77777777" w:rsidR="00F3722D" w:rsidRPr="00D652CF" w:rsidRDefault="00F3722D" w:rsidP="00F3722D">
                            <w:pPr>
                              <w:rPr>
                                <w:rFonts w:cs="Times"/>
                                <w:sz w:val="18"/>
                                <w:szCs w:val="18"/>
                              </w:rPr>
                            </w:pPr>
                            <w:r w:rsidRPr="00D652CF">
                              <w:rPr>
                                <w:rFonts w:cs="Times"/>
                                <w:sz w:val="18"/>
                                <w:szCs w:val="18"/>
                              </w:rPr>
                              <w:t xml:space="preserve">For UE distribution of Urban Macro and Dense Urban Macro layer, </w:t>
                            </w:r>
                          </w:p>
                          <w:p w14:paraId="6AAA5361" w14:textId="77777777" w:rsidR="00F3722D" w:rsidRPr="00D652CF" w:rsidRDefault="00F3722D" w:rsidP="000C217E">
                            <w:pPr>
                              <w:pStyle w:val="ListParagraph"/>
                              <w:numPr>
                                <w:ilvl w:val="0"/>
                                <w:numId w:val="20"/>
                              </w:numPr>
                              <w:spacing w:after="0" w:line="240" w:lineRule="auto"/>
                              <w:jc w:val="left"/>
                              <w:rPr>
                                <w:rFonts w:cs="Times"/>
                                <w:sz w:val="18"/>
                                <w:szCs w:val="18"/>
                              </w:rPr>
                            </w:pPr>
                            <w:r w:rsidRPr="00D652CF">
                              <w:rPr>
                                <w:rFonts w:cs="Times"/>
                                <w:sz w:val="18"/>
                                <w:szCs w:val="18"/>
                              </w:rPr>
                              <w:t xml:space="preserve">Baseline: (UE clustering </w:t>
                            </w:r>
                            <w:r w:rsidRPr="00D652CF">
                              <w:rPr>
                                <w:rFonts w:cs="Times"/>
                                <w:color w:val="FF0000"/>
                                <w:sz w:val="18"/>
                                <w:szCs w:val="18"/>
                              </w:rPr>
                              <w:t>at least for FR1</w:t>
                            </w:r>
                            <w:r w:rsidRPr="00D652CF">
                              <w:rPr>
                                <w:rFonts w:cs="Times"/>
                                <w:sz w:val="18"/>
                                <w:szCs w:val="18"/>
                              </w:rPr>
                              <w:t>)</w:t>
                            </w:r>
                          </w:p>
                          <w:p w14:paraId="234D9791" w14:textId="77777777" w:rsidR="00F3722D" w:rsidRPr="00D652CF" w:rsidRDefault="00F3722D" w:rsidP="000C217E">
                            <w:pPr>
                              <w:pStyle w:val="ListParagraph"/>
                              <w:numPr>
                                <w:ilvl w:val="1"/>
                                <w:numId w:val="20"/>
                              </w:numPr>
                              <w:spacing w:after="0" w:line="240" w:lineRule="auto"/>
                              <w:jc w:val="left"/>
                              <w:rPr>
                                <w:rFonts w:cs="Times"/>
                                <w:sz w:val="18"/>
                                <w:szCs w:val="18"/>
                              </w:rPr>
                            </w:pPr>
                            <w:r w:rsidRPr="00D652CF">
                              <w:rPr>
                                <w:rFonts w:cs="Times"/>
                                <w:i/>
                                <w:iCs/>
                                <w:color w:val="FF0000"/>
                                <w:sz w:val="18"/>
                                <w:szCs w:val="18"/>
                              </w:rPr>
                              <w:t>M</w:t>
                            </w:r>
                            <w:r w:rsidRPr="00D652CF">
                              <w:rPr>
                                <w:rFonts w:cs="Times"/>
                                <w:sz w:val="18"/>
                                <w:szCs w:val="18"/>
                              </w:rPr>
                              <w:t xml:space="preserve"> users per macro TRP</w:t>
                            </w:r>
                          </w:p>
                          <w:p w14:paraId="72BC5BA8" w14:textId="77777777" w:rsidR="00F3722D" w:rsidRPr="00D652CF" w:rsidRDefault="00F3722D" w:rsidP="000C217E">
                            <w:pPr>
                              <w:pStyle w:val="ListParagraph"/>
                              <w:numPr>
                                <w:ilvl w:val="2"/>
                                <w:numId w:val="20"/>
                              </w:numPr>
                              <w:spacing w:after="0" w:line="240" w:lineRule="auto"/>
                              <w:jc w:val="left"/>
                              <w:rPr>
                                <w:rFonts w:cs="Times"/>
                                <w:sz w:val="18"/>
                                <w:szCs w:val="18"/>
                              </w:rPr>
                            </w:pPr>
                            <w:r w:rsidRPr="00D652CF">
                              <w:rPr>
                                <w:rFonts w:cs="Times"/>
                                <w:sz w:val="18"/>
                                <w:szCs w:val="18"/>
                              </w:rPr>
                              <w:t xml:space="preserve">Step 1: Randomly drop </w:t>
                            </w:r>
                            <w:r w:rsidRPr="00D652CF">
                              <w:rPr>
                                <w:rFonts w:cs="Times"/>
                                <w:i/>
                                <w:iCs/>
                                <w:sz w:val="18"/>
                                <w:szCs w:val="18"/>
                              </w:rPr>
                              <w:t>X</w:t>
                            </w:r>
                            <w:r w:rsidRPr="00D652CF">
                              <w:rPr>
                                <w:rFonts w:cs="Times"/>
                                <w:sz w:val="18"/>
                                <w:szCs w:val="18"/>
                              </w:rPr>
                              <w:t xml:space="preserve"> UE cluster centers within one macro cell geographical area considering the minimum distance between macro TRP to UE cluster center as D</w:t>
                            </w:r>
                            <w:r w:rsidRPr="00D652CF">
                              <w:rPr>
                                <w:rFonts w:cs="Times"/>
                                <w:sz w:val="18"/>
                                <w:szCs w:val="18"/>
                                <w:vertAlign w:val="subscript"/>
                              </w:rPr>
                              <w:t>macro-to-cluster</w:t>
                            </w:r>
                            <w:r w:rsidRPr="00D652CF">
                              <w:rPr>
                                <w:rFonts w:cs="Times"/>
                                <w:sz w:val="18"/>
                                <w:szCs w:val="18"/>
                              </w:rPr>
                              <w:t xml:space="preserve"> and the minimum distance between two UE cluster centers as D</w:t>
                            </w:r>
                            <w:r w:rsidRPr="00D652CF">
                              <w:rPr>
                                <w:rFonts w:cs="Times"/>
                                <w:sz w:val="18"/>
                                <w:szCs w:val="18"/>
                                <w:vertAlign w:val="subscript"/>
                              </w:rPr>
                              <w:t>inter-cluster</w:t>
                            </w:r>
                            <w:r w:rsidRPr="00D652CF">
                              <w:rPr>
                                <w:rFonts w:cs="Times"/>
                                <w:sz w:val="18"/>
                                <w:szCs w:val="18"/>
                              </w:rPr>
                              <w:t xml:space="preserve"> </w:t>
                            </w:r>
                          </w:p>
                          <w:p w14:paraId="3F152EE6" w14:textId="77777777" w:rsidR="00F3722D" w:rsidRPr="00D652CF" w:rsidRDefault="00F3722D" w:rsidP="000C217E">
                            <w:pPr>
                              <w:pStyle w:val="ListParagraph"/>
                              <w:numPr>
                                <w:ilvl w:val="2"/>
                                <w:numId w:val="20"/>
                              </w:numPr>
                              <w:spacing w:after="0" w:line="240" w:lineRule="auto"/>
                              <w:jc w:val="left"/>
                              <w:rPr>
                                <w:rFonts w:cs="Times"/>
                                <w:sz w:val="18"/>
                                <w:szCs w:val="18"/>
                              </w:rPr>
                            </w:pPr>
                            <w:r w:rsidRPr="00D652CF">
                              <w:rPr>
                                <w:rFonts w:cs="Times"/>
                                <w:sz w:val="18"/>
                                <w:szCs w:val="18"/>
                              </w:rPr>
                              <w:t xml:space="preserve">Step 2: </w:t>
                            </w:r>
                            <w:r w:rsidRPr="00D652CF">
                              <w:rPr>
                                <w:rFonts w:cs="Times"/>
                                <w:i/>
                                <w:sz w:val="18"/>
                                <w:szCs w:val="18"/>
                              </w:rPr>
                              <w:t>Y%</w:t>
                            </w:r>
                            <w:r w:rsidRPr="00D652CF">
                              <w:rPr>
                                <w:rFonts w:cs="Times"/>
                                <w:sz w:val="18"/>
                                <w:szCs w:val="18"/>
                              </w:rPr>
                              <w:t xml:space="preserve"> UEs are randomly and uniformly dropped within the UE clusters with the radius of R, (1-</w:t>
                            </w:r>
                            <w:r w:rsidRPr="00D652CF">
                              <w:rPr>
                                <w:rFonts w:cs="Times"/>
                                <w:i/>
                                <w:sz w:val="18"/>
                                <w:szCs w:val="18"/>
                              </w:rPr>
                              <w:t>Y%</w:t>
                            </w:r>
                            <w:r w:rsidRPr="00D652CF">
                              <w:rPr>
                                <w:rFonts w:cs="Times"/>
                                <w:sz w:val="18"/>
                                <w:szCs w:val="18"/>
                              </w:rPr>
                              <w:t>) users randomly and uniformly dropped in the macro geographical area</w:t>
                            </w:r>
                            <w:r w:rsidRPr="00D652CF">
                              <w:rPr>
                                <w:rFonts w:cs="Times"/>
                                <w:color w:val="FF0000"/>
                                <w:sz w:val="18"/>
                                <w:szCs w:val="18"/>
                              </w:rPr>
                              <w:t xml:space="preserve"> outside the clusters</w:t>
                            </w:r>
                          </w:p>
                          <w:p w14:paraId="2AB4F291" w14:textId="77777777" w:rsidR="00F3722D" w:rsidRPr="00D652CF" w:rsidRDefault="00F3722D" w:rsidP="000C217E">
                            <w:pPr>
                              <w:pStyle w:val="ListParagraph"/>
                              <w:numPr>
                                <w:ilvl w:val="2"/>
                                <w:numId w:val="20"/>
                              </w:numPr>
                              <w:spacing w:after="0" w:line="240" w:lineRule="auto"/>
                              <w:jc w:val="left"/>
                              <w:rPr>
                                <w:rFonts w:cs="Times"/>
                                <w:color w:val="FF0000"/>
                                <w:sz w:val="18"/>
                                <w:szCs w:val="18"/>
                              </w:rPr>
                            </w:pPr>
                            <w:r w:rsidRPr="00D652CF">
                              <w:rPr>
                                <w:rFonts w:cs="Times"/>
                                <w:color w:val="FF0000"/>
                                <w:sz w:val="18"/>
                                <w:szCs w:val="18"/>
                              </w:rPr>
                              <w:t>Note: UEs dropped within the UE cluster(s) are indoor with 3km/h; UEs dropped outside the UE cluster(s) are outdoor in car with 30km/h</w:t>
                            </w:r>
                          </w:p>
                          <w:p w14:paraId="7ACA6350" w14:textId="77777777" w:rsidR="00F3722D" w:rsidRPr="00D652CF" w:rsidRDefault="00F3722D" w:rsidP="000C217E">
                            <w:pPr>
                              <w:pStyle w:val="ListParagraph"/>
                              <w:numPr>
                                <w:ilvl w:val="2"/>
                                <w:numId w:val="20"/>
                              </w:numPr>
                              <w:spacing w:after="0" w:line="240" w:lineRule="auto"/>
                              <w:jc w:val="left"/>
                              <w:rPr>
                                <w:rFonts w:cs="Times"/>
                                <w:sz w:val="18"/>
                                <w:szCs w:val="18"/>
                              </w:rPr>
                            </w:pPr>
                            <w:r w:rsidRPr="00D652CF">
                              <w:rPr>
                                <w:rFonts w:cs="Times"/>
                                <w:sz w:val="18"/>
                                <w:szCs w:val="18"/>
                              </w:rPr>
                              <w:t>UE outdoor/indoor proportion: 20% outdoor in cars: 30km/h; 80% indoor in houses: 3km/h</w:t>
                            </w:r>
                          </w:p>
                          <w:p w14:paraId="4150EE92" w14:textId="77777777" w:rsidR="00F3722D" w:rsidRPr="00D652CF" w:rsidRDefault="00F3722D" w:rsidP="000C217E">
                            <w:pPr>
                              <w:pStyle w:val="ListParagraph"/>
                              <w:numPr>
                                <w:ilvl w:val="3"/>
                                <w:numId w:val="20"/>
                              </w:numPr>
                              <w:spacing w:after="0" w:line="240" w:lineRule="auto"/>
                              <w:jc w:val="left"/>
                              <w:rPr>
                                <w:rFonts w:cs="Times"/>
                                <w:color w:val="FF0000"/>
                                <w:sz w:val="18"/>
                                <w:szCs w:val="18"/>
                              </w:rPr>
                            </w:pPr>
                            <w:r w:rsidRPr="00D652CF">
                              <w:rPr>
                                <w:rFonts w:cs="Times"/>
                                <w:color w:val="FF0000"/>
                                <w:sz w:val="18"/>
                                <w:szCs w:val="18"/>
                              </w:rPr>
                              <w:t xml:space="preserve">Outdoor UEs: 1.5 m; </w:t>
                            </w:r>
                          </w:p>
                          <w:p w14:paraId="58DD3047" w14:textId="77777777" w:rsidR="00F3722D" w:rsidRPr="00D652CF" w:rsidRDefault="00F3722D" w:rsidP="000C217E">
                            <w:pPr>
                              <w:pStyle w:val="ListParagraph"/>
                              <w:numPr>
                                <w:ilvl w:val="3"/>
                                <w:numId w:val="20"/>
                              </w:numPr>
                              <w:spacing w:after="0" w:line="240" w:lineRule="auto"/>
                              <w:jc w:val="left"/>
                              <w:rPr>
                                <w:rFonts w:cs="Times"/>
                                <w:color w:val="FF0000"/>
                                <w:sz w:val="18"/>
                                <w:szCs w:val="18"/>
                              </w:rPr>
                            </w:pPr>
                            <w:r w:rsidRPr="00D652CF">
                              <w:rPr>
                                <w:rFonts w:cs="Times"/>
                                <w:color w:val="FF0000"/>
                                <w:sz w:val="18"/>
                                <w:szCs w:val="18"/>
                              </w:rPr>
                              <w:t xml:space="preserve">FFS: Indoor UEs height </w:t>
                            </w:r>
                          </w:p>
                          <w:p w14:paraId="3891FA72" w14:textId="77777777" w:rsidR="00F3722D" w:rsidRPr="00D652CF" w:rsidRDefault="00F3722D" w:rsidP="000C217E">
                            <w:pPr>
                              <w:pStyle w:val="ListParagraph"/>
                              <w:numPr>
                                <w:ilvl w:val="2"/>
                                <w:numId w:val="20"/>
                              </w:numPr>
                              <w:spacing w:after="0" w:line="240" w:lineRule="auto"/>
                              <w:jc w:val="left"/>
                              <w:rPr>
                                <w:rFonts w:cs="Times"/>
                                <w:color w:val="FF0000"/>
                                <w:sz w:val="18"/>
                                <w:szCs w:val="18"/>
                              </w:rPr>
                            </w:pPr>
                            <w:r w:rsidRPr="00D652CF">
                              <w:rPr>
                                <w:rFonts w:cs="Times"/>
                                <w:color w:val="FF0000"/>
                                <w:sz w:val="18"/>
                                <w:szCs w:val="18"/>
                              </w:rPr>
                              <w:t>Y%=80%</w:t>
                            </w:r>
                          </w:p>
                          <w:p w14:paraId="5341BB68" w14:textId="77777777" w:rsidR="00F3722D" w:rsidRPr="00D652CF" w:rsidRDefault="00F3722D" w:rsidP="000C217E">
                            <w:pPr>
                              <w:pStyle w:val="ListParagraph"/>
                              <w:numPr>
                                <w:ilvl w:val="2"/>
                                <w:numId w:val="20"/>
                              </w:numPr>
                              <w:spacing w:after="0" w:line="240" w:lineRule="auto"/>
                              <w:jc w:val="left"/>
                              <w:rPr>
                                <w:rFonts w:cs="Times"/>
                                <w:sz w:val="18"/>
                                <w:szCs w:val="18"/>
                              </w:rPr>
                            </w:pPr>
                            <w:r w:rsidRPr="00D652CF">
                              <w:rPr>
                                <w:rFonts w:cs="Times"/>
                                <w:sz w:val="18"/>
                                <w:szCs w:val="18"/>
                              </w:rPr>
                              <w:t>FFS the values of</w:t>
                            </w:r>
                            <w:r w:rsidRPr="00D652CF">
                              <w:rPr>
                                <w:rFonts w:cs="Times"/>
                                <w:color w:val="FF0000"/>
                                <w:sz w:val="18"/>
                                <w:szCs w:val="18"/>
                              </w:rPr>
                              <w:t xml:space="preserve"> </w:t>
                            </w:r>
                            <w:r w:rsidRPr="00D652CF">
                              <w:rPr>
                                <w:rFonts w:cs="Times"/>
                                <w:i/>
                                <w:iCs/>
                                <w:color w:val="FF0000"/>
                                <w:sz w:val="18"/>
                                <w:szCs w:val="18"/>
                              </w:rPr>
                              <w:t>M</w:t>
                            </w:r>
                            <w:r w:rsidRPr="00D652CF">
                              <w:rPr>
                                <w:rFonts w:cs="Times"/>
                                <w:color w:val="FF0000"/>
                                <w:sz w:val="18"/>
                                <w:szCs w:val="18"/>
                              </w:rPr>
                              <w:t>,</w:t>
                            </w:r>
                            <w:r w:rsidRPr="00D652CF">
                              <w:rPr>
                                <w:rFonts w:cs="Times"/>
                                <w:sz w:val="18"/>
                                <w:szCs w:val="18"/>
                              </w:rPr>
                              <w:t xml:space="preserve"> X</w:t>
                            </w:r>
                            <w:r w:rsidRPr="00D652CF">
                              <w:rPr>
                                <w:rFonts w:cs="Times"/>
                                <w:i/>
                                <w:sz w:val="18"/>
                                <w:szCs w:val="18"/>
                              </w:rPr>
                              <w:t xml:space="preserve">, </w:t>
                            </w:r>
                            <w:r w:rsidRPr="00D652CF">
                              <w:rPr>
                                <w:rFonts w:cs="Times"/>
                                <w:sz w:val="18"/>
                                <w:szCs w:val="18"/>
                              </w:rPr>
                              <w:t>D</w:t>
                            </w:r>
                            <w:r w:rsidRPr="00D652CF">
                              <w:rPr>
                                <w:rFonts w:cs="Times"/>
                                <w:sz w:val="18"/>
                                <w:szCs w:val="18"/>
                                <w:vertAlign w:val="subscript"/>
                              </w:rPr>
                              <w:t>macro-to-cluster</w:t>
                            </w:r>
                            <w:r w:rsidRPr="00D652CF">
                              <w:rPr>
                                <w:rFonts w:cs="Times"/>
                                <w:sz w:val="18"/>
                                <w:szCs w:val="18"/>
                              </w:rPr>
                              <w:t>, D</w:t>
                            </w:r>
                            <w:r w:rsidRPr="00D652CF">
                              <w:rPr>
                                <w:rFonts w:cs="Times"/>
                                <w:sz w:val="18"/>
                                <w:szCs w:val="18"/>
                                <w:vertAlign w:val="subscript"/>
                              </w:rPr>
                              <w:t>inter-cluster</w:t>
                            </w:r>
                            <w:r w:rsidRPr="00D652CF">
                              <w:rPr>
                                <w:rFonts w:cs="Times"/>
                                <w:i/>
                                <w:sz w:val="18"/>
                                <w:szCs w:val="18"/>
                              </w:rPr>
                              <w:t xml:space="preserve">, </w:t>
                            </w:r>
                            <w:r w:rsidRPr="00D652CF">
                              <w:rPr>
                                <w:rFonts w:cs="Times"/>
                                <w:iCs/>
                                <w:sz w:val="18"/>
                                <w:szCs w:val="18"/>
                              </w:rPr>
                              <w:t>R</w:t>
                            </w:r>
                          </w:p>
                          <w:p w14:paraId="1BBF7660" w14:textId="77777777" w:rsidR="00F3722D" w:rsidRDefault="00F3722D" w:rsidP="000C217E">
                            <w:pPr>
                              <w:pStyle w:val="ListParagraph"/>
                              <w:numPr>
                                <w:ilvl w:val="0"/>
                                <w:numId w:val="20"/>
                              </w:numPr>
                              <w:spacing w:after="0" w:line="240" w:lineRule="auto"/>
                              <w:jc w:val="left"/>
                              <w:rPr>
                                <w:rFonts w:cs="Times"/>
                                <w:szCs w:val="20"/>
                              </w:rPr>
                            </w:pPr>
                            <w:r>
                              <w:rPr>
                                <w:rFonts w:cs="Times"/>
                                <w:szCs w:val="20"/>
                              </w:rPr>
                              <w:t xml:space="preserve">Optional: </w:t>
                            </w:r>
                          </w:p>
                          <w:p w14:paraId="1B2D0271" w14:textId="77777777" w:rsidR="00F3722D" w:rsidRDefault="00F3722D" w:rsidP="000C217E">
                            <w:pPr>
                              <w:pStyle w:val="ListParagraph"/>
                              <w:numPr>
                                <w:ilvl w:val="1"/>
                                <w:numId w:val="20"/>
                              </w:numPr>
                              <w:spacing w:after="0" w:line="240" w:lineRule="auto"/>
                              <w:jc w:val="left"/>
                              <w:rPr>
                                <w:rFonts w:cs="Times"/>
                                <w:szCs w:val="20"/>
                              </w:rPr>
                            </w:pPr>
                            <w:r>
                              <w:rPr>
                                <w:rFonts w:cs="Times"/>
                                <w:szCs w:val="20"/>
                              </w:rPr>
                              <w:t>10 users per macro TRP (per direction), and all users are randomly and uniformly dropped within the macro cell</w:t>
                            </w:r>
                          </w:p>
                          <w:p w14:paraId="28C35A0E" w14:textId="77777777" w:rsidR="00F3722D" w:rsidRDefault="00F3722D" w:rsidP="000C217E">
                            <w:pPr>
                              <w:pStyle w:val="ListParagraph"/>
                              <w:numPr>
                                <w:ilvl w:val="1"/>
                                <w:numId w:val="20"/>
                              </w:numPr>
                              <w:spacing w:after="0" w:line="240" w:lineRule="auto"/>
                              <w:jc w:val="left"/>
                              <w:rPr>
                                <w:rFonts w:cs="Times"/>
                                <w:szCs w:val="20"/>
                              </w:rPr>
                            </w:pPr>
                            <w:r>
                              <w:rPr>
                                <w:rFonts w:cs="Times"/>
                                <w:szCs w:val="20"/>
                              </w:rPr>
                              <w:t>At least for FR1: 20% outdoor in cars: 30km/h; 80% indoor in houses: 3km/h</w:t>
                            </w:r>
                          </w:p>
                          <w:p w14:paraId="69629CFB" w14:textId="77777777" w:rsidR="00F3722D" w:rsidRDefault="00F3722D" w:rsidP="000C217E">
                            <w:pPr>
                              <w:pStyle w:val="ListParagraph"/>
                              <w:numPr>
                                <w:ilvl w:val="2"/>
                                <w:numId w:val="20"/>
                              </w:numPr>
                              <w:spacing w:after="0" w:line="240" w:lineRule="auto"/>
                              <w:jc w:val="left"/>
                              <w:rPr>
                                <w:rFonts w:cs="Times"/>
                                <w:color w:val="FF0000"/>
                                <w:szCs w:val="20"/>
                              </w:rPr>
                            </w:pPr>
                            <w:r>
                              <w:rPr>
                                <w:rFonts w:cs="Times"/>
                                <w:color w:val="FF0000"/>
                                <w:szCs w:val="20"/>
                              </w:rPr>
                              <w:t xml:space="preserve">Outdoor UEs: 1.5 m; </w:t>
                            </w:r>
                          </w:p>
                          <w:p w14:paraId="072D377B" w14:textId="77777777" w:rsidR="00F3722D" w:rsidRDefault="00F3722D" w:rsidP="000C217E">
                            <w:pPr>
                              <w:pStyle w:val="ListParagraph"/>
                              <w:numPr>
                                <w:ilvl w:val="2"/>
                                <w:numId w:val="20"/>
                              </w:numPr>
                              <w:spacing w:after="0" w:line="240" w:lineRule="auto"/>
                              <w:jc w:val="left"/>
                              <w:rPr>
                                <w:rFonts w:cs="Times"/>
                                <w:color w:val="FF0000"/>
                                <w:szCs w:val="20"/>
                              </w:rPr>
                            </w:pPr>
                            <w:r>
                              <w:rPr>
                                <w:rFonts w:cs="Times"/>
                                <w:color w:val="FF0000"/>
                                <w:szCs w:val="20"/>
                              </w:rPr>
                              <w:t>Indoor UEs: 3(</w:t>
                            </w:r>
                            <w:r>
                              <w:rPr>
                                <w:rFonts w:eastAsia="DengXian" w:cs="Times"/>
                                <w:color w:val="FF0000"/>
                                <w:szCs w:val="20"/>
                              </w:rPr>
                              <w:t>n</w:t>
                            </w:r>
                            <w:r>
                              <w:rPr>
                                <w:rFonts w:eastAsia="DengXian" w:cs="Times"/>
                                <w:color w:val="FF0000"/>
                                <w:szCs w:val="20"/>
                                <w:vertAlign w:val="subscript"/>
                              </w:rPr>
                              <w:t>fl</w:t>
                            </w:r>
                            <w:r>
                              <w:rPr>
                                <w:rFonts w:cs="Times"/>
                                <w:color w:val="FF0000"/>
                                <w:szCs w:val="20"/>
                              </w:rPr>
                              <w:t xml:space="preserve"> – 1) + 1.5; </w:t>
                            </w:r>
                            <w:r>
                              <w:rPr>
                                <w:rFonts w:eastAsia="DengXian" w:cs="Times"/>
                                <w:color w:val="FF0000"/>
                                <w:szCs w:val="20"/>
                              </w:rPr>
                              <w:t>n</w:t>
                            </w:r>
                            <w:r>
                              <w:rPr>
                                <w:rFonts w:eastAsia="DengXian" w:cs="Times"/>
                                <w:color w:val="FF0000"/>
                                <w:szCs w:val="20"/>
                                <w:vertAlign w:val="subscript"/>
                              </w:rPr>
                              <w:t>fl</w:t>
                            </w:r>
                            <w:r>
                              <w:rPr>
                                <w:rFonts w:cs="Times"/>
                                <w:color w:val="FF0000"/>
                                <w:szCs w:val="20"/>
                              </w:rPr>
                              <w:t xml:space="preserve"> ~ uniform(1,</w:t>
                            </w:r>
                            <w:r>
                              <w:rPr>
                                <w:rFonts w:eastAsia="DengXian" w:cs="Times"/>
                                <w:color w:val="FF0000"/>
                                <w:szCs w:val="20"/>
                              </w:rPr>
                              <w:t xml:space="preserve"> N</w:t>
                            </w:r>
                            <w:r>
                              <w:rPr>
                                <w:rFonts w:eastAsia="DengXian" w:cs="Times"/>
                                <w:color w:val="FF0000"/>
                                <w:szCs w:val="20"/>
                                <w:vertAlign w:val="subscript"/>
                              </w:rPr>
                              <w:t>fl</w:t>
                            </w:r>
                            <w:r>
                              <w:rPr>
                                <w:rFonts w:cs="Times"/>
                                <w:color w:val="FF0000"/>
                                <w:szCs w:val="20"/>
                              </w:rPr>
                              <w:t xml:space="preserve">) where </w:t>
                            </w:r>
                            <w:r>
                              <w:rPr>
                                <w:rFonts w:eastAsia="DengXian" w:cs="Times"/>
                                <w:color w:val="FF0000"/>
                                <w:szCs w:val="20"/>
                              </w:rPr>
                              <w:t>N</w:t>
                            </w:r>
                            <w:r>
                              <w:rPr>
                                <w:rFonts w:eastAsia="DengXian" w:cs="Times"/>
                                <w:color w:val="FF0000"/>
                                <w:szCs w:val="20"/>
                                <w:vertAlign w:val="subscript"/>
                              </w:rPr>
                              <w:t>fl</w:t>
                            </w:r>
                            <w:r>
                              <w:rPr>
                                <w:rFonts w:cs="Times"/>
                                <w:color w:val="FF0000"/>
                                <w:szCs w:val="20"/>
                              </w:rPr>
                              <w:t xml:space="preserve"> ~ uniform(4,8) [refer to TR 36.873 Table 6-1]</w:t>
                            </w:r>
                          </w:p>
                          <w:p w14:paraId="6CB62B8B" w14:textId="77777777" w:rsidR="00F3722D" w:rsidRDefault="00F3722D" w:rsidP="000C217E">
                            <w:pPr>
                              <w:pStyle w:val="ListParagraph"/>
                              <w:numPr>
                                <w:ilvl w:val="2"/>
                                <w:numId w:val="20"/>
                              </w:numPr>
                              <w:spacing w:after="0" w:line="240" w:lineRule="auto"/>
                              <w:jc w:val="left"/>
                              <w:rPr>
                                <w:rFonts w:cs="Times"/>
                                <w:szCs w:val="20"/>
                              </w:rPr>
                            </w:pPr>
                            <w:r>
                              <w:rPr>
                                <w:rFonts w:cs="Times"/>
                                <w:szCs w:val="20"/>
                              </w:rPr>
                              <w:t>FFS: FR2 details</w:t>
                            </w:r>
                          </w:p>
                          <w:p w14:paraId="71A6964D" w14:textId="77777777" w:rsidR="00F3722D" w:rsidRDefault="00F3722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ADAB6CB" id="Text Box 51" o:spid="_x0000_s1031" type="#_x0000_t202" style="position:absolute;left:0;text-align:left;margin-left:0;margin-top:0;width:481pt;height:326pt;z-index:25165825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" fillcolor="white [3201]" strokeweight=".5pt">
                <v:textbox>
                  <w:txbxContent>
                    <w:p w14:paraId="4236ABCE" w14:textId="77777777" w:rsidR="00F3722D" w:rsidRPr="00D652CF" w:rsidRDefault="00F3722D" w:rsidP="00F3722D">
                      <w:pPr>
                        <w:rPr>
                          <w:rFonts w:cs="Times"/>
                          <w:b/>
                          <w:bCs/>
                          <w:sz w:val="18"/>
                          <w:szCs w:val="18"/>
                          <w:highlight w:val="green"/>
                          <w:lang w:eastAsia="ko-KR"/>
                        </w:rPr>
                      </w:pPr>
                      <w:r w:rsidRPr="00D652CF">
                        <w:rPr>
                          <w:rFonts w:cs="Times"/>
                          <w:b/>
                          <w:bCs/>
                          <w:sz w:val="18"/>
                          <w:szCs w:val="18"/>
                          <w:highlight w:val="green"/>
                          <w:lang w:eastAsia="ko-KR"/>
                        </w:rPr>
                        <w:t>Agreement</w:t>
                      </w:r>
                    </w:p>
                    <w:p w14:paraId="4669DCB2" w14:textId="77777777" w:rsidR="00F3722D" w:rsidRPr="00D652CF" w:rsidRDefault="00F3722D" w:rsidP="00F3722D">
                      <w:pPr>
                        <w:rPr>
                          <w:rFonts w:cs="Times"/>
                          <w:sz w:val="18"/>
                          <w:szCs w:val="18"/>
                        </w:rPr>
                      </w:pPr>
                      <w:r w:rsidRPr="00D652CF">
                        <w:rPr>
                          <w:rFonts w:cs="Times"/>
                          <w:sz w:val="18"/>
                          <w:szCs w:val="18"/>
                        </w:rPr>
                        <w:t>Update the previous agreement as below:</w:t>
                      </w:r>
                    </w:p>
                    <w:p w14:paraId="664470DA" w14:textId="77777777" w:rsidR="00F3722D" w:rsidRPr="00D652CF" w:rsidRDefault="00F3722D" w:rsidP="00F3722D">
                      <w:pPr>
                        <w:rPr>
                          <w:rFonts w:cs="Times"/>
                          <w:sz w:val="18"/>
                          <w:szCs w:val="18"/>
                        </w:rPr>
                      </w:pPr>
                      <w:r w:rsidRPr="00D652CF">
                        <w:rPr>
                          <w:rFonts w:cs="Times"/>
                          <w:sz w:val="18"/>
                          <w:szCs w:val="18"/>
                        </w:rPr>
                        <w:t xml:space="preserve">For UE distribution of Urban Macro and Dense Urban Macro layer, </w:t>
                      </w:r>
                    </w:p>
                    <w:p w14:paraId="6AAA5361" w14:textId="77777777" w:rsidR="00F3722D" w:rsidRPr="00D652CF" w:rsidRDefault="00F3722D" w:rsidP="000C217E">
                      <w:pPr>
                        <w:pStyle w:val="ListParagraph"/>
                        <w:numPr>
                          <w:ilvl w:val="0"/>
                          <w:numId w:val="20"/>
                        </w:numPr>
                        <w:spacing w:after="0" w:line="240" w:lineRule="auto"/>
                        <w:jc w:val="left"/>
                        <w:rPr>
                          <w:rFonts w:cs="Times"/>
                          <w:sz w:val="18"/>
                          <w:szCs w:val="18"/>
                        </w:rPr>
                      </w:pPr>
                      <w:r w:rsidRPr="00D652CF">
                        <w:rPr>
                          <w:rFonts w:cs="Times"/>
                          <w:sz w:val="18"/>
                          <w:szCs w:val="18"/>
                        </w:rPr>
                        <w:t xml:space="preserve">Baseline: (UE clustering </w:t>
                      </w:r>
                      <w:r w:rsidRPr="00D652CF">
                        <w:rPr>
                          <w:rFonts w:cs="Times"/>
                          <w:color w:val="FF0000"/>
                          <w:sz w:val="18"/>
                          <w:szCs w:val="18"/>
                        </w:rPr>
                        <w:t>at least for FR1</w:t>
                      </w:r>
                      <w:r w:rsidRPr="00D652CF">
                        <w:rPr>
                          <w:rFonts w:cs="Times"/>
                          <w:sz w:val="18"/>
                          <w:szCs w:val="18"/>
                        </w:rPr>
                        <w:t>)</w:t>
                      </w:r>
                    </w:p>
                    <w:p w14:paraId="234D9791" w14:textId="77777777" w:rsidR="00F3722D" w:rsidRPr="00D652CF" w:rsidRDefault="00F3722D" w:rsidP="000C217E">
                      <w:pPr>
                        <w:pStyle w:val="ListParagraph"/>
                        <w:numPr>
                          <w:ilvl w:val="1"/>
                          <w:numId w:val="20"/>
                        </w:numPr>
                        <w:spacing w:after="0" w:line="240" w:lineRule="auto"/>
                        <w:jc w:val="left"/>
                        <w:rPr>
                          <w:rFonts w:cs="Times"/>
                          <w:sz w:val="18"/>
                          <w:szCs w:val="18"/>
                        </w:rPr>
                      </w:pPr>
                      <w:r w:rsidRPr="00D652CF">
                        <w:rPr>
                          <w:rFonts w:cs="Times"/>
                          <w:i/>
                          <w:iCs/>
                          <w:color w:val="FF0000"/>
                          <w:sz w:val="18"/>
                          <w:szCs w:val="18"/>
                        </w:rPr>
                        <w:t>M</w:t>
                      </w:r>
                      <w:r w:rsidRPr="00D652CF">
                        <w:rPr>
                          <w:rFonts w:cs="Times"/>
                          <w:sz w:val="18"/>
                          <w:szCs w:val="18"/>
                        </w:rPr>
                        <w:t xml:space="preserve"> users per macro TRP</w:t>
                      </w:r>
                    </w:p>
                    <w:p w14:paraId="72BC5BA8" w14:textId="77777777" w:rsidR="00F3722D" w:rsidRPr="00D652CF" w:rsidRDefault="00F3722D" w:rsidP="000C217E">
                      <w:pPr>
                        <w:pStyle w:val="ListParagraph"/>
                        <w:numPr>
                          <w:ilvl w:val="2"/>
                          <w:numId w:val="20"/>
                        </w:numPr>
                        <w:spacing w:after="0" w:line="240" w:lineRule="auto"/>
                        <w:jc w:val="left"/>
                        <w:rPr>
                          <w:rFonts w:cs="Times"/>
                          <w:sz w:val="18"/>
                          <w:szCs w:val="18"/>
                        </w:rPr>
                      </w:pPr>
                      <w:r w:rsidRPr="00D652CF">
                        <w:rPr>
                          <w:rFonts w:cs="Times"/>
                          <w:sz w:val="18"/>
                          <w:szCs w:val="18"/>
                        </w:rPr>
                        <w:t xml:space="preserve">Step 1: Randomly drop </w:t>
                      </w:r>
                      <w:r w:rsidRPr="00D652CF">
                        <w:rPr>
                          <w:rFonts w:cs="Times"/>
                          <w:i/>
                          <w:iCs/>
                          <w:sz w:val="18"/>
                          <w:szCs w:val="18"/>
                        </w:rPr>
                        <w:t>X</w:t>
                      </w:r>
                      <w:r w:rsidRPr="00D652CF">
                        <w:rPr>
                          <w:rFonts w:cs="Times"/>
                          <w:sz w:val="18"/>
                          <w:szCs w:val="18"/>
                        </w:rPr>
                        <w:t xml:space="preserve"> UE cluster centers within one macro cell geographical area considering the minimum distance between macro TRP to UE cluster </w:t>
                      </w:r>
                      <w:proofErr w:type="spellStart"/>
                      <w:r w:rsidRPr="00D652CF">
                        <w:rPr>
                          <w:rFonts w:cs="Times"/>
                          <w:sz w:val="18"/>
                          <w:szCs w:val="18"/>
                        </w:rPr>
                        <w:t>center</w:t>
                      </w:r>
                      <w:proofErr w:type="spellEnd"/>
                      <w:r w:rsidRPr="00D652CF">
                        <w:rPr>
                          <w:rFonts w:cs="Times"/>
                          <w:sz w:val="18"/>
                          <w:szCs w:val="18"/>
                        </w:rPr>
                        <w:t xml:space="preserve"> as </w:t>
                      </w:r>
                      <w:proofErr w:type="spellStart"/>
                      <w:r w:rsidRPr="00D652CF">
                        <w:rPr>
                          <w:rFonts w:cs="Times"/>
                          <w:sz w:val="18"/>
                          <w:szCs w:val="18"/>
                        </w:rPr>
                        <w:t>D</w:t>
                      </w:r>
                      <w:r w:rsidRPr="00D652CF">
                        <w:rPr>
                          <w:rFonts w:cs="Times"/>
                          <w:sz w:val="18"/>
                          <w:szCs w:val="18"/>
                          <w:vertAlign w:val="subscript"/>
                        </w:rPr>
                        <w:t>macro</w:t>
                      </w:r>
                      <w:proofErr w:type="spellEnd"/>
                      <w:r w:rsidRPr="00D652CF">
                        <w:rPr>
                          <w:rFonts w:cs="Times"/>
                          <w:sz w:val="18"/>
                          <w:szCs w:val="18"/>
                          <w:vertAlign w:val="subscript"/>
                        </w:rPr>
                        <w:t>-to-cluster</w:t>
                      </w:r>
                      <w:r w:rsidRPr="00D652CF">
                        <w:rPr>
                          <w:rFonts w:cs="Times"/>
                          <w:sz w:val="18"/>
                          <w:szCs w:val="18"/>
                        </w:rPr>
                        <w:t xml:space="preserve"> and the minimum distance between two UE cluster </w:t>
                      </w:r>
                      <w:proofErr w:type="spellStart"/>
                      <w:r w:rsidRPr="00D652CF">
                        <w:rPr>
                          <w:rFonts w:cs="Times"/>
                          <w:sz w:val="18"/>
                          <w:szCs w:val="18"/>
                        </w:rPr>
                        <w:t>centers</w:t>
                      </w:r>
                      <w:proofErr w:type="spellEnd"/>
                      <w:r w:rsidRPr="00D652CF">
                        <w:rPr>
                          <w:rFonts w:cs="Times"/>
                          <w:sz w:val="18"/>
                          <w:szCs w:val="18"/>
                        </w:rPr>
                        <w:t xml:space="preserve"> as </w:t>
                      </w:r>
                      <w:proofErr w:type="spellStart"/>
                      <w:r w:rsidRPr="00D652CF">
                        <w:rPr>
                          <w:rFonts w:cs="Times"/>
                          <w:sz w:val="18"/>
                          <w:szCs w:val="18"/>
                        </w:rPr>
                        <w:t>D</w:t>
                      </w:r>
                      <w:r w:rsidRPr="00D652CF">
                        <w:rPr>
                          <w:rFonts w:cs="Times"/>
                          <w:sz w:val="18"/>
                          <w:szCs w:val="18"/>
                          <w:vertAlign w:val="subscript"/>
                        </w:rPr>
                        <w:t>inter</w:t>
                      </w:r>
                      <w:proofErr w:type="spellEnd"/>
                      <w:r w:rsidRPr="00D652CF">
                        <w:rPr>
                          <w:rFonts w:cs="Times"/>
                          <w:sz w:val="18"/>
                          <w:szCs w:val="18"/>
                          <w:vertAlign w:val="subscript"/>
                        </w:rPr>
                        <w:t>-cluster</w:t>
                      </w:r>
                      <w:r w:rsidRPr="00D652CF">
                        <w:rPr>
                          <w:rFonts w:cs="Times"/>
                          <w:sz w:val="18"/>
                          <w:szCs w:val="18"/>
                        </w:rPr>
                        <w:t xml:space="preserve"> </w:t>
                      </w:r>
                    </w:p>
                    <w:p w14:paraId="3F152EE6" w14:textId="77777777" w:rsidR="00F3722D" w:rsidRPr="00D652CF" w:rsidRDefault="00F3722D" w:rsidP="000C217E">
                      <w:pPr>
                        <w:pStyle w:val="ListParagraph"/>
                        <w:numPr>
                          <w:ilvl w:val="2"/>
                          <w:numId w:val="20"/>
                        </w:numPr>
                        <w:spacing w:after="0" w:line="240" w:lineRule="auto"/>
                        <w:jc w:val="left"/>
                        <w:rPr>
                          <w:rFonts w:cs="Times"/>
                          <w:sz w:val="18"/>
                          <w:szCs w:val="18"/>
                        </w:rPr>
                      </w:pPr>
                      <w:r w:rsidRPr="00D652CF">
                        <w:rPr>
                          <w:rFonts w:cs="Times"/>
                          <w:sz w:val="18"/>
                          <w:szCs w:val="18"/>
                        </w:rPr>
                        <w:t xml:space="preserve">Step 2: </w:t>
                      </w:r>
                      <w:r w:rsidRPr="00D652CF">
                        <w:rPr>
                          <w:rFonts w:cs="Times"/>
                          <w:i/>
                          <w:sz w:val="18"/>
                          <w:szCs w:val="18"/>
                        </w:rPr>
                        <w:t>Y%</w:t>
                      </w:r>
                      <w:r w:rsidRPr="00D652CF">
                        <w:rPr>
                          <w:rFonts w:cs="Times"/>
                          <w:sz w:val="18"/>
                          <w:szCs w:val="18"/>
                        </w:rPr>
                        <w:t xml:space="preserve"> UEs are randomly and uniformly dropped within the UE clusters with the radius of R, (1-</w:t>
                      </w:r>
                      <w:r w:rsidRPr="00D652CF">
                        <w:rPr>
                          <w:rFonts w:cs="Times"/>
                          <w:i/>
                          <w:sz w:val="18"/>
                          <w:szCs w:val="18"/>
                        </w:rPr>
                        <w:t>Y%</w:t>
                      </w:r>
                      <w:r w:rsidRPr="00D652CF">
                        <w:rPr>
                          <w:rFonts w:cs="Times"/>
                          <w:sz w:val="18"/>
                          <w:szCs w:val="18"/>
                        </w:rPr>
                        <w:t>) users randomly and uniformly dropped in the macro geographical area</w:t>
                      </w:r>
                      <w:r w:rsidRPr="00D652CF">
                        <w:rPr>
                          <w:rFonts w:cs="Times"/>
                          <w:color w:val="FF0000"/>
                          <w:sz w:val="18"/>
                          <w:szCs w:val="18"/>
                        </w:rPr>
                        <w:t xml:space="preserve"> outside the clusters</w:t>
                      </w:r>
                    </w:p>
                    <w:p w14:paraId="2AB4F291" w14:textId="77777777" w:rsidR="00F3722D" w:rsidRPr="00D652CF" w:rsidRDefault="00F3722D" w:rsidP="000C217E">
                      <w:pPr>
                        <w:pStyle w:val="ListParagraph"/>
                        <w:numPr>
                          <w:ilvl w:val="2"/>
                          <w:numId w:val="20"/>
                        </w:numPr>
                        <w:spacing w:after="0" w:line="240" w:lineRule="auto"/>
                        <w:jc w:val="left"/>
                        <w:rPr>
                          <w:rFonts w:cs="Times"/>
                          <w:color w:val="FF0000"/>
                          <w:sz w:val="18"/>
                          <w:szCs w:val="18"/>
                        </w:rPr>
                      </w:pPr>
                      <w:r w:rsidRPr="00D652CF">
                        <w:rPr>
                          <w:rFonts w:cs="Times"/>
                          <w:color w:val="FF0000"/>
                          <w:sz w:val="18"/>
                          <w:szCs w:val="18"/>
                        </w:rPr>
                        <w:t>Note: UEs dropped within the UE cluster(s) are indoor with 3km/h; UEs dropped outside the UE cluster(s) are outdoor in car with 30km/h</w:t>
                      </w:r>
                    </w:p>
                    <w:p w14:paraId="7ACA6350" w14:textId="77777777" w:rsidR="00F3722D" w:rsidRPr="00D652CF" w:rsidRDefault="00F3722D" w:rsidP="000C217E">
                      <w:pPr>
                        <w:pStyle w:val="ListParagraph"/>
                        <w:numPr>
                          <w:ilvl w:val="2"/>
                          <w:numId w:val="20"/>
                        </w:numPr>
                        <w:spacing w:after="0" w:line="240" w:lineRule="auto"/>
                        <w:jc w:val="left"/>
                        <w:rPr>
                          <w:rFonts w:cs="Times"/>
                          <w:sz w:val="18"/>
                          <w:szCs w:val="18"/>
                        </w:rPr>
                      </w:pPr>
                      <w:r w:rsidRPr="00D652CF">
                        <w:rPr>
                          <w:rFonts w:cs="Times"/>
                          <w:sz w:val="18"/>
                          <w:szCs w:val="18"/>
                        </w:rPr>
                        <w:t>UE outdoor/indoor proportion: 20% outdoor in cars: 30km/h; 80% indoor in houses: 3km/h</w:t>
                      </w:r>
                    </w:p>
                    <w:p w14:paraId="4150EE92" w14:textId="77777777" w:rsidR="00F3722D" w:rsidRPr="00D652CF" w:rsidRDefault="00F3722D" w:rsidP="000C217E">
                      <w:pPr>
                        <w:pStyle w:val="ListParagraph"/>
                        <w:numPr>
                          <w:ilvl w:val="3"/>
                          <w:numId w:val="20"/>
                        </w:numPr>
                        <w:spacing w:after="0" w:line="240" w:lineRule="auto"/>
                        <w:jc w:val="left"/>
                        <w:rPr>
                          <w:rFonts w:cs="Times"/>
                          <w:color w:val="FF0000"/>
                          <w:sz w:val="18"/>
                          <w:szCs w:val="18"/>
                        </w:rPr>
                      </w:pPr>
                      <w:r w:rsidRPr="00D652CF">
                        <w:rPr>
                          <w:rFonts w:cs="Times"/>
                          <w:color w:val="FF0000"/>
                          <w:sz w:val="18"/>
                          <w:szCs w:val="18"/>
                        </w:rPr>
                        <w:t xml:space="preserve">Outdoor UEs: 1.5 m; </w:t>
                      </w:r>
                    </w:p>
                    <w:p w14:paraId="58DD3047" w14:textId="77777777" w:rsidR="00F3722D" w:rsidRPr="00D652CF" w:rsidRDefault="00F3722D" w:rsidP="000C217E">
                      <w:pPr>
                        <w:pStyle w:val="ListParagraph"/>
                        <w:numPr>
                          <w:ilvl w:val="3"/>
                          <w:numId w:val="20"/>
                        </w:numPr>
                        <w:spacing w:after="0" w:line="240" w:lineRule="auto"/>
                        <w:jc w:val="left"/>
                        <w:rPr>
                          <w:rFonts w:cs="Times"/>
                          <w:color w:val="FF0000"/>
                          <w:sz w:val="18"/>
                          <w:szCs w:val="18"/>
                        </w:rPr>
                      </w:pPr>
                      <w:r w:rsidRPr="00D652CF">
                        <w:rPr>
                          <w:rFonts w:cs="Times"/>
                          <w:color w:val="FF0000"/>
                          <w:sz w:val="18"/>
                          <w:szCs w:val="18"/>
                        </w:rPr>
                        <w:t xml:space="preserve">FFS: Indoor UEs height </w:t>
                      </w:r>
                    </w:p>
                    <w:p w14:paraId="3891FA72" w14:textId="77777777" w:rsidR="00F3722D" w:rsidRPr="00D652CF" w:rsidRDefault="00F3722D" w:rsidP="000C217E">
                      <w:pPr>
                        <w:pStyle w:val="ListParagraph"/>
                        <w:numPr>
                          <w:ilvl w:val="2"/>
                          <w:numId w:val="20"/>
                        </w:numPr>
                        <w:spacing w:after="0" w:line="240" w:lineRule="auto"/>
                        <w:jc w:val="left"/>
                        <w:rPr>
                          <w:rFonts w:cs="Times"/>
                          <w:color w:val="FF0000"/>
                          <w:sz w:val="18"/>
                          <w:szCs w:val="18"/>
                        </w:rPr>
                      </w:pPr>
                      <w:r w:rsidRPr="00D652CF">
                        <w:rPr>
                          <w:rFonts w:cs="Times"/>
                          <w:color w:val="FF0000"/>
                          <w:sz w:val="18"/>
                          <w:szCs w:val="18"/>
                        </w:rPr>
                        <w:t>Y%=80%</w:t>
                      </w:r>
                    </w:p>
                    <w:p w14:paraId="5341BB68" w14:textId="77777777" w:rsidR="00F3722D" w:rsidRPr="00D652CF" w:rsidRDefault="00F3722D" w:rsidP="000C217E">
                      <w:pPr>
                        <w:pStyle w:val="ListParagraph"/>
                        <w:numPr>
                          <w:ilvl w:val="2"/>
                          <w:numId w:val="20"/>
                        </w:numPr>
                        <w:spacing w:after="0" w:line="240" w:lineRule="auto"/>
                        <w:jc w:val="left"/>
                        <w:rPr>
                          <w:rFonts w:cs="Times"/>
                          <w:sz w:val="18"/>
                          <w:szCs w:val="18"/>
                        </w:rPr>
                      </w:pPr>
                      <w:r w:rsidRPr="00D652CF">
                        <w:rPr>
                          <w:rFonts w:cs="Times"/>
                          <w:sz w:val="18"/>
                          <w:szCs w:val="18"/>
                        </w:rPr>
                        <w:t>FFS the values of</w:t>
                      </w:r>
                      <w:r w:rsidRPr="00D652CF">
                        <w:rPr>
                          <w:rFonts w:cs="Times"/>
                          <w:color w:val="FF0000"/>
                          <w:sz w:val="18"/>
                          <w:szCs w:val="18"/>
                        </w:rPr>
                        <w:t xml:space="preserve"> </w:t>
                      </w:r>
                      <w:r w:rsidRPr="00D652CF">
                        <w:rPr>
                          <w:rFonts w:cs="Times"/>
                          <w:i/>
                          <w:iCs/>
                          <w:color w:val="FF0000"/>
                          <w:sz w:val="18"/>
                          <w:szCs w:val="18"/>
                        </w:rPr>
                        <w:t>M</w:t>
                      </w:r>
                      <w:r w:rsidRPr="00D652CF">
                        <w:rPr>
                          <w:rFonts w:cs="Times"/>
                          <w:color w:val="FF0000"/>
                          <w:sz w:val="18"/>
                          <w:szCs w:val="18"/>
                        </w:rPr>
                        <w:t>,</w:t>
                      </w:r>
                      <w:r w:rsidRPr="00D652CF">
                        <w:rPr>
                          <w:rFonts w:cs="Times"/>
                          <w:sz w:val="18"/>
                          <w:szCs w:val="18"/>
                        </w:rPr>
                        <w:t xml:space="preserve"> X</w:t>
                      </w:r>
                      <w:r w:rsidRPr="00D652CF">
                        <w:rPr>
                          <w:rFonts w:cs="Times"/>
                          <w:i/>
                          <w:sz w:val="18"/>
                          <w:szCs w:val="18"/>
                        </w:rPr>
                        <w:t xml:space="preserve">, </w:t>
                      </w:r>
                      <w:proofErr w:type="spellStart"/>
                      <w:r w:rsidRPr="00D652CF">
                        <w:rPr>
                          <w:rFonts w:cs="Times"/>
                          <w:sz w:val="18"/>
                          <w:szCs w:val="18"/>
                        </w:rPr>
                        <w:t>D</w:t>
                      </w:r>
                      <w:r w:rsidRPr="00D652CF">
                        <w:rPr>
                          <w:rFonts w:cs="Times"/>
                          <w:sz w:val="18"/>
                          <w:szCs w:val="18"/>
                          <w:vertAlign w:val="subscript"/>
                        </w:rPr>
                        <w:t>macro</w:t>
                      </w:r>
                      <w:proofErr w:type="spellEnd"/>
                      <w:r w:rsidRPr="00D652CF">
                        <w:rPr>
                          <w:rFonts w:cs="Times"/>
                          <w:sz w:val="18"/>
                          <w:szCs w:val="18"/>
                          <w:vertAlign w:val="subscript"/>
                        </w:rPr>
                        <w:t>-to-cluster</w:t>
                      </w:r>
                      <w:r w:rsidRPr="00D652CF">
                        <w:rPr>
                          <w:rFonts w:cs="Times"/>
                          <w:sz w:val="18"/>
                          <w:szCs w:val="18"/>
                        </w:rPr>
                        <w:t xml:space="preserve">, </w:t>
                      </w:r>
                      <w:proofErr w:type="spellStart"/>
                      <w:r w:rsidRPr="00D652CF">
                        <w:rPr>
                          <w:rFonts w:cs="Times"/>
                          <w:sz w:val="18"/>
                          <w:szCs w:val="18"/>
                        </w:rPr>
                        <w:t>D</w:t>
                      </w:r>
                      <w:r w:rsidRPr="00D652CF">
                        <w:rPr>
                          <w:rFonts w:cs="Times"/>
                          <w:sz w:val="18"/>
                          <w:szCs w:val="18"/>
                          <w:vertAlign w:val="subscript"/>
                        </w:rPr>
                        <w:t>inter</w:t>
                      </w:r>
                      <w:proofErr w:type="spellEnd"/>
                      <w:r w:rsidRPr="00D652CF">
                        <w:rPr>
                          <w:rFonts w:cs="Times"/>
                          <w:sz w:val="18"/>
                          <w:szCs w:val="18"/>
                          <w:vertAlign w:val="subscript"/>
                        </w:rPr>
                        <w:t>-cluster</w:t>
                      </w:r>
                      <w:r w:rsidRPr="00D652CF">
                        <w:rPr>
                          <w:rFonts w:cs="Times"/>
                          <w:i/>
                          <w:sz w:val="18"/>
                          <w:szCs w:val="18"/>
                        </w:rPr>
                        <w:t xml:space="preserve">, </w:t>
                      </w:r>
                      <w:r w:rsidRPr="00D652CF">
                        <w:rPr>
                          <w:rFonts w:cs="Times"/>
                          <w:iCs/>
                          <w:sz w:val="18"/>
                          <w:szCs w:val="18"/>
                        </w:rPr>
                        <w:t>R</w:t>
                      </w:r>
                    </w:p>
                    <w:p w14:paraId="1BBF7660" w14:textId="77777777" w:rsidR="00F3722D" w:rsidRDefault="00F3722D" w:rsidP="000C217E">
                      <w:pPr>
                        <w:pStyle w:val="ListParagraph"/>
                        <w:numPr>
                          <w:ilvl w:val="0"/>
                          <w:numId w:val="20"/>
                        </w:numPr>
                        <w:spacing w:after="0" w:line="240" w:lineRule="auto"/>
                        <w:jc w:val="left"/>
                        <w:rPr>
                          <w:rFonts w:cs="Times"/>
                          <w:szCs w:val="20"/>
                        </w:rPr>
                      </w:pPr>
                      <w:r>
                        <w:rPr>
                          <w:rFonts w:cs="Times"/>
                          <w:szCs w:val="20"/>
                        </w:rPr>
                        <w:t xml:space="preserve">Optional: </w:t>
                      </w:r>
                    </w:p>
                    <w:p w14:paraId="1B2D0271" w14:textId="77777777" w:rsidR="00F3722D" w:rsidRDefault="00F3722D" w:rsidP="000C217E">
                      <w:pPr>
                        <w:pStyle w:val="ListParagraph"/>
                        <w:numPr>
                          <w:ilvl w:val="1"/>
                          <w:numId w:val="20"/>
                        </w:numPr>
                        <w:spacing w:after="0" w:line="240" w:lineRule="auto"/>
                        <w:jc w:val="left"/>
                        <w:rPr>
                          <w:rFonts w:cs="Times"/>
                          <w:szCs w:val="20"/>
                        </w:rPr>
                      </w:pPr>
                      <w:r>
                        <w:rPr>
                          <w:rFonts w:cs="Times"/>
                          <w:szCs w:val="20"/>
                        </w:rPr>
                        <w:t>10 users per macro TRP (per direction), and all users are randomly and uniformly dropped within the macro cell</w:t>
                      </w:r>
                    </w:p>
                    <w:p w14:paraId="28C35A0E" w14:textId="77777777" w:rsidR="00F3722D" w:rsidRDefault="00F3722D" w:rsidP="000C217E">
                      <w:pPr>
                        <w:pStyle w:val="ListParagraph"/>
                        <w:numPr>
                          <w:ilvl w:val="1"/>
                          <w:numId w:val="20"/>
                        </w:numPr>
                        <w:spacing w:after="0" w:line="240" w:lineRule="auto"/>
                        <w:jc w:val="left"/>
                        <w:rPr>
                          <w:rFonts w:cs="Times"/>
                          <w:szCs w:val="20"/>
                        </w:rPr>
                      </w:pPr>
                      <w:r>
                        <w:rPr>
                          <w:rFonts w:cs="Times"/>
                          <w:szCs w:val="20"/>
                        </w:rPr>
                        <w:t>At least for FR1: 20% outdoor in cars: 30km/h; 80% indoor in houses: 3km/h</w:t>
                      </w:r>
                    </w:p>
                    <w:p w14:paraId="69629CFB" w14:textId="77777777" w:rsidR="00F3722D" w:rsidRDefault="00F3722D" w:rsidP="000C217E">
                      <w:pPr>
                        <w:pStyle w:val="ListParagraph"/>
                        <w:numPr>
                          <w:ilvl w:val="2"/>
                          <w:numId w:val="20"/>
                        </w:numPr>
                        <w:spacing w:after="0" w:line="240" w:lineRule="auto"/>
                        <w:jc w:val="left"/>
                        <w:rPr>
                          <w:rFonts w:cs="Times"/>
                          <w:color w:val="FF0000"/>
                          <w:szCs w:val="20"/>
                        </w:rPr>
                      </w:pPr>
                      <w:r>
                        <w:rPr>
                          <w:rFonts w:cs="Times"/>
                          <w:color w:val="FF0000"/>
                          <w:szCs w:val="20"/>
                        </w:rPr>
                        <w:t xml:space="preserve">Outdoor UEs: 1.5 m; </w:t>
                      </w:r>
                    </w:p>
                    <w:p w14:paraId="072D377B" w14:textId="77777777" w:rsidR="00F3722D" w:rsidRDefault="00F3722D" w:rsidP="000C217E">
                      <w:pPr>
                        <w:pStyle w:val="ListParagraph"/>
                        <w:numPr>
                          <w:ilvl w:val="2"/>
                          <w:numId w:val="20"/>
                        </w:numPr>
                        <w:spacing w:after="0" w:line="240" w:lineRule="auto"/>
                        <w:jc w:val="left"/>
                        <w:rPr>
                          <w:rFonts w:cs="Times"/>
                          <w:color w:val="FF0000"/>
                          <w:szCs w:val="20"/>
                        </w:rPr>
                      </w:pPr>
                      <w:r>
                        <w:rPr>
                          <w:rFonts w:cs="Times"/>
                          <w:color w:val="FF0000"/>
                          <w:szCs w:val="20"/>
                        </w:rPr>
                        <w:t xml:space="preserve">Indoor </w:t>
                      </w:r>
                      <w:proofErr w:type="spellStart"/>
                      <w:r>
                        <w:rPr>
                          <w:rFonts w:cs="Times"/>
                          <w:color w:val="FF0000"/>
                          <w:szCs w:val="20"/>
                        </w:rPr>
                        <w:t>UEs</w:t>
                      </w:r>
                      <w:proofErr w:type="spellEnd"/>
                      <w:r>
                        <w:rPr>
                          <w:rFonts w:cs="Times"/>
                          <w:color w:val="FF0000"/>
                          <w:szCs w:val="20"/>
                        </w:rPr>
                        <w:t>: 3(</w:t>
                      </w:r>
                      <w:proofErr w:type="spellStart"/>
                      <w:r>
                        <w:rPr>
                          <w:rFonts w:eastAsia="DengXian" w:cs="Times"/>
                          <w:color w:val="FF0000"/>
                          <w:szCs w:val="20"/>
                        </w:rPr>
                        <w:t>n</w:t>
                      </w:r>
                      <w:r>
                        <w:rPr>
                          <w:rFonts w:eastAsia="DengXian" w:cs="Times"/>
                          <w:color w:val="FF0000"/>
                          <w:szCs w:val="20"/>
                          <w:vertAlign w:val="subscript"/>
                        </w:rPr>
                        <w:t>fl</w:t>
                      </w:r>
                      <w:proofErr w:type="spellEnd"/>
                      <w:r>
                        <w:rPr>
                          <w:rFonts w:cs="Times"/>
                          <w:color w:val="FF0000"/>
                          <w:szCs w:val="20"/>
                        </w:rPr>
                        <w:t xml:space="preserve"> – 1) + 1.5; </w:t>
                      </w:r>
                      <w:proofErr w:type="spellStart"/>
                      <w:r>
                        <w:rPr>
                          <w:rFonts w:eastAsia="DengXian" w:cs="Times"/>
                          <w:color w:val="FF0000"/>
                          <w:szCs w:val="20"/>
                        </w:rPr>
                        <w:t>n</w:t>
                      </w:r>
                      <w:r>
                        <w:rPr>
                          <w:rFonts w:eastAsia="DengXian" w:cs="Times"/>
                          <w:color w:val="FF0000"/>
                          <w:szCs w:val="20"/>
                          <w:vertAlign w:val="subscript"/>
                        </w:rPr>
                        <w:t>fl</w:t>
                      </w:r>
                      <w:proofErr w:type="spellEnd"/>
                      <w:r>
                        <w:rPr>
                          <w:rFonts w:cs="Times"/>
                          <w:color w:val="FF0000"/>
                          <w:szCs w:val="20"/>
                        </w:rPr>
                        <w:t xml:space="preserve"> ~ uniform(1,</w:t>
                      </w:r>
                      <w:r>
                        <w:rPr>
                          <w:rFonts w:eastAsia="DengXian" w:cs="Times"/>
                          <w:color w:val="FF0000"/>
                          <w:szCs w:val="20"/>
                        </w:rPr>
                        <w:t xml:space="preserve"> </w:t>
                      </w:r>
                      <w:proofErr w:type="spellStart"/>
                      <w:r>
                        <w:rPr>
                          <w:rFonts w:eastAsia="DengXian" w:cs="Times"/>
                          <w:color w:val="FF0000"/>
                          <w:szCs w:val="20"/>
                        </w:rPr>
                        <w:t>N</w:t>
                      </w:r>
                      <w:r>
                        <w:rPr>
                          <w:rFonts w:eastAsia="DengXian" w:cs="Times"/>
                          <w:color w:val="FF0000"/>
                          <w:szCs w:val="20"/>
                          <w:vertAlign w:val="subscript"/>
                        </w:rPr>
                        <w:t>fl</w:t>
                      </w:r>
                      <w:proofErr w:type="spellEnd"/>
                      <w:r>
                        <w:rPr>
                          <w:rFonts w:cs="Times"/>
                          <w:color w:val="FF0000"/>
                          <w:szCs w:val="20"/>
                        </w:rPr>
                        <w:t xml:space="preserve">) where </w:t>
                      </w:r>
                      <w:proofErr w:type="spellStart"/>
                      <w:r>
                        <w:rPr>
                          <w:rFonts w:eastAsia="DengXian" w:cs="Times"/>
                          <w:color w:val="FF0000"/>
                          <w:szCs w:val="20"/>
                        </w:rPr>
                        <w:t>N</w:t>
                      </w:r>
                      <w:r>
                        <w:rPr>
                          <w:rFonts w:eastAsia="DengXian" w:cs="Times"/>
                          <w:color w:val="FF0000"/>
                          <w:szCs w:val="20"/>
                          <w:vertAlign w:val="subscript"/>
                        </w:rPr>
                        <w:t>fl</w:t>
                      </w:r>
                      <w:proofErr w:type="spellEnd"/>
                      <w:r>
                        <w:rPr>
                          <w:rFonts w:cs="Times"/>
                          <w:color w:val="FF0000"/>
                          <w:szCs w:val="20"/>
                        </w:rPr>
                        <w:t xml:space="preserve"> ~ uniform(4,8) [refer to TR 36.873 Table 6-1]</w:t>
                      </w:r>
                    </w:p>
                    <w:p w14:paraId="6CB62B8B" w14:textId="77777777" w:rsidR="00F3722D" w:rsidRDefault="00F3722D" w:rsidP="000C217E">
                      <w:pPr>
                        <w:pStyle w:val="ListParagraph"/>
                        <w:numPr>
                          <w:ilvl w:val="2"/>
                          <w:numId w:val="20"/>
                        </w:numPr>
                        <w:spacing w:after="0" w:line="240" w:lineRule="auto"/>
                        <w:jc w:val="left"/>
                        <w:rPr>
                          <w:rFonts w:cs="Times"/>
                          <w:szCs w:val="20"/>
                        </w:rPr>
                      </w:pPr>
                      <w:r>
                        <w:rPr>
                          <w:rFonts w:cs="Times"/>
                          <w:szCs w:val="20"/>
                        </w:rPr>
                        <w:t>FFS: FR2 details</w:t>
                      </w:r>
                    </w:p>
                    <w:p w14:paraId="71A6964D" w14:textId="77777777" w:rsidR="00F3722D" w:rsidRDefault="00F3722D"/>
                  </w:txbxContent>
                </v:textbox>
                <w10:wrap type="topAndBottom" anchorx="margin"/>
              </v:shape>
            </w:pict>
          </mc:Fallback>
        </mc:AlternateContent>
      </w:r>
    </w:p>
    <w:p w14:paraId="353CD2F0" w14:textId="6ABAA73B" w:rsidR="00F3722D" w:rsidRPr="003A68D6" w:rsidRDefault="00F3722D" w:rsidP="00A55027">
      <w:pPr>
        <w:pStyle w:val="Proposal"/>
      </w:pPr>
      <w:bookmarkStart w:id="753" w:name="_Toc115258510"/>
      <w:bookmarkStart w:id="754" w:name="_Toc115420087"/>
      <w:bookmarkStart w:id="755" w:name="_Toc115421617"/>
      <w:bookmarkStart w:id="756" w:name="_Toc115426265"/>
      <w:bookmarkStart w:id="757" w:name="_Toc115426455"/>
      <w:bookmarkStart w:id="758" w:name="_Toc115432719"/>
      <w:bookmarkStart w:id="759" w:name="_Toc115432784"/>
      <w:bookmarkStart w:id="760" w:name="_Toc115434285"/>
      <w:bookmarkStart w:id="761" w:name="_Toc115457245"/>
      <w:bookmarkStart w:id="762" w:name="_Toc115457323"/>
      <w:bookmarkStart w:id="763" w:name="_Toc115476256"/>
      <w:bookmarkStart w:id="764" w:name="_Toc115476520"/>
      <w:bookmarkStart w:id="765" w:name="_Toc115476901"/>
      <w:bookmarkStart w:id="766" w:name="_Toc115476998"/>
      <w:r w:rsidRPr="7D17EF6A">
        <w:t xml:space="preserve">RAN1 to agree the following parameters in FFS for </w:t>
      </w:r>
      <w:r w:rsidR="008004F5" w:rsidRPr="7D17EF6A">
        <w:t xml:space="preserve">the agreed baseline </w:t>
      </w:r>
      <w:r w:rsidRPr="7D17EF6A">
        <w:t>UE clustering</w:t>
      </w:r>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p>
    <w:p w14:paraId="6EAA6B26" w14:textId="548FFE5F" w:rsidR="00F3722D" w:rsidRPr="003A68D6" w:rsidRDefault="00F3722D" w:rsidP="00BF11C9">
      <w:pPr>
        <w:pStyle w:val="Proposal"/>
        <w:numPr>
          <w:ilvl w:val="1"/>
          <w:numId w:val="203"/>
        </w:numPr>
      </w:pPr>
      <w:bookmarkStart w:id="767" w:name="_Toc115258511"/>
      <w:bookmarkStart w:id="768" w:name="_Toc115420088"/>
      <w:bookmarkStart w:id="769" w:name="_Toc115421618"/>
      <w:bookmarkStart w:id="770" w:name="_Toc115426266"/>
      <w:bookmarkStart w:id="771" w:name="_Toc115426456"/>
      <w:bookmarkStart w:id="772" w:name="_Toc115432720"/>
      <w:bookmarkStart w:id="773" w:name="_Toc115432785"/>
      <w:bookmarkStart w:id="774" w:name="_Toc115434286"/>
      <w:bookmarkStart w:id="775" w:name="_Toc115457246"/>
      <w:bookmarkStart w:id="776" w:name="_Toc115457324"/>
      <w:bookmarkStart w:id="777" w:name="_Toc115476257"/>
      <w:bookmarkStart w:id="778" w:name="_Toc115476521"/>
      <w:bookmarkStart w:id="779" w:name="_Toc115476902"/>
      <w:bookmarkStart w:id="780" w:name="_Toc115476999"/>
      <w:r w:rsidRPr="003A68D6">
        <w:lastRenderedPageBreak/>
        <w:t>Indoor UEs height is at 1.5m inside the clusters</w:t>
      </w:r>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p>
    <w:p w14:paraId="4AC7715C" w14:textId="10A25D78" w:rsidR="00F3722D" w:rsidRPr="003A68D6" w:rsidRDefault="00F3722D" w:rsidP="00BF11C9">
      <w:pPr>
        <w:pStyle w:val="Proposal"/>
        <w:numPr>
          <w:ilvl w:val="1"/>
          <w:numId w:val="203"/>
        </w:numPr>
      </w:pPr>
      <w:bookmarkStart w:id="781" w:name="_Toc115258512"/>
      <w:bookmarkStart w:id="782" w:name="_Toc115420089"/>
      <w:bookmarkStart w:id="783" w:name="_Toc115421619"/>
      <w:bookmarkStart w:id="784" w:name="_Toc115426267"/>
      <w:bookmarkStart w:id="785" w:name="_Toc115426457"/>
      <w:bookmarkStart w:id="786" w:name="_Toc115432721"/>
      <w:bookmarkStart w:id="787" w:name="_Toc115432786"/>
      <w:bookmarkStart w:id="788" w:name="_Toc115434287"/>
      <w:bookmarkStart w:id="789" w:name="_Toc115457247"/>
      <w:bookmarkStart w:id="790" w:name="_Toc115457325"/>
      <w:bookmarkStart w:id="791" w:name="_Toc115476258"/>
      <w:bookmarkStart w:id="792" w:name="_Toc115476522"/>
      <w:bookmarkStart w:id="793" w:name="_Toc115476903"/>
      <w:bookmarkStart w:id="794" w:name="_Toc115477000"/>
      <w:r w:rsidRPr="003A68D6">
        <w:t>M</w:t>
      </w:r>
      <w:r w:rsidR="00DA0BF9" w:rsidRPr="003A68D6">
        <w:t xml:space="preserve"> = 10 users per macro TRP</w:t>
      </w:r>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r w:rsidR="00DA0BF9" w:rsidRPr="003A68D6">
        <w:t xml:space="preserve"> </w:t>
      </w:r>
    </w:p>
    <w:p w14:paraId="40615D9A" w14:textId="77777777" w:rsidR="008004F5" w:rsidRPr="003A68D6" w:rsidRDefault="00DA0BF9" w:rsidP="00BF11C9">
      <w:pPr>
        <w:pStyle w:val="Proposal"/>
        <w:numPr>
          <w:ilvl w:val="1"/>
          <w:numId w:val="203"/>
        </w:numPr>
      </w:pPr>
      <w:bookmarkStart w:id="795" w:name="_Toc115258513"/>
      <w:bookmarkStart w:id="796" w:name="_Toc115420090"/>
      <w:bookmarkStart w:id="797" w:name="_Toc115421620"/>
      <w:bookmarkStart w:id="798" w:name="_Toc115426268"/>
      <w:bookmarkStart w:id="799" w:name="_Toc115426458"/>
      <w:bookmarkStart w:id="800" w:name="_Toc115432722"/>
      <w:bookmarkStart w:id="801" w:name="_Toc115432787"/>
      <w:bookmarkStart w:id="802" w:name="_Toc115434288"/>
      <w:bookmarkStart w:id="803" w:name="_Toc115457248"/>
      <w:bookmarkStart w:id="804" w:name="_Toc115457326"/>
      <w:bookmarkStart w:id="805" w:name="_Toc115476259"/>
      <w:bookmarkStart w:id="806" w:name="_Toc115476523"/>
      <w:bookmarkStart w:id="807" w:name="_Toc115476904"/>
      <w:bookmarkStart w:id="808" w:name="_Toc115477001"/>
      <w:r w:rsidRPr="003A68D6">
        <w:t>X = 1 indoor cluster per macro TRP</w:t>
      </w:r>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p>
    <w:p w14:paraId="44CCEDCC" w14:textId="3F350F24" w:rsidR="004F1EC3" w:rsidRPr="003A68D6" w:rsidRDefault="004F1EC3" w:rsidP="00BF11C9">
      <w:pPr>
        <w:pStyle w:val="Proposal"/>
        <w:numPr>
          <w:ilvl w:val="1"/>
          <w:numId w:val="203"/>
        </w:numPr>
      </w:pPr>
      <w:bookmarkStart w:id="809" w:name="_Toc115258514"/>
      <w:bookmarkStart w:id="810" w:name="_Toc115420091"/>
      <w:bookmarkStart w:id="811" w:name="_Toc115421621"/>
      <w:bookmarkStart w:id="812" w:name="_Toc115426269"/>
      <w:bookmarkStart w:id="813" w:name="_Toc115426459"/>
      <w:bookmarkStart w:id="814" w:name="_Toc115432723"/>
      <w:bookmarkStart w:id="815" w:name="_Toc115432788"/>
      <w:bookmarkStart w:id="816" w:name="_Toc115434289"/>
      <w:bookmarkStart w:id="817" w:name="_Toc115457249"/>
      <w:bookmarkStart w:id="818" w:name="_Toc115457327"/>
      <w:bookmarkStart w:id="819" w:name="_Toc115476260"/>
      <w:bookmarkStart w:id="820" w:name="_Toc115476524"/>
      <w:bookmarkStart w:id="821" w:name="_Toc115476905"/>
      <w:bookmarkStart w:id="822" w:name="_Toc115477002"/>
      <w:r w:rsidRPr="003A68D6">
        <w:t>D</w:t>
      </w:r>
      <w:r w:rsidRPr="003A68D6">
        <w:rPr>
          <w:vertAlign w:val="subscript"/>
        </w:rPr>
        <w:t xml:space="preserve">inter-cluster </w:t>
      </w:r>
      <w:r w:rsidRPr="003A68D6">
        <w:t>is not needed when X=1</w:t>
      </w:r>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p>
    <w:p w14:paraId="2F85F5CA" w14:textId="77777777" w:rsidR="00BC7BF1" w:rsidRPr="003A68D6" w:rsidRDefault="00B81B57" w:rsidP="00BF11C9">
      <w:pPr>
        <w:pStyle w:val="Proposal"/>
        <w:numPr>
          <w:ilvl w:val="1"/>
          <w:numId w:val="203"/>
        </w:numPr>
      </w:pPr>
      <w:bookmarkStart w:id="823" w:name="_Toc115258515"/>
      <w:bookmarkStart w:id="824" w:name="_Toc115420092"/>
      <w:bookmarkStart w:id="825" w:name="_Toc115421622"/>
      <w:bookmarkStart w:id="826" w:name="_Toc115426270"/>
      <w:bookmarkStart w:id="827" w:name="_Toc115426460"/>
      <w:bookmarkStart w:id="828" w:name="_Toc115432724"/>
      <w:bookmarkStart w:id="829" w:name="_Toc115432789"/>
      <w:bookmarkStart w:id="830" w:name="_Toc115434290"/>
      <w:bookmarkStart w:id="831" w:name="_Toc115457250"/>
      <w:bookmarkStart w:id="832" w:name="_Toc115457328"/>
      <w:bookmarkStart w:id="833" w:name="_Toc115476261"/>
      <w:bookmarkStart w:id="834" w:name="_Toc115476525"/>
      <w:bookmarkStart w:id="835" w:name="_Toc115476906"/>
      <w:bookmarkStart w:id="836" w:name="_Toc115477003"/>
      <w:r w:rsidRPr="003A68D6">
        <w:t xml:space="preserve">Companies can report </w:t>
      </w:r>
      <w:r w:rsidR="008004F5" w:rsidRPr="003A68D6">
        <w:t>D</w:t>
      </w:r>
      <w:r w:rsidR="008004F5" w:rsidRPr="003A68D6">
        <w:rPr>
          <w:vertAlign w:val="subscript"/>
        </w:rPr>
        <w:t>macro-to-cluster</w:t>
      </w:r>
      <w:r w:rsidR="00807BC3" w:rsidRPr="003A68D6">
        <w:rPr>
          <w:vertAlign w:val="subscript"/>
        </w:rPr>
        <w:t xml:space="preserve"> </w:t>
      </w:r>
      <w:r w:rsidR="00BC7BF1" w:rsidRPr="003A68D6">
        <w:t>and R.</w:t>
      </w:r>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p>
    <w:p w14:paraId="09D0B094" w14:textId="5E9C573E" w:rsidR="005F3FAF" w:rsidRPr="003A68D6" w:rsidRDefault="0073079C" w:rsidP="004964FD">
      <w:pPr>
        <w:pStyle w:val="Heading1"/>
        <w:rPr>
          <w:lang w:val="en-US"/>
        </w:rPr>
      </w:pPr>
      <w:bookmarkStart w:id="837" w:name="_Toc11547680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r w:rsidRPr="003A68D6">
        <w:rPr>
          <w:lang w:val="en-US"/>
        </w:rPr>
        <w:t>4</w:t>
      </w:r>
      <w:r w:rsidR="005F3FAF" w:rsidRPr="003A68D6">
        <w:rPr>
          <w:lang w:val="en-US"/>
        </w:rPr>
        <w:tab/>
      </w:r>
      <w:r w:rsidR="00CE45FF" w:rsidRPr="003A68D6">
        <w:rPr>
          <w:lang w:val="en-US"/>
        </w:rPr>
        <w:t>Syste</w:t>
      </w:r>
      <w:r w:rsidR="00A71AB2" w:rsidRPr="003A68D6">
        <w:rPr>
          <w:lang w:val="en-US"/>
        </w:rPr>
        <w:t>m</w:t>
      </w:r>
      <w:r w:rsidR="00CE45FF" w:rsidRPr="003A68D6">
        <w:rPr>
          <w:lang w:val="en-US"/>
        </w:rPr>
        <w:t xml:space="preserve"> Level </w:t>
      </w:r>
      <w:r w:rsidR="005F3FAF" w:rsidRPr="003A68D6">
        <w:rPr>
          <w:lang w:val="en-US"/>
        </w:rPr>
        <w:t>Evaluation Methodology</w:t>
      </w:r>
      <w:bookmarkEnd w:id="837"/>
    </w:p>
    <w:p w14:paraId="09340B4A" w14:textId="7BAA67B9" w:rsidR="00090882" w:rsidRPr="003A68D6" w:rsidRDefault="0073079C" w:rsidP="00493C62">
      <w:pPr>
        <w:pStyle w:val="Heading2"/>
        <w:rPr>
          <w:lang w:val="en-US"/>
        </w:rPr>
      </w:pPr>
      <w:bookmarkStart w:id="838" w:name="_Toc115476807"/>
      <w:r w:rsidRPr="003A68D6">
        <w:rPr>
          <w:rFonts w:eastAsiaTheme="majorEastAsia"/>
          <w:lang w:val="en-US"/>
        </w:rPr>
        <w:t>4</w:t>
      </w:r>
      <w:r w:rsidR="00062C05" w:rsidRPr="003A68D6">
        <w:rPr>
          <w:rFonts w:eastAsiaTheme="majorEastAsia"/>
          <w:lang w:val="en-US"/>
        </w:rPr>
        <w:t>.</w:t>
      </w:r>
      <w:r w:rsidR="00984BCB" w:rsidRPr="003A68D6">
        <w:rPr>
          <w:lang w:val="en-US"/>
        </w:rPr>
        <w:t>1</w:t>
      </w:r>
      <w:r w:rsidR="00062C05" w:rsidRPr="003A68D6">
        <w:rPr>
          <w:lang w:val="en-US"/>
        </w:rPr>
        <w:tab/>
        <w:t xml:space="preserve">Performance </w:t>
      </w:r>
      <w:r w:rsidR="00090882" w:rsidRPr="003A68D6">
        <w:rPr>
          <w:lang w:val="en-US"/>
        </w:rPr>
        <w:t>Metrics</w:t>
      </w:r>
      <w:bookmarkEnd w:id="838"/>
    </w:p>
    <w:p w14:paraId="43D6E071" w14:textId="08F11C96" w:rsidR="002E790A" w:rsidRPr="00277F22" w:rsidRDefault="0024327B" w:rsidP="002E790A">
      <w:r w:rsidRPr="003A68D6">
        <w:rPr>
          <w:noProof/>
        </w:rPr>
        <mc:AlternateContent>
          <mc:Choice Requires="wps">
            <w:drawing>
              <wp:anchor distT="0" distB="0" distL="114300" distR="114300" simplePos="0" relativeHeight="251658244" behindDoc="0" locked="0" layoutInCell="1" allowOverlap="1" wp14:anchorId="46E58D77" wp14:editId="42D22E21">
                <wp:simplePos x="0" y="0"/>
                <wp:positionH relativeFrom="margin">
                  <wp:align>right</wp:align>
                </wp:positionH>
                <wp:positionV relativeFrom="paragraph">
                  <wp:posOffset>445770</wp:posOffset>
                </wp:positionV>
                <wp:extent cx="6122035" cy="1974850"/>
                <wp:effectExtent l="0" t="0" r="12065" b="25400"/>
                <wp:wrapTopAndBottom/>
                <wp:docPr id="10" name="Text Box 45"/>
                <wp:cNvGraphicFramePr/>
                <a:graphic xmlns:a="http://schemas.openxmlformats.org/drawingml/2006/main">
                  <a:graphicData uri="http://schemas.microsoft.com/office/word/2010/wordprocessingShape">
                    <wps:wsp>
                      <wps:cNvSpPr txBox="1"/>
                      <wps:spPr>
                        <a:xfrm>
                          <a:off x="0" y="0"/>
                          <a:ext cx="6122035" cy="1974850"/>
                        </a:xfrm>
                        <a:prstGeom prst="rect">
                          <a:avLst/>
                        </a:prstGeom>
                        <a:solidFill>
                          <a:schemeClr val="lt1"/>
                        </a:solidFill>
                        <a:ln w="6350">
                          <a:solidFill>
                            <a:prstClr val="black"/>
                          </a:solidFill>
                        </a:ln>
                      </wps:spPr>
                      <wps:txbx>
                        <w:txbxContent>
                          <w:p w14:paraId="400299A1" w14:textId="77777777" w:rsidR="0024327B" w:rsidRPr="00516824" w:rsidRDefault="0024327B" w:rsidP="0024327B">
                            <w:pPr>
                              <w:rPr>
                                <w:b/>
                                <w:highlight w:val="green"/>
                                <w:lang w:eastAsia="ko-KR"/>
                              </w:rPr>
                            </w:pPr>
                            <w:r w:rsidRPr="00516824">
                              <w:rPr>
                                <w:b/>
                                <w:highlight w:val="green"/>
                                <w:lang w:eastAsia="ko-KR"/>
                              </w:rPr>
                              <w:t>Agreement</w:t>
                            </w:r>
                          </w:p>
                          <w:p w14:paraId="3ECC8CEE" w14:textId="77777777" w:rsidR="0024327B" w:rsidRPr="00516824" w:rsidRDefault="0024327B" w:rsidP="0024327B">
                            <w:pPr>
                              <w:rPr>
                                <w:bCs/>
                                <w:lang w:eastAsia="x-none"/>
                              </w:rPr>
                            </w:pPr>
                            <w:r w:rsidRPr="00516824">
                              <w:rPr>
                                <w:bCs/>
                                <w:lang w:eastAsia="x-none"/>
                              </w:rPr>
                              <w:t>At least the following metrics are considered for SBFD and dynamic/flexible TDD evaluation.</w:t>
                            </w:r>
                          </w:p>
                          <w:p w14:paraId="48475F53" w14:textId="77777777" w:rsidR="0024327B" w:rsidRPr="00516824" w:rsidRDefault="0024327B" w:rsidP="000C217E">
                            <w:pPr>
                              <w:numPr>
                                <w:ilvl w:val="0"/>
                                <w:numId w:val="28"/>
                              </w:numPr>
                              <w:spacing w:after="0" w:line="240" w:lineRule="auto"/>
                              <w:jc w:val="left"/>
                              <w:rPr>
                                <w:bCs/>
                                <w:lang w:eastAsia="x-none"/>
                              </w:rPr>
                            </w:pPr>
                            <w:r w:rsidRPr="00516824">
                              <w:rPr>
                                <w:rFonts w:hint="eastAsia"/>
                                <w:bCs/>
                                <w:lang w:eastAsia="x-none"/>
                              </w:rPr>
                              <w:t>DL/UL UPT</w:t>
                            </w:r>
                            <w:r w:rsidRPr="00516824">
                              <w:rPr>
                                <w:bCs/>
                                <w:lang w:eastAsia="x-none"/>
                              </w:rPr>
                              <w:t xml:space="preserve"> or user throughput (CDF or {mean, 5%, 50%, 95%}) using SLS</w:t>
                            </w:r>
                          </w:p>
                          <w:p w14:paraId="7520DD53" w14:textId="77777777" w:rsidR="0024327B" w:rsidRPr="00516824" w:rsidRDefault="0024327B" w:rsidP="000C217E">
                            <w:pPr>
                              <w:numPr>
                                <w:ilvl w:val="0"/>
                                <w:numId w:val="28"/>
                              </w:numPr>
                              <w:spacing w:after="0" w:line="240" w:lineRule="auto"/>
                              <w:jc w:val="left"/>
                              <w:rPr>
                                <w:bCs/>
                                <w:lang w:eastAsia="x-none"/>
                              </w:rPr>
                            </w:pPr>
                            <w:r w:rsidRPr="00516824">
                              <w:rPr>
                                <w:bCs/>
                                <w:lang w:eastAsia="x-none"/>
                              </w:rPr>
                              <w:t>L</w:t>
                            </w:r>
                            <w:r w:rsidRPr="00516824">
                              <w:rPr>
                                <w:rFonts w:hint="eastAsia"/>
                                <w:bCs/>
                                <w:lang w:eastAsia="x-none"/>
                              </w:rPr>
                              <w:t>atency</w:t>
                            </w:r>
                            <w:r w:rsidRPr="00516824">
                              <w:rPr>
                                <w:bCs/>
                                <w:lang w:eastAsia="x-none"/>
                              </w:rPr>
                              <w:t xml:space="preserve"> (CDF or {mean, 5%, 50%, 95%}) using SLS</w:t>
                            </w:r>
                          </w:p>
                          <w:p w14:paraId="08D7A1C2" w14:textId="77777777" w:rsidR="0024327B" w:rsidRPr="00516824" w:rsidRDefault="0024327B" w:rsidP="000C217E">
                            <w:pPr>
                              <w:numPr>
                                <w:ilvl w:val="0"/>
                                <w:numId w:val="28"/>
                              </w:numPr>
                              <w:spacing w:after="0" w:line="240" w:lineRule="auto"/>
                              <w:jc w:val="left"/>
                              <w:rPr>
                                <w:bCs/>
                                <w:lang w:eastAsia="x-none"/>
                              </w:rPr>
                            </w:pPr>
                            <w:r w:rsidRPr="00516824">
                              <w:rPr>
                                <w:bCs/>
                                <w:lang w:eastAsia="x-none"/>
                              </w:rPr>
                              <w:t>Resource utilization using SLS</w:t>
                            </w:r>
                          </w:p>
                          <w:p w14:paraId="53653278" w14:textId="77777777" w:rsidR="0024327B" w:rsidRPr="00516824" w:rsidRDefault="0024327B" w:rsidP="000C217E">
                            <w:pPr>
                              <w:numPr>
                                <w:ilvl w:val="0"/>
                                <w:numId w:val="28"/>
                              </w:numPr>
                              <w:spacing w:after="0" w:line="240" w:lineRule="auto"/>
                              <w:jc w:val="left"/>
                              <w:rPr>
                                <w:bCs/>
                                <w:lang w:eastAsia="x-none"/>
                              </w:rPr>
                            </w:pPr>
                            <w:bookmarkStart w:id="839" w:name="_Hlk103784556"/>
                            <w:r w:rsidRPr="00516824">
                              <w:rPr>
                                <w:bCs/>
                                <w:lang w:eastAsia="x-none"/>
                              </w:rPr>
                              <w:t xml:space="preserve">DL/UL received SINR </w:t>
                            </w:r>
                            <w:bookmarkEnd w:id="839"/>
                            <w:r w:rsidRPr="00516824">
                              <w:rPr>
                                <w:bCs/>
                                <w:lang w:eastAsia="x-none"/>
                              </w:rPr>
                              <w:t>using SLS</w:t>
                            </w:r>
                          </w:p>
                          <w:p w14:paraId="6C4DF8C3" w14:textId="77777777" w:rsidR="0024327B" w:rsidRPr="00516824" w:rsidRDefault="0024327B" w:rsidP="000C217E">
                            <w:pPr>
                              <w:numPr>
                                <w:ilvl w:val="0"/>
                                <w:numId w:val="28"/>
                              </w:numPr>
                              <w:spacing w:after="0" w:line="240" w:lineRule="auto"/>
                              <w:jc w:val="left"/>
                              <w:rPr>
                                <w:bCs/>
                                <w:lang w:eastAsia="x-none"/>
                              </w:rPr>
                            </w:pPr>
                            <w:r w:rsidRPr="00516824">
                              <w:rPr>
                                <w:bCs/>
                                <w:lang w:eastAsia="x-none"/>
                              </w:rPr>
                              <w:t>Coverage metric</w:t>
                            </w:r>
                          </w:p>
                          <w:p w14:paraId="064D4283" w14:textId="77777777" w:rsidR="0024327B" w:rsidRPr="00516824" w:rsidRDefault="0024327B" w:rsidP="000C217E">
                            <w:pPr>
                              <w:numPr>
                                <w:ilvl w:val="1"/>
                                <w:numId w:val="28"/>
                              </w:numPr>
                              <w:spacing w:after="0" w:line="240" w:lineRule="auto"/>
                              <w:jc w:val="left"/>
                              <w:rPr>
                                <w:bCs/>
                                <w:lang w:eastAsia="x-none"/>
                              </w:rPr>
                            </w:pPr>
                            <w:r w:rsidRPr="00516824">
                              <w:rPr>
                                <w:bCs/>
                                <w:lang w:eastAsia="x-none"/>
                              </w:rPr>
                              <w:t>FFS: MPL to achieve a certain bit rate in UL and DL</w:t>
                            </w:r>
                          </w:p>
                          <w:p w14:paraId="5CFD3DD5" w14:textId="77777777" w:rsidR="0024327B" w:rsidRPr="00516824" w:rsidRDefault="0024327B" w:rsidP="000C217E">
                            <w:pPr>
                              <w:numPr>
                                <w:ilvl w:val="0"/>
                                <w:numId w:val="28"/>
                              </w:numPr>
                              <w:spacing w:after="0" w:line="240" w:lineRule="auto"/>
                              <w:jc w:val="left"/>
                              <w:rPr>
                                <w:bCs/>
                                <w:lang w:eastAsia="x-none"/>
                              </w:rPr>
                            </w:pPr>
                            <w:r w:rsidRPr="00516824">
                              <w:rPr>
                                <w:bCs/>
                                <w:lang w:eastAsia="x-none"/>
                              </w:rPr>
                              <w:t>FFS: definitions of the above metrics</w:t>
                            </w:r>
                          </w:p>
                          <w:p w14:paraId="7A39EE97" w14:textId="77777777" w:rsidR="0024327B" w:rsidRPr="00516824" w:rsidRDefault="0024327B" w:rsidP="000C217E">
                            <w:pPr>
                              <w:numPr>
                                <w:ilvl w:val="0"/>
                                <w:numId w:val="28"/>
                              </w:numPr>
                              <w:spacing w:after="0" w:line="240" w:lineRule="auto"/>
                              <w:jc w:val="left"/>
                              <w:rPr>
                                <w:bCs/>
                                <w:lang w:eastAsia="x-none"/>
                              </w:rPr>
                            </w:pPr>
                            <w:r w:rsidRPr="00516824">
                              <w:rPr>
                                <w:rFonts w:hint="eastAsia"/>
                                <w:bCs/>
                                <w:lang w:eastAsia="x-none"/>
                              </w:rPr>
                              <w:t>FFS</w:t>
                            </w:r>
                            <w:r w:rsidRPr="00516824">
                              <w:rPr>
                                <w:bCs/>
                                <w:lang w:eastAsia="x-none"/>
                              </w:rPr>
                              <w:t>: other metrics</w:t>
                            </w:r>
                          </w:p>
                          <w:p w14:paraId="3A7B2FF8" w14:textId="77777777" w:rsidR="0024327B" w:rsidRDefault="0024327B"/>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6E58D77" id="Text Box 45" o:spid="_x0000_s1032" type="#_x0000_t202" style="position:absolute;left:0;text-align:left;margin-left:430.85pt;margin-top:35.1pt;width:482.05pt;height:155.5pt;z-index:25165824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" fillcolor="white [3201]" strokeweight=".5pt">
                <v:textbox>
                  <w:txbxContent>
                    <w:p w14:paraId="400299A1" w14:textId="77777777" w:rsidR="0024327B" w:rsidRPr="00516824" w:rsidRDefault="0024327B" w:rsidP="0024327B">
                      <w:pPr>
                        <w:rPr>
                          <w:b/>
                          <w:highlight w:val="green"/>
                          <w:lang w:eastAsia="ko-KR"/>
                        </w:rPr>
                      </w:pPr>
                      <w:r w:rsidRPr="00516824">
                        <w:rPr>
                          <w:b/>
                          <w:highlight w:val="green"/>
                          <w:lang w:eastAsia="ko-KR"/>
                        </w:rPr>
                        <w:t>Agreement</w:t>
                      </w:r>
                    </w:p>
                    <w:p w14:paraId="3ECC8CEE" w14:textId="77777777" w:rsidR="0024327B" w:rsidRPr="00516824" w:rsidRDefault="0024327B" w:rsidP="0024327B">
                      <w:pPr>
                        <w:rPr>
                          <w:bCs/>
                          <w:lang w:eastAsia="x-none"/>
                        </w:rPr>
                      </w:pPr>
                      <w:r w:rsidRPr="00516824">
                        <w:rPr>
                          <w:bCs/>
                          <w:lang w:eastAsia="x-none"/>
                        </w:rPr>
                        <w:t>At least the following metrics are considered for SBFD and dynamic/flexible TDD evaluation.</w:t>
                      </w:r>
                    </w:p>
                    <w:p w14:paraId="48475F53" w14:textId="77777777" w:rsidR="0024327B" w:rsidRPr="00516824" w:rsidRDefault="0024327B" w:rsidP="000C217E">
                      <w:pPr>
                        <w:numPr>
                          <w:ilvl w:val="0"/>
                          <w:numId w:val="28"/>
                        </w:numPr>
                        <w:spacing w:after="0" w:line="240" w:lineRule="auto"/>
                        <w:jc w:val="left"/>
                        <w:rPr>
                          <w:bCs/>
                          <w:lang w:eastAsia="x-none"/>
                        </w:rPr>
                      </w:pPr>
                      <w:r w:rsidRPr="00516824">
                        <w:rPr>
                          <w:rFonts w:hint="eastAsia"/>
                          <w:bCs/>
                          <w:lang w:eastAsia="x-none"/>
                        </w:rPr>
                        <w:t>DL/UL UPT</w:t>
                      </w:r>
                      <w:r w:rsidRPr="00516824">
                        <w:rPr>
                          <w:bCs/>
                          <w:lang w:eastAsia="x-none"/>
                        </w:rPr>
                        <w:t xml:space="preserve"> or user throughput (CDF or {mean, 5%, 50%, 95%}) using SLS</w:t>
                      </w:r>
                    </w:p>
                    <w:p w14:paraId="7520DD53" w14:textId="77777777" w:rsidR="0024327B" w:rsidRPr="00516824" w:rsidRDefault="0024327B" w:rsidP="000C217E">
                      <w:pPr>
                        <w:numPr>
                          <w:ilvl w:val="0"/>
                          <w:numId w:val="28"/>
                        </w:numPr>
                        <w:spacing w:after="0" w:line="240" w:lineRule="auto"/>
                        <w:jc w:val="left"/>
                        <w:rPr>
                          <w:bCs/>
                          <w:lang w:eastAsia="x-none"/>
                        </w:rPr>
                      </w:pPr>
                      <w:r w:rsidRPr="00516824">
                        <w:rPr>
                          <w:bCs/>
                          <w:lang w:eastAsia="x-none"/>
                        </w:rPr>
                        <w:t>L</w:t>
                      </w:r>
                      <w:r w:rsidRPr="00516824">
                        <w:rPr>
                          <w:rFonts w:hint="eastAsia"/>
                          <w:bCs/>
                          <w:lang w:eastAsia="x-none"/>
                        </w:rPr>
                        <w:t>atency</w:t>
                      </w:r>
                      <w:r w:rsidRPr="00516824">
                        <w:rPr>
                          <w:bCs/>
                          <w:lang w:eastAsia="x-none"/>
                        </w:rPr>
                        <w:t xml:space="preserve"> (CDF or {mean, 5%, 50%, 95%}) using SLS</w:t>
                      </w:r>
                    </w:p>
                    <w:p w14:paraId="08D7A1C2" w14:textId="77777777" w:rsidR="0024327B" w:rsidRPr="00516824" w:rsidRDefault="0024327B" w:rsidP="000C217E">
                      <w:pPr>
                        <w:numPr>
                          <w:ilvl w:val="0"/>
                          <w:numId w:val="28"/>
                        </w:numPr>
                        <w:spacing w:after="0" w:line="240" w:lineRule="auto"/>
                        <w:jc w:val="left"/>
                        <w:rPr>
                          <w:bCs/>
                          <w:lang w:eastAsia="x-none"/>
                        </w:rPr>
                      </w:pPr>
                      <w:r w:rsidRPr="00516824">
                        <w:rPr>
                          <w:bCs/>
                          <w:lang w:eastAsia="x-none"/>
                        </w:rPr>
                        <w:t>Resource utilization using SLS</w:t>
                      </w:r>
                    </w:p>
                    <w:p w14:paraId="53653278" w14:textId="77777777" w:rsidR="0024327B" w:rsidRPr="00516824" w:rsidRDefault="0024327B" w:rsidP="000C217E">
                      <w:pPr>
                        <w:numPr>
                          <w:ilvl w:val="0"/>
                          <w:numId w:val="28"/>
                        </w:numPr>
                        <w:spacing w:after="0" w:line="240" w:lineRule="auto"/>
                        <w:jc w:val="left"/>
                        <w:rPr>
                          <w:bCs/>
                          <w:lang w:eastAsia="x-none"/>
                        </w:rPr>
                      </w:pPr>
                      <w:bookmarkStart w:id="841" w:name="_Hlk103784556"/>
                      <w:r w:rsidRPr="00516824">
                        <w:rPr>
                          <w:bCs/>
                          <w:lang w:eastAsia="x-none"/>
                        </w:rPr>
                        <w:t xml:space="preserve">DL/UL received SINR </w:t>
                      </w:r>
                      <w:bookmarkEnd w:id="841"/>
                      <w:r w:rsidRPr="00516824">
                        <w:rPr>
                          <w:bCs/>
                          <w:lang w:eastAsia="x-none"/>
                        </w:rPr>
                        <w:t>using SLS</w:t>
                      </w:r>
                    </w:p>
                    <w:p w14:paraId="6C4DF8C3" w14:textId="77777777" w:rsidR="0024327B" w:rsidRPr="00516824" w:rsidRDefault="0024327B" w:rsidP="000C217E">
                      <w:pPr>
                        <w:numPr>
                          <w:ilvl w:val="0"/>
                          <w:numId w:val="28"/>
                        </w:numPr>
                        <w:spacing w:after="0" w:line="240" w:lineRule="auto"/>
                        <w:jc w:val="left"/>
                        <w:rPr>
                          <w:bCs/>
                          <w:lang w:eastAsia="x-none"/>
                        </w:rPr>
                      </w:pPr>
                      <w:r w:rsidRPr="00516824">
                        <w:rPr>
                          <w:bCs/>
                          <w:lang w:eastAsia="x-none"/>
                        </w:rPr>
                        <w:t>Coverage metric</w:t>
                      </w:r>
                    </w:p>
                    <w:p w14:paraId="064D4283" w14:textId="77777777" w:rsidR="0024327B" w:rsidRPr="00516824" w:rsidRDefault="0024327B" w:rsidP="000C217E">
                      <w:pPr>
                        <w:numPr>
                          <w:ilvl w:val="1"/>
                          <w:numId w:val="28"/>
                        </w:numPr>
                        <w:spacing w:after="0" w:line="240" w:lineRule="auto"/>
                        <w:jc w:val="left"/>
                        <w:rPr>
                          <w:bCs/>
                          <w:lang w:eastAsia="x-none"/>
                        </w:rPr>
                      </w:pPr>
                      <w:r w:rsidRPr="00516824">
                        <w:rPr>
                          <w:bCs/>
                          <w:lang w:eastAsia="x-none"/>
                        </w:rPr>
                        <w:t>FFS: MPL to achieve a certain bit rate in UL and DL</w:t>
                      </w:r>
                    </w:p>
                    <w:p w14:paraId="5CFD3DD5" w14:textId="77777777" w:rsidR="0024327B" w:rsidRPr="00516824" w:rsidRDefault="0024327B" w:rsidP="000C217E">
                      <w:pPr>
                        <w:numPr>
                          <w:ilvl w:val="0"/>
                          <w:numId w:val="28"/>
                        </w:numPr>
                        <w:spacing w:after="0" w:line="240" w:lineRule="auto"/>
                        <w:jc w:val="left"/>
                        <w:rPr>
                          <w:bCs/>
                          <w:lang w:eastAsia="x-none"/>
                        </w:rPr>
                      </w:pPr>
                      <w:r w:rsidRPr="00516824">
                        <w:rPr>
                          <w:bCs/>
                          <w:lang w:eastAsia="x-none"/>
                        </w:rPr>
                        <w:t>FFS: definitions of the above metrics</w:t>
                      </w:r>
                    </w:p>
                    <w:p w14:paraId="7A39EE97" w14:textId="77777777" w:rsidR="0024327B" w:rsidRPr="00516824" w:rsidRDefault="0024327B" w:rsidP="000C217E">
                      <w:pPr>
                        <w:numPr>
                          <w:ilvl w:val="0"/>
                          <w:numId w:val="28"/>
                        </w:numPr>
                        <w:spacing w:after="0" w:line="240" w:lineRule="auto"/>
                        <w:jc w:val="left"/>
                        <w:rPr>
                          <w:bCs/>
                          <w:lang w:eastAsia="x-none"/>
                        </w:rPr>
                      </w:pPr>
                      <w:r w:rsidRPr="00516824">
                        <w:rPr>
                          <w:rFonts w:hint="eastAsia"/>
                          <w:bCs/>
                          <w:lang w:eastAsia="x-none"/>
                        </w:rPr>
                        <w:t>FFS</w:t>
                      </w:r>
                      <w:r w:rsidRPr="00516824">
                        <w:rPr>
                          <w:bCs/>
                          <w:lang w:eastAsia="x-none"/>
                        </w:rPr>
                        <w:t>: other metrics</w:t>
                      </w:r>
                    </w:p>
                    <w:p w14:paraId="3A7B2FF8" w14:textId="77777777" w:rsidR="0024327B" w:rsidRDefault="0024327B"/>
                  </w:txbxContent>
                </v:textbox>
                <w10:wrap type="topAndBottom" anchorx="margin"/>
              </v:shape>
            </w:pict>
          </mc:Fallback>
        </mc:AlternateContent>
      </w:r>
      <w:r w:rsidR="002E790A" w:rsidRPr="00277F22">
        <w:t>In RAN1 #109</w:t>
      </w:r>
      <w:r w:rsidR="00D941C8" w:rsidRPr="00277F22">
        <w:t>-e</w:t>
      </w:r>
      <w:r w:rsidR="0098095B" w:rsidRPr="003A68D6">
        <w:fldChar w:fldCharType="begin"/>
      </w:r>
      <w:r w:rsidR="0098095B" w:rsidRPr="00277F22">
        <w:instrText xml:space="preserve"> REF _Ref111216863 \r \h </w:instrText>
      </w:r>
      <w:r w:rsidR="0098095B" w:rsidRPr="003A68D6">
        <w:fldChar w:fldCharType="separate"/>
      </w:r>
      <w:r w:rsidR="00961A0B">
        <w:t>[10]</w:t>
      </w:r>
      <w:r w:rsidR="0098095B" w:rsidRPr="003A68D6">
        <w:fldChar w:fldCharType="end"/>
      </w:r>
      <w:r w:rsidR="00D941C8" w:rsidRPr="00277F22">
        <w:t xml:space="preserve">, the following agreements were made regarding the performance metrics for the system level evaluations. </w:t>
      </w:r>
    </w:p>
    <w:p w14:paraId="14497CC1" w14:textId="17468FD0" w:rsidR="00D941C8" w:rsidRPr="00277F22" w:rsidRDefault="00102BC0" w:rsidP="00EC6065">
      <w:r w:rsidRPr="00277F22">
        <w:t xml:space="preserve">Although these metrics were considered, their exact </w:t>
      </w:r>
      <w:r w:rsidR="000B2714" w:rsidRPr="00277F22">
        <w:t>definitions were</w:t>
      </w:r>
      <w:r w:rsidRPr="00277F22">
        <w:t xml:space="preserve"> not discussed </w:t>
      </w:r>
      <w:r w:rsidR="006B22EF" w:rsidRPr="00277F22">
        <w:t xml:space="preserve">but </w:t>
      </w:r>
      <w:r w:rsidRPr="00277F22">
        <w:t xml:space="preserve">captured as FFS. In the following section, we would like to discuss some of these relevant metrics and propose definitions. </w:t>
      </w:r>
      <w:r w:rsidR="00D715A2" w:rsidRPr="00277F22">
        <w:t xml:space="preserve">                                                                   </w:t>
      </w:r>
    </w:p>
    <w:bookmarkStart w:id="840" w:name="_Ref111155563"/>
    <w:bookmarkStart w:id="841" w:name="_Ref111155571"/>
    <w:bookmarkStart w:id="842" w:name="_Ref111155639"/>
    <w:bookmarkStart w:id="843" w:name="_Toc115476808"/>
    <w:p w14:paraId="43C11F25" w14:textId="62C540C6" w:rsidR="001808DA" w:rsidRPr="003A68D6" w:rsidRDefault="000A04BA" w:rsidP="00C973C3">
      <w:pPr>
        <w:pStyle w:val="Heading3"/>
        <w:rPr>
          <w:lang w:val="en-US"/>
        </w:rPr>
      </w:pPr>
      <w:r w:rsidRPr="003A68D6">
        <w:rPr>
          <w:noProof/>
          <w:lang w:val="en-US"/>
        </w:rPr>
        <mc:AlternateContent>
          <mc:Choice Requires="wps">
            <w:drawing>
              <wp:anchor distT="0" distB="0" distL="114300" distR="114300" simplePos="0" relativeHeight="251658247" behindDoc="0" locked="0" layoutInCell="1" allowOverlap="1" wp14:anchorId="26AB7EBE" wp14:editId="5CD937A4">
                <wp:simplePos x="0" y="0"/>
                <wp:positionH relativeFrom="margin">
                  <wp:align>right</wp:align>
                </wp:positionH>
                <wp:positionV relativeFrom="paragraph">
                  <wp:posOffset>417714</wp:posOffset>
                </wp:positionV>
                <wp:extent cx="6122035" cy="2181860"/>
                <wp:effectExtent l="0" t="0" r="12065" b="27940"/>
                <wp:wrapTopAndBottom/>
                <wp:docPr id="872242571" name="Text Box 45"/>
                <wp:cNvGraphicFramePr/>
                <a:graphic xmlns:a="http://schemas.openxmlformats.org/drawingml/2006/main">
                  <a:graphicData uri="http://schemas.microsoft.com/office/word/2010/wordprocessingShape">
                    <wps:wsp>
                      <wps:cNvSpPr txBox="1"/>
                      <wps:spPr>
                        <a:xfrm>
                          <a:off x="0" y="0"/>
                          <a:ext cx="6122035" cy="2182091"/>
                        </a:xfrm>
                        <a:prstGeom prst="rect">
                          <a:avLst/>
                        </a:prstGeom>
                        <a:solidFill>
                          <a:schemeClr val="lt1"/>
                        </a:solidFill>
                        <a:ln w="6350">
                          <a:solidFill>
                            <a:prstClr val="black"/>
                          </a:solidFill>
                        </a:ln>
                      </wps:spPr>
                      <wps:txbx>
                        <w:txbxContent>
                          <w:p w14:paraId="5F3D633C" w14:textId="77777777" w:rsidR="000A04BA" w:rsidRDefault="000A04BA" w:rsidP="000A04BA">
                            <w:pPr>
                              <w:rPr>
                                <w:rFonts w:cs="Times"/>
                                <w:b/>
                                <w:bCs/>
                                <w:szCs w:val="20"/>
                                <w:highlight w:val="green"/>
                                <w:lang w:eastAsia="ko-KR"/>
                              </w:rPr>
                            </w:pPr>
                            <w:r>
                              <w:rPr>
                                <w:rFonts w:cs="Times"/>
                                <w:b/>
                                <w:bCs/>
                                <w:szCs w:val="20"/>
                                <w:highlight w:val="green"/>
                                <w:lang w:eastAsia="ko-KR"/>
                              </w:rPr>
                              <w:t>Agreement</w:t>
                            </w:r>
                          </w:p>
                          <w:p w14:paraId="5114ECFB" w14:textId="77777777" w:rsidR="000A04BA" w:rsidRDefault="000A04BA" w:rsidP="000A04BA">
                            <w:pPr>
                              <w:tabs>
                                <w:tab w:val="num" w:pos="720"/>
                              </w:tabs>
                              <w:rPr>
                                <w:rFonts w:cs="Times"/>
                                <w:bCs/>
                                <w:iCs/>
                                <w:szCs w:val="20"/>
                              </w:rPr>
                            </w:pPr>
                            <w:r>
                              <w:rPr>
                                <w:rFonts w:cs="Times"/>
                                <w:bCs/>
                                <w:iCs/>
                                <w:szCs w:val="20"/>
                              </w:rPr>
                              <w:t>Two types of RU (Resource utilization) are defined for SBFD evaluation.</w:t>
                            </w:r>
                          </w:p>
                          <w:p w14:paraId="2AD44083" w14:textId="77777777" w:rsidR="000A04BA" w:rsidRDefault="000A04BA" w:rsidP="000C217E">
                            <w:pPr>
                              <w:pStyle w:val="ListParagraph"/>
                              <w:numPr>
                                <w:ilvl w:val="0"/>
                                <w:numId w:val="36"/>
                              </w:numPr>
                              <w:spacing w:after="0" w:line="240" w:lineRule="auto"/>
                              <w:ind w:left="720" w:hanging="300"/>
                              <w:jc w:val="left"/>
                              <w:rPr>
                                <w:rFonts w:cs="Times"/>
                                <w:bCs/>
                                <w:iCs/>
                                <w:szCs w:val="20"/>
                              </w:rPr>
                            </w:pPr>
                            <w:r>
                              <w:rPr>
                                <w:rFonts w:cs="Times"/>
                                <w:bCs/>
                                <w:iCs/>
                                <w:szCs w:val="20"/>
                              </w:rPr>
                              <w:t>Type-1 RU: DL/UL Type-1 RU = Number of RBs per cell used by traffic for the given link direction during observation time / Total number of all the RBs per cell including DL, UL and guard bands over observation time.</w:t>
                            </w:r>
                          </w:p>
                          <w:p w14:paraId="2BBBA793" w14:textId="77777777" w:rsidR="000A04BA" w:rsidRDefault="000A04BA" w:rsidP="000C217E">
                            <w:pPr>
                              <w:pStyle w:val="ListParagraph"/>
                              <w:numPr>
                                <w:ilvl w:val="0"/>
                                <w:numId w:val="36"/>
                              </w:numPr>
                              <w:spacing w:after="0" w:line="240" w:lineRule="auto"/>
                              <w:ind w:left="720" w:hanging="300"/>
                              <w:jc w:val="left"/>
                              <w:rPr>
                                <w:rFonts w:cs="Times"/>
                                <w:bCs/>
                                <w:iCs/>
                                <w:szCs w:val="20"/>
                              </w:rPr>
                            </w:pPr>
                            <w:r>
                              <w:rPr>
                                <w:rFonts w:cs="Times"/>
                                <w:bCs/>
                                <w:iCs/>
                                <w:szCs w:val="20"/>
                              </w:rPr>
                              <w:t>Type-2 RU (Follow TR 36.814): DL/UL Type-2 RU = Number of RBs per cell used by traffic for the given link direction during observation time / Total number of RBs per cell available for traffic for the given link direction over observation time</w:t>
                            </w:r>
                          </w:p>
                          <w:p w14:paraId="59187EE7" w14:textId="77777777" w:rsidR="000A04BA" w:rsidRDefault="000A04BA" w:rsidP="000C217E">
                            <w:pPr>
                              <w:pStyle w:val="ListParagraph"/>
                              <w:numPr>
                                <w:ilvl w:val="0"/>
                                <w:numId w:val="36"/>
                              </w:numPr>
                              <w:spacing w:after="0" w:line="240" w:lineRule="auto"/>
                              <w:ind w:left="720" w:hanging="300"/>
                              <w:jc w:val="left"/>
                              <w:rPr>
                                <w:rFonts w:cs="Times"/>
                                <w:bCs/>
                                <w:iCs/>
                                <w:szCs w:val="20"/>
                              </w:rPr>
                            </w:pPr>
                            <w:r>
                              <w:rPr>
                                <w:rFonts w:cs="Times"/>
                                <w:bCs/>
                                <w:iCs/>
                                <w:szCs w:val="20"/>
                              </w:rPr>
                              <w:t>Note: In case of MU-MIMO, one RB allocated to N users within a cell is only counted as used once.</w:t>
                            </w:r>
                          </w:p>
                          <w:p w14:paraId="1BC94F38" w14:textId="77777777" w:rsidR="000A04BA" w:rsidRDefault="000A04BA" w:rsidP="000C217E">
                            <w:pPr>
                              <w:pStyle w:val="ListParagraph"/>
                              <w:numPr>
                                <w:ilvl w:val="0"/>
                                <w:numId w:val="36"/>
                              </w:numPr>
                              <w:spacing w:after="0" w:line="240" w:lineRule="auto"/>
                              <w:ind w:left="720" w:hanging="300"/>
                              <w:jc w:val="left"/>
                              <w:rPr>
                                <w:rFonts w:cs="Times"/>
                                <w:bCs/>
                                <w:iCs/>
                                <w:szCs w:val="20"/>
                              </w:rPr>
                            </w:pPr>
                            <w:r>
                              <w:rPr>
                                <w:rFonts w:cs="Times"/>
                                <w:bCs/>
                                <w:iCs/>
                                <w:szCs w:val="20"/>
                              </w:rPr>
                              <w:t>Companies are to submit results for both RU definitions</w:t>
                            </w:r>
                          </w:p>
                          <w:p w14:paraId="14F0CF05" w14:textId="77777777" w:rsidR="000A04BA" w:rsidRDefault="000A04BA" w:rsidP="000C217E">
                            <w:pPr>
                              <w:pStyle w:val="ListParagraph"/>
                              <w:numPr>
                                <w:ilvl w:val="0"/>
                                <w:numId w:val="36"/>
                              </w:numPr>
                              <w:spacing w:after="0" w:line="240" w:lineRule="auto"/>
                              <w:ind w:left="720" w:hanging="300"/>
                              <w:jc w:val="left"/>
                              <w:rPr>
                                <w:rFonts w:cs="Times"/>
                                <w:bCs/>
                                <w:iCs/>
                                <w:szCs w:val="20"/>
                              </w:rPr>
                            </w:pPr>
                            <w:r>
                              <w:rPr>
                                <w:rFonts w:cs="Times"/>
                                <w:bCs/>
                                <w:iCs/>
                                <w:szCs w:val="20"/>
                              </w:rPr>
                              <w:t>FFS: RU definition for dynamic TDD evaluations</w:t>
                            </w:r>
                          </w:p>
                          <w:p w14:paraId="0F265587" w14:textId="77777777" w:rsidR="000A04BA" w:rsidRDefault="000A04BA" w:rsidP="000A04B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6AB7EBE" id="_x0000_s1033" type="#_x0000_t202" style="position:absolute;left:0;text-align:left;margin-left:430.85pt;margin-top:32.9pt;width:482.05pt;height:171.8pt;z-index:251658247;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" fillcolor="white [3201]" strokeweight=".5pt">
                <v:textbox>
                  <w:txbxContent>
                    <w:p w14:paraId="5F3D633C" w14:textId="77777777" w:rsidR="000A04BA" w:rsidRDefault="000A04BA" w:rsidP="000A04BA">
                      <w:pPr>
                        <w:rPr>
                          <w:rFonts w:cs="Times"/>
                          <w:b/>
                          <w:bCs/>
                          <w:szCs w:val="20"/>
                          <w:highlight w:val="green"/>
                          <w:lang w:eastAsia="ko-KR"/>
                        </w:rPr>
                      </w:pPr>
                      <w:r>
                        <w:rPr>
                          <w:rFonts w:cs="Times"/>
                          <w:b/>
                          <w:bCs/>
                          <w:szCs w:val="20"/>
                          <w:highlight w:val="green"/>
                          <w:lang w:eastAsia="ko-KR"/>
                        </w:rPr>
                        <w:t>Agreement</w:t>
                      </w:r>
                    </w:p>
                    <w:p w14:paraId="5114ECFB" w14:textId="77777777" w:rsidR="000A04BA" w:rsidRDefault="000A04BA" w:rsidP="000A04BA">
                      <w:pPr>
                        <w:tabs>
                          <w:tab w:val="num" w:pos="720"/>
                        </w:tabs>
                        <w:rPr>
                          <w:rFonts w:cs="Times"/>
                          <w:bCs/>
                          <w:iCs/>
                          <w:szCs w:val="20"/>
                        </w:rPr>
                      </w:pPr>
                      <w:r>
                        <w:rPr>
                          <w:rFonts w:cs="Times"/>
                          <w:bCs/>
                          <w:iCs/>
                          <w:szCs w:val="20"/>
                        </w:rPr>
                        <w:t>Two types of RU (Resource utilization) are defined for SBFD evaluation.</w:t>
                      </w:r>
                    </w:p>
                    <w:p w14:paraId="2AD44083" w14:textId="77777777" w:rsidR="000A04BA" w:rsidRDefault="000A04BA" w:rsidP="000C217E">
                      <w:pPr>
                        <w:pStyle w:val="ListParagraph"/>
                        <w:numPr>
                          <w:ilvl w:val="0"/>
                          <w:numId w:val="36"/>
                        </w:numPr>
                        <w:spacing w:after="0" w:line="240" w:lineRule="auto"/>
                        <w:ind w:left="720" w:hanging="300"/>
                        <w:jc w:val="left"/>
                        <w:rPr>
                          <w:rFonts w:cs="Times"/>
                          <w:bCs/>
                          <w:iCs/>
                          <w:szCs w:val="20"/>
                        </w:rPr>
                      </w:pPr>
                      <w:r>
                        <w:rPr>
                          <w:rFonts w:cs="Times"/>
                          <w:bCs/>
                          <w:iCs/>
                          <w:szCs w:val="20"/>
                        </w:rPr>
                        <w:t>Type-1 RU: DL/UL Type-1 RU = Number of RBs per cell used by traffic for the given link direction during observation time / Total number of all the RBs per cell including DL, UL and guard bands over observation time.</w:t>
                      </w:r>
                    </w:p>
                    <w:p w14:paraId="2BBBA793" w14:textId="77777777" w:rsidR="000A04BA" w:rsidRDefault="000A04BA" w:rsidP="000C217E">
                      <w:pPr>
                        <w:pStyle w:val="ListParagraph"/>
                        <w:numPr>
                          <w:ilvl w:val="0"/>
                          <w:numId w:val="36"/>
                        </w:numPr>
                        <w:spacing w:after="0" w:line="240" w:lineRule="auto"/>
                        <w:ind w:left="720" w:hanging="300"/>
                        <w:jc w:val="left"/>
                        <w:rPr>
                          <w:rFonts w:cs="Times"/>
                          <w:bCs/>
                          <w:iCs/>
                          <w:szCs w:val="20"/>
                        </w:rPr>
                      </w:pPr>
                      <w:r>
                        <w:rPr>
                          <w:rFonts w:cs="Times"/>
                          <w:bCs/>
                          <w:iCs/>
                          <w:szCs w:val="20"/>
                        </w:rPr>
                        <w:t>Type-2 RU (Follow TR 36.814): DL/UL Type-2 RU = Number of RBs per cell used by traffic for the given link direction during observation time / Total number of RBs per cell available for traffic for the given link direction over observation time</w:t>
                      </w:r>
                    </w:p>
                    <w:p w14:paraId="59187EE7" w14:textId="77777777" w:rsidR="000A04BA" w:rsidRDefault="000A04BA" w:rsidP="000C217E">
                      <w:pPr>
                        <w:pStyle w:val="ListParagraph"/>
                        <w:numPr>
                          <w:ilvl w:val="0"/>
                          <w:numId w:val="36"/>
                        </w:numPr>
                        <w:spacing w:after="0" w:line="240" w:lineRule="auto"/>
                        <w:ind w:left="720" w:hanging="300"/>
                        <w:jc w:val="left"/>
                        <w:rPr>
                          <w:rFonts w:cs="Times"/>
                          <w:bCs/>
                          <w:iCs/>
                          <w:szCs w:val="20"/>
                        </w:rPr>
                      </w:pPr>
                      <w:r>
                        <w:rPr>
                          <w:rFonts w:cs="Times"/>
                          <w:bCs/>
                          <w:iCs/>
                          <w:szCs w:val="20"/>
                        </w:rPr>
                        <w:t>Note: In case of MU-MIMO, one RB allocated to N users within a cell is only counted as used once.</w:t>
                      </w:r>
                    </w:p>
                    <w:p w14:paraId="1BC94F38" w14:textId="77777777" w:rsidR="000A04BA" w:rsidRDefault="000A04BA" w:rsidP="000C217E">
                      <w:pPr>
                        <w:pStyle w:val="ListParagraph"/>
                        <w:numPr>
                          <w:ilvl w:val="0"/>
                          <w:numId w:val="36"/>
                        </w:numPr>
                        <w:spacing w:after="0" w:line="240" w:lineRule="auto"/>
                        <w:ind w:left="720" w:hanging="300"/>
                        <w:jc w:val="left"/>
                        <w:rPr>
                          <w:rFonts w:cs="Times"/>
                          <w:bCs/>
                          <w:iCs/>
                          <w:szCs w:val="20"/>
                        </w:rPr>
                      </w:pPr>
                      <w:r>
                        <w:rPr>
                          <w:rFonts w:cs="Times"/>
                          <w:bCs/>
                          <w:iCs/>
                          <w:szCs w:val="20"/>
                        </w:rPr>
                        <w:t>Companies are to submit results for both RU definitions</w:t>
                      </w:r>
                    </w:p>
                    <w:p w14:paraId="14F0CF05" w14:textId="77777777" w:rsidR="000A04BA" w:rsidRDefault="000A04BA" w:rsidP="000C217E">
                      <w:pPr>
                        <w:pStyle w:val="ListParagraph"/>
                        <w:numPr>
                          <w:ilvl w:val="0"/>
                          <w:numId w:val="36"/>
                        </w:numPr>
                        <w:spacing w:after="0" w:line="240" w:lineRule="auto"/>
                        <w:ind w:left="720" w:hanging="300"/>
                        <w:jc w:val="left"/>
                        <w:rPr>
                          <w:rFonts w:cs="Times"/>
                          <w:bCs/>
                          <w:iCs/>
                          <w:szCs w:val="20"/>
                        </w:rPr>
                      </w:pPr>
                      <w:r>
                        <w:rPr>
                          <w:rFonts w:cs="Times"/>
                          <w:bCs/>
                          <w:iCs/>
                          <w:szCs w:val="20"/>
                        </w:rPr>
                        <w:t>FFS: RU definition for dynamic TDD evaluations</w:t>
                      </w:r>
                    </w:p>
                    <w:p w14:paraId="0F265587" w14:textId="77777777" w:rsidR="000A04BA" w:rsidRDefault="000A04BA" w:rsidP="000A04BA"/>
                  </w:txbxContent>
                </v:textbox>
                <w10:wrap type="topAndBottom" anchorx="margin"/>
              </v:shape>
            </w:pict>
          </mc:Fallback>
        </mc:AlternateContent>
      </w:r>
      <w:r w:rsidR="0073079C" w:rsidRPr="003A68D6">
        <w:rPr>
          <w:lang w:val="en-US"/>
        </w:rPr>
        <w:t>4</w:t>
      </w:r>
      <w:r w:rsidR="001808DA" w:rsidRPr="003A68D6">
        <w:rPr>
          <w:lang w:val="en-US"/>
        </w:rPr>
        <w:t>.</w:t>
      </w:r>
      <w:r w:rsidR="00984BCB" w:rsidRPr="003A68D6">
        <w:rPr>
          <w:lang w:val="en-US"/>
        </w:rPr>
        <w:t>1</w:t>
      </w:r>
      <w:r w:rsidR="001808DA" w:rsidRPr="003A68D6">
        <w:rPr>
          <w:lang w:val="en-US"/>
        </w:rPr>
        <w:t>.1</w:t>
      </w:r>
      <w:r w:rsidR="001808DA" w:rsidRPr="003A68D6">
        <w:rPr>
          <w:lang w:val="en-US"/>
        </w:rPr>
        <w:tab/>
        <w:t>Resource Utilization per direction</w:t>
      </w:r>
      <w:bookmarkEnd w:id="840"/>
      <w:bookmarkEnd w:id="841"/>
      <w:bookmarkEnd w:id="842"/>
      <w:bookmarkEnd w:id="843"/>
    </w:p>
    <w:p w14:paraId="42893EDB" w14:textId="760CC3ED" w:rsidR="000A04BA" w:rsidRPr="00277F22" w:rsidRDefault="000A04BA" w:rsidP="000A04BA">
      <w:pPr>
        <w:rPr>
          <w:lang w:eastAsia="x-none"/>
        </w:rPr>
      </w:pPr>
    </w:p>
    <w:p w14:paraId="1515D8E4" w14:textId="226A576F" w:rsidR="00184C66" w:rsidRPr="00277F22" w:rsidRDefault="00307A3F" w:rsidP="00A001C1">
      <w:r w:rsidRPr="00277F22">
        <w:t xml:space="preserve">Resource Utilization </w:t>
      </w:r>
      <w:r w:rsidR="00E215F7" w:rsidRPr="00277F22">
        <w:t xml:space="preserve">using SLS was agreed </w:t>
      </w:r>
      <w:r w:rsidRPr="00277F22">
        <w:t>as one of the metrics fo</w:t>
      </w:r>
      <w:r w:rsidR="005905C2" w:rsidRPr="00277F22">
        <w:t>r evaluation.</w:t>
      </w:r>
      <w:r w:rsidR="00AA38C9" w:rsidRPr="00277F22">
        <w:t xml:space="preserve"> </w:t>
      </w:r>
      <w:r w:rsidR="00074A46" w:rsidRPr="00277F22">
        <w:t xml:space="preserve"> </w:t>
      </w:r>
    </w:p>
    <w:p w14:paraId="2E35CDFC" w14:textId="14167946" w:rsidR="00926563" w:rsidRPr="00277F22" w:rsidRDefault="00F37D28" w:rsidP="00F37D28">
      <w:r w:rsidRPr="00277F22">
        <w:t>For static TDD and SBFD we think it is important to report the individual utilization values for UL and DL</w:t>
      </w:r>
      <w:r w:rsidR="00B16D9A" w:rsidRPr="00277F22">
        <w:t xml:space="preserve"> (</w:t>
      </w:r>
      <w:r w:rsidR="00CE2977" w:rsidRPr="00277F22">
        <w:t>Type2 RU)</w:t>
      </w:r>
      <w:r w:rsidRPr="00277F22">
        <w:t xml:space="preserve"> as it gives an idea of how loaded a particular direction is.</w:t>
      </w:r>
      <w:r w:rsidR="003050C8" w:rsidRPr="00277F22">
        <w:t xml:space="preserve"> However, </w:t>
      </w:r>
      <w:r w:rsidR="007536B4" w:rsidRPr="00277F22">
        <w:t xml:space="preserve">aggregated resource utilization can </w:t>
      </w:r>
      <w:r w:rsidR="007536B4" w:rsidRPr="00277F22">
        <w:lastRenderedPageBreak/>
        <w:t xml:space="preserve">also be reported. </w:t>
      </w:r>
      <w:r w:rsidR="004F5DDB" w:rsidRPr="0082132C">
        <w:t xml:space="preserve">Regarding the FFS point, RU definition for dynamic TDD evaluations, we think Type-1 RU is sufficient. In dynamic TDD, the number of </w:t>
      </w:r>
      <w:r w:rsidR="001B1B6D" w:rsidRPr="0082132C">
        <w:t xml:space="preserve">allocated RBs for DL and UL are not fixed but vary based on the input traffic, however, the maximum number of RBs that can be allocated </w:t>
      </w:r>
      <w:r w:rsidR="008E57A6" w:rsidRPr="0082132C">
        <w:t>are the total number of RBs per cell</w:t>
      </w:r>
      <w:r w:rsidR="006029B9" w:rsidRPr="0082132C">
        <w:t>.</w:t>
      </w:r>
      <w:r w:rsidR="008E57A6" w:rsidRPr="0082132C">
        <w:t xml:space="preserve"> Therefore, we propose the following. </w:t>
      </w:r>
    </w:p>
    <w:p w14:paraId="4FC6F60A" w14:textId="754BF19C" w:rsidR="0046161F" w:rsidRPr="003A68D6" w:rsidRDefault="0046161F" w:rsidP="00D765A6">
      <w:pPr>
        <w:pStyle w:val="Proposal"/>
      </w:pPr>
      <w:bookmarkStart w:id="844" w:name="_Toc115258516"/>
      <w:bookmarkStart w:id="845" w:name="_Toc115420093"/>
      <w:bookmarkStart w:id="846" w:name="_Toc115421623"/>
      <w:bookmarkStart w:id="847" w:name="_Toc115426271"/>
      <w:bookmarkStart w:id="848" w:name="_Toc115426461"/>
      <w:bookmarkStart w:id="849" w:name="_Toc115432725"/>
      <w:bookmarkStart w:id="850" w:name="_Toc115432790"/>
      <w:bookmarkStart w:id="851" w:name="_Toc115434291"/>
      <w:bookmarkStart w:id="852" w:name="_Toc115457251"/>
      <w:bookmarkStart w:id="853" w:name="_Toc115457329"/>
      <w:bookmarkStart w:id="854" w:name="_Toc115476262"/>
      <w:bookmarkStart w:id="855" w:name="_Toc115476526"/>
      <w:bookmarkStart w:id="856" w:name="_Toc115476907"/>
      <w:bookmarkStart w:id="857" w:name="_Toc115477004"/>
      <w:bookmarkStart w:id="858" w:name="_Toc111041821"/>
      <w:bookmarkStart w:id="859" w:name="_Toc111143033"/>
      <w:bookmarkStart w:id="860" w:name="_Toc111143065"/>
      <w:bookmarkStart w:id="861" w:name="_Toc111143097"/>
      <w:bookmarkStart w:id="862" w:name="_Toc111143192"/>
      <w:bookmarkStart w:id="863" w:name="_Toc111145947"/>
      <w:bookmarkStart w:id="864" w:name="_Toc111194314"/>
      <w:bookmarkStart w:id="865" w:name="_Toc111229207"/>
      <w:bookmarkStart w:id="866" w:name="_Toc111235477"/>
      <w:bookmarkStart w:id="867" w:name="_Toc111244879"/>
      <w:bookmarkStart w:id="868" w:name="_Toc111245644"/>
      <w:bookmarkStart w:id="869" w:name="_Toc111213726"/>
      <w:bookmarkStart w:id="870" w:name="_Toc111213760"/>
      <w:bookmarkStart w:id="871" w:name="_Toc111213794"/>
      <w:r w:rsidRPr="7D17EF6A">
        <w:t xml:space="preserve">RAN1 to </w:t>
      </w:r>
      <w:r w:rsidR="0030022E" w:rsidRPr="7D17EF6A">
        <w:t>agree that</w:t>
      </w:r>
      <w:r w:rsidR="005D0CE2" w:rsidRPr="7D17EF6A">
        <w:t xml:space="preserve"> companies report</w:t>
      </w:r>
      <w:r w:rsidR="0030022E" w:rsidRPr="7D17EF6A">
        <w:t xml:space="preserve"> </w:t>
      </w:r>
      <w:r w:rsidR="008E57A6" w:rsidRPr="7D17EF6A">
        <w:t>T</w:t>
      </w:r>
      <w:r w:rsidR="0048238B" w:rsidRPr="7D17EF6A">
        <w:t xml:space="preserve">ype-1 RU in the agreement </w:t>
      </w:r>
      <w:r w:rsidR="00E1459F" w:rsidRPr="7D17EF6A">
        <w:t>as</w:t>
      </w:r>
      <w:r w:rsidR="0048238B" w:rsidRPr="7D17EF6A">
        <w:t xml:space="preserve"> mean resource utilization for dynamic/flexible</w:t>
      </w:r>
      <w:r w:rsidR="00E1459F" w:rsidRPr="7D17EF6A">
        <w:t xml:space="preserve"> </w:t>
      </w:r>
      <w:r w:rsidR="0048238B" w:rsidRPr="7D17EF6A">
        <w:t>TDD evaluations.</w:t>
      </w:r>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r w:rsidR="0048238B" w:rsidRPr="7D17EF6A">
        <w:t xml:space="preserve"> </w:t>
      </w:r>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p>
    <w:p w14:paraId="67D0B224" w14:textId="1A7ECBE0" w:rsidR="001808DA" w:rsidRPr="003A68D6" w:rsidRDefault="0073079C" w:rsidP="006838E1">
      <w:pPr>
        <w:pStyle w:val="Heading3"/>
        <w:rPr>
          <w:lang w:val="en-US"/>
        </w:rPr>
      </w:pPr>
      <w:bookmarkStart w:id="872" w:name="_Toc115476809"/>
      <w:r w:rsidRPr="003A68D6">
        <w:rPr>
          <w:lang w:val="en-US"/>
        </w:rPr>
        <w:t>4</w:t>
      </w:r>
      <w:r w:rsidR="00C973C3" w:rsidRPr="003A68D6">
        <w:rPr>
          <w:lang w:val="en-US"/>
        </w:rPr>
        <w:t>.</w:t>
      </w:r>
      <w:r w:rsidR="00984BCB" w:rsidRPr="003A68D6">
        <w:rPr>
          <w:lang w:val="en-US"/>
        </w:rPr>
        <w:t>1</w:t>
      </w:r>
      <w:r w:rsidR="00C973C3" w:rsidRPr="003A68D6">
        <w:rPr>
          <w:lang w:val="en-US"/>
        </w:rPr>
        <w:t>.2</w:t>
      </w:r>
      <w:r w:rsidR="00C973C3" w:rsidRPr="003A68D6">
        <w:rPr>
          <w:lang w:val="en-US"/>
        </w:rPr>
        <w:tab/>
        <w:t>Coverage</w:t>
      </w:r>
      <w:bookmarkEnd w:id="872"/>
      <w:r w:rsidR="00C973C3" w:rsidRPr="003A68D6">
        <w:rPr>
          <w:lang w:val="en-US"/>
        </w:rPr>
        <w:t xml:space="preserve"> </w:t>
      </w:r>
    </w:p>
    <w:p w14:paraId="335BD7FF" w14:textId="2631BBCA" w:rsidR="00A33CF2" w:rsidRPr="00277F22" w:rsidRDefault="00A33CF2" w:rsidP="00E318FA">
      <w:pPr>
        <w:pStyle w:val="Doc-text2"/>
      </w:pPr>
      <w:r w:rsidRPr="00277F22">
        <w:t>One of the claimed benefits of SBFD is increased UL cover</w:t>
      </w:r>
      <w:r w:rsidR="4184D590" w:rsidRPr="00277F22">
        <w:t>a</w:t>
      </w:r>
      <w:r w:rsidRPr="00277F22">
        <w:t>ge</w:t>
      </w:r>
      <w:r w:rsidR="00013AE5" w:rsidRPr="00277F22">
        <w:t xml:space="preserve"> at least for Macro outdoor deployments</w:t>
      </w:r>
      <w:r w:rsidRPr="00277F22">
        <w:t>. One way to visualize that is by reporting a low percentile user throughput, for example the 5%-tile</w:t>
      </w:r>
      <w:r w:rsidR="002B1890" w:rsidRPr="00277F22">
        <w:t>. In addition, it</w:t>
      </w:r>
      <w:r w:rsidR="0005015C" w:rsidRPr="00277F22">
        <w:t xml:space="preserve"> is </w:t>
      </w:r>
      <w:r w:rsidR="002B1890" w:rsidRPr="00277F22">
        <w:t xml:space="preserve">desirable to define a </w:t>
      </w:r>
      <w:r w:rsidR="0005015C" w:rsidRPr="00277F22">
        <w:t xml:space="preserve">metric that </w:t>
      </w:r>
      <w:r w:rsidR="002B1890" w:rsidRPr="00277F22">
        <w:t>reflects a dB</w:t>
      </w:r>
      <w:r w:rsidR="0005015C" w:rsidRPr="00277F22">
        <w:t xml:space="preserve"> improvement in </w:t>
      </w:r>
      <w:r w:rsidR="002B1890" w:rsidRPr="00277F22">
        <w:t>coverage, analogous to coverage assessment in link budget studies.</w:t>
      </w:r>
      <w:r w:rsidR="0005015C" w:rsidRPr="00277F22">
        <w:t xml:space="preserve"> To </w:t>
      </w:r>
      <w:r w:rsidR="002B1890" w:rsidRPr="00277F22">
        <w:t>define</w:t>
      </w:r>
      <w:r w:rsidR="0005015C" w:rsidRPr="00277F22">
        <w:t xml:space="preserve"> such a coverage metric, one </w:t>
      </w:r>
      <w:r w:rsidR="002B1890" w:rsidRPr="00277F22">
        <w:t xml:space="preserve">can </w:t>
      </w:r>
      <w:r w:rsidR="0005015C" w:rsidRPr="00277F22">
        <w:t xml:space="preserve">create a scatter plot of mean user throughput </w:t>
      </w:r>
      <w:r w:rsidR="002B1890" w:rsidRPr="00277F22">
        <w:t xml:space="preserve">generated by system simulation </w:t>
      </w:r>
      <w:r w:rsidR="0005015C" w:rsidRPr="00277F22">
        <w:t xml:space="preserve">as a function of </w:t>
      </w:r>
      <w:r w:rsidR="002B1890" w:rsidRPr="00277F22">
        <w:t xml:space="preserve">the logged </w:t>
      </w:r>
      <w:r w:rsidR="0005015C" w:rsidRPr="00277F22">
        <w:t xml:space="preserve">pathloss between gNB and UE. Different throughput values </w:t>
      </w:r>
      <w:r w:rsidR="002B1890" w:rsidRPr="00277F22">
        <w:t xml:space="preserve">clustered around a </w:t>
      </w:r>
      <w:r w:rsidR="0005015C" w:rsidRPr="00277F22">
        <w:t xml:space="preserve">similar path loss value are then averaged to create a single curve of </w:t>
      </w:r>
      <w:r w:rsidR="00675553" w:rsidRPr="00277F22">
        <w:t xml:space="preserve">average user throughput </w:t>
      </w:r>
      <w:r w:rsidR="0005015C" w:rsidRPr="00277F22">
        <w:t>vs.</w:t>
      </w:r>
      <w:r w:rsidR="00675553" w:rsidRPr="00277F22">
        <w:t xml:space="preserve"> pathloss. Then, based on such a plot, one can </w:t>
      </w:r>
      <w:r w:rsidR="00C17343" w:rsidRPr="00277F22">
        <w:t>a path loss</w:t>
      </w:r>
      <w:r w:rsidR="00675553" w:rsidRPr="00277F22">
        <w:t xml:space="preserve"> </w:t>
      </w:r>
      <w:r w:rsidR="0005015C" w:rsidRPr="00277F22">
        <w:t xml:space="preserve">value for which </w:t>
      </w:r>
      <w:r w:rsidR="00675553" w:rsidRPr="00277F22">
        <w:t>a certain average bitrate can be maintained. For example,</w:t>
      </w:r>
      <w:r w:rsidR="005B2BB1" w:rsidRPr="00277F22">
        <w:t xml:space="preserve"> </w:t>
      </w:r>
      <w:r w:rsidR="0005015C" w:rsidRPr="00277F22">
        <w:t xml:space="preserve">average bit rate </w:t>
      </w:r>
      <w:r w:rsidR="005B2BB1" w:rsidRPr="00277F22">
        <w:t xml:space="preserve">values </w:t>
      </w:r>
      <w:r w:rsidR="00C74C6A" w:rsidRPr="00277F22">
        <w:t xml:space="preserve">(10Mbps for DL and 1Mbps for UL) </w:t>
      </w:r>
      <w:r w:rsidR="005B2BB1" w:rsidRPr="00277F22">
        <w:t>from “Target data rates for eMBB” in Table A.1-1 of 38.830 can be used</w:t>
      </w:r>
      <w:r w:rsidR="0005015C" w:rsidRPr="00277F22">
        <w:t xml:space="preserve"> as a basis for deriving the corresponding </w:t>
      </w:r>
      <w:r w:rsidR="00C17343" w:rsidRPr="00277F22">
        <w:t>coverage metric</w:t>
      </w:r>
      <w:r w:rsidR="005B2BB1" w:rsidRPr="00277F22">
        <w:t xml:space="preserve">. </w:t>
      </w:r>
      <w:r w:rsidR="0063286E" w:rsidRPr="00277F22">
        <w:t xml:space="preserve">See </w:t>
      </w:r>
      <w:r w:rsidR="00F85EB6" w:rsidRPr="003A68D6">
        <w:fldChar w:fldCharType="begin"/>
      </w:r>
      <w:r w:rsidR="00F85EB6" w:rsidRPr="00277F22">
        <w:instrText xml:space="preserve"> REF _Ref110514016 \h </w:instrText>
      </w:r>
      <w:r w:rsidR="00094997" w:rsidRPr="00277F22">
        <w:instrText xml:space="preserve"> \* MERGEFORMAT </w:instrText>
      </w:r>
      <w:r w:rsidR="00F85EB6" w:rsidRPr="003A68D6">
        <w:fldChar w:fldCharType="separate"/>
      </w:r>
      <w:r w:rsidR="00961A0B" w:rsidRPr="00277F22">
        <w:t xml:space="preserve">Figure </w:t>
      </w:r>
      <w:r w:rsidR="00961A0B">
        <w:t>36</w:t>
      </w:r>
      <w:r w:rsidR="00F85EB6" w:rsidRPr="003A68D6">
        <w:fldChar w:fldCharType="end"/>
      </w:r>
      <w:r w:rsidR="00F85EB6" w:rsidRPr="00277F22">
        <w:t xml:space="preserve"> </w:t>
      </w:r>
      <w:r w:rsidR="0063286E" w:rsidRPr="00277F22">
        <w:t>for an illustration</w:t>
      </w:r>
      <w:r w:rsidR="00C17343" w:rsidRPr="00277F22">
        <w:t xml:space="preserve"> of the calculation</w:t>
      </w:r>
      <w:r w:rsidR="0063286E" w:rsidRPr="00277F22">
        <w:t>.</w:t>
      </w:r>
      <w:r w:rsidR="002B1890" w:rsidRPr="00277F22">
        <w:t xml:space="preserve"> </w:t>
      </w:r>
      <w:r w:rsidR="0009727F" w:rsidRPr="00277F22">
        <w:t>We propose to call this the “10 Mbps Coverage” for DL and “1 Mbps Coverage” for UL.</w:t>
      </w:r>
    </w:p>
    <w:p w14:paraId="652A0345" w14:textId="77777777" w:rsidR="00A3382D" w:rsidRDefault="00A3382D" w:rsidP="00E318FA">
      <w:pPr>
        <w:pStyle w:val="Doc-text2"/>
      </w:pPr>
    </w:p>
    <w:p w14:paraId="63CB79C6" w14:textId="77777777" w:rsidR="00A3382D" w:rsidRPr="00B10122" w:rsidRDefault="00A3382D" w:rsidP="00A3382D">
      <w:pPr>
        <w:pStyle w:val="Doc-text2"/>
        <w:jc w:val="center"/>
      </w:pPr>
      <w:r w:rsidRPr="00D22058">
        <w:rPr>
          <w:noProof/>
        </w:rPr>
        <mc:AlternateContent>
          <mc:Choice Requires="wps">
            <w:drawing>
              <wp:anchor distT="0" distB="0" distL="114300" distR="114300" simplePos="0" relativeHeight="251658255" behindDoc="0" locked="0" layoutInCell="1" allowOverlap="1" wp14:anchorId="290928D6" wp14:editId="5F706019">
                <wp:simplePos x="0" y="0"/>
                <wp:positionH relativeFrom="column">
                  <wp:posOffset>2480310</wp:posOffset>
                </wp:positionH>
                <wp:positionV relativeFrom="paragraph">
                  <wp:posOffset>1203008</wp:posOffset>
                </wp:positionV>
                <wp:extent cx="592931" cy="400050"/>
                <wp:effectExtent l="0" t="38100" r="55245" b="19050"/>
                <wp:wrapNone/>
                <wp:docPr id="229" name="Straight Arrow Connector 46"/>
                <wp:cNvGraphicFramePr/>
                <a:graphic xmlns:a="http://schemas.openxmlformats.org/drawingml/2006/main">
                  <a:graphicData uri="http://schemas.microsoft.com/office/word/2010/wordprocessingShape">
                    <wps:wsp>
                      <wps:cNvCnPr/>
                      <wps:spPr>
                        <a:xfrm flipV="1">
                          <a:off x="0" y="0"/>
                          <a:ext cx="592931" cy="4000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oel="http://schemas.microsoft.com/office/2019/extlst">
            <w:pict>
              <v:shapetype w14:anchorId="36028A5A" id="_x0000_t32" coordsize="21600,21600" o:spt="32" o:oned="t" path="m,l21600,21600e" filled="f">
                <v:path arrowok="t" fillok="f" o:connecttype="none"/>
                <o:lock v:ext="edit" shapetype="t"/>
              </v:shapetype>
              <v:shape id="Straight Arrow Connector 46" o:spid="_x0000_s1026" type="#_x0000_t32" style="position:absolute;margin-left:195.3pt;margin-top:94.75pt;width:46.7pt;height:31.5pt;flip:y;z-index:251658255;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" strokecolor="black [3200]" strokeweight=".5pt">
                <v:stroke endarrow="block" joinstyle="miter"/>
              </v:shape>
            </w:pict>
          </mc:Fallback>
        </mc:AlternateContent>
      </w:r>
      <w:r w:rsidRPr="00D22058">
        <w:rPr>
          <w:noProof/>
        </w:rPr>
        <w:drawing>
          <wp:inline distT="0" distB="0" distL="0" distR="0" wp14:anchorId="75238E6C" wp14:editId="701BC249">
            <wp:extent cx="2286000" cy="1715387"/>
            <wp:effectExtent l="0" t="0" r="0" b="0"/>
            <wp:docPr id="228"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307114" cy="1731230"/>
                    </a:xfrm>
                    <a:prstGeom prst="rect">
                      <a:avLst/>
                    </a:prstGeom>
                    <a:noFill/>
                    <a:ln>
                      <a:noFill/>
                    </a:ln>
                  </pic:spPr>
                </pic:pic>
              </a:graphicData>
            </a:graphic>
          </wp:inline>
        </w:drawing>
      </w:r>
      <w:r w:rsidRPr="002A3422">
        <w:rPr>
          <w:noProof/>
        </w:rPr>
        <w:drawing>
          <wp:inline distT="0" distB="0" distL="0" distR="0" wp14:anchorId="73F970DD" wp14:editId="436BC259">
            <wp:extent cx="2269367" cy="1702905"/>
            <wp:effectExtent l="0" t="0" r="0" b="0"/>
            <wp:docPr id="226"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284099" cy="1713960"/>
                    </a:xfrm>
                    <a:prstGeom prst="rect">
                      <a:avLst/>
                    </a:prstGeom>
                    <a:noFill/>
                    <a:ln>
                      <a:noFill/>
                    </a:ln>
                  </pic:spPr>
                </pic:pic>
              </a:graphicData>
            </a:graphic>
          </wp:inline>
        </w:drawing>
      </w:r>
    </w:p>
    <w:p w14:paraId="44746449" w14:textId="0195E37A" w:rsidR="0063286E" w:rsidRPr="00277F22" w:rsidRDefault="00730A68" w:rsidP="005C736C">
      <w:pPr>
        <w:pStyle w:val="Caption"/>
        <w:rPr>
          <w:lang w:eastAsia="ja-JP"/>
        </w:rPr>
      </w:pPr>
      <w:bookmarkStart w:id="873" w:name="_Ref110514016"/>
      <w:r w:rsidRPr="00277F22">
        <w:t xml:space="preserve">Figure </w:t>
      </w:r>
      <w:r w:rsidR="004053DF" w:rsidRPr="003A68D6">
        <w:fldChar w:fldCharType="begin"/>
      </w:r>
      <w:r w:rsidR="004053DF" w:rsidRPr="00277F22">
        <w:instrText xml:space="preserve"> SEQ Figure \* ARABIC </w:instrText>
      </w:r>
      <w:r w:rsidR="004053DF" w:rsidRPr="003A68D6">
        <w:fldChar w:fldCharType="separate"/>
      </w:r>
      <w:r w:rsidR="00961A0B">
        <w:rPr>
          <w:noProof/>
        </w:rPr>
        <w:t>36</w:t>
      </w:r>
      <w:r w:rsidR="004053DF" w:rsidRPr="003A68D6">
        <w:fldChar w:fldCharType="end"/>
      </w:r>
      <w:bookmarkEnd w:id="873"/>
      <w:r w:rsidR="0008188A" w:rsidRPr="00277F22">
        <w:t>:</w:t>
      </w:r>
      <w:r w:rsidR="0063286E" w:rsidRPr="00277F22">
        <w:t xml:space="preserve"> </w:t>
      </w:r>
      <w:r w:rsidR="007C60C2" w:rsidRPr="00277F22">
        <w:t>Example i</w:t>
      </w:r>
      <w:r w:rsidR="0063286E" w:rsidRPr="00277F22">
        <w:t xml:space="preserve">llustration of how </w:t>
      </w:r>
      <w:r w:rsidR="00C17343" w:rsidRPr="00277F22">
        <w:t>to determine the "X Mbps Coverage" metric</w:t>
      </w:r>
      <w:r w:rsidR="0063286E" w:rsidRPr="00277F22">
        <w:t xml:space="preserve">. </w:t>
      </w:r>
      <w:r w:rsidR="00C17343" w:rsidRPr="00277F22">
        <w:t>The r</w:t>
      </w:r>
      <w:r w:rsidR="0063286E" w:rsidRPr="00277F22">
        <w:t xml:space="preserve">ed curve is a moving average smoothing </w:t>
      </w:r>
      <w:r w:rsidR="00816B22" w:rsidRPr="00277F22">
        <w:t>(using a window of 10%</w:t>
      </w:r>
      <w:r w:rsidR="003C681A" w:rsidRPr="00277F22">
        <w:t xml:space="preserve"> of the samples</w:t>
      </w:r>
      <w:r w:rsidR="00816B22" w:rsidRPr="00277F22">
        <w:t xml:space="preserve">) </w:t>
      </w:r>
      <w:r w:rsidR="0063286E" w:rsidRPr="00277F22">
        <w:t xml:space="preserve">of the blue average user throughput versus path loss samples. </w:t>
      </w:r>
      <w:r w:rsidR="00C17343" w:rsidRPr="00277F22">
        <w:t xml:space="preserve">X Mbps coverage metric is then </w:t>
      </w:r>
      <w:r w:rsidR="00DC46CD" w:rsidRPr="00277F22">
        <w:t xml:space="preserve">defined as the </w:t>
      </w:r>
      <w:r w:rsidR="00C17343" w:rsidRPr="00277F22">
        <w:t xml:space="preserve">path loss </w:t>
      </w:r>
      <w:r w:rsidR="00DC46CD" w:rsidRPr="00277F22">
        <w:t xml:space="preserve">value </w:t>
      </w:r>
      <w:r w:rsidR="00C17343" w:rsidRPr="00277F22">
        <w:t>corresponding to the chosen</w:t>
      </w:r>
      <w:r w:rsidR="00DC46CD" w:rsidRPr="00277F22">
        <w:t xml:space="preserve"> </w:t>
      </w:r>
      <w:r w:rsidR="00C17343" w:rsidRPr="00277F22">
        <w:t>the smoothed user</w:t>
      </w:r>
      <w:r w:rsidR="00DC46CD" w:rsidRPr="00277F22">
        <w:t xml:space="preserve"> throughput </w:t>
      </w:r>
      <w:r w:rsidR="00C17343" w:rsidRPr="00277F22">
        <w:t xml:space="preserve">value </w:t>
      </w:r>
      <w:r w:rsidR="00DC46CD" w:rsidRPr="00277F22">
        <w:t xml:space="preserve">(e.g. </w:t>
      </w:r>
      <w:r w:rsidR="00C17343" w:rsidRPr="00277F22">
        <w:t xml:space="preserve">X = </w:t>
      </w:r>
      <w:r w:rsidR="00DC46CD" w:rsidRPr="00277F22">
        <w:t>1 Mbps).</w:t>
      </w:r>
    </w:p>
    <w:p w14:paraId="50268AD6" w14:textId="77777777" w:rsidR="00A3382D" w:rsidRDefault="00A3382D" w:rsidP="00E318FA">
      <w:pPr>
        <w:pStyle w:val="Doc-text2"/>
      </w:pPr>
    </w:p>
    <w:p w14:paraId="7C446CC4" w14:textId="77777777" w:rsidR="00A3382D" w:rsidRDefault="00A3382D" w:rsidP="00E318FA">
      <w:pPr>
        <w:pStyle w:val="Doc-text2"/>
      </w:pPr>
    </w:p>
    <w:p w14:paraId="6AB9D16D" w14:textId="77777777" w:rsidR="00A3382D" w:rsidRDefault="00A3382D" w:rsidP="00E318FA">
      <w:pPr>
        <w:pStyle w:val="Doc-text2"/>
      </w:pPr>
    </w:p>
    <w:p w14:paraId="36D7C459" w14:textId="77777777" w:rsidR="00A3382D" w:rsidRDefault="00A3382D" w:rsidP="00E318FA">
      <w:pPr>
        <w:pStyle w:val="Doc-text2"/>
      </w:pPr>
    </w:p>
    <w:p w14:paraId="6C528EFC" w14:textId="77777777" w:rsidR="00A3382D" w:rsidRDefault="00A3382D" w:rsidP="00E318FA">
      <w:pPr>
        <w:pStyle w:val="Doc-text2"/>
      </w:pPr>
    </w:p>
    <w:p w14:paraId="73A7955C" w14:textId="77777777" w:rsidR="00A3382D" w:rsidRDefault="00A3382D" w:rsidP="00E318FA">
      <w:pPr>
        <w:pStyle w:val="Doc-text2"/>
      </w:pPr>
    </w:p>
    <w:p w14:paraId="20F46652" w14:textId="77777777" w:rsidR="00A3382D" w:rsidRDefault="00A3382D" w:rsidP="00E318FA">
      <w:pPr>
        <w:pStyle w:val="Doc-text2"/>
      </w:pPr>
    </w:p>
    <w:p w14:paraId="12020058" w14:textId="77777777" w:rsidR="00A3382D" w:rsidRDefault="00A3382D" w:rsidP="00E318FA">
      <w:pPr>
        <w:pStyle w:val="Doc-text2"/>
      </w:pPr>
    </w:p>
    <w:p w14:paraId="5A742E64" w14:textId="77777777" w:rsidR="003D1107" w:rsidRDefault="00A3382D" w:rsidP="00E318FA">
      <w:pPr>
        <w:pStyle w:val="Doc-text2"/>
      </w:pPr>
      <w:r>
        <w:rPr>
          <w:noProof/>
        </w:rPr>
        <w:lastRenderedPageBreak/>
        <mc:AlternateContent>
          <mc:Choice Requires="wps">
            <w:drawing>
              <wp:anchor distT="0" distB="0" distL="114300" distR="114300" simplePos="0" relativeHeight="251658249" behindDoc="0" locked="0" layoutInCell="1" allowOverlap="1" wp14:anchorId="5F958028" wp14:editId="416B3067">
                <wp:simplePos x="0" y="0"/>
                <wp:positionH relativeFrom="margin">
                  <wp:posOffset>56756</wp:posOffset>
                </wp:positionH>
                <wp:positionV relativeFrom="paragraph">
                  <wp:posOffset>482</wp:posOffset>
                </wp:positionV>
                <wp:extent cx="6165850" cy="3662149"/>
                <wp:effectExtent l="0" t="0" r="25400" b="14605"/>
                <wp:wrapTopAndBottom/>
                <wp:docPr id="32" name="Text Box 32"/>
                <wp:cNvGraphicFramePr/>
                <a:graphic xmlns:a="http://schemas.openxmlformats.org/drawingml/2006/main">
                  <a:graphicData uri="http://schemas.microsoft.com/office/word/2010/wordprocessingShape">
                    <wps:wsp>
                      <wps:cNvSpPr txBox="1"/>
                      <wps:spPr>
                        <a:xfrm>
                          <a:off x="0" y="0"/>
                          <a:ext cx="6165850" cy="3662149"/>
                        </a:xfrm>
                        <a:prstGeom prst="rect">
                          <a:avLst/>
                        </a:prstGeom>
                        <a:solidFill>
                          <a:schemeClr val="lt1"/>
                        </a:solidFill>
                        <a:ln w="6350">
                          <a:solidFill>
                            <a:prstClr val="black"/>
                          </a:solidFill>
                        </a:ln>
                      </wps:spPr>
                      <wps:txbx>
                        <w:txbxContent>
                          <w:p w14:paraId="0FCD3DA7" w14:textId="77777777" w:rsidR="004703B3" w:rsidRPr="004A6A9F" w:rsidRDefault="004703B3" w:rsidP="004A6A9F">
                            <w:pPr>
                              <w:rPr>
                                <w:b/>
                                <w:u w:val="single"/>
                              </w:rPr>
                            </w:pPr>
                            <w:r w:rsidRPr="004A6A9F">
                              <w:rPr>
                                <w:b/>
                                <w:highlight w:val="yellow"/>
                                <w:u w:val="single"/>
                              </w:rPr>
                              <w:t>Initial proposal 3-1-1:</w:t>
                            </w:r>
                          </w:p>
                          <w:p w14:paraId="4FC2D714" w14:textId="77777777" w:rsidR="004703B3" w:rsidRPr="00D652CF" w:rsidRDefault="004703B3" w:rsidP="004703B3">
                            <w:pPr>
                              <w:spacing w:after="120"/>
                              <w:rPr>
                                <w:bCs/>
                                <w:iCs/>
                                <w:sz w:val="18"/>
                                <w:szCs w:val="18"/>
                              </w:rPr>
                            </w:pPr>
                            <w:r w:rsidRPr="00D652CF">
                              <w:rPr>
                                <w:rFonts w:hint="eastAsia"/>
                                <w:bCs/>
                                <w:iCs/>
                                <w:sz w:val="18"/>
                                <w:szCs w:val="18"/>
                              </w:rPr>
                              <w:t>F</w:t>
                            </w:r>
                            <w:r w:rsidRPr="00D652CF">
                              <w:rPr>
                                <w:bCs/>
                                <w:iCs/>
                                <w:sz w:val="18"/>
                                <w:szCs w:val="18"/>
                              </w:rPr>
                              <w:t>or coverage performance evaluation for SBFD, use option 1 of the following options.</w:t>
                            </w:r>
                          </w:p>
                          <w:p w14:paraId="00C208F0" w14:textId="77777777" w:rsidR="004703B3" w:rsidRPr="00D652CF" w:rsidRDefault="004703B3" w:rsidP="00A663C3">
                            <w:pPr>
                              <w:pStyle w:val="ListParagraph"/>
                              <w:numPr>
                                <w:ilvl w:val="0"/>
                                <w:numId w:val="20"/>
                              </w:numPr>
                              <w:spacing w:after="160"/>
                              <w:jc w:val="left"/>
                              <w:rPr>
                                <w:bCs/>
                                <w:iCs/>
                                <w:sz w:val="18"/>
                                <w:szCs w:val="18"/>
                              </w:rPr>
                            </w:pPr>
                            <w:r w:rsidRPr="00D652CF">
                              <w:rPr>
                                <w:bCs/>
                                <w:iCs/>
                                <w:sz w:val="18"/>
                                <w:szCs w:val="18"/>
                              </w:rPr>
                              <w:t>Option 1: Take link level evaluation methodology in TR 38.830 (i.e., LLS + Link budget analysis) as starting point to evaluate the coverage performance (e.g., MPL, MCL, MIL) for SBFD.</w:t>
                            </w:r>
                          </w:p>
                          <w:p w14:paraId="2EDD9D87" w14:textId="77777777" w:rsidR="004703B3" w:rsidRPr="00D652CF" w:rsidRDefault="004703B3" w:rsidP="00A663C3">
                            <w:pPr>
                              <w:pStyle w:val="ListParagraph"/>
                              <w:numPr>
                                <w:ilvl w:val="0"/>
                                <w:numId w:val="20"/>
                              </w:numPr>
                              <w:spacing w:after="160"/>
                              <w:jc w:val="left"/>
                              <w:rPr>
                                <w:bCs/>
                                <w:iCs/>
                                <w:sz w:val="18"/>
                                <w:szCs w:val="18"/>
                              </w:rPr>
                            </w:pPr>
                            <w:r w:rsidRPr="00D652CF">
                              <w:rPr>
                                <w:rFonts w:hint="eastAsia"/>
                                <w:bCs/>
                                <w:iCs/>
                                <w:sz w:val="18"/>
                                <w:szCs w:val="18"/>
                              </w:rPr>
                              <w:t>O</w:t>
                            </w:r>
                            <w:r w:rsidRPr="00D652CF">
                              <w:rPr>
                                <w:bCs/>
                                <w:iCs/>
                                <w:sz w:val="18"/>
                                <w:szCs w:val="18"/>
                              </w:rPr>
                              <w:t>ption 2: Define the coverage metric as the target path loss corresponding to a certain (smoothed) average bit rate determined from system simulations: 10Mbps for DL and 1Mbps for UL. This is called “10 Mbps coverage” for DL and “1 Mbps coverage” for UL.</w:t>
                            </w:r>
                          </w:p>
                          <w:p w14:paraId="06F122AF" w14:textId="77777777" w:rsidR="004703B3" w:rsidRPr="00D652CF" w:rsidRDefault="004703B3" w:rsidP="00A663C3">
                            <w:pPr>
                              <w:pStyle w:val="ListParagraph"/>
                              <w:numPr>
                                <w:ilvl w:val="0"/>
                                <w:numId w:val="20"/>
                              </w:numPr>
                              <w:spacing w:after="160"/>
                              <w:jc w:val="left"/>
                              <w:rPr>
                                <w:bCs/>
                                <w:iCs/>
                                <w:sz w:val="18"/>
                                <w:szCs w:val="18"/>
                              </w:rPr>
                            </w:pPr>
                            <w:r w:rsidRPr="00D652CF">
                              <w:rPr>
                                <w:rFonts w:hint="eastAsia"/>
                                <w:bCs/>
                                <w:iCs/>
                                <w:sz w:val="18"/>
                                <w:szCs w:val="18"/>
                              </w:rPr>
                              <w:t>O</w:t>
                            </w:r>
                            <w:r w:rsidRPr="00D652CF">
                              <w:rPr>
                                <w:bCs/>
                                <w:iCs/>
                                <w:sz w:val="18"/>
                                <w:szCs w:val="18"/>
                              </w:rPr>
                              <w:t>ption 3:</w:t>
                            </w:r>
                          </w:p>
                          <w:p w14:paraId="6BCC3BFF" w14:textId="77777777" w:rsidR="004703B3" w:rsidRPr="00D652CF" w:rsidRDefault="004703B3" w:rsidP="00A663C3">
                            <w:pPr>
                              <w:pStyle w:val="ListParagraph"/>
                              <w:numPr>
                                <w:ilvl w:val="1"/>
                                <w:numId w:val="20"/>
                              </w:numPr>
                              <w:spacing w:after="160"/>
                              <w:jc w:val="left"/>
                              <w:rPr>
                                <w:iCs/>
                                <w:sz w:val="18"/>
                                <w:szCs w:val="18"/>
                              </w:rPr>
                            </w:pPr>
                            <w:r w:rsidRPr="00D652CF">
                              <w:rPr>
                                <w:iCs/>
                                <w:sz w:val="18"/>
                                <w:szCs w:val="18"/>
                              </w:rPr>
                              <w:t>Step1: Perform SLS for legacy TDD system and get the 5% SINR (SINR#1);</w:t>
                            </w:r>
                          </w:p>
                          <w:p w14:paraId="15269279" w14:textId="77777777" w:rsidR="004703B3" w:rsidRPr="00D652CF" w:rsidRDefault="004703B3" w:rsidP="00A663C3">
                            <w:pPr>
                              <w:pStyle w:val="ListParagraph"/>
                              <w:numPr>
                                <w:ilvl w:val="1"/>
                                <w:numId w:val="20"/>
                              </w:numPr>
                              <w:spacing w:after="160"/>
                              <w:jc w:val="left"/>
                              <w:rPr>
                                <w:iCs/>
                                <w:sz w:val="18"/>
                                <w:szCs w:val="18"/>
                              </w:rPr>
                            </w:pPr>
                            <w:r w:rsidRPr="00D652CF">
                              <w:rPr>
                                <w:iCs/>
                                <w:sz w:val="18"/>
                                <w:szCs w:val="18"/>
                              </w:rPr>
                              <w:t>Step2: Perform LLS for legacy TDD system to get the target SINR (SINR#2), with which UE can achieve a certain bit rate in UL and DL;</w:t>
                            </w:r>
                          </w:p>
                          <w:p w14:paraId="03CDEC53" w14:textId="77777777" w:rsidR="004703B3" w:rsidRPr="00D652CF" w:rsidRDefault="004703B3" w:rsidP="00A663C3">
                            <w:pPr>
                              <w:pStyle w:val="ListParagraph"/>
                              <w:numPr>
                                <w:ilvl w:val="1"/>
                                <w:numId w:val="20"/>
                              </w:numPr>
                              <w:spacing w:after="160"/>
                              <w:jc w:val="left"/>
                              <w:rPr>
                                <w:iCs/>
                                <w:sz w:val="18"/>
                                <w:szCs w:val="18"/>
                              </w:rPr>
                            </w:pPr>
                            <w:r w:rsidRPr="00D652CF">
                              <w:rPr>
                                <w:iCs/>
                                <w:sz w:val="18"/>
                                <w:szCs w:val="18"/>
                              </w:rPr>
                              <w:t>Step3: Perform SLS for SBFD system and consider the SBFD interferences in the SLS to get the 5% SINR (SINR#3);</w:t>
                            </w:r>
                          </w:p>
                          <w:p w14:paraId="0DEFE0C1" w14:textId="77777777" w:rsidR="004703B3" w:rsidRPr="00D652CF" w:rsidRDefault="004703B3" w:rsidP="00A663C3">
                            <w:pPr>
                              <w:pStyle w:val="ListParagraph"/>
                              <w:numPr>
                                <w:ilvl w:val="1"/>
                                <w:numId w:val="20"/>
                              </w:numPr>
                              <w:spacing w:after="160"/>
                              <w:jc w:val="left"/>
                              <w:rPr>
                                <w:iCs/>
                                <w:sz w:val="18"/>
                                <w:szCs w:val="18"/>
                              </w:rPr>
                            </w:pPr>
                            <w:r w:rsidRPr="00D652CF">
                              <w:rPr>
                                <w:iCs/>
                                <w:sz w:val="18"/>
                                <w:szCs w:val="18"/>
                              </w:rPr>
                              <w:t>Step4: Perform LLS for SBFD system to get the target SINR (SINR#4), with which UE can achieve a certain bit rate in UL and DL;</w:t>
                            </w:r>
                          </w:p>
                          <w:p w14:paraId="468E1338" w14:textId="77777777" w:rsidR="004703B3" w:rsidRPr="00D652CF" w:rsidRDefault="004703B3" w:rsidP="00A663C3">
                            <w:pPr>
                              <w:pStyle w:val="ListParagraph"/>
                              <w:numPr>
                                <w:ilvl w:val="1"/>
                                <w:numId w:val="20"/>
                              </w:numPr>
                              <w:spacing w:after="160"/>
                              <w:jc w:val="left"/>
                              <w:rPr>
                                <w:iCs/>
                                <w:sz w:val="18"/>
                                <w:szCs w:val="18"/>
                              </w:rPr>
                            </w:pPr>
                            <w:r w:rsidRPr="00D652CF">
                              <w:rPr>
                                <w:iCs/>
                                <w:sz w:val="18"/>
                                <w:szCs w:val="18"/>
                              </w:rPr>
                              <w:t>Step5: Compare the gap (SINR#1 – SINR#2) with gap (SINR#3 – SINR#4) to determine if SBFD system can improve the coverage.</w:t>
                            </w:r>
                          </w:p>
                          <w:p w14:paraId="43CC1843" w14:textId="77777777" w:rsidR="0054099C" w:rsidRDefault="0054099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F958028" id="Text Box 32" o:spid="_x0000_s1034" type="#_x0000_t202" style="position:absolute;left:0;text-align:left;margin-left:4.45pt;margin-top:.05pt;width:485.5pt;height:288.35pt;z-index:251658249;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" fillcolor="white [3201]" strokeweight=".5pt">
                <v:textbox>
                  <w:txbxContent>
                    <w:p w14:paraId="0FCD3DA7" w14:textId="77777777" w:rsidR="004703B3" w:rsidRPr="004A6A9F" w:rsidRDefault="004703B3" w:rsidP="004A6A9F">
                      <w:pPr>
                        <w:rPr>
                          <w:b/>
                          <w:u w:val="single"/>
                        </w:rPr>
                      </w:pPr>
                      <w:r w:rsidRPr="004A6A9F">
                        <w:rPr>
                          <w:b/>
                          <w:highlight w:val="yellow"/>
                          <w:u w:val="single"/>
                        </w:rPr>
                        <w:t>Initial proposal 3-1-1:</w:t>
                      </w:r>
                    </w:p>
                    <w:p w14:paraId="4FC2D714" w14:textId="77777777" w:rsidR="004703B3" w:rsidRPr="00D652CF" w:rsidRDefault="004703B3" w:rsidP="004703B3">
                      <w:pPr>
                        <w:spacing w:after="120"/>
                        <w:rPr>
                          <w:bCs/>
                          <w:iCs/>
                          <w:sz w:val="18"/>
                          <w:szCs w:val="18"/>
                        </w:rPr>
                      </w:pPr>
                      <w:r w:rsidRPr="00D652CF">
                        <w:rPr>
                          <w:rFonts w:hint="eastAsia"/>
                          <w:bCs/>
                          <w:iCs/>
                          <w:sz w:val="18"/>
                          <w:szCs w:val="18"/>
                        </w:rPr>
                        <w:t>F</w:t>
                      </w:r>
                      <w:r w:rsidRPr="00D652CF">
                        <w:rPr>
                          <w:bCs/>
                          <w:iCs/>
                          <w:sz w:val="18"/>
                          <w:szCs w:val="18"/>
                        </w:rPr>
                        <w:t>or coverage performance evaluation for SBFD, use option 1 of the following options.</w:t>
                      </w:r>
                    </w:p>
                    <w:p w14:paraId="00C208F0" w14:textId="77777777" w:rsidR="004703B3" w:rsidRPr="00D652CF" w:rsidRDefault="004703B3" w:rsidP="00A663C3">
                      <w:pPr>
                        <w:pStyle w:val="ListParagraph"/>
                        <w:numPr>
                          <w:ilvl w:val="0"/>
                          <w:numId w:val="20"/>
                        </w:numPr>
                        <w:spacing w:after="160"/>
                        <w:jc w:val="left"/>
                        <w:rPr>
                          <w:bCs/>
                          <w:iCs/>
                          <w:sz w:val="18"/>
                          <w:szCs w:val="18"/>
                        </w:rPr>
                      </w:pPr>
                      <w:r w:rsidRPr="00D652CF">
                        <w:rPr>
                          <w:bCs/>
                          <w:iCs/>
                          <w:sz w:val="18"/>
                          <w:szCs w:val="18"/>
                        </w:rPr>
                        <w:t>Option 1: Take link level evaluation methodology in TR 38.830 (i.e., LLS + Link budget analysis) as starting point to evaluate the coverage performance (e.g., MPL, MCL, MIL) for SBFD.</w:t>
                      </w:r>
                    </w:p>
                    <w:p w14:paraId="2EDD9D87" w14:textId="77777777" w:rsidR="004703B3" w:rsidRPr="00D652CF" w:rsidRDefault="004703B3" w:rsidP="00A663C3">
                      <w:pPr>
                        <w:pStyle w:val="ListParagraph"/>
                        <w:numPr>
                          <w:ilvl w:val="0"/>
                          <w:numId w:val="20"/>
                        </w:numPr>
                        <w:spacing w:after="160"/>
                        <w:jc w:val="left"/>
                        <w:rPr>
                          <w:bCs/>
                          <w:iCs/>
                          <w:sz w:val="18"/>
                          <w:szCs w:val="18"/>
                        </w:rPr>
                      </w:pPr>
                      <w:r w:rsidRPr="00D652CF">
                        <w:rPr>
                          <w:rFonts w:hint="eastAsia"/>
                          <w:bCs/>
                          <w:iCs/>
                          <w:sz w:val="18"/>
                          <w:szCs w:val="18"/>
                        </w:rPr>
                        <w:t>O</w:t>
                      </w:r>
                      <w:r w:rsidRPr="00D652CF">
                        <w:rPr>
                          <w:bCs/>
                          <w:iCs/>
                          <w:sz w:val="18"/>
                          <w:szCs w:val="18"/>
                        </w:rPr>
                        <w:t>ption 2: Define the coverage metric as the target path loss corresponding to a certain (smoothed) average bit rate determined from system simulations: 10Mbps for DL and 1Mbps for UL. This is called “10 Mbps coverage” for DL and “1 Mbps coverage” for UL.</w:t>
                      </w:r>
                    </w:p>
                    <w:p w14:paraId="06F122AF" w14:textId="77777777" w:rsidR="004703B3" w:rsidRPr="00D652CF" w:rsidRDefault="004703B3" w:rsidP="00A663C3">
                      <w:pPr>
                        <w:pStyle w:val="ListParagraph"/>
                        <w:numPr>
                          <w:ilvl w:val="0"/>
                          <w:numId w:val="20"/>
                        </w:numPr>
                        <w:spacing w:after="160"/>
                        <w:jc w:val="left"/>
                        <w:rPr>
                          <w:bCs/>
                          <w:iCs/>
                          <w:sz w:val="18"/>
                          <w:szCs w:val="18"/>
                        </w:rPr>
                      </w:pPr>
                      <w:r w:rsidRPr="00D652CF">
                        <w:rPr>
                          <w:rFonts w:hint="eastAsia"/>
                          <w:bCs/>
                          <w:iCs/>
                          <w:sz w:val="18"/>
                          <w:szCs w:val="18"/>
                        </w:rPr>
                        <w:t>O</w:t>
                      </w:r>
                      <w:r w:rsidRPr="00D652CF">
                        <w:rPr>
                          <w:bCs/>
                          <w:iCs/>
                          <w:sz w:val="18"/>
                          <w:szCs w:val="18"/>
                        </w:rPr>
                        <w:t>ption 3:</w:t>
                      </w:r>
                    </w:p>
                    <w:p w14:paraId="6BCC3BFF" w14:textId="77777777" w:rsidR="004703B3" w:rsidRPr="00D652CF" w:rsidRDefault="004703B3" w:rsidP="00A663C3">
                      <w:pPr>
                        <w:pStyle w:val="ListParagraph"/>
                        <w:numPr>
                          <w:ilvl w:val="1"/>
                          <w:numId w:val="20"/>
                        </w:numPr>
                        <w:spacing w:after="160"/>
                        <w:jc w:val="left"/>
                        <w:rPr>
                          <w:iCs/>
                          <w:sz w:val="18"/>
                          <w:szCs w:val="18"/>
                        </w:rPr>
                      </w:pPr>
                      <w:r w:rsidRPr="00D652CF">
                        <w:rPr>
                          <w:iCs/>
                          <w:sz w:val="18"/>
                          <w:szCs w:val="18"/>
                        </w:rPr>
                        <w:t>Step1: Perform SLS for legacy TDD system and get the 5% SINR (SINR#1);</w:t>
                      </w:r>
                    </w:p>
                    <w:p w14:paraId="15269279" w14:textId="77777777" w:rsidR="004703B3" w:rsidRPr="00D652CF" w:rsidRDefault="004703B3" w:rsidP="00A663C3">
                      <w:pPr>
                        <w:pStyle w:val="ListParagraph"/>
                        <w:numPr>
                          <w:ilvl w:val="1"/>
                          <w:numId w:val="20"/>
                        </w:numPr>
                        <w:spacing w:after="160"/>
                        <w:jc w:val="left"/>
                        <w:rPr>
                          <w:iCs/>
                          <w:sz w:val="18"/>
                          <w:szCs w:val="18"/>
                        </w:rPr>
                      </w:pPr>
                      <w:r w:rsidRPr="00D652CF">
                        <w:rPr>
                          <w:iCs/>
                          <w:sz w:val="18"/>
                          <w:szCs w:val="18"/>
                        </w:rPr>
                        <w:t>Step2: Perform LLS for legacy TDD system to get the target SINR (SINR#2), with which UE can achieve a certain bit rate in UL and DL;</w:t>
                      </w:r>
                    </w:p>
                    <w:p w14:paraId="03CDEC53" w14:textId="77777777" w:rsidR="004703B3" w:rsidRPr="00D652CF" w:rsidRDefault="004703B3" w:rsidP="00A663C3">
                      <w:pPr>
                        <w:pStyle w:val="ListParagraph"/>
                        <w:numPr>
                          <w:ilvl w:val="1"/>
                          <w:numId w:val="20"/>
                        </w:numPr>
                        <w:spacing w:after="160"/>
                        <w:jc w:val="left"/>
                        <w:rPr>
                          <w:iCs/>
                          <w:sz w:val="18"/>
                          <w:szCs w:val="18"/>
                        </w:rPr>
                      </w:pPr>
                      <w:r w:rsidRPr="00D652CF">
                        <w:rPr>
                          <w:iCs/>
                          <w:sz w:val="18"/>
                          <w:szCs w:val="18"/>
                        </w:rPr>
                        <w:t>Step3: Perform SLS for SBFD system and consider the SBFD interferences in the SLS to get the 5% SINR (SINR#3);</w:t>
                      </w:r>
                    </w:p>
                    <w:p w14:paraId="0DEFE0C1" w14:textId="77777777" w:rsidR="004703B3" w:rsidRPr="00D652CF" w:rsidRDefault="004703B3" w:rsidP="00A663C3">
                      <w:pPr>
                        <w:pStyle w:val="ListParagraph"/>
                        <w:numPr>
                          <w:ilvl w:val="1"/>
                          <w:numId w:val="20"/>
                        </w:numPr>
                        <w:spacing w:after="160"/>
                        <w:jc w:val="left"/>
                        <w:rPr>
                          <w:iCs/>
                          <w:sz w:val="18"/>
                          <w:szCs w:val="18"/>
                        </w:rPr>
                      </w:pPr>
                      <w:r w:rsidRPr="00D652CF">
                        <w:rPr>
                          <w:iCs/>
                          <w:sz w:val="18"/>
                          <w:szCs w:val="18"/>
                        </w:rPr>
                        <w:t>Step4: Perform LLS for SBFD system to get the target SINR (SINR#4), with which UE can achieve a certain bit rate in UL and DL;</w:t>
                      </w:r>
                    </w:p>
                    <w:p w14:paraId="468E1338" w14:textId="77777777" w:rsidR="004703B3" w:rsidRPr="00D652CF" w:rsidRDefault="004703B3" w:rsidP="00A663C3">
                      <w:pPr>
                        <w:pStyle w:val="ListParagraph"/>
                        <w:numPr>
                          <w:ilvl w:val="1"/>
                          <w:numId w:val="20"/>
                        </w:numPr>
                        <w:spacing w:after="160"/>
                        <w:jc w:val="left"/>
                        <w:rPr>
                          <w:iCs/>
                          <w:sz w:val="18"/>
                          <w:szCs w:val="18"/>
                        </w:rPr>
                      </w:pPr>
                      <w:r w:rsidRPr="00D652CF">
                        <w:rPr>
                          <w:iCs/>
                          <w:sz w:val="18"/>
                          <w:szCs w:val="18"/>
                        </w:rPr>
                        <w:t>Step5: Compare the gap (SINR#1 – SINR#2) with gap (SINR#3 – SINR#4) to determine if SBFD system can improve the coverage.</w:t>
                      </w:r>
                    </w:p>
                    <w:p w14:paraId="43CC1843" w14:textId="77777777" w:rsidR="0054099C" w:rsidRDefault="0054099C"/>
                  </w:txbxContent>
                </v:textbox>
                <w10:wrap type="topAndBottom" anchorx="margin"/>
              </v:shape>
            </w:pict>
          </mc:Fallback>
        </mc:AlternateContent>
      </w:r>
    </w:p>
    <w:p w14:paraId="3E306260" w14:textId="0FAC2781" w:rsidR="00FF66F2" w:rsidRPr="00277F22" w:rsidRDefault="004703B3" w:rsidP="00E318FA">
      <w:pPr>
        <w:pStyle w:val="Doc-text2"/>
      </w:pPr>
      <w:r w:rsidRPr="00277F22">
        <w:t>In RAN1 #110, the coverage metric was discussed, and different options were proposed. In Option1,</w:t>
      </w:r>
      <w:r w:rsidR="00F85EB6" w:rsidRPr="00277F22">
        <w:t xml:space="preserve"> it was argued that </w:t>
      </w:r>
      <w:r w:rsidR="00C17343" w:rsidRPr="00277F22">
        <w:t xml:space="preserve">such a metric should be obtained via </w:t>
      </w:r>
      <w:r w:rsidR="00F85EB6" w:rsidRPr="00277F22">
        <w:t xml:space="preserve">link budget </w:t>
      </w:r>
      <w:r w:rsidR="00C17343" w:rsidRPr="00277F22">
        <w:t>analysis</w:t>
      </w:r>
      <w:r w:rsidR="000A6CE8" w:rsidRPr="00277F22">
        <w:t>,</w:t>
      </w:r>
      <w:r w:rsidR="00F85EB6" w:rsidRPr="00277F22">
        <w:t xml:space="preserve"> and it does not need to be reported in the system level simulations. </w:t>
      </w:r>
      <w:r w:rsidR="001B0D42" w:rsidRPr="00277F22">
        <w:t>On the contrary, w</w:t>
      </w:r>
      <w:r w:rsidR="00F85EB6" w:rsidRPr="00277F22">
        <w:t xml:space="preserve">e think that </w:t>
      </w:r>
      <w:r w:rsidRPr="00277F22">
        <w:t xml:space="preserve">the proposed coverage metric </w:t>
      </w:r>
      <w:r w:rsidR="00F85EB6" w:rsidRPr="00277F22">
        <w:t>is a</w:t>
      </w:r>
      <w:r w:rsidR="00C17343" w:rsidRPr="00277F22">
        <w:t xml:space="preserve">n informative </w:t>
      </w:r>
      <w:r w:rsidR="00F85EB6" w:rsidRPr="00277F22">
        <w:t>metric</w:t>
      </w:r>
      <w:r w:rsidR="005B7B12" w:rsidRPr="00277F22">
        <w:t xml:space="preserve"> as it is based on realistic beamforming and consider</w:t>
      </w:r>
      <w:r w:rsidR="001B0D42" w:rsidRPr="00277F22">
        <w:t xml:space="preserve">s real-time </w:t>
      </w:r>
      <w:r w:rsidR="005B7B12" w:rsidRPr="00277F22">
        <w:t>CLI which provides us a realistic estimate of the achievable coverage</w:t>
      </w:r>
      <w:r w:rsidR="001B0D42" w:rsidRPr="00277F22">
        <w:t xml:space="preserve"> as opposed to link budget analysis based only on pathloss</w:t>
      </w:r>
      <w:r w:rsidR="00BE6E77" w:rsidRPr="00277F22">
        <w:t xml:space="preserve"> and penetration losses</w:t>
      </w:r>
      <w:r w:rsidR="005B7B12" w:rsidRPr="00277F22">
        <w:t xml:space="preserve">. </w:t>
      </w:r>
      <w:r w:rsidR="002E75CE" w:rsidRPr="00277F22">
        <w:t xml:space="preserve">Option 3 considers the difference between the SINR when performing SLS which considers CLIs and LLS which does not consider CLI. </w:t>
      </w:r>
      <w:r w:rsidR="009F3C82" w:rsidRPr="00277F22">
        <w:t>Furthermore, it is not clear how the LLS will be performed to obtain SINR. Option 3 here</w:t>
      </w:r>
      <w:r w:rsidR="00D3398E" w:rsidRPr="00277F22">
        <w:t xml:space="preserve"> probably</w:t>
      </w:r>
      <w:r w:rsidR="009F3C82" w:rsidRPr="00277F22">
        <w:t xml:space="preserve"> refers to </w:t>
      </w:r>
      <w:r w:rsidR="00D3398E" w:rsidRPr="00277F22">
        <w:t xml:space="preserve">link budget analysis and not LLS. As mentioned earlier, Option 3 has similar </w:t>
      </w:r>
      <w:r w:rsidR="00D3398E">
        <w:t>issue</w:t>
      </w:r>
      <w:r w:rsidR="009941EE">
        <w:t>s</w:t>
      </w:r>
      <w:r w:rsidR="00D3398E" w:rsidRPr="00277F22">
        <w:t xml:space="preserve"> as Option 1. Therefore, we propose to use Option 2 as a way forward for defining coverage.</w:t>
      </w:r>
    </w:p>
    <w:p w14:paraId="45A81F19" w14:textId="3F9047CA" w:rsidR="005B7B12" w:rsidRPr="003A68D6" w:rsidRDefault="00C17343" w:rsidP="00C772DC">
      <w:pPr>
        <w:pStyle w:val="Observation"/>
      </w:pPr>
      <w:bookmarkStart w:id="874" w:name="_Toc111145912"/>
      <w:bookmarkStart w:id="875" w:name="_Toc115476948"/>
      <w:r w:rsidRPr="003A68D6">
        <w:t>A c</w:t>
      </w:r>
      <w:r w:rsidR="005B7B12" w:rsidRPr="003A68D6">
        <w:t xml:space="preserve">overage metric based on </w:t>
      </w:r>
      <w:r w:rsidRPr="003A68D6">
        <w:t>the pathloss corresponding</w:t>
      </w:r>
      <w:r w:rsidR="005B7B12" w:rsidRPr="003A68D6">
        <w:t xml:space="preserve"> </w:t>
      </w:r>
      <w:r w:rsidR="002F37CE" w:rsidRPr="003A68D6">
        <w:t>to a given</w:t>
      </w:r>
      <w:r w:rsidR="005B7B12" w:rsidRPr="003A68D6">
        <w:t xml:space="preserve"> certain bit rate is a </w:t>
      </w:r>
      <w:r w:rsidR="00CC3460" w:rsidRPr="003A68D6">
        <w:t xml:space="preserve">good metric for system level simulations as it considers realistic </w:t>
      </w:r>
      <w:r w:rsidR="00F57ECC" w:rsidRPr="003A68D6">
        <w:t>beamforming and</w:t>
      </w:r>
      <w:r w:rsidR="0019197B" w:rsidRPr="003A68D6">
        <w:t xml:space="preserve"> </w:t>
      </w:r>
      <w:r w:rsidR="00CC3460" w:rsidRPr="003A68D6">
        <w:t>CLI</w:t>
      </w:r>
      <w:r w:rsidR="00D3398E" w:rsidRPr="003A68D6">
        <w:t xml:space="preserve"> (Option 2)</w:t>
      </w:r>
      <w:r w:rsidR="0019197B" w:rsidRPr="003A68D6">
        <w:t>, unlike the MPL obtained from link budget analysis</w:t>
      </w:r>
      <w:bookmarkEnd w:id="874"/>
      <w:r w:rsidR="009F3C82" w:rsidRPr="003A68D6">
        <w:t xml:space="preserve"> (</w:t>
      </w:r>
      <w:r w:rsidR="00D3398E" w:rsidRPr="003A68D6">
        <w:t>Option 1 and Option 3</w:t>
      </w:r>
      <w:r w:rsidR="009F3C82" w:rsidRPr="003A68D6">
        <w:t>)</w:t>
      </w:r>
      <w:r w:rsidR="0019197B" w:rsidRPr="003A68D6">
        <w:t>.</w:t>
      </w:r>
      <w:bookmarkEnd w:id="875"/>
      <w:r w:rsidR="0019197B" w:rsidRPr="003A68D6">
        <w:t xml:space="preserve"> </w:t>
      </w:r>
    </w:p>
    <w:p w14:paraId="64FB52DD" w14:textId="3290C9D1" w:rsidR="00F85EB6" w:rsidRPr="003A68D6" w:rsidRDefault="00F85EB6" w:rsidP="00D765A6">
      <w:pPr>
        <w:pStyle w:val="Proposal"/>
      </w:pPr>
      <w:bookmarkStart w:id="876" w:name="_Toc111041822"/>
      <w:bookmarkStart w:id="877" w:name="_Toc111143034"/>
      <w:bookmarkStart w:id="878" w:name="_Toc111143066"/>
      <w:bookmarkStart w:id="879" w:name="_Toc111143098"/>
      <w:bookmarkStart w:id="880" w:name="_Toc111143193"/>
      <w:bookmarkStart w:id="881" w:name="_Toc111145948"/>
      <w:bookmarkStart w:id="882" w:name="_Toc111194315"/>
      <w:bookmarkStart w:id="883" w:name="_Toc111229208"/>
      <w:bookmarkStart w:id="884" w:name="_Toc111235478"/>
      <w:bookmarkStart w:id="885" w:name="_Toc111244880"/>
      <w:bookmarkStart w:id="886" w:name="_Toc111245645"/>
      <w:bookmarkStart w:id="887" w:name="_Toc111213727"/>
      <w:bookmarkStart w:id="888" w:name="_Toc111213761"/>
      <w:bookmarkStart w:id="889" w:name="_Toc111213795"/>
      <w:bookmarkStart w:id="890" w:name="_Toc115258517"/>
      <w:bookmarkStart w:id="891" w:name="_Toc115420094"/>
      <w:bookmarkStart w:id="892" w:name="_Toc115421624"/>
      <w:bookmarkStart w:id="893" w:name="_Toc115426272"/>
      <w:bookmarkStart w:id="894" w:name="_Toc115426462"/>
      <w:bookmarkStart w:id="895" w:name="_Toc115432726"/>
      <w:bookmarkStart w:id="896" w:name="_Toc115432791"/>
      <w:bookmarkStart w:id="897" w:name="_Toc115434292"/>
      <w:bookmarkStart w:id="898" w:name="_Toc115457252"/>
      <w:bookmarkStart w:id="899" w:name="_Toc115457330"/>
      <w:bookmarkStart w:id="900" w:name="_Toc115476263"/>
      <w:bookmarkStart w:id="901" w:name="_Toc115476527"/>
      <w:bookmarkStart w:id="902" w:name="_Toc115476908"/>
      <w:bookmarkStart w:id="903" w:name="_Toc115477005"/>
      <w:r w:rsidRPr="7D17EF6A">
        <w:t xml:space="preserve">RAN1 to define </w:t>
      </w:r>
      <w:r w:rsidR="002F37CE" w:rsidRPr="7D17EF6A">
        <w:t>a c</w:t>
      </w:r>
      <w:r w:rsidRPr="7D17EF6A">
        <w:t xml:space="preserve">overage metric </w:t>
      </w:r>
      <w:r w:rsidR="00A74BE7" w:rsidRPr="7D17EF6A">
        <w:t>as the</w:t>
      </w:r>
      <w:r w:rsidRPr="7D17EF6A">
        <w:t xml:space="preserve"> </w:t>
      </w:r>
      <w:r w:rsidR="0020307F" w:rsidRPr="7D17EF6A">
        <w:t xml:space="preserve">target </w:t>
      </w:r>
      <w:r w:rsidR="002F37CE" w:rsidRPr="7D17EF6A">
        <w:t xml:space="preserve">path loss corresponding to </w:t>
      </w:r>
      <w:r w:rsidR="0020307F" w:rsidRPr="7D17EF6A">
        <w:t xml:space="preserve">a certain </w:t>
      </w:r>
      <w:r w:rsidR="002F37CE" w:rsidRPr="7D17EF6A">
        <w:t xml:space="preserve">(smoothed) </w:t>
      </w:r>
      <w:r w:rsidR="0020307F" w:rsidRPr="7D17EF6A">
        <w:t>average bit rate</w:t>
      </w:r>
      <w:r w:rsidR="002F37CE" w:rsidRPr="7D17EF6A">
        <w:t xml:space="preserve"> determined from system simulations: </w:t>
      </w:r>
      <w:r w:rsidR="0020307F" w:rsidRPr="7D17EF6A">
        <w:t xml:space="preserve">10Mbps for DL and 1Mbps for UL. </w:t>
      </w:r>
      <w:r w:rsidR="0045031F" w:rsidRPr="7D17EF6A">
        <w:t>Th</w:t>
      </w:r>
      <w:r w:rsidR="00A74BE7" w:rsidRPr="7D17EF6A">
        <w:t xml:space="preserve">is </w:t>
      </w:r>
      <w:r w:rsidR="00793035" w:rsidRPr="7D17EF6A">
        <w:t>is called</w:t>
      </w:r>
      <w:r w:rsidR="00424907" w:rsidRPr="7D17EF6A">
        <w:t xml:space="preserve"> </w:t>
      </w:r>
      <w:r w:rsidR="0022629A" w:rsidRPr="7D17EF6A">
        <w:t>“</w:t>
      </w:r>
      <w:r w:rsidR="00424907" w:rsidRPr="7D17EF6A">
        <w:t xml:space="preserve">10 Mbps </w:t>
      </w:r>
      <w:r w:rsidR="0022629A" w:rsidRPr="7D17EF6A">
        <w:t>c</w:t>
      </w:r>
      <w:r w:rsidR="00424907" w:rsidRPr="7D17EF6A">
        <w:t>overage</w:t>
      </w:r>
      <w:r w:rsidR="0022629A" w:rsidRPr="7D17EF6A">
        <w:t xml:space="preserve">” </w:t>
      </w:r>
      <w:r w:rsidR="00424907" w:rsidRPr="7D17EF6A">
        <w:t xml:space="preserve">for DL and </w:t>
      </w:r>
      <w:r w:rsidR="0022629A" w:rsidRPr="7D17EF6A">
        <w:t>“1 Mbps coverage” for UL</w:t>
      </w:r>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r w:rsidR="00F82832">
        <w:t xml:space="preserve"> (Option 2 in the proposal discussed in RAN1 #110)</w:t>
      </w:r>
      <w:bookmarkEnd w:id="893"/>
      <w:bookmarkEnd w:id="894"/>
      <w:bookmarkEnd w:id="895"/>
      <w:bookmarkEnd w:id="896"/>
      <w:bookmarkEnd w:id="897"/>
      <w:bookmarkEnd w:id="898"/>
      <w:bookmarkEnd w:id="899"/>
      <w:bookmarkEnd w:id="900"/>
      <w:bookmarkEnd w:id="901"/>
      <w:bookmarkEnd w:id="902"/>
      <w:bookmarkEnd w:id="903"/>
    </w:p>
    <w:p w14:paraId="554220DE" w14:textId="5B376F5F" w:rsidR="00984BCB" w:rsidRPr="003A68D6" w:rsidRDefault="0073079C" w:rsidP="00984BCB">
      <w:pPr>
        <w:pStyle w:val="Heading2"/>
        <w:rPr>
          <w:lang w:val="en-US"/>
        </w:rPr>
      </w:pPr>
      <w:bookmarkStart w:id="904" w:name="_Toc115476810"/>
      <w:r w:rsidRPr="003A68D6">
        <w:rPr>
          <w:lang w:val="en-US"/>
        </w:rPr>
        <w:lastRenderedPageBreak/>
        <w:t>4</w:t>
      </w:r>
      <w:r w:rsidR="00984BCB" w:rsidRPr="003A68D6">
        <w:rPr>
          <w:lang w:val="en-US"/>
        </w:rPr>
        <w:t>.2</w:t>
      </w:r>
      <w:r w:rsidR="00984BCB" w:rsidRPr="003A68D6">
        <w:rPr>
          <w:lang w:val="en-US"/>
        </w:rPr>
        <w:tab/>
      </w:r>
      <w:r w:rsidR="00B9147D" w:rsidRPr="003A68D6">
        <w:rPr>
          <w:lang w:val="en-US"/>
        </w:rPr>
        <w:t>Modelling</w:t>
      </w:r>
      <w:r w:rsidR="00984BCB" w:rsidRPr="003A68D6">
        <w:rPr>
          <w:lang w:val="en-US"/>
        </w:rPr>
        <w:t xml:space="preserve"> for system level simulations</w:t>
      </w:r>
      <w:bookmarkEnd w:id="904"/>
    </w:p>
    <w:bookmarkStart w:id="905" w:name="_Toc115476811"/>
    <w:p w14:paraId="64F3D663" w14:textId="40EDE025" w:rsidR="00984BCB" w:rsidRPr="003A68D6" w:rsidRDefault="0030679D" w:rsidP="00984BCB">
      <w:pPr>
        <w:pStyle w:val="Heading3"/>
        <w:rPr>
          <w:lang w:val="en-US"/>
        </w:rPr>
      </w:pPr>
      <w:r w:rsidRPr="003A68D6">
        <w:rPr>
          <w:rFonts w:cs="Arial"/>
          <w:noProof/>
          <w:lang w:val="en-US"/>
        </w:rPr>
        <mc:AlternateContent>
          <mc:Choice Requires="wps">
            <w:drawing>
              <wp:anchor distT="0" distB="0" distL="114300" distR="114300" simplePos="0" relativeHeight="251658245" behindDoc="0" locked="0" layoutInCell="1" allowOverlap="1" wp14:anchorId="32CAA4F3" wp14:editId="6C65239F">
                <wp:simplePos x="0" y="0"/>
                <wp:positionH relativeFrom="column">
                  <wp:posOffset>-5080</wp:posOffset>
                </wp:positionH>
                <wp:positionV relativeFrom="paragraph">
                  <wp:posOffset>427355</wp:posOffset>
                </wp:positionV>
                <wp:extent cx="6114415" cy="1590040"/>
                <wp:effectExtent l="0" t="0" r="19685" b="10160"/>
                <wp:wrapTopAndBottom/>
                <wp:docPr id="872242577" name="Text Box 49"/>
                <wp:cNvGraphicFramePr/>
                <a:graphic xmlns:a="http://schemas.openxmlformats.org/drawingml/2006/main">
                  <a:graphicData uri="http://schemas.microsoft.com/office/word/2010/wordprocessingShape">
                    <wps:wsp>
                      <wps:cNvSpPr txBox="1"/>
                      <wps:spPr>
                        <a:xfrm>
                          <a:off x="0" y="0"/>
                          <a:ext cx="6114415" cy="1590040"/>
                        </a:xfrm>
                        <a:prstGeom prst="rect">
                          <a:avLst/>
                        </a:prstGeom>
                        <a:solidFill>
                          <a:schemeClr val="lt1"/>
                        </a:solidFill>
                        <a:ln w="6350">
                          <a:solidFill>
                            <a:prstClr val="black"/>
                          </a:solidFill>
                        </a:ln>
                      </wps:spPr>
                      <wps:txbx>
                        <w:txbxContent>
                          <w:p w14:paraId="2D3062D6" w14:textId="77777777" w:rsidR="0030679D" w:rsidRPr="00516824" w:rsidRDefault="0030679D" w:rsidP="0030679D">
                            <w:pPr>
                              <w:rPr>
                                <w:b/>
                                <w:highlight w:val="green"/>
                                <w:lang w:eastAsia="ko-KR"/>
                              </w:rPr>
                            </w:pPr>
                            <w:r w:rsidRPr="00516824">
                              <w:rPr>
                                <w:b/>
                                <w:highlight w:val="green"/>
                                <w:lang w:eastAsia="ko-KR"/>
                              </w:rPr>
                              <w:t>Agreement</w:t>
                            </w:r>
                          </w:p>
                          <w:p w14:paraId="344C7792" w14:textId="77777777" w:rsidR="0030679D" w:rsidRPr="00516824" w:rsidRDefault="0030679D" w:rsidP="0030679D">
                            <w:pPr>
                              <w:rPr>
                                <w:bCs/>
                                <w:iCs/>
                              </w:rPr>
                            </w:pPr>
                            <w:r w:rsidRPr="00516824">
                              <w:rPr>
                                <w:bCs/>
                                <w:iCs/>
                              </w:rPr>
                              <w:t>Regarding traffic model for SBFD and dynamic/flexible TDD evaluation, at least FTP3 is considered. Performance evaluation comparison between different duplex modes (e.g., legacy static TDD vs. SBFD) should be performed based on the same amount of input traffic.</w:t>
                            </w:r>
                          </w:p>
                          <w:p w14:paraId="7493EEFB" w14:textId="77777777" w:rsidR="0030679D" w:rsidRPr="00516824" w:rsidRDefault="0030679D" w:rsidP="000C217E">
                            <w:pPr>
                              <w:numPr>
                                <w:ilvl w:val="0"/>
                                <w:numId w:val="28"/>
                              </w:numPr>
                              <w:spacing w:after="0" w:line="240" w:lineRule="auto"/>
                              <w:jc w:val="left"/>
                              <w:rPr>
                                <w:bCs/>
                                <w:lang w:eastAsia="x-none"/>
                              </w:rPr>
                            </w:pPr>
                            <w:r w:rsidRPr="00516824">
                              <w:rPr>
                                <w:rFonts w:hint="eastAsia"/>
                                <w:bCs/>
                                <w:lang w:eastAsia="x-none"/>
                              </w:rPr>
                              <w:t>F</w:t>
                            </w:r>
                            <w:r w:rsidRPr="00516824">
                              <w:rPr>
                                <w:bCs/>
                                <w:lang w:eastAsia="x-none"/>
                              </w:rPr>
                              <w:t>FS: other traffic models, e.g., XR, VoIP</w:t>
                            </w:r>
                          </w:p>
                          <w:p w14:paraId="6A44164E" w14:textId="77777777" w:rsidR="0030679D" w:rsidRPr="0094150B" w:rsidRDefault="0030679D" w:rsidP="000C217E">
                            <w:pPr>
                              <w:numPr>
                                <w:ilvl w:val="0"/>
                                <w:numId w:val="28"/>
                              </w:numPr>
                              <w:spacing w:after="0" w:line="240" w:lineRule="auto"/>
                              <w:jc w:val="left"/>
                              <w:rPr>
                                <w:lang w:eastAsia="x-none"/>
                              </w:rPr>
                            </w:pPr>
                            <w:r w:rsidRPr="00516824">
                              <w:rPr>
                                <w:rFonts w:hint="eastAsia"/>
                                <w:bCs/>
                                <w:lang w:eastAsia="x-none"/>
                              </w:rPr>
                              <w:t>F</w:t>
                            </w:r>
                            <w:r w:rsidRPr="00516824">
                              <w:rPr>
                                <w:bCs/>
                                <w:lang w:eastAsia="x-none"/>
                              </w:rPr>
                              <w:t xml:space="preserve">FS: Packet size, </w:t>
                            </w:r>
                            <w:r w:rsidRPr="0094150B">
                              <w:rPr>
                                <w:lang w:eastAsia="x-none"/>
                              </w:rPr>
                              <w:t>traffic load, ratio of DL/UL traffic</w:t>
                            </w:r>
                          </w:p>
                          <w:p w14:paraId="5118A9BE" w14:textId="77777777" w:rsidR="0030679D" w:rsidRPr="00516824" w:rsidRDefault="0030679D" w:rsidP="000C217E">
                            <w:pPr>
                              <w:numPr>
                                <w:ilvl w:val="0"/>
                                <w:numId w:val="28"/>
                              </w:numPr>
                              <w:spacing w:after="0" w:line="240" w:lineRule="auto"/>
                              <w:jc w:val="left"/>
                              <w:rPr>
                                <w:bCs/>
                                <w:lang w:eastAsia="x-none"/>
                              </w:rPr>
                            </w:pPr>
                            <w:r w:rsidRPr="00516824">
                              <w:rPr>
                                <w:rFonts w:hint="eastAsia"/>
                                <w:bCs/>
                                <w:lang w:eastAsia="x-none"/>
                              </w:rPr>
                              <w:t>F</w:t>
                            </w:r>
                            <w:r w:rsidRPr="00516824">
                              <w:rPr>
                                <w:bCs/>
                                <w:lang w:eastAsia="x-none"/>
                              </w:rPr>
                              <w:t>FS: additionally consider different amount of input traffic at least for adjacent-channel coexistence studies</w:t>
                            </w:r>
                          </w:p>
                          <w:p w14:paraId="3A34BE15" w14:textId="77777777" w:rsidR="0030679D" w:rsidRPr="00516824" w:rsidRDefault="0030679D" w:rsidP="0030679D">
                            <w:pPr>
                              <w:rPr>
                                <w:lang w:eastAsia="ko-KR"/>
                              </w:rPr>
                            </w:pPr>
                          </w:p>
                          <w:p w14:paraId="1C723C03" w14:textId="77777777" w:rsidR="003445CD" w:rsidRDefault="003445C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2CAA4F3" id="Text Box 49" o:spid="_x0000_s1035" type="#_x0000_t202" style="position:absolute;left:0;text-align:left;margin-left:-.4pt;margin-top:33.65pt;width:481.45pt;height:125.2pt;z-index:251658245;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" fillcolor="white [3201]" strokeweight=".5pt">
                <v:textbox>
                  <w:txbxContent>
                    <w:p w14:paraId="2D3062D6" w14:textId="77777777" w:rsidR="0030679D" w:rsidRPr="00516824" w:rsidRDefault="0030679D" w:rsidP="0030679D">
                      <w:pPr>
                        <w:rPr>
                          <w:b/>
                          <w:highlight w:val="green"/>
                          <w:lang w:eastAsia="ko-KR"/>
                        </w:rPr>
                      </w:pPr>
                      <w:r w:rsidRPr="00516824">
                        <w:rPr>
                          <w:b/>
                          <w:highlight w:val="green"/>
                          <w:lang w:eastAsia="ko-KR"/>
                        </w:rPr>
                        <w:t>Agreement</w:t>
                      </w:r>
                    </w:p>
                    <w:p w14:paraId="344C7792" w14:textId="77777777" w:rsidR="0030679D" w:rsidRPr="00516824" w:rsidRDefault="0030679D" w:rsidP="0030679D">
                      <w:pPr>
                        <w:rPr>
                          <w:bCs/>
                          <w:iCs/>
                        </w:rPr>
                      </w:pPr>
                      <w:r w:rsidRPr="00516824">
                        <w:rPr>
                          <w:bCs/>
                          <w:iCs/>
                        </w:rPr>
                        <w:t>Regarding traffic model for SBFD and dynamic/flexible TDD evaluation, at least FTP3 is considered. Performance evaluation comparison between different duplex modes (e.g., legacy static TDD vs. SBFD) should be performed based on the same amount of input traffic.</w:t>
                      </w:r>
                    </w:p>
                    <w:p w14:paraId="7493EEFB" w14:textId="77777777" w:rsidR="0030679D" w:rsidRPr="00516824" w:rsidRDefault="0030679D" w:rsidP="000C217E">
                      <w:pPr>
                        <w:numPr>
                          <w:ilvl w:val="0"/>
                          <w:numId w:val="28"/>
                        </w:numPr>
                        <w:spacing w:after="0" w:line="240" w:lineRule="auto"/>
                        <w:jc w:val="left"/>
                        <w:rPr>
                          <w:bCs/>
                          <w:lang w:eastAsia="x-none"/>
                        </w:rPr>
                      </w:pPr>
                      <w:r w:rsidRPr="00516824">
                        <w:rPr>
                          <w:rFonts w:hint="eastAsia"/>
                          <w:bCs/>
                          <w:lang w:eastAsia="x-none"/>
                        </w:rPr>
                        <w:t>F</w:t>
                      </w:r>
                      <w:r w:rsidRPr="00516824">
                        <w:rPr>
                          <w:bCs/>
                          <w:lang w:eastAsia="x-none"/>
                        </w:rPr>
                        <w:t>FS: other traffic models, e.g., XR, VoIP</w:t>
                      </w:r>
                    </w:p>
                    <w:p w14:paraId="6A44164E" w14:textId="77777777" w:rsidR="0030679D" w:rsidRPr="0094150B" w:rsidRDefault="0030679D" w:rsidP="000C217E">
                      <w:pPr>
                        <w:numPr>
                          <w:ilvl w:val="0"/>
                          <w:numId w:val="28"/>
                        </w:numPr>
                        <w:spacing w:after="0" w:line="240" w:lineRule="auto"/>
                        <w:jc w:val="left"/>
                        <w:rPr>
                          <w:lang w:eastAsia="x-none"/>
                        </w:rPr>
                      </w:pPr>
                      <w:r w:rsidRPr="00516824">
                        <w:rPr>
                          <w:rFonts w:hint="eastAsia"/>
                          <w:bCs/>
                          <w:lang w:eastAsia="x-none"/>
                        </w:rPr>
                        <w:t>F</w:t>
                      </w:r>
                      <w:r w:rsidRPr="00516824">
                        <w:rPr>
                          <w:bCs/>
                          <w:lang w:eastAsia="x-none"/>
                        </w:rPr>
                        <w:t xml:space="preserve">FS: Packet size, </w:t>
                      </w:r>
                      <w:r w:rsidRPr="0094150B">
                        <w:rPr>
                          <w:lang w:eastAsia="x-none"/>
                        </w:rPr>
                        <w:t>traffic load, ratio of DL/UL traffic</w:t>
                      </w:r>
                    </w:p>
                    <w:p w14:paraId="5118A9BE" w14:textId="77777777" w:rsidR="0030679D" w:rsidRPr="00516824" w:rsidRDefault="0030679D" w:rsidP="000C217E">
                      <w:pPr>
                        <w:numPr>
                          <w:ilvl w:val="0"/>
                          <w:numId w:val="28"/>
                        </w:numPr>
                        <w:spacing w:after="0" w:line="240" w:lineRule="auto"/>
                        <w:jc w:val="left"/>
                        <w:rPr>
                          <w:bCs/>
                          <w:lang w:eastAsia="x-none"/>
                        </w:rPr>
                      </w:pPr>
                      <w:r w:rsidRPr="00516824">
                        <w:rPr>
                          <w:rFonts w:hint="eastAsia"/>
                          <w:bCs/>
                          <w:lang w:eastAsia="x-none"/>
                        </w:rPr>
                        <w:t>F</w:t>
                      </w:r>
                      <w:r w:rsidRPr="00516824">
                        <w:rPr>
                          <w:bCs/>
                          <w:lang w:eastAsia="x-none"/>
                        </w:rPr>
                        <w:t>FS: additionally consider different amount of input traffic at least for adjacent-channel coexistence studies</w:t>
                      </w:r>
                    </w:p>
                    <w:p w14:paraId="3A34BE15" w14:textId="77777777" w:rsidR="0030679D" w:rsidRPr="00516824" w:rsidRDefault="0030679D" w:rsidP="0030679D">
                      <w:pPr>
                        <w:rPr>
                          <w:lang w:eastAsia="ko-KR"/>
                        </w:rPr>
                      </w:pPr>
                    </w:p>
                    <w:p w14:paraId="1C723C03" w14:textId="77777777" w:rsidR="003445CD" w:rsidRDefault="003445CD"/>
                  </w:txbxContent>
                </v:textbox>
                <w10:wrap type="topAndBottom"/>
              </v:shape>
            </w:pict>
          </mc:Fallback>
        </mc:AlternateContent>
      </w:r>
      <w:r w:rsidR="0073079C" w:rsidRPr="003A68D6">
        <w:rPr>
          <w:lang w:val="en-US"/>
        </w:rPr>
        <w:t>4</w:t>
      </w:r>
      <w:r w:rsidR="00984BCB" w:rsidRPr="003A68D6">
        <w:rPr>
          <w:lang w:val="en-US"/>
        </w:rPr>
        <w:t>.2.1</w:t>
      </w:r>
      <w:r w:rsidR="00984BCB" w:rsidRPr="003A68D6">
        <w:rPr>
          <w:lang w:val="en-US"/>
        </w:rPr>
        <w:tab/>
        <w:t>Traffic Modeling</w:t>
      </w:r>
      <w:bookmarkEnd w:id="905"/>
    </w:p>
    <w:p w14:paraId="535BAF2E" w14:textId="77777777" w:rsidR="0030679D" w:rsidRPr="00277F22" w:rsidRDefault="0030679D" w:rsidP="00984BCB"/>
    <w:p w14:paraId="78F1E63F" w14:textId="5A910609" w:rsidR="00FE3266" w:rsidRPr="00277F22" w:rsidRDefault="00FE3266" w:rsidP="00FE3266">
      <w:r w:rsidRPr="00277F22">
        <w:t>It is important to consider different load points in system level simulation because the amount of CLI (between nodes/sectors and within nodes) varies with the system load.</w:t>
      </w:r>
    </w:p>
    <w:p w14:paraId="06D85925" w14:textId="32D7D459" w:rsidR="00984BCB" w:rsidRPr="00067AC5" w:rsidRDefault="00927D9C" w:rsidP="00984BCB">
      <w:pPr>
        <w:rPr>
          <w:lang w:val="x-none"/>
        </w:rPr>
      </w:pPr>
      <w:r w:rsidRPr="00B10122">
        <w:t xml:space="preserve">In </w:t>
      </w:r>
      <w:r w:rsidR="000434DD">
        <w:t xml:space="preserve">RAN1#110, we agreed to </w:t>
      </w:r>
      <w:r w:rsidR="00067AC5">
        <w:t xml:space="preserve">estimate UL traffic arrival rate and DL traffic arrival based on the Static TDD system. </w:t>
      </w:r>
      <w:r w:rsidR="00067AC5" w:rsidRPr="00067AC5">
        <w:t xml:space="preserve">The UL </w:t>
      </w:r>
      <w:r w:rsidR="00067AC5">
        <w:t xml:space="preserve">and DL </w:t>
      </w:r>
      <w:r w:rsidR="00067AC5" w:rsidRPr="00067AC5">
        <w:t>arrival rate is selected to reach a target RU.</w:t>
      </w:r>
      <w:r w:rsidR="00765C61">
        <w:t xml:space="preserve"> T</w:t>
      </w:r>
      <w:r w:rsidR="00765C61">
        <w:rPr>
          <w:rFonts w:cs="Times"/>
          <w:iCs/>
          <w:szCs w:val="20"/>
        </w:rPr>
        <w:t>he UL and DL FTP packet arrival rate for SBFD are</w:t>
      </w:r>
      <w:r w:rsidR="002D24FE">
        <w:rPr>
          <w:rFonts w:cs="Times"/>
          <w:iCs/>
          <w:szCs w:val="20"/>
        </w:rPr>
        <w:t xml:space="preserve"> then assumed to</w:t>
      </w:r>
      <w:r w:rsidR="00F0273B">
        <w:rPr>
          <w:rFonts w:cs="Times"/>
          <w:iCs/>
          <w:szCs w:val="20"/>
        </w:rPr>
        <w:t xml:space="preserve"> be</w:t>
      </w:r>
      <w:r w:rsidR="00765C61">
        <w:rPr>
          <w:rFonts w:cs="Times"/>
          <w:iCs/>
          <w:szCs w:val="20"/>
        </w:rPr>
        <w:t xml:space="preserve"> the same as legacy TDD.</w:t>
      </w:r>
      <w:r w:rsidR="00F0273B">
        <w:rPr>
          <w:rFonts w:cs="Times"/>
          <w:iCs/>
          <w:szCs w:val="20"/>
        </w:rPr>
        <w:t xml:space="preserve"> For two operator scenarios (Case4) where both the operators have same traffic load, we need a similar agreement, therefore we propose the following:</w:t>
      </w:r>
    </w:p>
    <w:p w14:paraId="1C9F5403" w14:textId="5DBADCB7" w:rsidR="000434DD" w:rsidRPr="003A68D6" w:rsidRDefault="000434DD" w:rsidP="00C65741">
      <w:pPr>
        <w:pStyle w:val="Proposal"/>
      </w:pPr>
      <w:bookmarkStart w:id="906" w:name="_Toc111194319"/>
      <w:bookmarkStart w:id="907" w:name="_Toc111229209"/>
      <w:bookmarkStart w:id="908" w:name="_Toc111235480"/>
      <w:bookmarkStart w:id="909" w:name="_Toc111244881"/>
      <w:bookmarkStart w:id="910" w:name="_Toc111245646"/>
      <w:bookmarkStart w:id="911" w:name="_Toc111213728"/>
      <w:bookmarkStart w:id="912" w:name="_Toc111213762"/>
      <w:bookmarkStart w:id="913" w:name="_Toc111213796"/>
      <w:bookmarkStart w:id="914" w:name="_Toc115258518"/>
      <w:bookmarkStart w:id="915" w:name="_Toc115420095"/>
      <w:bookmarkStart w:id="916" w:name="_Toc115421625"/>
      <w:bookmarkStart w:id="917" w:name="_Toc115426273"/>
      <w:bookmarkStart w:id="918" w:name="_Toc115426463"/>
      <w:bookmarkStart w:id="919" w:name="_Toc115432727"/>
      <w:bookmarkStart w:id="920" w:name="_Toc115432792"/>
      <w:bookmarkStart w:id="921" w:name="_Toc115434293"/>
      <w:bookmarkStart w:id="922" w:name="_Toc115457253"/>
      <w:bookmarkStart w:id="923" w:name="_Toc115457331"/>
      <w:bookmarkStart w:id="924" w:name="_Toc115476264"/>
      <w:bookmarkStart w:id="925" w:name="_Toc115476528"/>
      <w:bookmarkStart w:id="926" w:name="_Toc115476909"/>
      <w:bookmarkStart w:id="927" w:name="_Toc115477006"/>
      <w:r w:rsidRPr="7D17EF6A">
        <w:t>RAN1 to agree that the traffic load in system level simulations for two operator scenarios</w:t>
      </w:r>
      <w:r w:rsidR="009F360B">
        <w:t xml:space="preserve"> with same input traffic in both operators,</w:t>
      </w:r>
      <w:r w:rsidRPr="7D17EF6A">
        <w:t xml:space="preserve"> is based on the system resource utilization for UL and DL based on the reference static TDD network</w:t>
      </w:r>
      <w:r w:rsidRPr="000434DD">
        <w:rPr>
          <w:rFonts w:eastAsia="Courier New"/>
        </w:rPr>
        <w:t>.</w:t>
      </w:r>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p>
    <w:p w14:paraId="25837C76" w14:textId="7B7A1F36" w:rsidR="00984BCB" w:rsidRPr="00277F22" w:rsidRDefault="00984BCB" w:rsidP="008D6D45">
      <w:r w:rsidRPr="00277F22">
        <w:t>When evaluating the impact on one network from another network</w:t>
      </w:r>
      <w:r w:rsidR="00AA798C" w:rsidRPr="00277F22">
        <w:t>,</w:t>
      </w:r>
      <w:r w:rsidRPr="00277F22">
        <w:t xml:space="preserve"> in addition to the basic case of same input traffic in both networks, </w:t>
      </w:r>
      <w:r w:rsidR="00AA798C" w:rsidRPr="00277F22">
        <w:t xml:space="preserve">it is </w:t>
      </w:r>
      <w:r w:rsidRPr="00277F22">
        <w:t xml:space="preserve">also </w:t>
      </w:r>
      <w:r w:rsidR="00AA798C" w:rsidRPr="00277F22">
        <w:t>important to</w:t>
      </w:r>
      <w:r w:rsidRPr="00277F22">
        <w:t xml:space="preserve"> consider </w:t>
      </w:r>
      <w:r w:rsidR="004260BE" w:rsidRPr="00277F22">
        <w:t>unequal</w:t>
      </w:r>
      <w:r w:rsidRPr="00277F22">
        <w:t xml:space="preserve"> input traffic</w:t>
      </w:r>
      <w:r w:rsidR="00AA798C" w:rsidRPr="00277F22">
        <w:t xml:space="preserve"> between the two networks</w:t>
      </w:r>
      <w:r w:rsidRPr="00277F22">
        <w:t xml:space="preserve">. </w:t>
      </w:r>
      <w:r w:rsidR="00AA798C" w:rsidRPr="00277F22">
        <w:t xml:space="preserve">The reason is that in case of high load on both networks, it would be challenging to identify if the potential disruption of performance </w:t>
      </w:r>
      <w:r w:rsidR="004260BE" w:rsidRPr="00277F22">
        <w:t>is due to</w:t>
      </w:r>
      <w:r w:rsidRPr="00277F22">
        <w:t xml:space="preserve"> </w:t>
      </w:r>
      <w:r w:rsidR="00570045" w:rsidRPr="00277F22">
        <w:t xml:space="preserve">the interference generated internally by the victim networks, or by the aggressor network. </w:t>
      </w:r>
      <w:r w:rsidR="005C5BEA" w:rsidRPr="00277F22">
        <w:t>The</w:t>
      </w:r>
      <w:r w:rsidRPr="00277F22">
        <w:t xml:space="preserve"> case of high load in the aggressor network and low load in the victim network will</w:t>
      </w:r>
      <w:r w:rsidR="00570045" w:rsidRPr="00277F22">
        <w:t xml:space="preserve"> clearly</w:t>
      </w:r>
      <w:r w:rsidR="004260BE" w:rsidRPr="00277F22">
        <w:t xml:space="preserve"> </w:t>
      </w:r>
      <w:r w:rsidRPr="00277F22">
        <w:t xml:space="preserve">reveal </w:t>
      </w:r>
      <w:r w:rsidR="004260BE" w:rsidRPr="00277F22">
        <w:t>whether</w:t>
      </w:r>
      <w:r w:rsidRPr="00277F22">
        <w:t xml:space="preserve"> coexistence issues</w:t>
      </w:r>
      <w:r w:rsidR="00570045" w:rsidRPr="00277F22">
        <w:t xml:space="preserve"> exist</w:t>
      </w:r>
      <w:r w:rsidR="004260BE" w:rsidRPr="00277F22">
        <w:t xml:space="preserve"> or not.</w:t>
      </w:r>
      <w:r w:rsidRPr="00277F22">
        <w:t xml:space="preserve"> </w:t>
      </w:r>
    </w:p>
    <w:p w14:paraId="404A79E2" w14:textId="5688AADD" w:rsidR="00984BCB" w:rsidRPr="003A68D6" w:rsidRDefault="00A91901" w:rsidP="00D765A6">
      <w:pPr>
        <w:pStyle w:val="Proposal"/>
      </w:pPr>
      <w:bookmarkStart w:id="928" w:name="_Toc110462300"/>
      <w:bookmarkStart w:id="929" w:name="_Toc111041829"/>
      <w:bookmarkStart w:id="930" w:name="_Toc111143039"/>
      <w:bookmarkStart w:id="931" w:name="_Toc111143071"/>
      <w:bookmarkStart w:id="932" w:name="_Toc111143103"/>
      <w:bookmarkStart w:id="933" w:name="_Toc111143198"/>
      <w:bookmarkStart w:id="934" w:name="_Toc111145953"/>
      <w:bookmarkStart w:id="935" w:name="_Toc111194322"/>
      <w:bookmarkStart w:id="936" w:name="_Toc111229211"/>
      <w:bookmarkStart w:id="937" w:name="_Toc111235482"/>
      <w:bookmarkStart w:id="938" w:name="_Toc111244883"/>
      <w:bookmarkStart w:id="939" w:name="_Toc111245648"/>
      <w:bookmarkStart w:id="940" w:name="_Toc111213730"/>
      <w:bookmarkStart w:id="941" w:name="_Toc111213764"/>
      <w:bookmarkStart w:id="942" w:name="_Toc111213798"/>
      <w:bookmarkStart w:id="943" w:name="_Toc115258520"/>
      <w:bookmarkStart w:id="944" w:name="_Toc115420096"/>
      <w:bookmarkStart w:id="945" w:name="_Toc115421626"/>
      <w:bookmarkStart w:id="946" w:name="_Toc115426274"/>
      <w:bookmarkStart w:id="947" w:name="_Toc115426464"/>
      <w:bookmarkStart w:id="948" w:name="_Toc115432728"/>
      <w:bookmarkStart w:id="949" w:name="_Toc115432793"/>
      <w:bookmarkStart w:id="950" w:name="_Toc115434294"/>
      <w:bookmarkStart w:id="951" w:name="_Toc115457254"/>
      <w:bookmarkStart w:id="952" w:name="_Toc115457332"/>
      <w:bookmarkStart w:id="953" w:name="_Toc115476265"/>
      <w:bookmarkStart w:id="954" w:name="_Toc115476529"/>
      <w:bookmarkStart w:id="955" w:name="_Toc115476910"/>
      <w:bookmarkStart w:id="956" w:name="_Toc115477007"/>
      <w:r>
        <w:t>RAN1 to agree that f</w:t>
      </w:r>
      <w:r w:rsidR="00984BCB" w:rsidRPr="7D17EF6A">
        <w:t>or co-existence evaluations (e.g. between two networks),</w:t>
      </w:r>
      <w:r w:rsidR="0020301C" w:rsidRPr="7D17EF6A">
        <w:t xml:space="preserve"> further</w:t>
      </w:r>
      <w:r w:rsidR="00984BCB" w:rsidRPr="7D17EF6A">
        <w:t xml:space="preserve"> consider high input traffic in the aggressor </w:t>
      </w:r>
      <w:r w:rsidR="0020301C" w:rsidRPr="7D17EF6A">
        <w:t xml:space="preserve">network </w:t>
      </w:r>
      <w:r w:rsidR="00984BCB" w:rsidRPr="7D17EF6A">
        <w:t>and low</w:t>
      </w:r>
      <w:r w:rsidR="00984BCB">
        <w:t xml:space="preserve"> </w:t>
      </w:r>
      <w:r>
        <w:t>traffic</w:t>
      </w:r>
      <w:r w:rsidR="00984BCB" w:rsidRPr="7D17EF6A">
        <w:t xml:space="preserve"> in the victim</w:t>
      </w:r>
      <w:r w:rsidR="0020301C" w:rsidRPr="7D17EF6A">
        <w:t xml:space="preserve"> network.</w:t>
      </w:r>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p>
    <w:p w14:paraId="0432A3BA" w14:textId="36271C86" w:rsidR="00984BCB" w:rsidRPr="003A68D6" w:rsidRDefault="0073079C" w:rsidP="00984BCB">
      <w:pPr>
        <w:pStyle w:val="Heading3"/>
        <w:rPr>
          <w:lang w:val="en-US"/>
        </w:rPr>
      </w:pPr>
      <w:bookmarkStart w:id="957" w:name="_Toc115476812"/>
      <w:r w:rsidRPr="003A68D6">
        <w:rPr>
          <w:rFonts w:eastAsiaTheme="majorEastAsia"/>
          <w:lang w:val="en-US"/>
        </w:rPr>
        <w:t>4</w:t>
      </w:r>
      <w:r w:rsidR="005C33C8" w:rsidRPr="003A68D6">
        <w:rPr>
          <w:rFonts w:eastAsiaTheme="majorEastAsia"/>
          <w:lang w:val="en-US"/>
        </w:rPr>
        <w:t>.</w:t>
      </w:r>
      <w:r w:rsidR="00984BCB" w:rsidRPr="003A68D6">
        <w:rPr>
          <w:lang w:val="en-US"/>
        </w:rPr>
        <w:t>2.</w:t>
      </w:r>
      <w:r w:rsidR="00984BCB" w:rsidRPr="003A68D6">
        <w:rPr>
          <w:rFonts w:eastAsiaTheme="majorEastAsia"/>
          <w:lang w:val="en-US"/>
        </w:rPr>
        <w:t>2</w:t>
      </w:r>
      <w:r w:rsidR="00984BCB" w:rsidRPr="003A68D6">
        <w:rPr>
          <w:lang w:val="en-US"/>
        </w:rPr>
        <w:t xml:space="preserve"> </w:t>
      </w:r>
      <w:r w:rsidR="00A96930" w:rsidRPr="003A68D6">
        <w:rPr>
          <w:lang w:val="en-US"/>
        </w:rPr>
        <w:tab/>
      </w:r>
      <w:r w:rsidR="00984BCB" w:rsidRPr="003A68D6">
        <w:rPr>
          <w:lang w:val="en-US"/>
        </w:rPr>
        <w:t>Antenna Modeling</w:t>
      </w:r>
      <w:bookmarkEnd w:id="957"/>
      <w:r w:rsidR="00984BCB" w:rsidRPr="003A68D6">
        <w:rPr>
          <w:lang w:val="en-US"/>
        </w:rPr>
        <w:t xml:space="preserve"> </w:t>
      </w:r>
    </w:p>
    <w:p w14:paraId="6CA920DD" w14:textId="18777DC3" w:rsidR="006965EC" w:rsidRPr="00277F22" w:rsidRDefault="00984BCB" w:rsidP="00984BCB">
      <w:pPr>
        <w:rPr>
          <w:lang w:eastAsia="zh-CN"/>
        </w:rPr>
      </w:pPr>
      <w:r w:rsidRPr="00277F22">
        <w:rPr>
          <w:lang w:eastAsia="zh-CN"/>
        </w:rPr>
        <w:t>In RAN1 #109-e</w:t>
      </w:r>
      <w:r w:rsidR="008E4E7B" w:rsidRPr="003A68D6">
        <w:fldChar w:fldCharType="begin"/>
      </w:r>
      <w:r w:rsidR="008E4E7B" w:rsidRPr="00277F22">
        <w:instrText xml:space="preserve"> REF _Ref111216863 \r \h </w:instrText>
      </w:r>
      <w:r w:rsidR="008E4E7B" w:rsidRPr="003A68D6">
        <w:fldChar w:fldCharType="separate"/>
      </w:r>
      <w:r w:rsidR="00961A0B">
        <w:t>[10]</w:t>
      </w:r>
      <w:r w:rsidR="008E4E7B" w:rsidRPr="003A68D6">
        <w:fldChar w:fldCharType="end"/>
      </w:r>
      <w:r w:rsidRPr="00277F22">
        <w:rPr>
          <w:lang w:eastAsia="zh-CN"/>
        </w:rPr>
        <w:t xml:space="preserve">, </w:t>
      </w:r>
      <w:r w:rsidR="008913CE" w:rsidRPr="0082132C">
        <w:rPr>
          <w:lang w:eastAsia="zh-CN"/>
        </w:rPr>
        <w:t>it</w:t>
      </w:r>
      <w:r w:rsidRPr="00277F22">
        <w:rPr>
          <w:lang w:eastAsia="zh-CN"/>
        </w:rPr>
        <w:t xml:space="preserve"> was agreed that the number of TxRUs are the same for Static TDD and SBFD. This means that the number of Tx chains and Rx chains are the same for</w:t>
      </w:r>
      <w:r w:rsidR="0027721C" w:rsidRPr="00277F22">
        <w:rPr>
          <w:lang w:eastAsia="zh-CN"/>
        </w:rPr>
        <w:t xml:space="preserve"> </w:t>
      </w:r>
      <w:r w:rsidRPr="00277F22">
        <w:rPr>
          <w:lang w:eastAsia="zh-CN"/>
        </w:rPr>
        <w:t xml:space="preserve">both Static TDD and SBFD network. However, depending on the option (opt1 or opt2) in the agreement, the transmitter and receiver chains would be connected to the antenna elements differently. </w:t>
      </w:r>
      <w:r w:rsidR="0072101A" w:rsidRPr="0082132C">
        <w:rPr>
          <w:lang w:eastAsia="zh-CN"/>
        </w:rPr>
        <w:t xml:space="preserve">In RAN1 #110, we had further agreements and clarifications as shown below. </w:t>
      </w:r>
    </w:p>
    <w:p w14:paraId="2827E2A4" w14:textId="426E23C9" w:rsidR="008757ED" w:rsidRPr="0082132C" w:rsidRDefault="003930E8" w:rsidP="008757ED">
      <w:r w:rsidRPr="0082132C">
        <w:rPr>
          <w:lang w:eastAsia="zh-CN"/>
        </w:rPr>
        <w:t>Option 1 and Option 2 can be understood with an example</w:t>
      </w:r>
      <w:r w:rsidR="00984BCB" w:rsidRPr="0082132C">
        <w:rPr>
          <w:lang w:eastAsia="zh-CN"/>
        </w:rPr>
        <w:t xml:space="preserve">, </w:t>
      </w:r>
      <w:r w:rsidR="00D75B17" w:rsidRPr="0082132C">
        <w:rPr>
          <w:lang w:eastAsia="zh-CN"/>
        </w:rPr>
        <w:t>assuming a</w:t>
      </w:r>
      <w:r w:rsidR="00984BCB" w:rsidRPr="0082132C">
        <w:rPr>
          <w:lang w:eastAsia="zh-CN"/>
        </w:rPr>
        <w:t xml:space="preserve"> single panel for static </w:t>
      </w:r>
      <w:r w:rsidR="00D75B17" w:rsidRPr="0082132C">
        <w:rPr>
          <w:lang w:eastAsia="zh-CN"/>
        </w:rPr>
        <w:t>TDD with</w:t>
      </w:r>
      <w:r w:rsidR="00984BCB" w:rsidRPr="0082132C">
        <w:rPr>
          <w:lang w:eastAsia="zh-CN"/>
        </w:rPr>
        <w:t xml:space="preserve"> 192 antenna elements, consisting of 3x1 sub-arrays with dual polarization and 64 TxRUs, the mapping between the antenna elements and the TxRUs can be visualized using the following figure. </w:t>
      </w:r>
      <w:r w:rsidR="008E0CAF" w:rsidRPr="0082132C">
        <w:rPr>
          <w:lang w:eastAsia="zh-CN"/>
        </w:rPr>
        <w:t>Note</w:t>
      </w:r>
      <w:r w:rsidR="00984BCB" w:rsidRPr="0082132C">
        <w:rPr>
          <w:lang w:eastAsia="zh-CN"/>
        </w:rPr>
        <w:t xml:space="preserve"> that each sub-array box in the figure corresponds to two physical sub-arrays, one for each polarization</w:t>
      </w:r>
      <w:r w:rsidR="008E0CAF" w:rsidRPr="0082132C">
        <w:rPr>
          <w:lang w:eastAsia="zh-CN"/>
        </w:rPr>
        <w:t xml:space="preserve">. </w:t>
      </w:r>
      <w:r w:rsidR="002E7EB3" w:rsidRPr="0082132C">
        <w:rPr>
          <w:lang w:eastAsia="zh-CN"/>
        </w:rPr>
        <w:t>Therefore,</w:t>
      </w:r>
      <w:r w:rsidR="008E0CAF" w:rsidRPr="0082132C">
        <w:rPr>
          <w:lang w:eastAsia="zh-CN"/>
        </w:rPr>
        <w:t xml:space="preserve"> two connections (solid line and dashed line) are shown </w:t>
      </w:r>
      <w:r w:rsidR="009057DB" w:rsidRPr="0082132C">
        <w:rPr>
          <w:lang w:eastAsia="zh-CN"/>
        </w:rPr>
        <w:t xml:space="preserve">in the figure </w:t>
      </w:r>
      <w:r w:rsidR="008E0CAF" w:rsidRPr="0082132C">
        <w:rPr>
          <w:lang w:eastAsia="zh-CN"/>
        </w:rPr>
        <w:t>from a sub-array to Tx chains and/or Rx chains.</w:t>
      </w:r>
      <w:r w:rsidR="0044678C" w:rsidRPr="0082132C">
        <w:rPr>
          <w:lang w:eastAsia="zh-CN"/>
        </w:rPr>
        <w:t xml:space="preserve"> For option 1, the total number of sub-arrays is 64, i.e., equal to the number of TxRUs. For option 2, there are a total of 128 sub-arrays for the SBFD network, i.e., double the number of TxRUs.</w:t>
      </w:r>
    </w:p>
    <w:p w14:paraId="0C2D152C" w14:textId="4D3C94DE" w:rsidR="008757ED" w:rsidRPr="0082132C" w:rsidRDefault="008757ED" w:rsidP="008757ED">
      <w:r w:rsidRPr="0082132C">
        <w:rPr>
          <w:noProof/>
        </w:rPr>
        <w:lastRenderedPageBreak/>
        <mc:AlternateContent>
          <mc:Choice Requires="wpc">
            <w:drawing>
              <wp:inline distT="0" distB="0" distL="0" distR="0" wp14:anchorId="416DABE8" wp14:editId="3A410F33">
                <wp:extent cx="6230620" cy="4639735"/>
                <wp:effectExtent l="0" t="0" r="0" b="8890"/>
                <wp:docPr id="45" name="Canvas 5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38" name="Picture 38"/>
                          <pic:cNvPicPr>
                            <a:picLocks noChangeAspect="1"/>
                          </pic:cNvPicPr>
                        </pic:nvPicPr>
                        <pic:blipFill>
                          <a:blip r:embed="rId68"/>
                          <a:stretch>
                            <a:fillRect/>
                          </a:stretch>
                        </pic:blipFill>
                        <pic:spPr>
                          <a:xfrm>
                            <a:off x="738166" y="462393"/>
                            <a:ext cx="2260781" cy="1850762"/>
                          </a:xfrm>
                          <a:prstGeom prst="rect">
                            <a:avLst/>
                          </a:prstGeom>
                        </pic:spPr>
                      </pic:pic>
                      <pic:pic xmlns:pic="http://schemas.openxmlformats.org/drawingml/2006/picture">
                        <pic:nvPicPr>
                          <pic:cNvPr id="41" name="Picture 41"/>
                          <pic:cNvPicPr>
                            <a:picLocks noChangeAspect="1"/>
                          </pic:cNvPicPr>
                        </pic:nvPicPr>
                        <pic:blipFill>
                          <a:blip r:embed="rId69"/>
                          <a:stretch>
                            <a:fillRect/>
                          </a:stretch>
                        </pic:blipFill>
                        <pic:spPr>
                          <a:xfrm>
                            <a:off x="3383582" y="405895"/>
                            <a:ext cx="2272751" cy="1893733"/>
                          </a:xfrm>
                          <a:prstGeom prst="rect">
                            <a:avLst/>
                          </a:prstGeom>
                        </pic:spPr>
                      </pic:pic>
                      <wps:wsp>
                        <wps:cNvPr id="42" name="Text Box 42"/>
                        <wps:cNvSpPr txBox="1"/>
                        <wps:spPr>
                          <a:xfrm>
                            <a:off x="1063514" y="36000"/>
                            <a:ext cx="1306286" cy="274445"/>
                          </a:xfrm>
                          <a:prstGeom prst="rect">
                            <a:avLst/>
                          </a:prstGeom>
                          <a:solidFill>
                            <a:schemeClr val="lt1"/>
                          </a:solidFill>
                          <a:ln w="6350">
                            <a:solidFill>
                              <a:prstClr val="black"/>
                            </a:solidFill>
                          </a:ln>
                        </wps:spPr>
                        <wps:txbx>
                          <w:txbxContent>
                            <w:p w14:paraId="31FE0457" w14:textId="77777777" w:rsidR="008757ED" w:rsidRPr="008757ED" w:rsidRDefault="008757ED" w:rsidP="008757ED">
                              <w:pPr>
                                <w:spacing w:after="147"/>
                                <w:jc w:val="center"/>
                                <w:rPr>
                                  <w:b/>
                                  <w:bCs/>
                                  <w:sz w:val="22"/>
                                  <w:szCs w:val="28"/>
                                  <w:u w:val="single"/>
                                </w:rPr>
                              </w:pPr>
                              <w:r w:rsidRPr="008757ED">
                                <w:rPr>
                                  <w:b/>
                                  <w:bCs/>
                                  <w:sz w:val="22"/>
                                  <w:szCs w:val="28"/>
                                  <w:u w:val="single"/>
                                </w:rPr>
                                <w:t>Static TDD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3" name="Text Box 43"/>
                        <wps:cNvSpPr txBox="1"/>
                        <wps:spPr>
                          <a:xfrm>
                            <a:off x="4091721" y="36001"/>
                            <a:ext cx="1306286" cy="240578"/>
                          </a:xfrm>
                          <a:prstGeom prst="rect">
                            <a:avLst/>
                          </a:prstGeom>
                          <a:solidFill>
                            <a:schemeClr val="lt1"/>
                          </a:solidFill>
                          <a:ln w="6350">
                            <a:solidFill>
                              <a:prstClr val="black"/>
                            </a:solidFill>
                          </a:ln>
                        </wps:spPr>
                        <wps:txbx>
                          <w:txbxContent>
                            <w:p w14:paraId="78F939D8" w14:textId="77777777" w:rsidR="008757ED" w:rsidRPr="008757ED" w:rsidRDefault="008757ED" w:rsidP="008757ED">
                              <w:pPr>
                                <w:spacing w:after="147"/>
                                <w:jc w:val="center"/>
                                <w:rPr>
                                  <w:b/>
                                  <w:bCs/>
                                  <w:sz w:val="22"/>
                                  <w:szCs w:val="28"/>
                                  <w:u w:val="single"/>
                                </w:rPr>
                              </w:pPr>
                              <w:r w:rsidRPr="008757ED">
                                <w:rPr>
                                  <w:b/>
                                  <w:bCs/>
                                  <w:sz w:val="22"/>
                                  <w:szCs w:val="28"/>
                                  <w:u w:val="single"/>
                                </w:rPr>
                                <w:t>SBFD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44" name="Picture 44"/>
                          <pic:cNvPicPr>
                            <a:picLocks noChangeAspect="1"/>
                          </pic:cNvPicPr>
                        </pic:nvPicPr>
                        <pic:blipFill>
                          <a:blip r:embed="rId68"/>
                          <a:stretch>
                            <a:fillRect/>
                          </a:stretch>
                        </pic:blipFill>
                        <pic:spPr>
                          <a:xfrm>
                            <a:off x="719908" y="2514740"/>
                            <a:ext cx="2333737" cy="1910309"/>
                          </a:xfrm>
                          <a:prstGeom prst="rect">
                            <a:avLst/>
                          </a:prstGeom>
                        </pic:spPr>
                      </pic:pic>
                      <pic:pic xmlns:pic="http://schemas.openxmlformats.org/drawingml/2006/picture">
                        <pic:nvPicPr>
                          <pic:cNvPr id="46" name="Picture 46"/>
                          <pic:cNvPicPr>
                            <a:picLocks noChangeAspect="1"/>
                          </pic:cNvPicPr>
                        </pic:nvPicPr>
                        <pic:blipFill>
                          <a:blip r:embed="rId70"/>
                          <a:stretch>
                            <a:fillRect/>
                          </a:stretch>
                        </pic:blipFill>
                        <pic:spPr>
                          <a:xfrm>
                            <a:off x="3433301" y="2383670"/>
                            <a:ext cx="2141080" cy="2239132"/>
                          </a:xfrm>
                          <a:prstGeom prst="rect">
                            <a:avLst/>
                          </a:prstGeom>
                        </pic:spPr>
                      </pic:pic>
                      <wps:wsp>
                        <wps:cNvPr id="180" name="Text Box 52"/>
                        <wps:cNvSpPr txBox="1"/>
                        <wps:spPr>
                          <a:xfrm flipV="1">
                            <a:off x="161743" y="2324748"/>
                            <a:ext cx="558165" cy="2030730"/>
                          </a:xfrm>
                          <a:prstGeom prst="rect">
                            <a:avLst/>
                          </a:prstGeom>
                          <a:noFill/>
                          <a:ln w="6350">
                            <a:noFill/>
                          </a:ln>
                        </wps:spPr>
                        <wps:txbx>
                          <w:txbxContent>
                            <w:p w14:paraId="23C19588" w14:textId="77777777" w:rsidR="008757ED" w:rsidRDefault="008757ED" w:rsidP="008757ED">
                              <w:pPr>
                                <w:spacing w:line="256" w:lineRule="auto"/>
                                <w:jc w:val="center"/>
                                <w:rPr>
                                  <w:rFonts w:eastAsia="Calibri"/>
                                  <w:b/>
                                  <w:bCs/>
                                  <w:sz w:val="22"/>
                                </w:rPr>
                              </w:pPr>
                              <w:r>
                                <w:rPr>
                                  <w:rFonts w:eastAsia="Calibri"/>
                                  <w:b/>
                                  <w:bCs/>
                                  <w:sz w:val="22"/>
                                </w:rPr>
                                <w:t>Opt 2:  Twice antenna size for SBFD vs. static TDD</w:t>
                              </w:r>
                            </w:p>
                          </w:txbxContent>
                        </wps:txbx>
                        <wps:bodyPr rot="0" spcFirstLastPara="0" vert="eaVert" wrap="square" lIns="91440" tIns="45720" rIns="91440" bIns="45720" numCol="1" spcCol="0" rtlCol="0" fromWordArt="0" anchor="t" anchorCtr="0" forceAA="0" compatLnSpc="1">
                          <a:prstTxWarp prst="textNoShape">
                            <a:avLst/>
                          </a:prstTxWarp>
                          <a:noAutofit/>
                        </wps:bodyPr>
                      </wps:wsp>
                      <wps:wsp>
                        <wps:cNvPr id="181" name="Text Box 51"/>
                        <wps:cNvSpPr txBox="1"/>
                        <wps:spPr>
                          <a:xfrm rot="10800000">
                            <a:off x="139077" y="180000"/>
                            <a:ext cx="514350" cy="2159000"/>
                          </a:xfrm>
                          <a:prstGeom prst="rect">
                            <a:avLst/>
                          </a:prstGeom>
                          <a:noFill/>
                          <a:ln w="6350">
                            <a:noFill/>
                          </a:ln>
                        </wps:spPr>
                        <wps:txbx>
                          <w:txbxContent>
                            <w:p w14:paraId="49460582" w14:textId="77777777" w:rsidR="008757ED" w:rsidRDefault="008757ED" w:rsidP="008757ED">
                              <w:pPr>
                                <w:spacing w:line="256" w:lineRule="auto"/>
                                <w:jc w:val="center"/>
                                <w:rPr>
                                  <w:rFonts w:eastAsia="Calibri"/>
                                  <w:b/>
                                  <w:bCs/>
                                  <w:sz w:val="22"/>
                                </w:rPr>
                              </w:pPr>
                              <w:r>
                                <w:rPr>
                                  <w:rFonts w:eastAsia="Calibri"/>
                                  <w:b/>
                                  <w:bCs/>
                                  <w:sz w:val="22"/>
                                </w:rPr>
                                <w:t>Opt 1: Same antenna size for SBFD as for static TDD</w:t>
                              </w:r>
                            </w:p>
                          </w:txbxContent>
                        </wps:txbx>
                        <wps:bodyPr rot="0" spcFirstLastPara="0" vert="eaVert"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416DABE8" id="Canvas 53" o:spid="_x0000_s1036" editas="canvas" style="width:490.6pt;height:365.35pt;mso-position-horizontal-relative:char;mso-position-vertical-relative:line" coordsize="62306,463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">
                <v:shape id="_x0000_s1037" type="#_x0000_t75" style="position:absolute;width:62306;height:46393;visibility:visible;mso-wrap-style:square" filled="t">
                  <v:fill o:detectmouseclick="t"/>
                  <v:path o:connecttype="none"/>
                </v:shape>
                <v:shape id="Picture 38" o:spid="_x0000_s1038" type="#_x0000_t75" style="position:absolute;left:7381;top:4623;width:22608;height:18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">
                  <v:imagedata r:id="rId73" o:title=""/>
                </v:shape>
                <v:shape id="Picture 41" o:spid="_x0000_s1039" type="#_x0000_t75" style="position:absolute;left:33835;top:4058;width:22728;height:189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">
                  <v:imagedata r:id="rId74" o:title=""/>
                </v:shape>
                <v:shape id="Text Box 42" o:spid="_x0000_s1040" type="#_x0000_t202" style="position:absolute;left:10635;top:360;width:13063;height:27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" fillcolor="white [3201]" strokeweight=".5pt">
                  <v:textbox>
                    <w:txbxContent>
                      <w:p w14:paraId="31FE0457" w14:textId="77777777" w:rsidR="008757ED" w:rsidRPr="008757ED" w:rsidRDefault="008757ED" w:rsidP="008757ED">
                        <w:pPr>
                          <w:spacing w:after="147"/>
                          <w:jc w:val="center"/>
                          <w:rPr>
                            <w:b/>
                            <w:bCs/>
                            <w:sz w:val="22"/>
                            <w:szCs w:val="28"/>
                            <w:u w:val="single"/>
                          </w:rPr>
                        </w:pPr>
                        <w:r w:rsidRPr="008757ED">
                          <w:rPr>
                            <w:b/>
                            <w:bCs/>
                            <w:sz w:val="22"/>
                            <w:szCs w:val="28"/>
                            <w:u w:val="single"/>
                          </w:rPr>
                          <w:t>Static TDD</w:t>
                        </w:r>
                      </w:p>
                    </w:txbxContent>
                  </v:textbox>
                </v:shape>
                <v:shape id="Text Box 43" o:spid="_x0000_s1041" type="#_x0000_t202" style="position:absolute;left:40917;top:360;width:13063;height:2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" fillcolor="white [3201]" strokeweight=".5pt">
                  <v:textbox>
                    <w:txbxContent>
                      <w:p w14:paraId="78F939D8" w14:textId="77777777" w:rsidR="008757ED" w:rsidRPr="008757ED" w:rsidRDefault="008757ED" w:rsidP="008757ED">
                        <w:pPr>
                          <w:spacing w:after="147"/>
                          <w:jc w:val="center"/>
                          <w:rPr>
                            <w:b/>
                            <w:bCs/>
                            <w:sz w:val="22"/>
                            <w:szCs w:val="28"/>
                            <w:u w:val="single"/>
                          </w:rPr>
                        </w:pPr>
                        <w:r w:rsidRPr="008757ED">
                          <w:rPr>
                            <w:b/>
                            <w:bCs/>
                            <w:sz w:val="22"/>
                            <w:szCs w:val="28"/>
                            <w:u w:val="single"/>
                          </w:rPr>
                          <w:t>SBFD</w:t>
                        </w:r>
                      </w:p>
                    </w:txbxContent>
                  </v:textbox>
                </v:shape>
                <v:shape id="Picture 44" o:spid="_x0000_s1042" type="#_x0000_t75" style="position:absolute;left:7199;top:25147;width:23337;height:191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">
                  <v:imagedata r:id="rId73" o:title=""/>
                </v:shape>
                <v:shape id="Picture 46" o:spid="_x0000_s1043" type="#_x0000_t75" style="position:absolute;left:34333;top:23836;width:21410;height:223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">
                  <v:imagedata r:id="rId75" o:title=""/>
                </v:shape>
                <v:shape id="Text Box 52" o:spid="_x0000_s1044" type="#_x0000_t202" style="position:absolute;left:1617;top:23247;width:5582;height:20307;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" filled="f" stroked="f" strokeweight=".5pt">
                  <v:textbox style="layout-flow:vertical-ideographic">
                    <w:txbxContent>
                      <w:p w14:paraId="23C19588" w14:textId="77777777" w:rsidR="008757ED" w:rsidRDefault="008757ED" w:rsidP="008757ED">
                        <w:pPr>
                          <w:spacing w:line="256" w:lineRule="auto"/>
                          <w:jc w:val="center"/>
                          <w:rPr>
                            <w:rFonts w:eastAsia="Calibri"/>
                            <w:b/>
                            <w:bCs/>
                            <w:sz w:val="22"/>
                          </w:rPr>
                        </w:pPr>
                        <w:proofErr w:type="spellStart"/>
                        <w:r>
                          <w:rPr>
                            <w:rFonts w:eastAsia="Calibri"/>
                            <w:b/>
                            <w:bCs/>
                            <w:sz w:val="22"/>
                          </w:rPr>
                          <w:t>Opt</w:t>
                        </w:r>
                        <w:proofErr w:type="spellEnd"/>
                        <w:r>
                          <w:rPr>
                            <w:rFonts w:eastAsia="Calibri"/>
                            <w:b/>
                            <w:bCs/>
                            <w:sz w:val="22"/>
                          </w:rPr>
                          <w:t xml:space="preserve"> 2:  Twice antenna size for SBFD vs. static TDD</w:t>
                        </w:r>
                      </w:p>
                    </w:txbxContent>
                  </v:textbox>
                </v:shape>
                <v:shape id="_x0000_s1045" type="#_x0000_t202" style="position:absolute;left:1390;top:1800;width:5144;height:21590;rotation: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" filled="f" stroked="f" strokeweight=".5pt">
                  <v:textbox style="layout-flow:vertical-ideographic">
                    <w:txbxContent>
                      <w:p w14:paraId="49460582" w14:textId="77777777" w:rsidR="008757ED" w:rsidRDefault="008757ED" w:rsidP="008757ED">
                        <w:pPr>
                          <w:spacing w:line="256" w:lineRule="auto"/>
                          <w:jc w:val="center"/>
                          <w:rPr>
                            <w:rFonts w:eastAsia="Calibri"/>
                            <w:b/>
                            <w:bCs/>
                            <w:sz w:val="22"/>
                          </w:rPr>
                        </w:pPr>
                        <w:proofErr w:type="spellStart"/>
                        <w:r>
                          <w:rPr>
                            <w:rFonts w:eastAsia="Calibri"/>
                            <w:b/>
                            <w:bCs/>
                            <w:sz w:val="22"/>
                          </w:rPr>
                          <w:t>Opt</w:t>
                        </w:r>
                        <w:proofErr w:type="spellEnd"/>
                        <w:r>
                          <w:rPr>
                            <w:rFonts w:eastAsia="Calibri"/>
                            <w:b/>
                            <w:bCs/>
                            <w:sz w:val="22"/>
                          </w:rPr>
                          <w:t xml:space="preserve"> 1: Same antenna size for SBFD as for static TDD</w:t>
                        </w:r>
                      </w:p>
                    </w:txbxContent>
                  </v:textbox>
                </v:shape>
                <w10:anchorlock/>
              </v:group>
            </w:pict>
          </mc:Fallback>
        </mc:AlternateContent>
      </w:r>
    </w:p>
    <w:p w14:paraId="44494F8A" w14:textId="4797FC02" w:rsidR="008E0CAF" w:rsidRPr="0082132C" w:rsidRDefault="008757ED" w:rsidP="005C736C">
      <w:pPr>
        <w:pStyle w:val="Caption"/>
        <w:rPr>
          <w:lang w:eastAsia="ja-JP"/>
        </w:rPr>
      </w:pPr>
      <w:r w:rsidRPr="0082132C">
        <w:t xml:space="preserve">Figure </w:t>
      </w:r>
      <w:r w:rsidR="00851AAA">
        <w:fldChar w:fldCharType="begin"/>
      </w:r>
      <w:r w:rsidR="00851AAA">
        <w:instrText xml:space="preserve"> SEQ Figure \* ARABIC </w:instrText>
      </w:r>
      <w:r w:rsidR="00851AAA">
        <w:fldChar w:fldCharType="separate"/>
      </w:r>
      <w:r w:rsidR="00961A0B">
        <w:rPr>
          <w:noProof/>
        </w:rPr>
        <w:t>37</w:t>
      </w:r>
      <w:r w:rsidR="00851AAA">
        <w:rPr>
          <w:noProof/>
        </w:rPr>
        <w:fldChar w:fldCharType="end"/>
      </w:r>
      <w:r w:rsidRPr="0082132C">
        <w:t>: An example antenna configuration illustrating Opt1 and Opt2 with mapping to the TxRUs (Tx/Rx chains)</w:t>
      </w:r>
    </w:p>
    <w:p w14:paraId="7C555C34" w14:textId="6AFBFC69" w:rsidR="009057DB" w:rsidRPr="00277F22" w:rsidRDefault="00984BCB" w:rsidP="00984BCB">
      <w:bookmarkStart w:id="958" w:name="_Hlk111195889"/>
      <w:r w:rsidRPr="00277F22">
        <w:t xml:space="preserve">For </w:t>
      </w:r>
      <w:r w:rsidR="004E04FA" w:rsidRPr="00277F22">
        <w:t>Option 1</w:t>
      </w:r>
      <w:r w:rsidRPr="00277F22">
        <w:t xml:space="preserve">, </w:t>
      </w:r>
      <w:r w:rsidR="009057DB" w:rsidRPr="00277F22">
        <w:t xml:space="preserve">we show that each sub-array </w:t>
      </w:r>
      <w:r w:rsidR="004E04FA" w:rsidRPr="00277F22">
        <w:t>of a panel is connected</w:t>
      </w:r>
      <w:r w:rsidR="009057DB" w:rsidRPr="00277F22">
        <w:t xml:space="preserve"> to both Tx chains and Rx chains for both SBFD and static TDD. During UL-only</w:t>
      </w:r>
      <w:r w:rsidR="004408FF" w:rsidRPr="00277F22">
        <w:t xml:space="preserve"> symbols, for example</w:t>
      </w:r>
      <w:r w:rsidR="009057DB" w:rsidRPr="00277F22">
        <w:t xml:space="preserve">, this allows all </w:t>
      </w:r>
      <w:r w:rsidR="004408FF" w:rsidRPr="00277F22">
        <w:t>64 Rx chains</w:t>
      </w:r>
      <w:r w:rsidR="009057DB" w:rsidRPr="00277F22">
        <w:t xml:space="preserve"> to be used for reception, for both static TDD and SBFD. However, for the SBFD system during SBFD symbols</w:t>
      </w:r>
      <w:r w:rsidR="004E04FA" w:rsidRPr="00277F22">
        <w:t xml:space="preserve">, </w:t>
      </w:r>
      <w:r w:rsidR="009057DB" w:rsidRPr="00277F22">
        <w:t xml:space="preserve">only half of the Tx chains and half of the Rx chains </w:t>
      </w:r>
      <w:r w:rsidR="0044678C" w:rsidRPr="00277F22">
        <w:t>(32</w:t>
      </w:r>
      <w:r w:rsidR="004408FF" w:rsidRPr="00277F22">
        <w:t xml:space="preserve"> chains</w:t>
      </w:r>
      <w:r w:rsidR="0044678C" w:rsidRPr="00277F22">
        <w:t xml:space="preserve">) </w:t>
      </w:r>
      <w:r w:rsidR="009057DB" w:rsidRPr="00277F22">
        <w:t>can be used</w:t>
      </w:r>
      <w:r w:rsidR="0044678C" w:rsidRPr="00277F22">
        <w:t xml:space="preserve"> at the same time</w:t>
      </w:r>
      <w:r w:rsidR="009057DB" w:rsidRPr="00277F22">
        <w:t>, since transmission and reception are done on separate antenna panels.</w:t>
      </w:r>
    </w:p>
    <w:p w14:paraId="71BF337E" w14:textId="77777777" w:rsidR="000B14D4" w:rsidRPr="00277F22" w:rsidRDefault="004E04FA" w:rsidP="00984BCB">
      <w:r w:rsidRPr="00277F22">
        <w:t>For</w:t>
      </w:r>
      <w:r w:rsidR="009057DB" w:rsidRPr="00277F22">
        <w:t xml:space="preserve"> </w:t>
      </w:r>
      <w:r w:rsidRPr="00277F22">
        <w:t>Option</w:t>
      </w:r>
      <w:r w:rsidR="009057DB" w:rsidRPr="00277F22">
        <w:t xml:space="preserve"> 2</w:t>
      </w:r>
      <w:r w:rsidR="0044678C" w:rsidRPr="00277F22">
        <w:t xml:space="preserve"> </w:t>
      </w:r>
      <w:r w:rsidR="009057DB" w:rsidRPr="00277F22">
        <w:t xml:space="preserve">for </w:t>
      </w:r>
      <w:r w:rsidR="0044678C" w:rsidRPr="00277F22">
        <w:t xml:space="preserve">the </w:t>
      </w:r>
      <w:r w:rsidR="009057DB" w:rsidRPr="00277F22">
        <w:t>SBFD</w:t>
      </w:r>
      <w:r w:rsidR="0044678C" w:rsidRPr="00277F22">
        <w:t xml:space="preserve"> system</w:t>
      </w:r>
      <w:r w:rsidR="009057DB" w:rsidRPr="00277F22">
        <w:t>,</w:t>
      </w:r>
      <w:r w:rsidR="004408FF" w:rsidRPr="00277F22">
        <w:t xml:space="preserve"> we show that each sub-array of </w:t>
      </w:r>
      <w:r w:rsidRPr="00277F22">
        <w:t>a</w:t>
      </w:r>
      <w:r w:rsidR="004408FF" w:rsidRPr="00277F22">
        <w:t xml:space="preserve"> panel is connected to </w:t>
      </w:r>
      <w:r w:rsidRPr="00277F22">
        <w:t xml:space="preserve">only Tx chains or only Rx chains since the number of antennas is doubled (64 sub-arrays per panel). In contrast to Option 1, </w:t>
      </w:r>
      <w:r w:rsidR="0044678C" w:rsidRPr="00277F22">
        <w:t xml:space="preserve">all Tx chains and all Rx chains (64 </w:t>
      </w:r>
      <w:r w:rsidR="004408FF" w:rsidRPr="00277F22">
        <w:t>chains</w:t>
      </w:r>
      <w:r w:rsidR="0044678C" w:rsidRPr="00277F22">
        <w:t>) can be used during SBFD symbols.</w:t>
      </w:r>
      <w:r w:rsidR="004408FF" w:rsidRPr="00277F22">
        <w:t xml:space="preserve"> During UL-only symbols, all 64 Rx chains can also be used for reception.</w:t>
      </w:r>
      <w:r w:rsidRPr="00277F22">
        <w:t xml:space="preserve"> Thus Option 2 allows for better utilization of the hardware</w:t>
      </w:r>
      <w:r w:rsidR="000B14D4" w:rsidRPr="00277F22">
        <w:t>.</w:t>
      </w:r>
    </w:p>
    <w:p w14:paraId="3D06F3BD" w14:textId="6A31D03E" w:rsidR="008A506B" w:rsidRPr="00B10122" w:rsidRDefault="000B14D4" w:rsidP="00984BCB">
      <w:r w:rsidRPr="00B10122">
        <w:t xml:space="preserve">It is worthy to note that </w:t>
      </w:r>
      <w:r w:rsidR="00541EE0" w:rsidRPr="00B10122">
        <w:t xml:space="preserve">for </w:t>
      </w:r>
      <w:r w:rsidRPr="00B10122">
        <w:t>a</w:t>
      </w:r>
      <w:r w:rsidR="00541EE0" w:rsidRPr="00B10122">
        <w:t xml:space="preserve"> BS with medium range or wide area power levels</w:t>
      </w:r>
      <w:r w:rsidRPr="00B10122">
        <w:t xml:space="preserve"> where self-interference cancellation </w:t>
      </w:r>
      <w:r w:rsidR="002D1A8A" w:rsidRPr="00B10122">
        <w:t>or hardware component upgrades are</w:t>
      </w:r>
      <w:r w:rsidRPr="00B10122">
        <w:t xml:space="preserve"> needed</w:t>
      </w:r>
      <w:r w:rsidR="00541EE0" w:rsidRPr="00B10122">
        <w:t>, th</w:t>
      </w:r>
      <w:r w:rsidR="00984BCB" w:rsidRPr="00B10122">
        <w:t>e RX chains</w:t>
      </w:r>
      <w:r w:rsidR="00541EE0" w:rsidRPr="00B10122">
        <w:t xml:space="preserve"> needed</w:t>
      </w:r>
      <w:r w:rsidR="00984BCB" w:rsidRPr="00B10122">
        <w:t xml:space="preserve"> for SBFD</w:t>
      </w:r>
      <w:r w:rsidR="00541EE0" w:rsidRPr="00B10122">
        <w:t xml:space="preserve"> operation</w:t>
      </w:r>
      <w:r w:rsidR="00984BCB" w:rsidRPr="00B10122">
        <w:t xml:space="preserve"> </w:t>
      </w:r>
      <w:r w:rsidRPr="00B10122">
        <w:t>are</w:t>
      </w:r>
      <w:r w:rsidR="00984BCB" w:rsidRPr="00B10122">
        <w:t xml:space="preserve"> more complicated than</w:t>
      </w:r>
      <w:r w:rsidR="00F05C0B" w:rsidRPr="00B10122">
        <w:t xml:space="preserve"> for</w:t>
      </w:r>
      <w:r w:rsidR="00984BCB" w:rsidRPr="00B10122">
        <w:t xml:space="preserve"> a static TDD</w:t>
      </w:r>
      <w:r w:rsidR="00F05C0B" w:rsidRPr="00B10122">
        <w:t xml:space="preserve"> network</w:t>
      </w:r>
      <w:r w:rsidR="00F86082" w:rsidRPr="00B10122">
        <w:t>, as it requires more or better hardware, higher energy consumption and higher heat dissipation</w:t>
      </w:r>
      <w:r w:rsidR="008A506B">
        <w:t>.</w:t>
      </w:r>
      <w:r w:rsidR="008A506B" w:rsidRPr="00B10122">
        <w:t>Therefore, introducing the constraint that the number of TxRUs should be the same for static TDD and SBFD will lead to an apples-to-orange comparison of performance in which the systems being compared have different complexity. We think that it should be allowed to compare performance based on similar complexity levels, which implies that the number of TxRUs (and antenna elements) could be different between the two systems to equalize the complexity.</w:t>
      </w:r>
    </w:p>
    <w:p w14:paraId="365A8BEA" w14:textId="77777777" w:rsidR="00984BCB" w:rsidRPr="003A68D6" w:rsidRDefault="00984BCB" w:rsidP="00C772DC">
      <w:pPr>
        <w:pStyle w:val="Observation"/>
        <w:rPr>
          <w:rFonts w:eastAsia="Courier New"/>
        </w:rPr>
      </w:pPr>
      <w:bookmarkStart w:id="959" w:name="_Toc111145913"/>
      <w:bookmarkStart w:id="960" w:name="_Toc115476949"/>
      <w:bookmarkEnd w:id="958"/>
      <w:r w:rsidRPr="003A68D6">
        <w:t>For</w:t>
      </w:r>
      <w:r w:rsidR="007B46F3" w:rsidRPr="003A68D6">
        <w:t xml:space="preserve"> </w:t>
      </w:r>
      <w:r w:rsidR="0054352A" w:rsidRPr="003A68D6">
        <w:t>real deployments</w:t>
      </w:r>
      <w:r w:rsidR="007B46F3" w:rsidRPr="003A68D6">
        <w:t xml:space="preserve"> of</w:t>
      </w:r>
      <w:r w:rsidRPr="003A68D6">
        <w:t xml:space="preserve"> SBFD network, the TxRUs are </w:t>
      </w:r>
      <w:r w:rsidR="007B46F3" w:rsidRPr="003A68D6">
        <w:t>more complicated than the</w:t>
      </w:r>
      <w:r w:rsidRPr="003A68D6">
        <w:t xml:space="preserve"> </w:t>
      </w:r>
      <w:r w:rsidR="002B40D7" w:rsidRPr="003A68D6">
        <w:t xml:space="preserve">TxRUs </w:t>
      </w:r>
      <w:r w:rsidRPr="003A68D6">
        <w:t>in static TDD network.</w:t>
      </w:r>
      <w:bookmarkEnd w:id="959"/>
      <w:bookmarkEnd w:id="960"/>
      <w:r w:rsidRPr="003A68D6">
        <w:t xml:space="preserve"> </w:t>
      </w:r>
    </w:p>
    <w:p w14:paraId="42DC0CBC" w14:textId="3CCB4E87" w:rsidR="00D01A8E" w:rsidRPr="0082132C" w:rsidRDefault="004409A2" w:rsidP="00B263EF">
      <w:r w:rsidRPr="0082132C">
        <w:rPr>
          <w:noProof/>
        </w:rPr>
        <w:lastRenderedPageBreak/>
        <mc:AlternateContent>
          <mc:Choice Requires="wps">
            <w:drawing>
              <wp:anchor distT="0" distB="0" distL="114300" distR="114300" simplePos="0" relativeHeight="251658254" behindDoc="0" locked="0" layoutInCell="1" allowOverlap="1" wp14:anchorId="5E90651C" wp14:editId="59F4B2BB">
                <wp:simplePos x="0" y="0"/>
                <wp:positionH relativeFrom="column">
                  <wp:posOffset>-8890</wp:posOffset>
                </wp:positionH>
                <wp:positionV relativeFrom="paragraph">
                  <wp:posOffset>203622</wp:posOffset>
                </wp:positionV>
                <wp:extent cx="6135511" cy="5667023"/>
                <wp:effectExtent l="0" t="0" r="17780" b="10160"/>
                <wp:wrapNone/>
                <wp:docPr id="26" name="Text Box 26"/>
                <wp:cNvGraphicFramePr/>
                <a:graphic xmlns:a="http://schemas.openxmlformats.org/drawingml/2006/main">
                  <a:graphicData uri="http://schemas.microsoft.com/office/word/2010/wordprocessingShape">
                    <wps:wsp>
                      <wps:cNvSpPr txBox="1"/>
                      <wps:spPr>
                        <a:xfrm>
                          <a:off x="0" y="0"/>
                          <a:ext cx="6135511" cy="5667023"/>
                        </a:xfrm>
                        <a:prstGeom prst="rect">
                          <a:avLst/>
                        </a:prstGeom>
                        <a:solidFill>
                          <a:schemeClr val="lt1"/>
                        </a:solidFill>
                        <a:ln w="6350">
                          <a:solidFill>
                            <a:prstClr val="black"/>
                          </a:solidFill>
                        </a:ln>
                      </wps:spPr>
                      <wps:txbx>
                        <w:txbxContent>
                          <w:p w14:paraId="677E849F" w14:textId="77777777" w:rsidR="004409A2" w:rsidRPr="004409A2" w:rsidRDefault="004409A2" w:rsidP="004409A2">
                            <w:pPr>
                              <w:pStyle w:val="ListParagraph"/>
                              <w:ind w:left="0"/>
                              <w:rPr>
                                <w:b/>
                                <w:iCs/>
                                <w:sz w:val="16"/>
                                <w:szCs w:val="20"/>
                                <w:highlight w:val="green"/>
                              </w:rPr>
                            </w:pPr>
                            <w:r w:rsidRPr="004409A2">
                              <w:rPr>
                                <w:b/>
                                <w:iCs/>
                                <w:sz w:val="16"/>
                                <w:szCs w:val="20"/>
                                <w:highlight w:val="green"/>
                              </w:rPr>
                              <w:t>Agreement</w:t>
                            </w:r>
                          </w:p>
                          <w:p w14:paraId="7BB2B96D" w14:textId="77777777" w:rsidR="004409A2" w:rsidRPr="004409A2" w:rsidRDefault="004409A2" w:rsidP="004409A2">
                            <w:pPr>
                              <w:rPr>
                                <w:sz w:val="16"/>
                                <w:szCs w:val="20"/>
                              </w:rPr>
                            </w:pPr>
                            <w:r w:rsidRPr="004409A2">
                              <w:rPr>
                                <w:sz w:val="16"/>
                                <w:szCs w:val="20"/>
                              </w:rPr>
                              <w:t>For evaluation of SBFD operation, it is up to companies to report the BS antenna configurations used in their simulations. The BS antenna configurations in the following table can be considered for calibration purpose.</w:t>
                            </w:r>
                          </w:p>
                          <w:tbl>
                            <w:tblPr>
                              <w:tblW w:w="10060"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ayout w:type="fixed"/>
                              <w:tblLook w:val="0020" w:firstRow="1" w:lastRow="0" w:firstColumn="0" w:lastColumn="0" w:noHBand="0" w:noVBand="0"/>
                            </w:tblPr>
                            <w:tblGrid>
                              <w:gridCol w:w="1360"/>
                              <w:gridCol w:w="697"/>
                              <w:gridCol w:w="2474"/>
                              <w:gridCol w:w="5529"/>
                            </w:tblGrid>
                            <w:tr w:rsidR="004409A2" w:rsidRPr="004409A2" w14:paraId="701BC4D2" w14:textId="77777777" w:rsidTr="00B87EB9">
                              <w:trPr>
                                <w:trHeight w:val="651"/>
                              </w:trPr>
                              <w:tc>
                                <w:tcPr>
                                  <w:tcW w:w="13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80797F" w14:textId="77777777" w:rsidR="004409A2" w:rsidRPr="004409A2" w:rsidRDefault="004409A2" w:rsidP="004409A2">
                                  <w:pPr>
                                    <w:jc w:val="center"/>
                                    <w:textAlignment w:val="baseline"/>
                                    <w:rPr>
                                      <w:sz w:val="12"/>
                                      <w:szCs w:val="16"/>
                                    </w:rPr>
                                  </w:pPr>
                                  <w:r w:rsidRPr="004409A2">
                                    <w:rPr>
                                      <w:b/>
                                      <w:bCs/>
                                      <w:sz w:val="12"/>
                                      <w:szCs w:val="16"/>
                                    </w:rPr>
                                    <w:t>Scenarios</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C1AA04" w14:textId="77777777" w:rsidR="004409A2" w:rsidRPr="004409A2" w:rsidRDefault="004409A2" w:rsidP="004409A2">
                                  <w:pPr>
                                    <w:jc w:val="center"/>
                                    <w:textAlignment w:val="baseline"/>
                                    <w:rPr>
                                      <w:sz w:val="12"/>
                                      <w:szCs w:val="16"/>
                                    </w:rPr>
                                  </w:pPr>
                                  <w:r w:rsidRPr="004409A2">
                                    <w:rPr>
                                      <w:b/>
                                      <w:bCs/>
                                      <w:sz w:val="12"/>
                                      <w:szCs w:val="16"/>
                                    </w:rPr>
                                    <w:t>FR</w:t>
                                  </w:r>
                                </w:p>
                              </w:tc>
                              <w:tc>
                                <w:tcPr>
                                  <w:tcW w:w="24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A45416" w14:textId="77777777" w:rsidR="004409A2" w:rsidRPr="004409A2" w:rsidRDefault="004409A2" w:rsidP="004409A2">
                                  <w:pPr>
                                    <w:jc w:val="center"/>
                                    <w:textAlignment w:val="baseline"/>
                                    <w:rPr>
                                      <w:sz w:val="12"/>
                                      <w:szCs w:val="16"/>
                                    </w:rPr>
                                  </w:pPr>
                                  <w:r w:rsidRPr="004409A2">
                                    <w:rPr>
                                      <w:b/>
                                      <w:bCs/>
                                      <w:sz w:val="12"/>
                                      <w:szCs w:val="16"/>
                                    </w:rPr>
                                    <w:t>Legacy TDD</w:t>
                                  </w:r>
                                </w:p>
                              </w:tc>
                              <w:tc>
                                <w:tcPr>
                                  <w:tcW w:w="5529" w:type="dxa"/>
                                  <w:tcBorders>
                                    <w:top w:val="single" w:sz="4" w:space="0" w:color="auto"/>
                                    <w:left w:val="single" w:sz="4" w:space="0" w:color="auto"/>
                                    <w:right w:val="single" w:sz="4" w:space="0" w:color="auto"/>
                                  </w:tcBorders>
                                  <w:shd w:val="clear" w:color="auto" w:fill="auto"/>
                                  <w:vAlign w:val="center"/>
                                  <w:hideMark/>
                                </w:tcPr>
                                <w:p w14:paraId="283ABAC4" w14:textId="77777777" w:rsidR="004409A2" w:rsidRPr="004409A2" w:rsidRDefault="004409A2" w:rsidP="004409A2">
                                  <w:pPr>
                                    <w:jc w:val="center"/>
                                    <w:textAlignment w:val="baseline"/>
                                    <w:rPr>
                                      <w:sz w:val="12"/>
                                      <w:szCs w:val="16"/>
                                    </w:rPr>
                                  </w:pPr>
                                  <w:r w:rsidRPr="004409A2">
                                    <w:rPr>
                                      <w:b/>
                                      <w:bCs/>
                                      <w:sz w:val="12"/>
                                      <w:szCs w:val="16"/>
                                    </w:rPr>
                                    <w:t>SBFD</w:t>
                                  </w:r>
                                </w:p>
                              </w:tc>
                            </w:tr>
                            <w:tr w:rsidR="004409A2" w:rsidRPr="004409A2" w14:paraId="50DC5AAB" w14:textId="77777777" w:rsidTr="00D17534">
                              <w:trPr>
                                <w:trHeight w:val="1835"/>
                              </w:trPr>
                              <w:tc>
                                <w:tcPr>
                                  <w:tcW w:w="13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45AA166" w14:textId="77777777" w:rsidR="004409A2" w:rsidRPr="004409A2" w:rsidRDefault="004409A2" w:rsidP="004409A2">
                                  <w:pPr>
                                    <w:textAlignment w:val="baseline"/>
                                    <w:rPr>
                                      <w:sz w:val="12"/>
                                      <w:szCs w:val="16"/>
                                    </w:rPr>
                                  </w:pPr>
                                  <w:r w:rsidRPr="004409A2">
                                    <w:rPr>
                                      <w:b/>
                                      <w:bCs/>
                                      <w:sz w:val="12"/>
                                      <w:szCs w:val="16"/>
                                    </w:rPr>
                                    <w:t>BS antenna configuration for Indoor office</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EEC2A9" w14:textId="77777777" w:rsidR="004409A2" w:rsidRPr="004409A2" w:rsidRDefault="004409A2" w:rsidP="004409A2">
                                  <w:pPr>
                                    <w:jc w:val="center"/>
                                    <w:textAlignment w:val="baseline"/>
                                    <w:rPr>
                                      <w:sz w:val="12"/>
                                      <w:szCs w:val="16"/>
                                    </w:rPr>
                                  </w:pPr>
                                  <w:r w:rsidRPr="004409A2">
                                    <w:rPr>
                                      <w:sz w:val="12"/>
                                      <w:szCs w:val="16"/>
                                    </w:rPr>
                                    <w:t>FR1</w:t>
                                  </w:r>
                                </w:p>
                              </w:tc>
                              <w:tc>
                                <w:tcPr>
                                  <w:tcW w:w="2474" w:type="dxa"/>
                                  <w:tcBorders>
                                    <w:top w:val="single" w:sz="4" w:space="0" w:color="auto"/>
                                    <w:left w:val="single" w:sz="4" w:space="0" w:color="auto"/>
                                    <w:right w:val="single" w:sz="4" w:space="0" w:color="auto"/>
                                  </w:tcBorders>
                                  <w:shd w:val="clear" w:color="auto" w:fill="auto"/>
                                  <w:vAlign w:val="center"/>
                                  <w:hideMark/>
                                </w:tcPr>
                                <w:p w14:paraId="09AEA9EF" w14:textId="77777777" w:rsidR="004409A2" w:rsidRPr="004409A2" w:rsidRDefault="00116E41" w:rsidP="004409A2">
                                  <w:pPr>
                                    <w:textAlignment w:val="baseline"/>
                                    <w:rPr>
                                      <w:sz w:val="12"/>
                                      <w:szCs w:val="16"/>
                                      <w:lang w:val="fr-FR"/>
                                    </w:rPr>
                                  </w:pPr>
                                  <m:oMath>
                                    <m:d>
                                      <m:dPr>
                                        <m:ctrlPr>
                                          <w:rPr>
                                            <w:rFonts w:ascii="Cambria Math" w:hAnsi="Cambria Math"/>
                                            <w:i/>
                                            <w:iCs/>
                                            <w:sz w:val="12"/>
                                            <w:szCs w:val="16"/>
                                          </w:rPr>
                                        </m:ctrlPr>
                                      </m:dPr>
                                      <m:e>
                                        <m:r>
                                          <m:rPr>
                                            <m:sty m:val="p"/>
                                          </m:rPr>
                                          <w:rPr>
                                            <w:rFonts w:ascii="Cambria Math" w:hAnsi="Cambria Math"/>
                                            <w:sz w:val="12"/>
                                            <w:szCs w:val="16"/>
                                          </w:rPr>
                                          <m:t>M,N,P,</m:t>
                                        </m:r>
                                        <m:sSub>
                                          <m:sSubPr>
                                            <m:ctrlPr>
                                              <w:rPr>
                                                <w:rFonts w:ascii="Cambria Math" w:hAnsi="Cambria Math"/>
                                                <w:i/>
                                                <w:iCs/>
                                                <w:sz w:val="12"/>
                                                <w:szCs w:val="16"/>
                                              </w:rPr>
                                            </m:ctrlPr>
                                          </m:sSubPr>
                                          <m:e>
                                            <m:r>
                                              <m:rPr>
                                                <m:sty m:val="p"/>
                                              </m:rPr>
                                              <w:rPr>
                                                <w:rFonts w:ascii="Cambria Math" w:hAnsi="Cambria Math"/>
                                                <w:sz w:val="12"/>
                                                <w:szCs w:val="16"/>
                                              </w:rPr>
                                              <m:t>M</m:t>
                                            </m:r>
                                          </m:e>
                                          <m:sub>
                                            <m:r>
                                              <m:rPr>
                                                <m:sty m:val="p"/>
                                              </m:rPr>
                                              <w:rPr>
                                                <w:rFonts w:ascii="Cambria Math" w:hAnsi="Cambria Math"/>
                                                <w:sz w:val="12"/>
                                                <w:szCs w:val="16"/>
                                              </w:rPr>
                                              <m:t>g</m:t>
                                            </m:r>
                                          </m:sub>
                                        </m:sSub>
                                        <m:r>
                                          <m:rPr>
                                            <m:sty m:val="p"/>
                                          </m:rPr>
                                          <w:rPr>
                                            <w:rFonts w:ascii="Cambria Math" w:hAnsi="Cambria Math"/>
                                            <w:sz w:val="12"/>
                                            <w:szCs w:val="16"/>
                                          </w:rPr>
                                          <m:t>,</m:t>
                                        </m:r>
                                        <m:sSub>
                                          <m:sSubPr>
                                            <m:ctrlPr>
                                              <w:rPr>
                                                <w:rFonts w:ascii="Cambria Math" w:hAnsi="Cambria Math"/>
                                                <w:i/>
                                                <w:iCs/>
                                                <w:sz w:val="12"/>
                                                <w:szCs w:val="16"/>
                                              </w:rPr>
                                            </m:ctrlPr>
                                          </m:sSubPr>
                                          <m:e>
                                            <m:r>
                                              <m:rPr>
                                                <m:sty m:val="p"/>
                                              </m:rPr>
                                              <w:rPr>
                                                <w:rFonts w:ascii="Cambria Math" w:hAnsi="Cambria Math"/>
                                                <w:sz w:val="12"/>
                                                <w:szCs w:val="16"/>
                                              </w:rPr>
                                              <m:t>N</m:t>
                                            </m:r>
                                          </m:e>
                                          <m:sub>
                                            <m:r>
                                              <m:rPr>
                                                <m:sty m:val="p"/>
                                              </m:rPr>
                                              <w:rPr>
                                                <w:rFonts w:ascii="Cambria Math" w:hAnsi="Cambria Math"/>
                                                <w:sz w:val="12"/>
                                                <w:szCs w:val="16"/>
                                              </w:rPr>
                                              <m:t>g</m:t>
                                            </m:r>
                                          </m:sub>
                                        </m:sSub>
                                        <m:r>
                                          <w:rPr>
                                            <w:rFonts w:ascii="Cambria Math" w:hAnsi="Cambria Math"/>
                                            <w:sz w:val="12"/>
                                            <w:szCs w:val="16"/>
                                          </w:rPr>
                                          <m:t>;</m:t>
                                        </m:r>
                                        <m:sSub>
                                          <m:sSubPr>
                                            <m:ctrlPr>
                                              <w:rPr>
                                                <w:rFonts w:ascii="Cambria Math" w:hAnsi="Cambria Math"/>
                                                <w:i/>
                                                <w:iCs/>
                                                <w:sz w:val="12"/>
                                                <w:szCs w:val="16"/>
                                              </w:rPr>
                                            </m:ctrlPr>
                                          </m:sSubPr>
                                          <m:e>
                                            <m:r>
                                              <m:rPr>
                                                <m:sty m:val="p"/>
                                              </m:rPr>
                                              <w:rPr>
                                                <w:rFonts w:ascii="Cambria Math" w:hAnsi="Cambria Math"/>
                                                <w:sz w:val="12"/>
                                                <w:szCs w:val="16"/>
                                              </w:rPr>
                                              <m:t>M</m:t>
                                            </m:r>
                                          </m:e>
                                          <m:sub>
                                            <m:r>
                                              <m:rPr>
                                                <m:sty m:val="p"/>
                                              </m:rPr>
                                              <w:rPr>
                                                <w:rFonts w:ascii="Cambria Math" w:hAnsi="Cambria Math"/>
                                                <w:sz w:val="12"/>
                                                <w:szCs w:val="16"/>
                                              </w:rPr>
                                              <m:t>p</m:t>
                                            </m:r>
                                          </m:sub>
                                        </m:sSub>
                                        <m:r>
                                          <m:rPr>
                                            <m:sty m:val="p"/>
                                          </m:rPr>
                                          <w:rPr>
                                            <w:rFonts w:ascii="Cambria Math" w:hAnsi="Cambria Math"/>
                                            <w:sz w:val="12"/>
                                            <w:szCs w:val="16"/>
                                          </w:rPr>
                                          <m:t>,</m:t>
                                        </m:r>
                                        <m:sSub>
                                          <m:sSubPr>
                                            <m:ctrlPr>
                                              <w:rPr>
                                                <w:rFonts w:ascii="Cambria Math" w:hAnsi="Cambria Math"/>
                                                <w:i/>
                                                <w:iCs/>
                                                <w:sz w:val="12"/>
                                                <w:szCs w:val="16"/>
                                              </w:rPr>
                                            </m:ctrlPr>
                                          </m:sSubPr>
                                          <m:e>
                                            <m:r>
                                              <m:rPr>
                                                <m:sty m:val="p"/>
                                              </m:rPr>
                                              <w:rPr>
                                                <w:rFonts w:ascii="Cambria Math" w:hAnsi="Cambria Math"/>
                                                <w:sz w:val="12"/>
                                                <w:szCs w:val="16"/>
                                              </w:rPr>
                                              <m:t>N</m:t>
                                            </m:r>
                                          </m:e>
                                          <m:sub>
                                            <m:r>
                                              <m:rPr>
                                                <m:sty m:val="p"/>
                                              </m:rPr>
                                              <w:rPr>
                                                <w:rFonts w:ascii="Cambria Math" w:hAnsi="Cambria Math"/>
                                                <w:sz w:val="12"/>
                                                <w:szCs w:val="16"/>
                                              </w:rPr>
                                              <m:t>p</m:t>
                                            </m:r>
                                          </m:sub>
                                        </m:sSub>
                                      </m:e>
                                    </m:d>
                                    <m:r>
                                      <w:rPr>
                                        <w:rFonts w:ascii="Cambria Math" w:hAnsi="Cambria Math"/>
                                        <w:sz w:val="12"/>
                                        <w:szCs w:val="16"/>
                                      </w:rPr>
                                      <m:t> </m:t>
                                    </m:r>
                                  </m:oMath>
                                  <w:r w:rsidR="004409A2" w:rsidRPr="004409A2">
                                    <w:rPr>
                                      <w:sz w:val="12"/>
                                      <w:szCs w:val="16"/>
                                      <w:lang w:val="fr-FR"/>
                                    </w:rPr>
                                    <w:t xml:space="preserve">= (4,4,2,1,1; 4,4) </w:t>
                                  </w:r>
                                </w:p>
                                <w:p w14:paraId="0CB9F5D1" w14:textId="77777777" w:rsidR="004409A2" w:rsidRPr="004409A2" w:rsidRDefault="00116E41" w:rsidP="004409A2">
                                  <w:pPr>
                                    <w:textAlignment w:val="baseline"/>
                                    <w:rPr>
                                      <w:sz w:val="12"/>
                                      <w:szCs w:val="16"/>
                                    </w:rPr>
                                  </w:pPr>
                                  <m:oMath>
                                    <m:d>
                                      <m:dPr>
                                        <m:ctrlPr>
                                          <w:rPr>
                                            <w:rFonts w:ascii="Cambria Math" w:hAnsi="Cambria Math"/>
                                            <w:i/>
                                            <w:iCs/>
                                            <w:sz w:val="12"/>
                                            <w:szCs w:val="16"/>
                                          </w:rPr>
                                        </m:ctrlPr>
                                      </m:dPr>
                                      <m:e>
                                        <m:sSub>
                                          <m:sSubPr>
                                            <m:ctrlPr>
                                              <w:rPr>
                                                <w:rFonts w:ascii="Cambria Math" w:hAnsi="Cambria Math"/>
                                                <w:i/>
                                                <w:iCs/>
                                                <w:sz w:val="12"/>
                                                <w:szCs w:val="16"/>
                                              </w:rPr>
                                            </m:ctrlPr>
                                          </m:sSubPr>
                                          <m:e>
                                            <m:r>
                                              <m:rPr>
                                                <m:sty m:val="p"/>
                                              </m:rPr>
                                              <w:rPr>
                                                <w:rFonts w:ascii="Cambria Math" w:hAnsi="Cambria Math"/>
                                                <w:sz w:val="12"/>
                                                <w:szCs w:val="16"/>
                                              </w:rPr>
                                              <m:t>d</m:t>
                                            </m:r>
                                          </m:e>
                                          <m:sub>
                                            <m:r>
                                              <m:rPr>
                                                <m:sty m:val="p"/>
                                              </m:rPr>
                                              <w:rPr>
                                                <w:rFonts w:ascii="Cambria Math" w:hAnsi="Cambria Math"/>
                                                <w:sz w:val="12"/>
                                                <w:szCs w:val="16"/>
                                              </w:rPr>
                                              <m:t>H</m:t>
                                            </m:r>
                                          </m:sub>
                                        </m:sSub>
                                        <m:r>
                                          <m:rPr>
                                            <m:sty m:val="p"/>
                                          </m:rPr>
                                          <w:rPr>
                                            <w:rFonts w:ascii="Cambria Math" w:hAnsi="Cambria Math"/>
                                            <w:sz w:val="12"/>
                                            <w:szCs w:val="16"/>
                                          </w:rPr>
                                          <m:t>,</m:t>
                                        </m:r>
                                        <m:sSub>
                                          <m:sSubPr>
                                            <m:ctrlPr>
                                              <w:rPr>
                                                <w:rFonts w:ascii="Cambria Math" w:hAnsi="Cambria Math"/>
                                                <w:i/>
                                                <w:iCs/>
                                                <w:sz w:val="12"/>
                                                <w:szCs w:val="16"/>
                                              </w:rPr>
                                            </m:ctrlPr>
                                          </m:sSubPr>
                                          <m:e>
                                            <m:r>
                                              <m:rPr>
                                                <m:sty m:val="p"/>
                                              </m:rPr>
                                              <w:rPr>
                                                <w:rFonts w:ascii="Cambria Math" w:hAnsi="Cambria Math"/>
                                                <w:sz w:val="12"/>
                                                <w:szCs w:val="16"/>
                                              </w:rPr>
                                              <m:t>d</m:t>
                                            </m:r>
                                          </m:e>
                                          <m:sub>
                                            <m:r>
                                              <m:rPr>
                                                <m:sty m:val="p"/>
                                              </m:rPr>
                                              <w:rPr>
                                                <w:rFonts w:ascii="Cambria Math" w:hAnsi="Cambria Math"/>
                                                <w:sz w:val="12"/>
                                                <w:szCs w:val="16"/>
                                              </w:rPr>
                                              <m:t>V</m:t>
                                            </m:r>
                                          </m:sub>
                                        </m:sSub>
                                      </m:e>
                                    </m:d>
                                  </m:oMath>
                                  <w:r w:rsidR="004409A2" w:rsidRPr="004409A2">
                                    <w:rPr>
                                      <w:sz w:val="12"/>
                                      <w:szCs w:val="16"/>
                                    </w:rPr>
                                    <w:t>= (0.5, 0.5)λ,  +45°/-45° polarization</w:t>
                                  </w:r>
                                </w:p>
                              </w:tc>
                              <w:tc>
                                <w:tcPr>
                                  <w:tcW w:w="5529" w:type="dxa"/>
                                  <w:tcBorders>
                                    <w:top w:val="single" w:sz="4" w:space="0" w:color="auto"/>
                                    <w:left w:val="single" w:sz="4" w:space="0" w:color="auto"/>
                                    <w:right w:val="single" w:sz="4" w:space="0" w:color="auto"/>
                                  </w:tcBorders>
                                  <w:shd w:val="clear" w:color="auto" w:fill="auto"/>
                                  <w:vAlign w:val="center"/>
                                  <w:hideMark/>
                                </w:tcPr>
                                <w:p w14:paraId="55180B0C" w14:textId="77777777" w:rsidR="004409A2" w:rsidRPr="004409A2" w:rsidRDefault="004409A2" w:rsidP="00E77435">
                                  <w:pPr>
                                    <w:widowControl w:val="0"/>
                                    <w:numPr>
                                      <w:ilvl w:val="0"/>
                                      <w:numId w:val="46"/>
                                    </w:numPr>
                                    <w:autoSpaceDE w:val="0"/>
                                    <w:autoSpaceDN w:val="0"/>
                                    <w:adjustRightInd w:val="0"/>
                                    <w:spacing w:line="240" w:lineRule="auto"/>
                                    <w:jc w:val="left"/>
                                    <w:textAlignment w:val="baseline"/>
                                    <w:rPr>
                                      <w:sz w:val="12"/>
                                      <w:szCs w:val="16"/>
                                      <w:lang w:eastAsia="x-none"/>
                                    </w:rPr>
                                  </w:pPr>
                                  <w:r w:rsidRPr="004409A2">
                                    <w:rPr>
                                      <w:sz w:val="12"/>
                                      <w:szCs w:val="16"/>
                                      <w:lang w:eastAsia="x-none"/>
                                    </w:rPr>
                                    <w:t>SBFD antenna configuration</w:t>
                                  </w:r>
                                  <w:r w:rsidRPr="004409A2">
                                    <w:rPr>
                                      <w:rFonts w:hint="eastAsia"/>
                                      <w:sz w:val="12"/>
                                      <w:szCs w:val="16"/>
                                      <w:lang w:eastAsia="x-none"/>
                                    </w:rPr>
                                    <w:t xml:space="preserve"> </w:t>
                                  </w:r>
                                  <w:r w:rsidRPr="004409A2">
                                    <w:rPr>
                                      <w:color w:val="FF0000"/>
                                      <w:sz w:val="12"/>
                                      <w:szCs w:val="16"/>
                                      <w:lang w:eastAsia="x-none"/>
                                    </w:rPr>
                                    <w:t>o</w:t>
                                  </w:r>
                                  <w:r w:rsidRPr="004409A2">
                                    <w:rPr>
                                      <w:rFonts w:hint="eastAsia"/>
                                      <w:color w:val="FF0000"/>
                                      <w:sz w:val="12"/>
                                      <w:szCs w:val="16"/>
                                      <w:lang w:eastAsia="x-none"/>
                                    </w:rPr>
                                    <w:t>pt</w:t>
                                  </w:r>
                                  <w:r w:rsidRPr="004409A2">
                                    <w:rPr>
                                      <w:color w:val="FF0000"/>
                                      <w:sz w:val="12"/>
                                      <w:szCs w:val="16"/>
                                      <w:lang w:eastAsia="x-none"/>
                                    </w:rPr>
                                    <w:t>ion-1 (Method 1)</w:t>
                                  </w:r>
                                </w:p>
                                <w:p w14:paraId="166CA713" w14:textId="77777777" w:rsidR="004409A2" w:rsidRPr="004409A2" w:rsidRDefault="004409A2" w:rsidP="00E77435">
                                  <w:pPr>
                                    <w:widowControl w:val="0"/>
                                    <w:numPr>
                                      <w:ilvl w:val="1"/>
                                      <w:numId w:val="46"/>
                                    </w:numPr>
                                    <w:autoSpaceDE w:val="0"/>
                                    <w:autoSpaceDN w:val="0"/>
                                    <w:adjustRightInd w:val="0"/>
                                    <w:spacing w:line="240" w:lineRule="auto"/>
                                    <w:jc w:val="left"/>
                                    <w:textAlignment w:val="baseline"/>
                                    <w:rPr>
                                      <w:sz w:val="12"/>
                                      <w:szCs w:val="16"/>
                                      <w:lang w:eastAsia="x-none"/>
                                    </w:rPr>
                                  </w:pPr>
                                  <w:r w:rsidRPr="004409A2">
                                    <w:rPr>
                                      <w:rFonts w:hint="eastAsia"/>
                                      <w:sz w:val="12"/>
                                      <w:szCs w:val="16"/>
                                      <w:lang w:eastAsia="x-none"/>
                                    </w:rPr>
                                    <w:t>T</w:t>
                                  </w:r>
                                  <w:r w:rsidRPr="004409A2">
                                    <w:rPr>
                                      <w:sz w:val="12"/>
                                      <w:szCs w:val="16"/>
                                      <w:lang w:eastAsia="x-none"/>
                                    </w:rPr>
                                    <w:t>wo panel groups</w:t>
                                  </w:r>
                                </w:p>
                                <w:p w14:paraId="615243F7" w14:textId="77777777" w:rsidR="004409A2" w:rsidRPr="004409A2" w:rsidRDefault="004409A2" w:rsidP="00E77435">
                                  <w:pPr>
                                    <w:widowControl w:val="0"/>
                                    <w:numPr>
                                      <w:ilvl w:val="1"/>
                                      <w:numId w:val="46"/>
                                    </w:numPr>
                                    <w:autoSpaceDE w:val="0"/>
                                    <w:autoSpaceDN w:val="0"/>
                                    <w:adjustRightInd w:val="0"/>
                                    <w:spacing w:line="240" w:lineRule="auto"/>
                                    <w:jc w:val="left"/>
                                    <w:textAlignment w:val="baseline"/>
                                    <w:rPr>
                                      <w:sz w:val="12"/>
                                      <w:szCs w:val="16"/>
                                      <w:lang w:val="fr-FR"/>
                                    </w:rPr>
                                  </w:pPr>
                                  <w:r w:rsidRPr="004409A2">
                                    <w:rPr>
                                      <w:sz w:val="12"/>
                                      <w:szCs w:val="16"/>
                                      <w:lang w:val="fr-FR"/>
                                    </w:rPr>
                                    <w:t>For each panel group</w:t>
                                  </w:r>
                                  <w:r w:rsidRPr="004409A2">
                                    <w:rPr>
                                      <w:sz w:val="12"/>
                                      <w:szCs w:val="16"/>
                                      <w:lang w:eastAsia="x-none"/>
                                    </w:rPr>
                                    <w:t xml:space="preserve">: </w:t>
                                  </w:r>
                                  <m:oMath>
                                    <m:d>
                                      <m:dPr>
                                        <m:ctrlPr>
                                          <w:rPr>
                                            <w:rFonts w:ascii="Cambria Math" w:hAnsi="Cambria Math"/>
                                            <w:i/>
                                            <w:iCs/>
                                            <w:sz w:val="12"/>
                                            <w:szCs w:val="16"/>
                                          </w:rPr>
                                        </m:ctrlPr>
                                      </m:dPr>
                                      <m:e>
                                        <m:r>
                                          <m:rPr>
                                            <m:sty m:val="p"/>
                                          </m:rPr>
                                          <w:rPr>
                                            <w:rFonts w:ascii="Cambria Math" w:hAnsi="Cambria Math"/>
                                            <w:sz w:val="12"/>
                                            <w:szCs w:val="16"/>
                                          </w:rPr>
                                          <m:t>M,N,P,</m:t>
                                        </m:r>
                                        <m:sSub>
                                          <m:sSubPr>
                                            <m:ctrlPr>
                                              <w:rPr>
                                                <w:rFonts w:ascii="Cambria Math" w:hAnsi="Cambria Math"/>
                                                <w:i/>
                                                <w:iCs/>
                                                <w:sz w:val="12"/>
                                                <w:szCs w:val="16"/>
                                              </w:rPr>
                                            </m:ctrlPr>
                                          </m:sSubPr>
                                          <m:e>
                                            <m:r>
                                              <m:rPr>
                                                <m:sty m:val="p"/>
                                              </m:rPr>
                                              <w:rPr>
                                                <w:rFonts w:ascii="Cambria Math" w:hAnsi="Cambria Math"/>
                                                <w:sz w:val="12"/>
                                                <w:szCs w:val="16"/>
                                              </w:rPr>
                                              <m:t>M</m:t>
                                            </m:r>
                                          </m:e>
                                          <m:sub>
                                            <m:r>
                                              <m:rPr>
                                                <m:sty m:val="p"/>
                                              </m:rPr>
                                              <w:rPr>
                                                <w:rFonts w:ascii="Cambria Math" w:hAnsi="Cambria Math"/>
                                                <w:sz w:val="12"/>
                                                <w:szCs w:val="16"/>
                                              </w:rPr>
                                              <m:t>g</m:t>
                                            </m:r>
                                          </m:sub>
                                        </m:sSub>
                                        <m:r>
                                          <m:rPr>
                                            <m:sty m:val="p"/>
                                          </m:rPr>
                                          <w:rPr>
                                            <w:rFonts w:ascii="Cambria Math" w:hAnsi="Cambria Math"/>
                                            <w:sz w:val="12"/>
                                            <w:szCs w:val="16"/>
                                          </w:rPr>
                                          <m:t>,</m:t>
                                        </m:r>
                                        <m:sSub>
                                          <m:sSubPr>
                                            <m:ctrlPr>
                                              <w:rPr>
                                                <w:rFonts w:ascii="Cambria Math" w:hAnsi="Cambria Math"/>
                                                <w:i/>
                                                <w:iCs/>
                                                <w:sz w:val="12"/>
                                                <w:szCs w:val="16"/>
                                              </w:rPr>
                                            </m:ctrlPr>
                                          </m:sSubPr>
                                          <m:e>
                                            <m:r>
                                              <m:rPr>
                                                <m:sty m:val="p"/>
                                              </m:rPr>
                                              <w:rPr>
                                                <w:rFonts w:ascii="Cambria Math" w:hAnsi="Cambria Math"/>
                                                <w:sz w:val="12"/>
                                                <w:szCs w:val="16"/>
                                              </w:rPr>
                                              <m:t>N</m:t>
                                            </m:r>
                                          </m:e>
                                          <m:sub>
                                            <m:r>
                                              <m:rPr>
                                                <m:sty m:val="p"/>
                                              </m:rPr>
                                              <w:rPr>
                                                <w:rFonts w:ascii="Cambria Math" w:hAnsi="Cambria Math"/>
                                                <w:sz w:val="12"/>
                                                <w:szCs w:val="16"/>
                                              </w:rPr>
                                              <m:t>g</m:t>
                                            </m:r>
                                          </m:sub>
                                        </m:sSub>
                                      </m:e>
                                    </m:d>
                                  </m:oMath>
                                  <w:r w:rsidRPr="004409A2">
                                    <w:rPr>
                                      <w:sz w:val="12"/>
                                      <w:szCs w:val="16"/>
                                      <w:lang w:val="fr-FR"/>
                                    </w:rPr>
                                    <w:t>= (2,4,2,1,1).</w:t>
                                  </w:r>
                                </w:p>
                                <w:p w14:paraId="2C06402F" w14:textId="77777777" w:rsidR="004409A2" w:rsidRPr="004409A2" w:rsidRDefault="004409A2" w:rsidP="00E77435">
                                  <w:pPr>
                                    <w:widowControl w:val="0"/>
                                    <w:numPr>
                                      <w:ilvl w:val="1"/>
                                      <w:numId w:val="46"/>
                                    </w:numPr>
                                    <w:autoSpaceDE w:val="0"/>
                                    <w:autoSpaceDN w:val="0"/>
                                    <w:adjustRightInd w:val="0"/>
                                    <w:spacing w:line="240" w:lineRule="auto"/>
                                    <w:jc w:val="left"/>
                                    <w:textAlignment w:val="baseline"/>
                                    <w:rPr>
                                      <w:color w:val="FF0000"/>
                                      <w:sz w:val="12"/>
                                      <w:szCs w:val="16"/>
                                      <w:lang w:val="fr-FR"/>
                                    </w:rPr>
                                  </w:pPr>
                                  <w:r w:rsidRPr="004409A2">
                                    <w:rPr>
                                      <w:sz w:val="12"/>
                                      <w:szCs w:val="16"/>
                                      <w:lang w:val="fr-FR"/>
                                    </w:rPr>
                                    <w:t xml:space="preserve">Number of TxRUs: </w:t>
                                  </w:r>
                                  <w:r w:rsidRPr="004409A2">
                                    <w:rPr>
                                      <w:color w:val="FF0000"/>
                                      <w:sz w:val="12"/>
                                      <w:szCs w:val="16"/>
                                      <w:lang w:val="fr-FR"/>
                                    </w:rPr>
                                    <w:t>same as legacy TDD</w:t>
                                  </w:r>
                                </w:p>
                                <w:p w14:paraId="06D922AB" w14:textId="77777777" w:rsidR="004409A2" w:rsidRPr="004409A2" w:rsidRDefault="00116E41" w:rsidP="00E77435">
                                  <w:pPr>
                                    <w:widowControl w:val="0"/>
                                    <w:numPr>
                                      <w:ilvl w:val="1"/>
                                      <w:numId w:val="46"/>
                                    </w:numPr>
                                    <w:autoSpaceDE w:val="0"/>
                                    <w:autoSpaceDN w:val="0"/>
                                    <w:adjustRightInd w:val="0"/>
                                    <w:spacing w:line="240" w:lineRule="auto"/>
                                    <w:jc w:val="left"/>
                                    <w:textAlignment w:val="baseline"/>
                                    <w:rPr>
                                      <w:sz w:val="12"/>
                                      <w:szCs w:val="16"/>
                                      <w:lang w:eastAsia="x-none"/>
                                    </w:rPr>
                                  </w:pPr>
                                  <m:oMath>
                                    <m:d>
                                      <m:dPr>
                                        <m:ctrlPr>
                                          <w:rPr>
                                            <w:rFonts w:ascii="Cambria Math" w:hAnsi="Cambria Math"/>
                                            <w:i/>
                                            <w:iCs/>
                                            <w:sz w:val="12"/>
                                            <w:szCs w:val="16"/>
                                          </w:rPr>
                                        </m:ctrlPr>
                                      </m:dPr>
                                      <m:e>
                                        <m:sSub>
                                          <m:sSubPr>
                                            <m:ctrlPr>
                                              <w:rPr>
                                                <w:rFonts w:ascii="Cambria Math" w:hAnsi="Cambria Math"/>
                                                <w:i/>
                                                <w:iCs/>
                                                <w:sz w:val="12"/>
                                                <w:szCs w:val="16"/>
                                              </w:rPr>
                                            </m:ctrlPr>
                                          </m:sSubPr>
                                          <m:e>
                                            <m:r>
                                              <m:rPr>
                                                <m:sty m:val="p"/>
                                              </m:rPr>
                                              <w:rPr>
                                                <w:rFonts w:ascii="Cambria Math" w:hAnsi="Cambria Math"/>
                                                <w:sz w:val="12"/>
                                                <w:szCs w:val="16"/>
                                              </w:rPr>
                                              <m:t>d</m:t>
                                            </m:r>
                                          </m:e>
                                          <m:sub>
                                            <m:r>
                                              <m:rPr>
                                                <m:sty m:val="p"/>
                                              </m:rPr>
                                              <w:rPr>
                                                <w:rFonts w:ascii="Cambria Math" w:hAnsi="Cambria Math"/>
                                                <w:sz w:val="12"/>
                                                <w:szCs w:val="16"/>
                                              </w:rPr>
                                              <m:t>H</m:t>
                                            </m:r>
                                          </m:sub>
                                        </m:sSub>
                                        <m:r>
                                          <m:rPr>
                                            <m:sty m:val="p"/>
                                          </m:rPr>
                                          <w:rPr>
                                            <w:rFonts w:ascii="Cambria Math" w:hAnsi="Cambria Math"/>
                                            <w:sz w:val="12"/>
                                            <w:szCs w:val="16"/>
                                          </w:rPr>
                                          <m:t>,</m:t>
                                        </m:r>
                                        <m:sSub>
                                          <m:sSubPr>
                                            <m:ctrlPr>
                                              <w:rPr>
                                                <w:rFonts w:ascii="Cambria Math" w:hAnsi="Cambria Math"/>
                                                <w:i/>
                                                <w:iCs/>
                                                <w:sz w:val="12"/>
                                                <w:szCs w:val="16"/>
                                              </w:rPr>
                                            </m:ctrlPr>
                                          </m:sSubPr>
                                          <m:e>
                                            <m:r>
                                              <m:rPr>
                                                <m:sty m:val="p"/>
                                              </m:rPr>
                                              <w:rPr>
                                                <w:rFonts w:ascii="Cambria Math" w:hAnsi="Cambria Math"/>
                                                <w:sz w:val="12"/>
                                                <w:szCs w:val="16"/>
                                              </w:rPr>
                                              <m:t>d</m:t>
                                            </m:r>
                                          </m:e>
                                          <m:sub>
                                            <m:r>
                                              <m:rPr>
                                                <m:sty m:val="p"/>
                                              </m:rPr>
                                              <w:rPr>
                                                <w:rFonts w:ascii="Cambria Math" w:hAnsi="Cambria Math"/>
                                                <w:sz w:val="12"/>
                                                <w:szCs w:val="16"/>
                                              </w:rPr>
                                              <m:t>V</m:t>
                                            </m:r>
                                          </m:sub>
                                        </m:sSub>
                                      </m:e>
                                    </m:d>
                                  </m:oMath>
                                  <w:r w:rsidR="004409A2" w:rsidRPr="004409A2">
                                    <w:rPr>
                                      <w:sz w:val="12"/>
                                      <w:szCs w:val="16"/>
                                      <w:lang w:eastAsia="x-none"/>
                                    </w:rPr>
                                    <w:t>= (0.5, 0.5)λ,  +45°/-45° polarization, (d</w:t>
                                  </w:r>
                                  <w:r w:rsidR="004409A2" w:rsidRPr="004409A2">
                                    <w:rPr>
                                      <w:sz w:val="12"/>
                                      <w:szCs w:val="16"/>
                                      <w:vertAlign w:val="subscript"/>
                                      <w:lang w:eastAsia="x-none"/>
                                    </w:rPr>
                                    <w:t>a,H</w:t>
                                  </w:r>
                                  <w:r w:rsidR="004409A2" w:rsidRPr="004409A2">
                                    <w:rPr>
                                      <w:sz w:val="12"/>
                                      <w:szCs w:val="16"/>
                                      <w:lang w:eastAsia="x-none"/>
                                    </w:rPr>
                                    <w:t>,d</w:t>
                                  </w:r>
                                  <w:r w:rsidR="004409A2" w:rsidRPr="004409A2">
                                    <w:rPr>
                                      <w:sz w:val="12"/>
                                      <w:szCs w:val="16"/>
                                      <w:vertAlign w:val="subscript"/>
                                      <w:lang w:eastAsia="x-none"/>
                                    </w:rPr>
                                    <w:t>a,V</w:t>
                                  </w:r>
                                  <w:r w:rsidR="004409A2" w:rsidRPr="004409A2">
                                    <w:rPr>
                                      <w:sz w:val="12"/>
                                      <w:szCs w:val="16"/>
                                      <w:lang w:eastAsia="x-none"/>
                                    </w:rPr>
                                    <w:t>) = (0, 4)λ</w:t>
                                  </w:r>
                                </w:p>
                                <w:p w14:paraId="5313BA8F" w14:textId="77777777" w:rsidR="004409A2" w:rsidRPr="004409A2" w:rsidRDefault="004409A2" w:rsidP="004409A2">
                                  <w:pPr>
                                    <w:overflowPunct w:val="0"/>
                                    <w:ind w:hanging="1134"/>
                                    <w:textAlignment w:val="baseline"/>
                                    <w:rPr>
                                      <w:iCs/>
                                      <w:sz w:val="12"/>
                                      <w:szCs w:val="16"/>
                                    </w:rPr>
                                  </w:pPr>
                                </w:p>
                                <w:p w14:paraId="36E8E1E2" w14:textId="77777777" w:rsidR="004409A2" w:rsidRPr="004409A2" w:rsidRDefault="004409A2" w:rsidP="004409A2">
                                  <w:pPr>
                                    <w:overflowPunct w:val="0"/>
                                    <w:ind w:hanging="1134"/>
                                    <w:textAlignment w:val="baseline"/>
                                    <w:rPr>
                                      <w:sz w:val="12"/>
                                      <w:szCs w:val="16"/>
                                    </w:rPr>
                                  </w:pPr>
                                </w:p>
                                <w:p w14:paraId="1F2E5E17" w14:textId="77777777" w:rsidR="004409A2" w:rsidRPr="004409A2" w:rsidRDefault="004409A2" w:rsidP="004409A2">
                                  <w:pPr>
                                    <w:overflowPunct w:val="0"/>
                                    <w:ind w:hanging="1134"/>
                                    <w:textAlignment w:val="baseline"/>
                                    <w:rPr>
                                      <w:sz w:val="12"/>
                                      <w:szCs w:val="16"/>
                                    </w:rPr>
                                  </w:pPr>
                                </w:p>
                              </w:tc>
                            </w:tr>
                            <w:tr w:rsidR="004409A2" w:rsidRPr="004409A2" w14:paraId="45CD06CD" w14:textId="77777777" w:rsidTr="00D17534">
                              <w:trPr>
                                <w:trHeight w:val="1228"/>
                              </w:trPr>
                              <w:tc>
                                <w:tcPr>
                                  <w:tcW w:w="1360" w:type="dxa"/>
                                  <w:vMerge/>
                                  <w:vAlign w:val="center"/>
                                  <w:hideMark/>
                                </w:tcPr>
                                <w:p w14:paraId="308F2272" w14:textId="77777777" w:rsidR="004409A2" w:rsidRPr="004409A2" w:rsidRDefault="004409A2" w:rsidP="004409A2">
                                  <w:pPr>
                                    <w:rPr>
                                      <w:sz w:val="12"/>
                                      <w:szCs w:val="16"/>
                                    </w:rPr>
                                  </w:pP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293E76" w14:textId="77777777" w:rsidR="004409A2" w:rsidRPr="004409A2" w:rsidRDefault="004409A2" w:rsidP="004409A2">
                                  <w:pPr>
                                    <w:jc w:val="center"/>
                                    <w:textAlignment w:val="baseline"/>
                                    <w:rPr>
                                      <w:sz w:val="12"/>
                                      <w:szCs w:val="16"/>
                                    </w:rPr>
                                  </w:pPr>
                                  <w:r w:rsidRPr="004409A2">
                                    <w:rPr>
                                      <w:sz w:val="12"/>
                                      <w:szCs w:val="16"/>
                                    </w:rPr>
                                    <w:t>FR2-1</w:t>
                                  </w:r>
                                </w:p>
                              </w:tc>
                              <w:tc>
                                <w:tcPr>
                                  <w:tcW w:w="24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4E26E9" w14:textId="77777777" w:rsidR="004409A2" w:rsidRPr="004409A2" w:rsidRDefault="00116E41" w:rsidP="004409A2">
                                  <w:pPr>
                                    <w:textAlignment w:val="baseline"/>
                                    <w:rPr>
                                      <w:color w:val="FF0000"/>
                                      <w:sz w:val="12"/>
                                      <w:szCs w:val="16"/>
                                      <w:lang w:val="fr-FR"/>
                                    </w:rPr>
                                  </w:pPr>
                                  <m:oMath>
                                    <m:d>
                                      <m:dPr>
                                        <m:ctrlPr>
                                          <w:rPr>
                                            <w:rFonts w:ascii="Cambria Math" w:hAnsi="Cambria Math"/>
                                            <w:i/>
                                            <w:iCs/>
                                            <w:color w:val="FF0000"/>
                                            <w:sz w:val="12"/>
                                            <w:szCs w:val="16"/>
                                          </w:rPr>
                                        </m:ctrlPr>
                                      </m:dPr>
                                      <m:e>
                                        <m:r>
                                          <m:rPr>
                                            <m:sty m:val="p"/>
                                          </m:rPr>
                                          <w:rPr>
                                            <w:rFonts w:ascii="Cambria Math" w:hAnsi="Cambria Math"/>
                                            <w:color w:val="FF0000"/>
                                            <w:sz w:val="12"/>
                                            <w:szCs w:val="16"/>
                                            <w:lang w:val="fr-FR"/>
                                          </w:rPr>
                                          <m:t>M,N,P,</m:t>
                                        </m:r>
                                        <m:sSub>
                                          <m:sSubPr>
                                            <m:ctrlPr>
                                              <w:rPr>
                                                <w:rFonts w:ascii="Cambria Math" w:hAnsi="Cambria Math"/>
                                                <w:i/>
                                                <w:iCs/>
                                                <w:color w:val="FF0000"/>
                                                <w:sz w:val="12"/>
                                                <w:szCs w:val="16"/>
                                              </w:rPr>
                                            </m:ctrlPr>
                                          </m:sSubPr>
                                          <m:e>
                                            <m:r>
                                              <m:rPr>
                                                <m:sty m:val="p"/>
                                              </m:rPr>
                                              <w:rPr>
                                                <w:rFonts w:ascii="Cambria Math" w:hAnsi="Cambria Math"/>
                                                <w:color w:val="FF0000"/>
                                                <w:sz w:val="12"/>
                                                <w:szCs w:val="16"/>
                                                <w:lang w:val="fr-FR"/>
                                              </w:rPr>
                                              <m:t>M</m:t>
                                            </m:r>
                                          </m:e>
                                          <m:sub>
                                            <m:r>
                                              <m:rPr>
                                                <m:sty m:val="p"/>
                                              </m:rPr>
                                              <w:rPr>
                                                <w:rFonts w:ascii="Cambria Math" w:hAnsi="Cambria Math"/>
                                                <w:color w:val="FF0000"/>
                                                <w:sz w:val="12"/>
                                                <w:szCs w:val="16"/>
                                                <w:lang w:val="fr-FR"/>
                                              </w:rPr>
                                              <m:t>g</m:t>
                                            </m:r>
                                          </m:sub>
                                        </m:sSub>
                                        <m:r>
                                          <m:rPr>
                                            <m:sty m:val="p"/>
                                          </m:rPr>
                                          <w:rPr>
                                            <w:rFonts w:ascii="Cambria Math" w:hAnsi="Cambria Math"/>
                                            <w:color w:val="FF0000"/>
                                            <w:sz w:val="12"/>
                                            <w:szCs w:val="16"/>
                                            <w:lang w:val="fr-FR"/>
                                          </w:rPr>
                                          <m:t>,</m:t>
                                        </m:r>
                                        <m:sSub>
                                          <m:sSubPr>
                                            <m:ctrlPr>
                                              <w:rPr>
                                                <w:rFonts w:ascii="Cambria Math" w:hAnsi="Cambria Math"/>
                                                <w:i/>
                                                <w:iCs/>
                                                <w:color w:val="FF0000"/>
                                                <w:sz w:val="12"/>
                                                <w:szCs w:val="16"/>
                                              </w:rPr>
                                            </m:ctrlPr>
                                          </m:sSubPr>
                                          <m:e>
                                            <m:r>
                                              <m:rPr>
                                                <m:sty m:val="p"/>
                                              </m:rPr>
                                              <w:rPr>
                                                <w:rFonts w:ascii="Cambria Math" w:hAnsi="Cambria Math"/>
                                                <w:color w:val="FF0000"/>
                                                <w:sz w:val="12"/>
                                                <w:szCs w:val="16"/>
                                                <w:lang w:val="fr-FR"/>
                                              </w:rPr>
                                              <m:t>N</m:t>
                                            </m:r>
                                          </m:e>
                                          <m:sub>
                                            <m:r>
                                              <m:rPr>
                                                <m:sty m:val="p"/>
                                              </m:rPr>
                                              <w:rPr>
                                                <w:rFonts w:ascii="Cambria Math" w:hAnsi="Cambria Math"/>
                                                <w:color w:val="FF0000"/>
                                                <w:sz w:val="12"/>
                                                <w:szCs w:val="16"/>
                                                <w:lang w:val="fr-FR"/>
                                              </w:rPr>
                                              <m:t>g</m:t>
                                            </m:r>
                                          </m:sub>
                                        </m:sSub>
                                        <m:r>
                                          <w:rPr>
                                            <w:rFonts w:ascii="Cambria Math" w:hAnsi="Cambria Math"/>
                                            <w:color w:val="FF0000"/>
                                            <w:sz w:val="12"/>
                                            <w:szCs w:val="16"/>
                                            <w:lang w:val="fr-FR"/>
                                          </w:rPr>
                                          <m:t>;</m:t>
                                        </m:r>
                                        <m:sSub>
                                          <m:sSubPr>
                                            <m:ctrlPr>
                                              <w:rPr>
                                                <w:rFonts w:ascii="Cambria Math" w:hAnsi="Cambria Math"/>
                                                <w:i/>
                                                <w:iCs/>
                                                <w:color w:val="FF0000"/>
                                                <w:sz w:val="12"/>
                                                <w:szCs w:val="16"/>
                                              </w:rPr>
                                            </m:ctrlPr>
                                          </m:sSubPr>
                                          <m:e>
                                            <m:r>
                                              <m:rPr>
                                                <m:sty m:val="p"/>
                                              </m:rPr>
                                              <w:rPr>
                                                <w:rFonts w:ascii="Cambria Math" w:hAnsi="Cambria Math"/>
                                                <w:color w:val="FF0000"/>
                                                <w:sz w:val="12"/>
                                                <w:szCs w:val="16"/>
                                                <w:lang w:val="fr-FR"/>
                                              </w:rPr>
                                              <m:t>M</m:t>
                                            </m:r>
                                          </m:e>
                                          <m:sub>
                                            <m:r>
                                              <m:rPr>
                                                <m:sty m:val="p"/>
                                              </m:rPr>
                                              <w:rPr>
                                                <w:rFonts w:ascii="Cambria Math" w:hAnsi="Cambria Math"/>
                                                <w:color w:val="FF0000"/>
                                                <w:sz w:val="12"/>
                                                <w:szCs w:val="16"/>
                                                <w:lang w:val="fr-FR"/>
                                              </w:rPr>
                                              <m:t>p</m:t>
                                            </m:r>
                                          </m:sub>
                                        </m:sSub>
                                        <m:r>
                                          <m:rPr>
                                            <m:sty m:val="p"/>
                                          </m:rPr>
                                          <w:rPr>
                                            <w:rFonts w:ascii="Cambria Math" w:hAnsi="Cambria Math"/>
                                            <w:color w:val="FF0000"/>
                                            <w:sz w:val="12"/>
                                            <w:szCs w:val="16"/>
                                            <w:lang w:val="fr-FR"/>
                                          </w:rPr>
                                          <m:t>,</m:t>
                                        </m:r>
                                        <m:sSub>
                                          <m:sSubPr>
                                            <m:ctrlPr>
                                              <w:rPr>
                                                <w:rFonts w:ascii="Cambria Math" w:hAnsi="Cambria Math"/>
                                                <w:i/>
                                                <w:iCs/>
                                                <w:color w:val="FF0000"/>
                                                <w:sz w:val="12"/>
                                                <w:szCs w:val="16"/>
                                              </w:rPr>
                                            </m:ctrlPr>
                                          </m:sSubPr>
                                          <m:e>
                                            <m:r>
                                              <m:rPr>
                                                <m:sty m:val="p"/>
                                              </m:rPr>
                                              <w:rPr>
                                                <w:rFonts w:ascii="Cambria Math" w:hAnsi="Cambria Math"/>
                                                <w:color w:val="FF0000"/>
                                                <w:sz w:val="12"/>
                                                <w:szCs w:val="16"/>
                                                <w:lang w:val="fr-FR"/>
                                              </w:rPr>
                                              <m:t>N</m:t>
                                            </m:r>
                                          </m:e>
                                          <m:sub>
                                            <m:r>
                                              <m:rPr>
                                                <m:sty m:val="p"/>
                                              </m:rPr>
                                              <w:rPr>
                                                <w:rFonts w:ascii="Cambria Math" w:hAnsi="Cambria Math"/>
                                                <w:color w:val="FF0000"/>
                                                <w:sz w:val="12"/>
                                                <w:szCs w:val="16"/>
                                                <w:lang w:val="fr-FR"/>
                                              </w:rPr>
                                              <m:t>p</m:t>
                                            </m:r>
                                          </m:sub>
                                        </m:sSub>
                                      </m:e>
                                    </m:d>
                                  </m:oMath>
                                  <w:r w:rsidR="004409A2" w:rsidRPr="004409A2">
                                    <w:rPr>
                                      <w:color w:val="FF0000"/>
                                      <w:sz w:val="12"/>
                                      <w:szCs w:val="16"/>
                                      <w:lang w:val="fr-FR"/>
                                    </w:rPr>
                                    <w:t>=(</w:t>
                                  </w:r>
                                  <w:r w:rsidR="004409A2" w:rsidRPr="004409A2">
                                    <w:rPr>
                                      <w:rFonts w:hint="eastAsia"/>
                                      <w:color w:val="FF0000"/>
                                      <w:sz w:val="12"/>
                                      <w:szCs w:val="16"/>
                                      <w:lang w:val="fr-FR"/>
                                    </w:rPr>
                                    <w:t>16</w:t>
                                  </w:r>
                                  <w:r w:rsidR="004409A2" w:rsidRPr="004409A2">
                                    <w:rPr>
                                      <w:color w:val="FF0000"/>
                                      <w:sz w:val="12"/>
                                      <w:szCs w:val="16"/>
                                      <w:lang w:val="fr-FR"/>
                                    </w:rPr>
                                    <w:t>,8,2,1,1; 1,1)</w:t>
                                  </w:r>
                                </w:p>
                                <w:p w14:paraId="44377DCE" w14:textId="77777777" w:rsidR="004409A2" w:rsidRPr="004409A2" w:rsidRDefault="00116E41" w:rsidP="004409A2">
                                  <w:pPr>
                                    <w:textAlignment w:val="baseline"/>
                                    <w:rPr>
                                      <w:sz w:val="12"/>
                                      <w:szCs w:val="16"/>
                                    </w:rPr>
                                  </w:pPr>
                                  <m:oMath>
                                    <m:d>
                                      <m:dPr>
                                        <m:ctrlPr>
                                          <w:rPr>
                                            <w:rFonts w:ascii="Cambria Math" w:hAnsi="Cambria Math"/>
                                            <w:i/>
                                            <w:iCs/>
                                            <w:sz w:val="12"/>
                                            <w:szCs w:val="16"/>
                                          </w:rPr>
                                        </m:ctrlPr>
                                      </m:dPr>
                                      <m:e>
                                        <m:sSub>
                                          <m:sSubPr>
                                            <m:ctrlPr>
                                              <w:rPr>
                                                <w:rFonts w:ascii="Cambria Math" w:hAnsi="Cambria Math"/>
                                                <w:i/>
                                                <w:iCs/>
                                                <w:sz w:val="12"/>
                                                <w:szCs w:val="16"/>
                                              </w:rPr>
                                            </m:ctrlPr>
                                          </m:sSubPr>
                                          <m:e>
                                            <m:r>
                                              <m:rPr>
                                                <m:sty m:val="p"/>
                                              </m:rPr>
                                              <w:rPr>
                                                <w:rFonts w:ascii="Cambria Math" w:hAnsi="Cambria Math"/>
                                                <w:sz w:val="12"/>
                                                <w:szCs w:val="16"/>
                                              </w:rPr>
                                              <m:t>d</m:t>
                                            </m:r>
                                          </m:e>
                                          <m:sub>
                                            <m:r>
                                              <m:rPr>
                                                <m:sty m:val="p"/>
                                              </m:rPr>
                                              <w:rPr>
                                                <w:rFonts w:ascii="Cambria Math" w:hAnsi="Cambria Math"/>
                                                <w:sz w:val="12"/>
                                                <w:szCs w:val="16"/>
                                              </w:rPr>
                                              <m:t>H</m:t>
                                            </m:r>
                                          </m:sub>
                                        </m:sSub>
                                        <m:r>
                                          <m:rPr>
                                            <m:sty m:val="p"/>
                                          </m:rPr>
                                          <w:rPr>
                                            <w:rFonts w:ascii="Cambria Math" w:hAnsi="Cambria Math"/>
                                            <w:sz w:val="12"/>
                                            <w:szCs w:val="16"/>
                                          </w:rPr>
                                          <m:t>,</m:t>
                                        </m:r>
                                        <m:sSub>
                                          <m:sSubPr>
                                            <m:ctrlPr>
                                              <w:rPr>
                                                <w:rFonts w:ascii="Cambria Math" w:hAnsi="Cambria Math"/>
                                                <w:i/>
                                                <w:iCs/>
                                                <w:sz w:val="12"/>
                                                <w:szCs w:val="16"/>
                                              </w:rPr>
                                            </m:ctrlPr>
                                          </m:sSubPr>
                                          <m:e>
                                            <m:r>
                                              <m:rPr>
                                                <m:sty m:val="p"/>
                                              </m:rPr>
                                              <w:rPr>
                                                <w:rFonts w:ascii="Cambria Math" w:hAnsi="Cambria Math"/>
                                                <w:sz w:val="12"/>
                                                <w:szCs w:val="16"/>
                                              </w:rPr>
                                              <m:t>d</m:t>
                                            </m:r>
                                          </m:e>
                                          <m:sub>
                                            <m:r>
                                              <m:rPr>
                                                <m:sty m:val="p"/>
                                              </m:rPr>
                                              <w:rPr>
                                                <w:rFonts w:ascii="Cambria Math" w:hAnsi="Cambria Math"/>
                                                <w:sz w:val="12"/>
                                                <w:szCs w:val="16"/>
                                              </w:rPr>
                                              <m:t>V</m:t>
                                            </m:r>
                                          </m:sub>
                                        </m:sSub>
                                      </m:e>
                                    </m:d>
                                  </m:oMath>
                                  <w:r w:rsidR="004409A2" w:rsidRPr="004409A2">
                                    <w:rPr>
                                      <w:sz w:val="12"/>
                                      <w:szCs w:val="16"/>
                                    </w:rPr>
                                    <w:t>= (0.5, 0.5)λ,  +45°/-45° polarization</w:t>
                                  </w:r>
                                </w:p>
                              </w:tc>
                              <w:tc>
                                <w:tcPr>
                                  <w:tcW w:w="5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E2146A" w14:textId="77777777" w:rsidR="004409A2" w:rsidRPr="004409A2" w:rsidRDefault="004409A2" w:rsidP="00E77435">
                                  <w:pPr>
                                    <w:widowControl w:val="0"/>
                                    <w:numPr>
                                      <w:ilvl w:val="0"/>
                                      <w:numId w:val="46"/>
                                    </w:numPr>
                                    <w:autoSpaceDE w:val="0"/>
                                    <w:autoSpaceDN w:val="0"/>
                                    <w:adjustRightInd w:val="0"/>
                                    <w:spacing w:line="240" w:lineRule="auto"/>
                                    <w:jc w:val="left"/>
                                    <w:textAlignment w:val="baseline"/>
                                    <w:rPr>
                                      <w:sz w:val="12"/>
                                      <w:szCs w:val="16"/>
                                      <w:lang w:eastAsia="x-none"/>
                                    </w:rPr>
                                  </w:pPr>
                                  <w:r w:rsidRPr="004409A2">
                                    <w:rPr>
                                      <w:sz w:val="12"/>
                                      <w:szCs w:val="16"/>
                                      <w:lang w:eastAsia="x-none"/>
                                    </w:rPr>
                                    <w:t>SBFD antenna configuration</w:t>
                                  </w:r>
                                  <w:r w:rsidRPr="004409A2">
                                    <w:rPr>
                                      <w:rFonts w:hint="eastAsia"/>
                                      <w:sz w:val="12"/>
                                      <w:szCs w:val="16"/>
                                      <w:lang w:eastAsia="x-none"/>
                                    </w:rPr>
                                    <w:t xml:space="preserve"> </w:t>
                                  </w:r>
                                  <w:r w:rsidRPr="004409A2">
                                    <w:rPr>
                                      <w:color w:val="FF0000"/>
                                      <w:sz w:val="12"/>
                                      <w:szCs w:val="16"/>
                                      <w:lang w:eastAsia="x-none"/>
                                    </w:rPr>
                                    <w:t>o</w:t>
                                  </w:r>
                                  <w:r w:rsidRPr="004409A2">
                                    <w:rPr>
                                      <w:rFonts w:hint="eastAsia"/>
                                      <w:color w:val="FF0000"/>
                                      <w:sz w:val="12"/>
                                      <w:szCs w:val="16"/>
                                      <w:lang w:eastAsia="x-none"/>
                                    </w:rPr>
                                    <w:t>pt</w:t>
                                  </w:r>
                                  <w:r w:rsidRPr="004409A2">
                                    <w:rPr>
                                      <w:color w:val="FF0000"/>
                                      <w:sz w:val="12"/>
                                      <w:szCs w:val="16"/>
                                      <w:lang w:eastAsia="x-none"/>
                                    </w:rPr>
                                    <w:t>ion-1 (Method 1)</w:t>
                                  </w:r>
                                </w:p>
                                <w:p w14:paraId="3F35F269" w14:textId="77777777" w:rsidR="004409A2" w:rsidRPr="004409A2" w:rsidRDefault="004409A2" w:rsidP="00E77435">
                                  <w:pPr>
                                    <w:widowControl w:val="0"/>
                                    <w:numPr>
                                      <w:ilvl w:val="1"/>
                                      <w:numId w:val="46"/>
                                    </w:numPr>
                                    <w:autoSpaceDE w:val="0"/>
                                    <w:autoSpaceDN w:val="0"/>
                                    <w:adjustRightInd w:val="0"/>
                                    <w:spacing w:line="240" w:lineRule="auto"/>
                                    <w:jc w:val="left"/>
                                    <w:textAlignment w:val="baseline"/>
                                    <w:rPr>
                                      <w:sz w:val="12"/>
                                      <w:szCs w:val="16"/>
                                      <w:lang w:eastAsia="x-none"/>
                                    </w:rPr>
                                  </w:pPr>
                                  <w:r w:rsidRPr="004409A2">
                                    <w:rPr>
                                      <w:rFonts w:hint="eastAsia"/>
                                      <w:sz w:val="12"/>
                                      <w:szCs w:val="16"/>
                                      <w:lang w:eastAsia="x-none"/>
                                    </w:rPr>
                                    <w:t>T</w:t>
                                  </w:r>
                                  <w:r w:rsidRPr="004409A2">
                                    <w:rPr>
                                      <w:sz w:val="12"/>
                                      <w:szCs w:val="16"/>
                                      <w:lang w:eastAsia="x-none"/>
                                    </w:rPr>
                                    <w:t>wo panel groups</w:t>
                                  </w:r>
                                </w:p>
                                <w:p w14:paraId="13A18010" w14:textId="77777777" w:rsidR="004409A2" w:rsidRPr="004409A2" w:rsidRDefault="004409A2" w:rsidP="00E77435">
                                  <w:pPr>
                                    <w:widowControl w:val="0"/>
                                    <w:numPr>
                                      <w:ilvl w:val="1"/>
                                      <w:numId w:val="46"/>
                                    </w:numPr>
                                    <w:autoSpaceDE w:val="0"/>
                                    <w:autoSpaceDN w:val="0"/>
                                    <w:adjustRightInd w:val="0"/>
                                    <w:spacing w:line="240" w:lineRule="auto"/>
                                    <w:jc w:val="left"/>
                                    <w:textAlignment w:val="baseline"/>
                                    <w:rPr>
                                      <w:color w:val="FF0000"/>
                                      <w:sz w:val="12"/>
                                      <w:szCs w:val="16"/>
                                      <w:lang w:val="fr-FR"/>
                                    </w:rPr>
                                  </w:pPr>
                                  <w:r w:rsidRPr="004409A2">
                                    <w:rPr>
                                      <w:sz w:val="12"/>
                                      <w:szCs w:val="16"/>
                                      <w:lang w:val="fr-FR"/>
                                    </w:rPr>
                                    <w:t>For each panel group</w:t>
                                  </w:r>
                                  <w:r w:rsidRPr="004409A2">
                                    <w:rPr>
                                      <w:sz w:val="12"/>
                                      <w:szCs w:val="16"/>
                                      <w:lang w:eastAsia="x-none"/>
                                    </w:rPr>
                                    <w:t xml:space="preserve">: </w:t>
                                  </w:r>
                                  <m:oMath>
                                    <m:d>
                                      <m:dPr>
                                        <m:ctrlPr>
                                          <w:rPr>
                                            <w:rFonts w:ascii="Cambria Math" w:hAnsi="Cambria Math"/>
                                            <w:i/>
                                            <w:iCs/>
                                            <w:color w:val="FF0000"/>
                                            <w:sz w:val="12"/>
                                            <w:szCs w:val="16"/>
                                          </w:rPr>
                                        </m:ctrlPr>
                                      </m:dPr>
                                      <m:e>
                                        <m:r>
                                          <m:rPr>
                                            <m:sty m:val="p"/>
                                          </m:rPr>
                                          <w:rPr>
                                            <w:rFonts w:ascii="Cambria Math" w:hAnsi="Cambria Math"/>
                                            <w:color w:val="FF0000"/>
                                            <w:sz w:val="12"/>
                                            <w:szCs w:val="16"/>
                                          </w:rPr>
                                          <m:t>M,N,P,</m:t>
                                        </m:r>
                                        <m:sSub>
                                          <m:sSubPr>
                                            <m:ctrlPr>
                                              <w:rPr>
                                                <w:rFonts w:ascii="Cambria Math" w:hAnsi="Cambria Math"/>
                                                <w:i/>
                                                <w:iCs/>
                                                <w:color w:val="FF0000"/>
                                                <w:sz w:val="12"/>
                                                <w:szCs w:val="16"/>
                                              </w:rPr>
                                            </m:ctrlPr>
                                          </m:sSubPr>
                                          <m:e>
                                            <m:r>
                                              <m:rPr>
                                                <m:sty m:val="p"/>
                                              </m:rPr>
                                              <w:rPr>
                                                <w:rFonts w:ascii="Cambria Math" w:hAnsi="Cambria Math"/>
                                                <w:color w:val="FF0000"/>
                                                <w:sz w:val="12"/>
                                                <w:szCs w:val="16"/>
                                              </w:rPr>
                                              <m:t>M</m:t>
                                            </m:r>
                                          </m:e>
                                          <m:sub>
                                            <m:r>
                                              <m:rPr>
                                                <m:sty m:val="p"/>
                                              </m:rPr>
                                              <w:rPr>
                                                <w:rFonts w:ascii="Cambria Math" w:hAnsi="Cambria Math"/>
                                                <w:color w:val="FF0000"/>
                                                <w:sz w:val="12"/>
                                                <w:szCs w:val="16"/>
                                              </w:rPr>
                                              <m:t>g</m:t>
                                            </m:r>
                                          </m:sub>
                                        </m:sSub>
                                        <m:r>
                                          <m:rPr>
                                            <m:sty m:val="p"/>
                                          </m:rPr>
                                          <w:rPr>
                                            <w:rFonts w:ascii="Cambria Math" w:hAnsi="Cambria Math"/>
                                            <w:color w:val="FF0000"/>
                                            <w:sz w:val="12"/>
                                            <w:szCs w:val="16"/>
                                          </w:rPr>
                                          <m:t>,</m:t>
                                        </m:r>
                                        <m:sSub>
                                          <m:sSubPr>
                                            <m:ctrlPr>
                                              <w:rPr>
                                                <w:rFonts w:ascii="Cambria Math" w:hAnsi="Cambria Math"/>
                                                <w:i/>
                                                <w:iCs/>
                                                <w:color w:val="FF0000"/>
                                                <w:sz w:val="12"/>
                                                <w:szCs w:val="16"/>
                                              </w:rPr>
                                            </m:ctrlPr>
                                          </m:sSubPr>
                                          <m:e>
                                            <m:r>
                                              <m:rPr>
                                                <m:sty m:val="p"/>
                                              </m:rPr>
                                              <w:rPr>
                                                <w:rFonts w:ascii="Cambria Math" w:hAnsi="Cambria Math"/>
                                                <w:color w:val="FF0000"/>
                                                <w:sz w:val="12"/>
                                                <w:szCs w:val="16"/>
                                              </w:rPr>
                                              <m:t>N</m:t>
                                            </m:r>
                                          </m:e>
                                          <m:sub>
                                            <m:r>
                                              <m:rPr>
                                                <m:sty m:val="p"/>
                                              </m:rPr>
                                              <w:rPr>
                                                <w:rFonts w:ascii="Cambria Math" w:hAnsi="Cambria Math"/>
                                                <w:color w:val="FF0000"/>
                                                <w:sz w:val="12"/>
                                                <w:szCs w:val="16"/>
                                              </w:rPr>
                                              <m:t>g</m:t>
                                            </m:r>
                                          </m:sub>
                                        </m:sSub>
                                      </m:e>
                                    </m:d>
                                  </m:oMath>
                                  <w:r w:rsidRPr="004409A2">
                                    <w:rPr>
                                      <w:color w:val="FF0000"/>
                                      <w:sz w:val="12"/>
                                      <w:szCs w:val="16"/>
                                      <w:lang w:val="fr-FR"/>
                                    </w:rPr>
                                    <w:t>= (</w:t>
                                  </w:r>
                                  <w:r w:rsidRPr="004409A2">
                                    <w:rPr>
                                      <w:rFonts w:hint="eastAsia"/>
                                      <w:color w:val="FF0000"/>
                                      <w:sz w:val="12"/>
                                      <w:szCs w:val="16"/>
                                      <w:lang w:val="fr-FR"/>
                                    </w:rPr>
                                    <w:t>8</w:t>
                                  </w:r>
                                  <w:r w:rsidRPr="004409A2">
                                    <w:rPr>
                                      <w:color w:val="FF0000"/>
                                      <w:sz w:val="12"/>
                                      <w:szCs w:val="16"/>
                                      <w:lang w:val="fr-FR"/>
                                    </w:rPr>
                                    <w:t>,8,2,1,1).</w:t>
                                  </w:r>
                                </w:p>
                                <w:p w14:paraId="35BA9817" w14:textId="77777777" w:rsidR="004409A2" w:rsidRPr="004409A2" w:rsidRDefault="004409A2" w:rsidP="00E77435">
                                  <w:pPr>
                                    <w:widowControl w:val="0"/>
                                    <w:numPr>
                                      <w:ilvl w:val="1"/>
                                      <w:numId w:val="46"/>
                                    </w:numPr>
                                    <w:autoSpaceDE w:val="0"/>
                                    <w:autoSpaceDN w:val="0"/>
                                    <w:adjustRightInd w:val="0"/>
                                    <w:spacing w:line="240" w:lineRule="auto"/>
                                    <w:jc w:val="left"/>
                                    <w:textAlignment w:val="baseline"/>
                                    <w:rPr>
                                      <w:color w:val="FF0000"/>
                                      <w:sz w:val="12"/>
                                      <w:szCs w:val="16"/>
                                      <w:lang w:val="fr-FR"/>
                                    </w:rPr>
                                  </w:pPr>
                                  <w:r w:rsidRPr="004409A2">
                                    <w:rPr>
                                      <w:sz w:val="12"/>
                                      <w:szCs w:val="16"/>
                                      <w:lang w:val="fr-FR"/>
                                    </w:rPr>
                                    <w:t xml:space="preserve">Number of TxRUs: </w:t>
                                  </w:r>
                                  <w:r w:rsidRPr="004409A2">
                                    <w:rPr>
                                      <w:color w:val="FF0000"/>
                                      <w:sz w:val="12"/>
                                      <w:szCs w:val="16"/>
                                      <w:lang w:val="fr-FR"/>
                                    </w:rPr>
                                    <w:t>same as legacy TDD</w:t>
                                  </w:r>
                                </w:p>
                                <w:p w14:paraId="52697FA0" w14:textId="77777777" w:rsidR="004409A2" w:rsidRPr="004409A2" w:rsidRDefault="00116E41" w:rsidP="00E77435">
                                  <w:pPr>
                                    <w:widowControl w:val="0"/>
                                    <w:numPr>
                                      <w:ilvl w:val="1"/>
                                      <w:numId w:val="46"/>
                                    </w:numPr>
                                    <w:autoSpaceDE w:val="0"/>
                                    <w:autoSpaceDN w:val="0"/>
                                    <w:adjustRightInd w:val="0"/>
                                    <w:spacing w:line="240" w:lineRule="auto"/>
                                    <w:jc w:val="left"/>
                                    <w:textAlignment w:val="baseline"/>
                                    <w:rPr>
                                      <w:sz w:val="12"/>
                                      <w:szCs w:val="16"/>
                                      <w:lang w:eastAsia="x-none"/>
                                    </w:rPr>
                                  </w:pPr>
                                  <m:oMath>
                                    <m:d>
                                      <m:dPr>
                                        <m:ctrlPr>
                                          <w:rPr>
                                            <w:rFonts w:ascii="Cambria Math" w:hAnsi="Cambria Math"/>
                                            <w:i/>
                                            <w:iCs/>
                                            <w:sz w:val="12"/>
                                            <w:szCs w:val="16"/>
                                          </w:rPr>
                                        </m:ctrlPr>
                                      </m:dPr>
                                      <m:e>
                                        <m:sSub>
                                          <m:sSubPr>
                                            <m:ctrlPr>
                                              <w:rPr>
                                                <w:rFonts w:ascii="Cambria Math" w:hAnsi="Cambria Math"/>
                                                <w:i/>
                                                <w:iCs/>
                                                <w:sz w:val="12"/>
                                                <w:szCs w:val="16"/>
                                              </w:rPr>
                                            </m:ctrlPr>
                                          </m:sSubPr>
                                          <m:e>
                                            <m:r>
                                              <m:rPr>
                                                <m:sty m:val="p"/>
                                              </m:rPr>
                                              <w:rPr>
                                                <w:rFonts w:ascii="Cambria Math" w:hAnsi="Cambria Math"/>
                                                <w:sz w:val="12"/>
                                                <w:szCs w:val="16"/>
                                              </w:rPr>
                                              <m:t>d</m:t>
                                            </m:r>
                                          </m:e>
                                          <m:sub>
                                            <m:r>
                                              <m:rPr>
                                                <m:sty m:val="p"/>
                                              </m:rPr>
                                              <w:rPr>
                                                <w:rFonts w:ascii="Cambria Math" w:hAnsi="Cambria Math"/>
                                                <w:sz w:val="12"/>
                                                <w:szCs w:val="16"/>
                                              </w:rPr>
                                              <m:t>H</m:t>
                                            </m:r>
                                          </m:sub>
                                        </m:sSub>
                                        <m:r>
                                          <m:rPr>
                                            <m:sty m:val="p"/>
                                          </m:rPr>
                                          <w:rPr>
                                            <w:rFonts w:ascii="Cambria Math" w:hAnsi="Cambria Math"/>
                                            <w:sz w:val="12"/>
                                            <w:szCs w:val="16"/>
                                          </w:rPr>
                                          <m:t>,</m:t>
                                        </m:r>
                                        <m:sSub>
                                          <m:sSubPr>
                                            <m:ctrlPr>
                                              <w:rPr>
                                                <w:rFonts w:ascii="Cambria Math" w:hAnsi="Cambria Math"/>
                                                <w:i/>
                                                <w:iCs/>
                                                <w:sz w:val="12"/>
                                                <w:szCs w:val="16"/>
                                              </w:rPr>
                                            </m:ctrlPr>
                                          </m:sSubPr>
                                          <m:e>
                                            <m:r>
                                              <m:rPr>
                                                <m:sty m:val="p"/>
                                              </m:rPr>
                                              <w:rPr>
                                                <w:rFonts w:ascii="Cambria Math" w:hAnsi="Cambria Math"/>
                                                <w:sz w:val="12"/>
                                                <w:szCs w:val="16"/>
                                              </w:rPr>
                                              <m:t>d</m:t>
                                            </m:r>
                                          </m:e>
                                          <m:sub>
                                            <m:r>
                                              <m:rPr>
                                                <m:sty m:val="p"/>
                                              </m:rPr>
                                              <w:rPr>
                                                <w:rFonts w:ascii="Cambria Math" w:hAnsi="Cambria Math"/>
                                                <w:sz w:val="12"/>
                                                <w:szCs w:val="16"/>
                                              </w:rPr>
                                              <m:t>V</m:t>
                                            </m:r>
                                          </m:sub>
                                        </m:sSub>
                                      </m:e>
                                    </m:d>
                                  </m:oMath>
                                  <w:r w:rsidR="004409A2" w:rsidRPr="004409A2">
                                    <w:rPr>
                                      <w:sz w:val="12"/>
                                      <w:szCs w:val="16"/>
                                      <w:lang w:eastAsia="x-none"/>
                                    </w:rPr>
                                    <w:t>= (0.5, 0.5)λ,  +45°/-45° polarization, (d</w:t>
                                  </w:r>
                                  <w:r w:rsidR="004409A2" w:rsidRPr="004409A2">
                                    <w:rPr>
                                      <w:sz w:val="12"/>
                                      <w:szCs w:val="16"/>
                                      <w:vertAlign w:val="subscript"/>
                                      <w:lang w:eastAsia="x-none"/>
                                    </w:rPr>
                                    <w:t>a,H</w:t>
                                  </w:r>
                                  <w:r w:rsidR="004409A2" w:rsidRPr="004409A2">
                                    <w:rPr>
                                      <w:sz w:val="12"/>
                                      <w:szCs w:val="16"/>
                                      <w:lang w:eastAsia="x-none"/>
                                    </w:rPr>
                                    <w:t>,d</w:t>
                                  </w:r>
                                  <w:r w:rsidR="004409A2" w:rsidRPr="004409A2">
                                    <w:rPr>
                                      <w:sz w:val="12"/>
                                      <w:szCs w:val="16"/>
                                      <w:vertAlign w:val="subscript"/>
                                      <w:lang w:eastAsia="x-none"/>
                                    </w:rPr>
                                    <w:t>a,V</w:t>
                                  </w:r>
                                  <w:r w:rsidR="004409A2" w:rsidRPr="004409A2">
                                    <w:rPr>
                                      <w:sz w:val="12"/>
                                      <w:szCs w:val="16"/>
                                      <w:lang w:eastAsia="x-none"/>
                                    </w:rPr>
                                    <w:t>) = (0, 30)λ</w:t>
                                  </w:r>
                                </w:p>
                                <w:p w14:paraId="3451EBBA" w14:textId="77777777" w:rsidR="004409A2" w:rsidRPr="004409A2" w:rsidRDefault="004409A2" w:rsidP="004409A2">
                                  <w:pPr>
                                    <w:overflowPunct w:val="0"/>
                                    <w:ind w:hanging="1134"/>
                                    <w:textAlignment w:val="baseline"/>
                                    <w:rPr>
                                      <w:sz w:val="12"/>
                                      <w:szCs w:val="16"/>
                                    </w:rPr>
                                  </w:pPr>
                                </w:p>
                              </w:tc>
                            </w:tr>
                            <w:tr w:rsidR="004409A2" w:rsidRPr="004409A2" w14:paraId="7E98EA0F" w14:textId="77777777" w:rsidTr="00B87EB9">
                              <w:trPr>
                                <w:trHeight w:val="235"/>
                              </w:trPr>
                              <w:tc>
                                <w:tcPr>
                                  <w:tcW w:w="13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58AC435" w14:textId="77777777" w:rsidR="004409A2" w:rsidRPr="004409A2" w:rsidRDefault="004409A2" w:rsidP="004409A2">
                                  <w:pPr>
                                    <w:textAlignment w:val="baseline"/>
                                    <w:rPr>
                                      <w:b/>
                                      <w:bCs/>
                                      <w:sz w:val="12"/>
                                      <w:szCs w:val="16"/>
                                    </w:rPr>
                                  </w:pPr>
                                  <w:r w:rsidRPr="004409A2">
                                    <w:rPr>
                                      <w:b/>
                                      <w:bCs/>
                                      <w:sz w:val="12"/>
                                      <w:szCs w:val="16"/>
                                    </w:rPr>
                                    <w:t>BS antenna configuration for Urban Macro/ Dense Urban Macro layer/ Dense Urban Micro layer</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960803" w14:textId="77777777" w:rsidR="004409A2" w:rsidRPr="004409A2" w:rsidRDefault="004409A2" w:rsidP="004409A2">
                                  <w:pPr>
                                    <w:jc w:val="center"/>
                                    <w:textAlignment w:val="baseline"/>
                                    <w:rPr>
                                      <w:sz w:val="12"/>
                                      <w:szCs w:val="16"/>
                                    </w:rPr>
                                  </w:pPr>
                                  <w:r w:rsidRPr="004409A2">
                                    <w:rPr>
                                      <w:sz w:val="12"/>
                                      <w:szCs w:val="16"/>
                                    </w:rPr>
                                    <w:t>FR1</w:t>
                                  </w:r>
                                </w:p>
                              </w:tc>
                              <w:tc>
                                <w:tcPr>
                                  <w:tcW w:w="24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BE1E00" w14:textId="77777777" w:rsidR="004409A2" w:rsidRPr="004409A2" w:rsidRDefault="00116E41" w:rsidP="004409A2">
                                  <w:pPr>
                                    <w:textAlignment w:val="baseline"/>
                                    <w:rPr>
                                      <w:sz w:val="12"/>
                                      <w:szCs w:val="16"/>
                                    </w:rPr>
                                  </w:pPr>
                                  <m:oMath>
                                    <m:d>
                                      <m:dPr>
                                        <m:ctrlPr>
                                          <w:rPr>
                                            <w:rFonts w:ascii="Cambria Math" w:hAnsi="Cambria Math"/>
                                            <w:i/>
                                            <w:iCs/>
                                            <w:sz w:val="12"/>
                                            <w:szCs w:val="16"/>
                                          </w:rPr>
                                        </m:ctrlPr>
                                      </m:dPr>
                                      <m:e>
                                        <m:r>
                                          <m:rPr>
                                            <m:sty m:val="p"/>
                                          </m:rPr>
                                          <w:rPr>
                                            <w:rFonts w:ascii="Cambria Math" w:hAnsi="Cambria Math"/>
                                            <w:sz w:val="12"/>
                                            <w:szCs w:val="16"/>
                                          </w:rPr>
                                          <m:t>M,N,P,</m:t>
                                        </m:r>
                                        <m:sSub>
                                          <m:sSubPr>
                                            <m:ctrlPr>
                                              <w:rPr>
                                                <w:rFonts w:ascii="Cambria Math" w:hAnsi="Cambria Math"/>
                                                <w:i/>
                                                <w:iCs/>
                                                <w:sz w:val="12"/>
                                                <w:szCs w:val="16"/>
                                              </w:rPr>
                                            </m:ctrlPr>
                                          </m:sSubPr>
                                          <m:e>
                                            <m:r>
                                              <m:rPr>
                                                <m:sty m:val="p"/>
                                              </m:rPr>
                                              <w:rPr>
                                                <w:rFonts w:ascii="Cambria Math" w:hAnsi="Cambria Math"/>
                                                <w:sz w:val="12"/>
                                                <w:szCs w:val="16"/>
                                              </w:rPr>
                                              <m:t>M</m:t>
                                            </m:r>
                                          </m:e>
                                          <m:sub>
                                            <m:r>
                                              <m:rPr>
                                                <m:sty m:val="p"/>
                                              </m:rPr>
                                              <w:rPr>
                                                <w:rFonts w:ascii="Cambria Math" w:hAnsi="Cambria Math"/>
                                                <w:sz w:val="12"/>
                                                <w:szCs w:val="16"/>
                                              </w:rPr>
                                              <m:t>g</m:t>
                                            </m:r>
                                          </m:sub>
                                        </m:sSub>
                                        <m:r>
                                          <m:rPr>
                                            <m:sty m:val="p"/>
                                          </m:rPr>
                                          <w:rPr>
                                            <w:rFonts w:ascii="Cambria Math" w:hAnsi="Cambria Math"/>
                                            <w:sz w:val="12"/>
                                            <w:szCs w:val="16"/>
                                          </w:rPr>
                                          <m:t>,</m:t>
                                        </m:r>
                                        <m:sSub>
                                          <m:sSubPr>
                                            <m:ctrlPr>
                                              <w:rPr>
                                                <w:rFonts w:ascii="Cambria Math" w:hAnsi="Cambria Math"/>
                                                <w:i/>
                                                <w:iCs/>
                                                <w:sz w:val="12"/>
                                                <w:szCs w:val="16"/>
                                              </w:rPr>
                                            </m:ctrlPr>
                                          </m:sSubPr>
                                          <m:e>
                                            <m:r>
                                              <m:rPr>
                                                <m:sty m:val="p"/>
                                              </m:rPr>
                                              <w:rPr>
                                                <w:rFonts w:ascii="Cambria Math" w:hAnsi="Cambria Math"/>
                                                <w:sz w:val="12"/>
                                                <w:szCs w:val="16"/>
                                              </w:rPr>
                                              <m:t>N</m:t>
                                            </m:r>
                                          </m:e>
                                          <m:sub>
                                            <m:r>
                                              <m:rPr>
                                                <m:sty m:val="p"/>
                                              </m:rPr>
                                              <w:rPr>
                                                <w:rFonts w:ascii="Cambria Math" w:hAnsi="Cambria Math"/>
                                                <w:sz w:val="12"/>
                                                <w:szCs w:val="16"/>
                                              </w:rPr>
                                              <m:t>g</m:t>
                                            </m:r>
                                          </m:sub>
                                        </m:sSub>
                                        <m:r>
                                          <w:rPr>
                                            <w:rFonts w:ascii="Cambria Math" w:hAnsi="Cambria Math"/>
                                            <w:sz w:val="12"/>
                                            <w:szCs w:val="16"/>
                                          </w:rPr>
                                          <m:t>;</m:t>
                                        </m:r>
                                        <m:sSub>
                                          <m:sSubPr>
                                            <m:ctrlPr>
                                              <w:rPr>
                                                <w:rFonts w:ascii="Cambria Math" w:hAnsi="Cambria Math"/>
                                                <w:i/>
                                                <w:iCs/>
                                                <w:sz w:val="12"/>
                                                <w:szCs w:val="16"/>
                                              </w:rPr>
                                            </m:ctrlPr>
                                          </m:sSubPr>
                                          <m:e>
                                            <m:r>
                                              <m:rPr>
                                                <m:sty m:val="p"/>
                                              </m:rPr>
                                              <w:rPr>
                                                <w:rFonts w:ascii="Cambria Math" w:hAnsi="Cambria Math"/>
                                                <w:sz w:val="12"/>
                                                <w:szCs w:val="16"/>
                                              </w:rPr>
                                              <m:t>M</m:t>
                                            </m:r>
                                          </m:e>
                                          <m:sub>
                                            <m:r>
                                              <m:rPr>
                                                <m:sty m:val="p"/>
                                              </m:rPr>
                                              <w:rPr>
                                                <w:rFonts w:ascii="Cambria Math" w:hAnsi="Cambria Math"/>
                                                <w:sz w:val="12"/>
                                                <w:szCs w:val="16"/>
                                              </w:rPr>
                                              <m:t>p</m:t>
                                            </m:r>
                                          </m:sub>
                                        </m:sSub>
                                        <m:r>
                                          <m:rPr>
                                            <m:sty m:val="p"/>
                                          </m:rPr>
                                          <w:rPr>
                                            <w:rFonts w:ascii="Cambria Math" w:hAnsi="Cambria Math"/>
                                            <w:sz w:val="12"/>
                                            <w:szCs w:val="16"/>
                                          </w:rPr>
                                          <m:t>,</m:t>
                                        </m:r>
                                        <m:sSub>
                                          <m:sSubPr>
                                            <m:ctrlPr>
                                              <w:rPr>
                                                <w:rFonts w:ascii="Cambria Math" w:hAnsi="Cambria Math"/>
                                                <w:i/>
                                                <w:iCs/>
                                                <w:sz w:val="12"/>
                                                <w:szCs w:val="16"/>
                                              </w:rPr>
                                            </m:ctrlPr>
                                          </m:sSubPr>
                                          <m:e>
                                            <m:r>
                                              <m:rPr>
                                                <m:sty m:val="p"/>
                                              </m:rPr>
                                              <w:rPr>
                                                <w:rFonts w:ascii="Cambria Math" w:hAnsi="Cambria Math"/>
                                                <w:sz w:val="12"/>
                                                <w:szCs w:val="16"/>
                                              </w:rPr>
                                              <m:t>N</m:t>
                                            </m:r>
                                          </m:e>
                                          <m:sub>
                                            <m:r>
                                              <m:rPr>
                                                <m:sty m:val="p"/>
                                              </m:rPr>
                                              <w:rPr>
                                                <w:rFonts w:ascii="Cambria Math" w:hAnsi="Cambria Math"/>
                                                <w:sz w:val="12"/>
                                                <w:szCs w:val="16"/>
                                              </w:rPr>
                                              <m:t>p</m:t>
                                            </m:r>
                                          </m:sub>
                                        </m:sSub>
                                      </m:e>
                                    </m:d>
                                  </m:oMath>
                                  <w:r w:rsidR="004409A2" w:rsidRPr="004409A2">
                                    <w:rPr>
                                      <w:sz w:val="12"/>
                                      <w:szCs w:val="16"/>
                                    </w:rPr>
                                    <w:t>=</w:t>
                                  </w:r>
                                </w:p>
                                <w:p w14:paraId="2591C7B5" w14:textId="77777777" w:rsidR="004409A2" w:rsidRPr="004409A2" w:rsidRDefault="004409A2" w:rsidP="004409A2">
                                  <w:pPr>
                                    <w:textAlignment w:val="baseline"/>
                                    <w:rPr>
                                      <w:sz w:val="12"/>
                                      <w:szCs w:val="16"/>
                                    </w:rPr>
                                  </w:pPr>
                                  <w:r w:rsidRPr="004409A2">
                                    <w:rPr>
                                      <w:sz w:val="12"/>
                                      <w:szCs w:val="16"/>
                                    </w:rPr>
                                    <w:t xml:space="preserve">(8,8,2,1,1;2,8) </w:t>
                                  </w:r>
                                </w:p>
                                <w:p w14:paraId="64A73F32" w14:textId="77777777" w:rsidR="004409A2" w:rsidRPr="004409A2" w:rsidRDefault="00116E41" w:rsidP="004409A2">
                                  <w:pPr>
                                    <w:textAlignment w:val="baseline"/>
                                    <w:rPr>
                                      <w:sz w:val="12"/>
                                      <w:szCs w:val="16"/>
                                    </w:rPr>
                                  </w:pPr>
                                  <m:oMath>
                                    <m:d>
                                      <m:dPr>
                                        <m:ctrlPr>
                                          <w:rPr>
                                            <w:rFonts w:ascii="Cambria Math" w:hAnsi="Cambria Math"/>
                                            <w:i/>
                                            <w:iCs/>
                                            <w:sz w:val="12"/>
                                            <w:szCs w:val="16"/>
                                          </w:rPr>
                                        </m:ctrlPr>
                                      </m:dPr>
                                      <m:e>
                                        <m:sSub>
                                          <m:sSubPr>
                                            <m:ctrlPr>
                                              <w:rPr>
                                                <w:rFonts w:ascii="Cambria Math" w:hAnsi="Cambria Math"/>
                                                <w:i/>
                                                <w:iCs/>
                                                <w:sz w:val="12"/>
                                                <w:szCs w:val="16"/>
                                              </w:rPr>
                                            </m:ctrlPr>
                                          </m:sSubPr>
                                          <m:e>
                                            <m:r>
                                              <m:rPr>
                                                <m:sty m:val="p"/>
                                              </m:rPr>
                                              <w:rPr>
                                                <w:rFonts w:ascii="Cambria Math" w:hAnsi="Cambria Math"/>
                                                <w:sz w:val="12"/>
                                                <w:szCs w:val="16"/>
                                              </w:rPr>
                                              <m:t>d</m:t>
                                            </m:r>
                                          </m:e>
                                          <m:sub>
                                            <m:r>
                                              <m:rPr>
                                                <m:sty m:val="p"/>
                                              </m:rPr>
                                              <w:rPr>
                                                <w:rFonts w:ascii="Cambria Math" w:hAnsi="Cambria Math"/>
                                                <w:sz w:val="12"/>
                                                <w:szCs w:val="16"/>
                                              </w:rPr>
                                              <m:t>H</m:t>
                                            </m:r>
                                          </m:sub>
                                        </m:sSub>
                                        <m:r>
                                          <m:rPr>
                                            <m:sty m:val="p"/>
                                          </m:rPr>
                                          <w:rPr>
                                            <w:rFonts w:ascii="Cambria Math" w:hAnsi="Cambria Math"/>
                                            <w:sz w:val="12"/>
                                            <w:szCs w:val="16"/>
                                          </w:rPr>
                                          <m:t>,</m:t>
                                        </m:r>
                                        <m:sSub>
                                          <m:sSubPr>
                                            <m:ctrlPr>
                                              <w:rPr>
                                                <w:rFonts w:ascii="Cambria Math" w:hAnsi="Cambria Math"/>
                                                <w:i/>
                                                <w:iCs/>
                                                <w:sz w:val="12"/>
                                                <w:szCs w:val="16"/>
                                              </w:rPr>
                                            </m:ctrlPr>
                                          </m:sSubPr>
                                          <m:e>
                                            <m:r>
                                              <m:rPr>
                                                <m:sty m:val="p"/>
                                              </m:rPr>
                                              <w:rPr>
                                                <w:rFonts w:ascii="Cambria Math" w:hAnsi="Cambria Math"/>
                                                <w:sz w:val="12"/>
                                                <w:szCs w:val="16"/>
                                              </w:rPr>
                                              <m:t>d</m:t>
                                            </m:r>
                                          </m:e>
                                          <m:sub>
                                            <m:r>
                                              <m:rPr>
                                                <m:sty m:val="p"/>
                                              </m:rPr>
                                              <w:rPr>
                                                <w:rFonts w:ascii="Cambria Math" w:hAnsi="Cambria Math"/>
                                                <w:sz w:val="12"/>
                                                <w:szCs w:val="16"/>
                                              </w:rPr>
                                              <m:t>V</m:t>
                                            </m:r>
                                          </m:sub>
                                        </m:sSub>
                                      </m:e>
                                    </m:d>
                                  </m:oMath>
                                  <w:r w:rsidR="004409A2" w:rsidRPr="004409A2">
                                    <w:rPr>
                                      <w:sz w:val="12"/>
                                      <w:szCs w:val="16"/>
                                      <w:lang w:val="pt-BR"/>
                                    </w:rPr>
                                    <w:t xml:space="preserve"> = (0.5, 0.8)λ,  +45°/-45° polarization</w:t>
                                  </w:r>
                                </w:p>
                              </w:tc>
                              <w:tc>
                                <w:tcPr>
                                  <w:tcW w:w="5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305633" w14:textId="77777777" w:rsidR="004409A2" w:rsidRPr="004409A2" w:rsidRDefault="004409A2" w:rsidP="00E77435">
                                  <w:pPr>
                                    <w:widowControl w:val="0"/>
                                    <w:numPr>
                                      <w:ilvl w:val="0"/>
                                      <w:numId w:val="46"/>
                                    </w:numPr>
                                    <w:autoSpaceDE w:val="0"/>
                                    <w:autoSpaceDN w:val="0"/>
                                    <w:adjustRightInd w:val="0"/>
                                    <w:spacing w:line="240" w:lineRule="auto"/>
                                    <w:jc w:val="left"/>
                                    <w:textAlignment w:val="baseline"/>
                                    <w:rPr>
                                      <w:sz w:val="12"/>
                                      <w:szCs w:val="16"/>
                                      <w:lang w:eastAsia="x-none"/>
                                    </w:rPr>
                                  </w:pPr>
                                  <w:r w:rsidRPr="004409A2">
                                    <w:rPr>
                                      <w:sz w:val="12"/>
                                      <w:szCs w:val="16"/>
                                      <w:lang w:eastAsia="x-none"/>
                                    </w:rPr>
                                    <w:t>SBFD antenna configuration</w:t>
                                  </w:r>
                                  <w:r w:rsidRPr="004409A2">
                                    <w:rPr>
                                      <w:rFonts w:hint="eastAsia"/>
                                      <w:sz w:val="12"/>
                                      <w:szCs w:val="16"/>
                                      <w:lang w:eastAsia="x-none"/>
                                    </w:rPr>
                                    <w:t xml:space="preserve"> </w:t>
                                  </w:r>
                                  <w:r w:rsidRPr="004409A2">
                                    <w:rPr>
                                      <w:color w:val="FF0000"/>
                                      <w:sz w:val="12"/>
                                      <w:szCs w:val="16"/>
                                      <w:lang w:eastAsia="x-none"/>
                                    </w:rPr>
                                    <w:t>o</w:t>
                                  </w:r>
                                  <w:r w:rsidRPr="004409A2">
                                    <w:rPr>
                                      <w:rFonts w:hint="eastAsia"/>
                                      <w:color w:val="FF0000"/>
                                      <w:sz w:val="12"/>
                                      <w:szCs w:val="16"/>
                                      <w:lang w:eastAsia="x-none"/>
                                    </w:rPr>
                                    <w:t>pt</w:t>
                                  </w:r>
                                  <w:r w:rsidRPr="004409A2">
                                    <w:rPr>
                                      <w:color w:val="FF0000"/>
                                      <w:sz w:val="12"/>
                                      <w:szCs w:val="16"/>
                                      <w:lang w:eastAsia="x-none"/>
                                    </w:rPr>
                                    <w:t>ion-1 (Method 1)</w:t>
                                  </w:r>
                                </w:p>
                                <w:p w14:paraId="7C67D816" w14:textId="77777777" w:rsidR="004409A2" w:rsidRPr="004409A2" w:rsidRDefault="004409A2" w:rsidP="00E77435">
                                  <w:pPr>
                                    <w:widowControl w:val="0"/>
                                    <w:numPr>
                                      <w:ilvl w:val="1"/>
                                      <w:numId w:val="46"/>
                                    </w:numPr>
                                    <w:autoSpaceDE w:val="0"/>
                                    <w:autoSpaceDN w:val="0"/>
                                    <w:adjustRightInd w:val="0"/>
                                    <w:spacing w:line="240" w:lineRule="auto"/>
                                    <w:jc w:val="left"/>
                                    <w:textAlignment w:val="baseline"/>
                                    <w:rPr>
                                      <w:sz w:val="12"/>
                                      <w:szCs w:val="16"/>
                                      <w:lang w:eastAsia="x-none"/>
                                    </w:rPr>
                                  </w:pPr>
                                  <w:r w:rsidRPr="004409A2">
                                    <w:rPr>
                                      <w:rFonts w:hint="eastAsia"/>
                                      <w:sz w:val="12"/>
                                      <w:szCs w:val="16"/>
                                      <w:lang w:eastAsia="x-none"/>
                                    </w:rPr>
                                    <w:t>T</w:t>
                                  </w:r>
                                  <w:r w:rsidRPr="004409A2">
                                    <w:rPr>
                                      <w:sz w:val="12"/>
                                      <w:szCs w:val="16"/>
                                      <w:lang w:eastAsia="x-none"/>
                                    </w:rPr>
                                    <w:t>wo panel groups</w:t>
                                  </w:r>
                                </w:p>
                                <w:p w14:paraId="36D9C40C" w14:textId="77777777" w:rsidR="004409A2" w:rsidRPr="004409A2" w:rsidRDefault="004409A2" w:rsidP="00E77435">
                                  <w:pPr>
                                    <w:widowControl w:val="0"/>
                                    <w:numPr>
                                      <w:ilvl w:val="1"/>
                                      <w:numId w:val="46"/>
                                    </w:numPr>
                                    <w:autoSpaceDE w:val="0"/>
                                    <w:autoSpaceDN w:val="0"/>
                                    <w:adjustRightInd w:val="0"/>
                                    <w:spacing w:line="240" w:lineRule="auto"/>
                                    <w:jc w:val="left"/>
                                    <w:textAlignment w:val="baseline"/>
                                    <w:rPr>
                                      <w:sz w:val="12"/>
                                      <w:szCs w:val="16"/>
                                      <w:lang w:val="fr-FR"/>
                                    </w:rPr>
                                  </w:pPr>
                                  <w:r w:rsidRPr="004409A2">
                                    <w:rPr>
                                      <w:sz w:val="12"/>
                                      <w:szCs w:val="16"/>
                                      <w:lang w:val="fr-FR"/>
                                    </w:rPr>
                                    <w:t>For each panel group</w:t>
                                  </w:r>
                                  <w:r w:rsidRPr="004409A2">
                                    <w:rPr>
                                      <w:sz w:val="12"/>
                                      <w:szCs w:val="16"/>
                                      <w:lang w:eastAsia="x-none"/>
                                    </w:rPr>
                                    <w:t xml:space="preserve">: </w:t>
                                  </w:r>
                                  <m:oMath>
                                    <m:d>
                                      <m:dPr>
                                        <m:ctrlPr>
                                          <w:rPr>
                                            <w:rFonts w:ascii="Cambria Math" w:hAnsi="Cambria Math"/>
                                            <w:i/>
                                            <w:iCs/>
                                            <w:sz w:val="12"/>
                                            <w:szCs w:val="16"/>
                                          </w:rPr>
                                        </m:ctrlPr>
                                      </m:dPr>
                                      <m:e>
                                        <m:r>
                                          <m:rPr>
                                            <m:sty m:val="p"/>
                                          </m:rPr>
                                          <w:rPr>
                                            <w:rFonts w:ascii="Cambria Math" w:hAnsi="Cambria Math"/>
                                            <w:sz w:val="12"/>
                                            <w:szCs w:val="16"/>
                                          </w:rPr>
                                          <m:t>M,N,P,</m:t>
                                        </m:r>
                                        <m:sSub>
                                          <m:sSubPr>
                                            <m:ctrlPr>
                                              <w:rPr>
                                                <w:rFonts w:ascii="Cambria Math" w:hAnsi="Cambria Math"/>
                                                <w:i/>
                                                <w:iCs/>
                                                <w:sz w:val="12"/>
                                                <w:szCs w:val="16"/>
                                              </w:rPr>
                                            </m:ctrlPr>
                                          </m:sSubPr>
                                          <m:e>
                                            <m:r>
                                              <m:rPr>
                                                <m:sty m:val="p"/>
                                              </m:rPr>
                                              <w:rPr>
                                                <w:rFonts w:ascii="Cambria Math" w:hAnsi="Cambria Math"/>
                                                <w:sz w:val="12"/>
                                                <w:szCs w:val="16"/>
                                              </w:rPr>
                                              <m:t>M</m:t>
                                            </m:r>
                                          </m:e>
                                          <m:sub>
                                            <m:r>
                                              <m:rPr>
                                                <m:sty m:val="p"/>
                                              </m:rPr>
                                              <w:rPr>
                                                <w:rFonts w:ascii="Cambria Math" w:hAnsi="Cambria Math"/>
                                                <w:sz w:val="12"/>
                                                <w:szCs w:val="16"/>
                                              </w:rPr>
                                              <m:t>g</m:t>
                                            </m:r>
                                          </m:sub>
                                        </m:sSub>
                                        <m:r>
                                          <m:rPr>
                                            <m:sty m:val="p"/>
                                          </m:rPr>
                                          <w:rPr>
                                            <w:rFonts w:ascii="Cambria Math" w:hAnsi="Cambria Math"/>
                                            <w:sz w:val="12"/>
                                            <w:szCs w:val="16"/>
                                          </w:rPr>
                                          <m:t>,</m:t>
                                        </m:r>
                                        <m:sSub>
                                          <m:sSubPr>
                                            <m:ctrlPr>
                                              <w:rPr>
                                                <w:rFonts w:ascii="Cambria Math" w:hAnsi="Cambria Math"/>
                                                <w:i/>
                                                <w:iCs/>
                                                <w:sz w:val="12"/>
                                                <w:szCs w:val="16"/>
                                              </w:rPr>
                                            </m:ctrlPr>
                                          </m:sSubPr>
                                          <m:e>
                                            <m:r>
                                              <m:rPr>
                                                <m:sty m:val="p"/>
                                              </m:rPr>
                                              <w:rPr>
                                                <w:rFonts w:ascii="Cambria Math" w:hAnsi="Cambria Math"/>
                                                <w:sz w:val="12"/>
                                                <w:szCs w:val="16"/>
                                              </w:rPr>
                                              <m:t>N</m:t>
                                            </m:r>
                                          </m:e>
                                          <m:sub>
                                            <m:r>
                                              <m:rPr>
                                                <m:sty m:val="p"/>
                                              </m:rPr>
                                              <w:rPr>
                                                <w:rFonts w:ascii="Cambria Math" w:hAnsi="Cambria Math"/>
                                                <w:sz w:val="12"/>
                                                <w:szCs w:val="16"/>
                                              </w:rPr>
                                              <m:t>g</m:t>
                                            </m:r>
                                          </m:sub>
                                        </m:sSub>
                                      </m:e>
                                    </m:d>
                                  </m:oMath>
                                  <w:r w:rsidRPr="004409A2">
                                    <w:rPr>
                                      <w:sz w:val="12"/>
                                      <w:szCs w:val="16"/>
                                      <w:lang w:val="fr-FR"/>
                                    </w:rPr>
                                    <w:t>= (4,8,2,1,1).</w:t>
                                  </w:r>
                                </w:p>
                                <w:p w14:paraId="5B42C42B" w14:textId="77777777" w:rsidR="004409A2" w:rsidRPr="004409A2" w:rsidRDefault="004409A2" w:rsidP="00E77435">
                                  <w:pPr>
                                    <w:widowControl w:val="0"/>
                                    <w:numPr>
                                      <w:ilvl w:val="1"/>
                                      <w:numId w:val="46"/>
                                    </w:numPr>
                                    <w:autoSpaceDE w:val="0"/>
                                    <w:autoSpaceDN w:val="0"/>
                                    <w:adjustRightInd w:val="0"/>
                                    <w:spacing w:line="240" w:lineRule="auto"/>
                                    <w:jc w:val="left"/>
                                    <w:textAlignment w:val="baseline"/>
                                    <w:rPr>
                                      <w:color w:val="FF0000"/>
                                      <w:sz w:val="12"/>
                                      <w:szCs w:val="16"/>
                                      <w:lang w:val="fr-FR"/>
                                    </w:rPr>
                                  </w:pPr>
                                  <w:r w:rsidRPr="004409A2">
                                    <w:rPr>
                                      <w:sz w:val="12"/>
                                      <w:szCs w:val="16"/>
                                      <w:lang w:val="fr-FR"/>
                                    </w:rPr>
                                    <w:t xml:space="preserve">Number of TxRUs: </w:t>
                                  </w:r>
                                  <w:r w:rsidRPr="004409A2">
                                    <w:rPr>
                                      <w:color w:val="FF0000"/>
                                      <w:sz w:val="12"/>
                                      <w:szCs w:val="16"/>
                                      <w:lang w:val="fr-FR"/>
                                    </w:rPr>
                                    <w:t>same as legacy TDD</w:t>
                                  </w:r>
                                </w:p>
                                <w:p w14:paraId="2B6C8E39" w14:textId="77777777" w:rsidR="004409A2" w:rsidRPr="004409A2" w:rsidRDefault="00116E41" w:rsidP="00E77435">
                                  <w:pPr>
                                    <w:widowControl w:val="0"/>
                                    <w:numPr>
                                      <w:ilvl w:val="1"/>
                                      <w:numId w:val="46"/>
                                    </w:numPr>
                                    <w:autoSpaceDE w:val="0"/>
                                    <w:autoSpaceDN w:val="0"/>
                                    <w:adjustRightInd w:val="0"/>
                                    <w:spacing w:line="240" w:lineRule="auto"/>
                                    <w:jc w:val="left"/>
                                    <w:textAlignment w:val="baseline"/>
                                    <w:rPr>
                                      <w:sz w:val="12"/>
                                      <w:szCs w:val="16"/>
                                      <w:lang w:eastAsia="x-none"/>
                                    </w:rPr>
                                  </w:pPr>
                                  <m:oMath>
                                    <m:d>
                                      <m:dPr>
                                        <m:ctrlPr>
                                          <w:rPr>
                                            <w:rFonts w:ascii="Cambria Math" w:hAnsi="Cambria Math"/>
                                            <w:i/>
                                            <w:iCs/>
                                            <w:sz w:val="12"/>
                                            <w:szCs w:val="16"/>
                                          </w:rPr>
                                        </m:ctrlPr>
                                      </m:dPr>
                                      <m:e>
                                        <m:sSub>
                                          <m:sSubPr>
                                            <m:ctrlPr>
                                              <w:rPr>
                                                <w:rFonts w:ascii="Cambria Math" w:hAnsi="Cambria Math"/>
                                                <w:i/>
                                                <w:iCs/>
                                                <w:sz w:val="12"/>
                                                <w:szCs w:val="16"/>
                                              </w:rPr>
                                            </m:ctrlPr>
                                          </m:sSubPr>
                                          <m:e>
                                            <m:r>
                                              <m:rPr>
                                                <m:sty m:val="p"/>
                                              </m:rPr>
                                              <w:rPr>
                                                <w:rFonts w:ascii="Cambria Math" w:hAnsi="Cambria Math"/>
                                                <w:sz w:val="12"/>
                                                <w:szCs w:val="16"/>
                                              </w:rPr>
                                              <m:t>d</m:t>
                                            </m:r>
                                          </m:e>
                                          <m:sub>
                                            <m:r>
                                              <m:rPr>
                                                <m:sty m:val="p"/>
                                              </m:rPr>
                                              <w:rPr>
                                                <w:rFonts w:ascii="Cambria Math" w:hAnsi="Cambria Math"/>
                                                <w:sz w:val="12"/>
                                                <w:szCs w:val="16"/>
                                              </w:rPr>
                                              <m:t>H</m:t>
                                            </m:r>
                                          </m:sub>
                                        </m:sSub>
                                        <m:r>
                                          <m:rPr>
                                            <m:sty m:val="p"/>
                                          </m:rPr>
                                          <w:rPr>
                                            <w:rFonts w:ascii="Cambria Math" w:hAnsi="Cambria Math"/>
                                            <w:sz w:val="12"/>
                                            <w:szCs w:val="16"/>
                                          </w:rPr>
                                          <m:t>,</m:t>
                                        </m:r>
                                        <m:sSub>
                                          <m:sSubPr>
                                            <m:ctrlPr>
                                              <w:rPr>
                                                <w:rFonts w:ascii="Cambria Math" w:hAnsi="Cambria Math"/>
                                                <w:i/>
                                                <w:iCs/>
                                                <w:sz w:val="12"/>
                                                <w:szCs w:val="16"/>
                                              </w:rPr>
                                            </m:ctrlPr>
                                          </m:sSubPr>
                                          <m:e>
                                            <m:r>
                                              <m:rPr>
                                                <m:sty m:val="p"/>
                                              </m:rPr>
                                              <w:rPr>
                                                <w:rFonts w:ascii="Cambria Math" w:hAnsi="Cambria Math"/>
                                                <w:sz w:val="12"/>
                                                <w:szCs w:val="16"/>
                                              </w:rPr>
                                              <m:t>d</m:t>
                                            </m:r>
                                          </m:e>
                                          <m:sub>
                                            <m:r>
                                              <m:rPr>
                                                <m:sty m:val="p"/>
                                              </m:rPr>
                                              <w:rPr>
                                                <w:rFonts w:ascii="Cambria Math" w:hAnsi="Cambria Math"/>
                                                <w:sz w:val="12"/>
                                                <w:szCs w:val="16"/>
                                              </w:rPr>
                                              <m:t>V</m:t>
                                            </m:r>
                                          </m:sub>
                                        </m:sSub>
                                      </m:e>
                                    </m:d>
                                  </m:oMath>
                                  <w:r w:rsidR="004409A2" w:rsidRPr="004409A2">
                                    <w:rPr>
                                      <w:sz w:val="12"/>
                                      <w:szCs w:val="16"/>
                                      <w:lang w:val="pt-BR" w:eastAsia="x-none"/>
                                    </w:rPr>
                                    <w:t xml:space="preserve"> = (0.5, 0.8)λ,  +45°/-45° polarization, </w:t>
                                  </w:r>
                                  <w:r w:rsidR="004409A2" w:rsidRPr="004409A2">
                                    <w:rPr>
                                      <w:sz w:val="12"/>
                                      <w:szCs w:val="16"/>
                                      <w:lang w:eastAsia="x-none"/>
                                    </w:rPr>
                                    <w:t>(d</w:t>
                                  </w:r>
                                  <w:r w:rsidR="004409A2" w:rsidRPr="004409A2">
                                    <w:rPr>
                                      <w:sz w:val="12"/>
                                      <w:szCs w:val="16"/>
                                      <w:vertAlign w:val="subscript"/>
                                      <w:lang w:eastAsia="x-none"/>
                                    </w:rPr>
                                    <w:t>a,H</w:t>
                                  </w:r>
                                  <w:r w:rsidR="004409A2" w:rsidRPr="004409A2">
                                    <w:rPr>
                                      <w:sz w:val="12"/>
                                      <w:szCs w:val="16"/>
                                      <w:lang w:eastAsia="x-none"/>
                                    </w:rPr>
                                    <w:t>,d</w:t>
                                  </w:r>
                                  <w:r w:rsidR="004409A2" w:rsidRPr="004409A2">
                                    <w:rPr>
                                      <w:sz w:val="12"/>
                                      <w:szCs w:val="16"/>
                                      <w:vertAlign w:val="subscript"/>
                                      <w:lang w:eastAsia="x-none"/>
                                    </w:rPr>
                                    <w:t>a,V</w:t>
                                  </w:r>
                                  <w:r w:rsidR="004409A2" w:rsidRPr="004409A2">
                                    <w:rPr>
                                      <w:sz w:val="12"/>
                                      <w:szCs w:val="16"/>
                                      <w:lang w:eastAsia="x-none"/>
                                    </w:rPr>
                                    <w:t>) = (0, 4)λ</w:t>
                                  </w:r>
                                </w:p>
                              </w:tc>
                            </w:tr>
                            <w:tr w:rsidR="004409A2" w:rsidRPr="004409A2" w14:paraId="21815223" w14:textId="77777777" w:rsidTr="00B87EB9">
                              <w:trPr>
                                <w:trHeight w:val="561"/>
                              </w:trPr>
                              <w:tc>
                                <w:tcPr>
                                  <w:tcW w:w="1360" w:type="dxa"/>
                                  <w:vMerge/>
                                  <w:vAlign w:val="center"/>
                                  <w:hideMark/>
                                </w:tcPr>
                                <w:p w14:paraId="4B583AFC" w14:textId="77777777" w:rsidR="004409A2" w:rsidRPr="004409A2" w:rsidRDefault="004409A2" w:rsidP="004409A2">
                                  <w:pPr>
                                    <w:rPr>
                                      <w:sz w:val="12"/>
                                      <w:szCs w:val="16"/>
                                    </w:rPr>
                                  </w:pP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DBA101" w14:textId="77777777" w:rsidR="004409A2" w:rsidRPr="004409A2" w:rsidRDefault="004409A2" w:rsidP="004409A2">
                                  <w:pPr>
                                    <w:jc w:val="center"/>
                                    <w:textAlignment w:val="baseline"/>
                                    <w:rPr>
                                      <w:sz w:val="12"/>
                                      <w:szCs w:val="16"/>
                                    </w:rPr>
                                  </w:pPr>
                                  <w:r w:rsidRPr="004409A2">
                                    <w:rPr>
                                      <w:sz w:val="12"/>
                                      <w:szCs w:val="16"/>
                                    </w:rPr>
                                    <w:t>FR2-1</w:t>
                                  </w:r>
                                </w:p>
                              </w:tc>
                              <w:tc>
                                <w:tcPr>
                                  <w:tcW w:w="24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BC5378" w14:textId="77777777" w:rsidR="004409A2" w:rsidRPr="004409A2" w:rsidRDefault="00116E41" w:rsidP="004409A2">
                                  <w:pPr>
                                    <w:textAlignment w:val="baseline"/>
                                    <w:rPr>
                                      <w:sz w:val="12"/>
                                      <w:szCs w:val="16"/>
                                    </w:rPr>
                                  </w:pPr>
                                  <m:oMath>
                                    <m:d>
                                      <m:dPr>
                                        <m:ctrlPr>
                                          <w:rPr>
                                            <w:rFonts w:ascii="Cambria Math" w:hAnsi="Cambria Math"/>
                                            <w:i/>
                                            <w:iCs/>
                                            <w:sz w:val="12"/>
                                            <w:szCs w:val="16"/>
                                          </w:rPr>
                                        </m:ctrlPr>
                                      </m:dPr>
                                      <m:e>
                                        <m:r>
                                          <m:rPr>
                                            <m:sty m:val="p"/>
                                          </m:rPr>
                                          <w:rPr>
                                            <w:rFonts w:ascii="Cambria Math" w:hAnsi="Cambria Math"/>
                                            <w:sz w:val="12"/>
                                            <w:szCs w:val="16"/>
                                          </w:rPr>
                                          <m:t>M,N,P,</m:t>
                                        </m:r>
                                        <m:sSub>
                                          <m:sSubPr>
                                            <m:ctrlPr>
                                              <w:rPr>
                                                <w:rFonts w:ascii="Cambria Math" w:hAnsi="Cambria Math"/>
                                                <w:i/>
                                                <w:iCs/>
                                                <w:sz w:val="12"/>
                                                <w:szCs w:val="16"/>
                                              </w:rPr>
                                            </m:ctrlPr>
                                          </m:sSubPr>
                                          <m:e>
                                            <m:r>
                                              <m:rPr>
                                                <m:sty m:val="p"/>
                                              </m:rPr>
                                              <w:rPr>
                                                <w:rFonts w:ascii="Cambria Math" w:hAnsi="Cambria Math"/>
                                                <w:sz w:val="12"/>
                                                <w:szCs w:val="16"/>
                                              </w:rPr>
                                              <m:t>M</m:t>
                                            </m:r>
                                          </m:e>
                                          <m:sub>
                                            <m:r>
                                              <m:rPr>
                                                <m:sty m:val="p"/>
                                              </m:rPr>
                                              <w:rPr>
                                                <w:rFonts w:ascii="Cambria Math" w:hAnsi="Cambria Math"/>
                                                <w:sz w:val="12"/>
                                                <w:szCs w:val="16"/>
                                              </w:rPr>
                                              <m:t>g</m:t>
                                            </m:r>
                                          </m:sub>
                                        </m:sSub>
                                        <m:r>
                                          <m:rPr>
                                            <m:sty m:val="p"/>
                                          </m:rPr>
                                          <w:rPr>
                                            <w:rFonts w:ascii="Cambria Math" w:hAnsi="Cambria Math"/>
                                            <w:sz w:val="12"/>
                                            <w:szCs w:val="16"/>
                                          </w:rPr>
                                          <m:t>,</m:t>
                                        </m:r>
                                        <m:sSub>
                                          <m:sSubPr>
                                            <m:ctrlPr>
                                              <w:rPr>
                                                <w:rFonts w:ascii="Cambria Math" w:hAnsi="Cambria Math"/>
                                                <w:i/>
                                                <w:iCs/>
                                                <w:sz w:val="12"/>
                                                <w:szCs w:val="16"/>
                                              </w:rPr>
                                            </m:ctrlPr>
                                          </m:sSubPr>
                                          <m:e>
                                            <m:r>
                                              <m:rPr>
                                                <m:sty m:val="p"/>
                                              </m:rPr>
                                              <w:rPr>
                                                <w:rFonts w:ascii="Cambria Math" w:hAnsi="Cambria Math"/>
                                                <w:sz w:val="12"/>
                                                <w:szCs w:val="16"/>
                                              </w:rPr>
                                              <m:t>N</m:t>
                                            </m:r>
                                          </m:e>
                                          <m:sub>
                                            <m:r>
                                              <m:rPr>
                                                <m:sty m:val="p"/>
                                              </m:rPr>
                                              <w:rPr>
                                                <w:rFonts w:ascii="Cambria Math" w:hAnsi="Cambria Math"/>
                                                <w:sz w:val="12"/>
                                                <w:szCs w:val="16"/>
                                              </w:rPr>
                                              <m:t>g</m:t>
                                            </m:r>
                                          </m:sub>
                                        </m:sSub>
                                        <m:r>
                                          <w:rPr>
                                            <w:rFonts w:ascii="Cambria Math" w:hAnsi="Cambria Math"/>
                                            <w:sz w:val="12"/>
                                            <w:szCs w:val="16"/>
                                          </w:rPr>
                                          <m:t>;</m:t>
                                        </m:r>
                                        <m:sSub>
                                          <m:sSubPr>
                                            <m:ctrlPr>
                                              <w:rPr>
                                                <w:rFonts w:ascii="Cambria Math" w:hAnsi="Cambria Math"/>
                                                <w:i/>
                                                <w:iCs/>
                                                <w:sz w:val="12"/>
                                                <w:szCs w:val="16"/>
                                              </w:rPr>
                                            </m:ctrlPr>
                                          </m:sSubPr>
                                          <m:e>
                                            <m:r>
                                              <m:rPr>
                                                <m:sty m:val="p"/>
                                              </m:rPr>
                                              <w:rPr>
                                                <w:rFonts w:ascii="Cambria Math" w:hAnsi="Cambria Math"/>
                                                <w:sz w:val="12"/>
                                                <w:szCs w:val="16"/>
                                              </w:rPr>
                                              <m:t>M</m:t>
                                            </m:r>
                                          </m:e>
                                          <m:sub>
                                            <m:r>
                                              <m:rPr>
                                                <m:sty m:val="p"/>
                                              </m:rPr>
                                              <w:rPr>
                                                <w:rFonts w:ascii="Cambria Math" w:hAnsi="Cambria Math"/>
                                                <w:sz w:val="12"/>
                                                <w:szCs w:val="16"/>
                                              </w:rPr>
                                              <m:t>p</m:t>
                                            </m:r>
                                          </m:sub>
                                        </m:sSub>
                                        <m:r>
                                          <m:rPr>
                                            <m:sty m:val="p"/>
                                          </m:rPr>
                                          <w:rPr>
                                            <w:rFonts w:ascii="Cambria Math" w:hAnsi="Cambria Math"/>
                                            <w:sz w:val="12"/>
                                            <w:szCs w:val="16"/>
                                          </w:rPr>
                                          <m:t>,</m:t>
                                        </m:r>
                                        <m:sSub>
                                          <m:sSubPr>
                                            <m:ctrlPr>
                                              <w:rPr>
                                                <w:rFonts w:ascii="Cambria Math" w:hAnsi="Cambria Math"/>
                                                <w:i/>
                                                <w:iCs/>
                                                <w:sz w:val="12"/>
                                                <w:szCs w:val="16"/>
                                              </w:rPr>
                                            </m:ctrlPr>
                                          </m:sSubPr>
                                          <m:e>
                                            <m:r>
                                              <m:rPr>
                                                <m:sty m:val="p"/>
                                              </m:rPr>
                                              <w:rPr>
                                                <w:rFonts w:ascii="Cambria Math" w:hAnsi="Cambria Math"/>
                                                <w:sz w:val="12"/>
                                                <w:szCs w:val="16"/>
                                              </w:rPr>
                                              <m:t>N</m:t>
                                            </m:r>
                                          </m:e>
                                          <m:sub>
                                            <m:r>
                                              <m:rPr>
                                                <m:sty m:val="p"/>
                                              </m:rPr>
                                              <w:rPr>
                                                <w:rFonts w:ascii="Cambria Math" w:hAnsi="Cambria Math"/>
                                                <w:sz w:val="12"/>
                                                <w:szCs w:val="16"/>
                                              </w:rPr>
                                              <m:t>p</m:t>
                                            </m:r>
                                          </m:sub>
                                        </m:sSub>
                                      </m:e>
                                    </m:d>
                                  </m:oMath>
                                  <w:r w:rsidR="004409A2" w:rsidRPr="004409A2">
                                    <w:rPr>
                                      <w:sz w:val="12"/>
                                      <w:szCs w:val="16"/>
                                    </w:rPr>
                                    <w:t>=</w:t>
                                  </w:r>
                                </w:p>
                                <w:p w14:paraId="69DAED98" w14:textId="77777777" w:rsidR="004409A2" w:rsidRPr="004409A2" w:rsidRDefault="004409A2" w:rsidP="004409A2">
                                  <w:pPr>
                                    <w:textAlignment w:val="baseline"/>
                                    <w:rPr>
                                      <w:sz w:val="12"/>
                                      <w:szCs w:val="16"/>
                                    </w:rPr>
                                  </w:pPr>
                                  <w:r w:rsidRPr="004409A2">
                                    <w:rPr>
                                      <w:sz w:val="12"/>
                                      <w:szCs w:val="16"/>
                                    </w:rPr>
                                    <w:t>(4,</w:t>
                                  </w:r>
                                  <w:r w:rsidRPr="004409A2">
                                    <w:rPr>
                                      <w:rFonts w:hint="eastAsia"/>
                                      <w:color w:val="FF0000"/>
                                      <w:sz w:val="12"/>
                                      <w:szCs w:val="16"/>
                                    </w:rPr>
                                    <w:t>16</w:t>
                                  </w:r>
                                  <w:r w:rsidRPr="004409A2">
                                    <w:rPr>
                                      <w:sz w:val="12"/>
                                      <w:szCs w:val="16"/>
                                    </w:rPr>
                                    <w:t>,2,2,2; 1,1)</w:t>
                                  </w:r>
                                </w:p>
                                <w:p w14:paraId="0ED9D99B" w14:textId="77777777" w:rsidR="004409A2" w:rsidRPr="004409A2" w:rsidRDefault="00116E41" w:rsidP="004409A2">
                                  <w:pPr>
                                    <w:textAlignment w:val="baseline"/>
                                    <w:rPr>
                                      <w:sz w:val="12"/>
                                      <w:szCs w:val="16"/>
                                    </w:rPr>
                                  </w:pPr>
                                  <m:oMath>
                                    <m:d>
                                      <m:dPr>
                                        <m:ctrlPr>
                                          <w:rPr>
                                            <w:rFonts w:ascii="Cambria Math" w:hAnsi="Cambria Math"/>
                                            <w:i/>
                                            <w:iCs/>
                                            <w:sz w:val="12"/>
                                            <w:szCs w:val="16"/>
                                          </w:rPr>
                                        </m:ctrlPr>
                                      </m:dPr>
                                      <m:e>
                                        <m:sSub>
                                          <m:sSubPr>
                                            <m:ctrlPr>
                                              <w:rPr>
                                                <w:rFonts w:ascii="Cambria Math" w:hAnsi="Cambria Math"/>
                                                <w:i/>
                                                <w:iCs/>
                                                <w:sz w:val="12"/>
                                                <w:szCs w:val="16"/>
                                              </w:rPr>
                                            </m:ctrlPr>
                                          </m:sSubPr>
                                          <m:e>
                                            <m:r>
                                              <m:rPr>
                                                <m:sty m:val="p"/>
                                              </m:rPr>
                                              <w:rPr>
                                                <w:rFonts w:ascii="Cambria Math" w:hAnsi="Cambria Math"/>
                                                <w:sz w:val="12"/>
                                                <w:szCs w:val="16"/>
                                              </w:rPr>
                                              <m:t>d</m:t>
                                            </m:r>
                                          </m:e>
                                          <m:sub>
                                            <m:r>
                                              <m:rPr>
                                                <m:sty m:val="p"/>
                                              </m:rPr>
                                              <w:rPr>
                                                <w:rFonts w:ascii="Cambria Math" w:hAnsi="Cambria Math"/>
                                                <w:sz w:val="12"/>
                                                <w:szCs w:val="16"/>
                                              </w:rPr>
                                              <m:t>H</m:t>
                                            </m:r>
                                          </m:sub>
                                        </m:sSub>
                                        <m:r>
                                          <m:rPr>
                                            <m:sty m:val="p"/>
                                          </m:rPr>
                                          <w:rPr>
                                            <w:rFonts w:ascii="Cambria Math" w:hAnsi="Cambria Math"/>
                                            <w:sz w:val="12"/>
                                            <w:szCs w:val="16"/>
                                          </w:rPr>
                                          <m:t>,</m:t>
                                        </m:r>
                                        <m:sSub>
                                          <m:sSubPr>
                                            <m:ctrlPr>
                                              <w:rPr>
                                                <w:rFonts w:ascii="Cambria Math" w:hAnsi="Cambria Math"/>
                                                <w:i/>
                                                <w:iCs/>
                                                <w:sz w:val="12"/>
                                                <w:szCs w:val="16"/>
                                              </w:rPr>
                                            </m:ctrlPr>
                                          </m:sSubPr>
                                          <m:e>
                                            <m:r>
                                              <m:rPr>
                                                <m:sty m:val="p"/>
                                              </m:rPr>
                                              <w:rPr>
                                                <w:rFonts w:ascii="Cambria Math" w:hAnsi="Cambria Math"/>
                                                <w:sz w:val="12"/>
                                                <w:szCs w:val="16"/>
                                              </w:rPr>
                                              <m:t>d</m:t>
                                            </m:r>
                                          </m:e>
                                          <m:sub>
                                            <m:r>
                                              <m:rPr>
                                                <m:sty m:val="p"/>
                                              </m:rPr>
                                              <w:rPr>
                                                <w:rFonts w:ascii="Cambria Math" w:hAnsi="Cambria Math"/>
                                                <w:sz w:val="12"/>
                                                <w:szCs w:val="16"/>
                                              </w:rPr>
                                              <m:t>V</m:t>
                                            </m:r>
                                          </m:sub>
                                        </m:sSub>
                                      </m:e>
                                    </m:d>
                                  </m:oMath>
                                  <w:r w:rsidR="004409A2" w:rsidRPr="004409A2">
                                    <w:rPr>
                                      <w:sz w:val="12"/>
                                      <w:szCs w:val="16"/>
                                      <w:lang w:val="pt-BR"/>
                                    </w:rPr>
                                    <w:t>= (0.5, 0.5)λ, +45°/-45° polarization</w:t>
                                  </w:r>
                                </w:p>
                              </w:tc>
                              <w:tc>
                                <w:tcPr>
                                  <w:tcW w:w="5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7DCCAC" w14:textId="77777777" w:rsidR="004409A2" w:rsidRPr="004409A2" w:rsidRDefault="004409A2" w:rsidP="00E77435">
                                  <w:pPr>
                                    <w:widowControl w:val="0"/>
                                    <w:numPr>
                                      <w:ilvl w:val="0"/>
                                      <w:numId w:val="46"/>
                                    </w:numPr>
                                    <w:autoSpaceDE w:val="0"/>
                                    <w:autoSpaceDN w:val="0"/>
                                    <w:adjustRightInd w:val="0"/>
                                    <w:spacing w:line="240" w:lineRule="auto"/>
                                    <w:jc w:val="left"/>
                                    <w:textAlignment w:val="baseline"/>
                                    <w:rPr>
                                      <w:sz w:val="12"/>
                                      <w:szCs w:val="16"/>
                                      <w:lang w:eastAsia="x-none"/>
                                    </w:rPr>
                                  </w:pPr>
                                  <w:r w:rsidRPr="004409A2">
                                    <w:rPr>
                                      <w:sz w:val="12"/>
                                      <w:szCs w:val="16"/>
                                      <w:lang w:eastAsia="x-none"/>
                                    </w:rPr>
                                    <w:t>SBFD antenna configuration</w:t>
                                  </w:r>
                                  <w:r w:rsidRPr="004409A2">
                                    <w:rPr>
                                      <w:rFonts w:hint="eastAsia"/>
                                      <w:color w:val="FF0000"/>
                                      <w:sz w:val="12"/>
                                      <w:szCs w:val="16"/>
                                      <w:lang w:eastAsia="x-none"/>
                                    </w:rPr>
                                    <w:t xml:space="preserve"> </w:t>
                                  </w:r>
                                  <w:r w:rsidRPr="004409A2">
                                    <w:rPr>
                                      <w:color w:val="FF0000"/>
                                      <w:sz w:val="12"/>
                                      <w:szCs w:val="16"/>
                                      <w:lang w:eastAsia="x-none"/>
                                    </w:rPr>
                                    <w:t>o</w:t>
                                  </w:r>
                                  <w:r w:rsidRPr="004409A2">
                                    <w:rPr>
                                      <w:rFonts w:hint="eastAsia"/>
                                      <w:color w:val="FF0000"/>
                                      <w:sz w:val="12"/>
                                      <w:szCs w:val="16"/>
                                      <w:lang w:eastAsia="x-none"/>
                                    </w:rPr>
                                    <w:t>pt</w:t>
                                  </w:r>
                                  <w:r w:rsidRPr="004409A2">
                                    <w:rPr>
                                      <w:color w:val="FF0000"/>
                                      <w:sz w:val="12"/>
                                      <w:szCs w:val="16"/>
                                      <w:lang w:eastAsia="x-none"/>
                                    </w:rPr>
                                    <w:t>ion-1 (Method 1)</w:t>
                                  </w:r>
                                </w:p>
                                <w:p w14:paraId="3321D99F" w14:textId="77777777" w:rsidR="004409A2" w:rsidRPr="004409A2" w:rsidRDefault="004409A2" w:rsidP="00E77435">
                                  <w:pPr>
                                    <w:widowControl w:val="0"/>
                                    <w:numPr>
                                      <w:ilvl w:val="1"/>
                                      <w:numId w:val="46"/>
                                    </w:numPr>
                                    <w:autoSpaceDE w:val="0"/>
                                    <w:autoSpaceDN w:val="0"/>
                                    <w:adjustRightInd w:val="0"/>
                                    <w:spacing w:line="240" w:lineRule="auto"/>
                                    <w:jc w:val="left"/>
                                    <w:textAlignment w:val="baseline"/>
                                    <w:rPr>
                                      <w:sz w:val="12"/>
                                      <w:szCs w:val="16"/>
                                      <w:lang w:eastAsia="x-none"/>
                                    </w:rPr>
                                  </w:pPr>
                                  <w:r w:rsidRPr="004409A2">
                                    <w:rPr>
                                      <w:rFonts w:hint="eastAsia"/>
                                      <w:sz w:val="12"/>
                                      <w:szCs w:val="16"/>
                                      <w:lang w:eastAsia="x-none"/>
                                    </w:rPr>
                                    <w:t>T</w:t>
                                  </w:r>
                                  <w:r w:rsidRPr="004409A2">
                                    <w:rPr>
                                      <w:sz w:val="12"/>
                                      <w:szCs w:val="16"/>
                                      <w:lang w:eastAsia="x-none"/>
                                    </w:rPr>
                                    <w:t>wo panel groups</w:t>
                                  </w:r>
                                </w:p>
                                <w:p w14:paraId="34A67B42" w14:textId="77777777" w:rsidR="004409A2" w:rsidRPr="004409A2" w:rsidRDefault="004409A2" w:rsidP="00E77435">
                                  <w:pPr>
                                    <w:widowControl w:val="0"/>
                                    <w:numPr>
                                      <w:ilvl w:val="1"/>
                                      <w:numId w:val="46"/>
                                    </w:numPr>
                                    <w:autoSpaceDE w:val="0"/>
                                    <w:autoSpaceDN w:val="0"/>
                                    <w:adjustRightInd w:val="0"/>
                                    <w:spacing w:line="240" w:lineRule="auto"/>
                                    <w:jc w:val="left"/>
                                    <w:textAlignment w:val="baseline"/>
                                    <w:rPr>
                                      <w:sz w:val="12"/>
                                      <w:szCs w:val="16"/>
                                      <w:lang w:val="fr-FR"/>
                                    </w:rPr>
                                  </w:pPr>
                                  <w:r w:rsidRPr="004409A2">
                                    <w:rPr>
                                      <w:sz w:val="12"/>
                                      <w:szCs w:val="16"/>
                                      <w:lang w:val="fr-FR"/>
                                    </w:rPr>
                                    <w:t>For each panel group</w:t>
                                  </w:r>
                                  <w:r w:rsidRPr="004409A2">
                                    <w:rPr>
                                      <w:sz w:val="12"/>
                                      <w:szCs w:val="16"/>
                                      <w:lang w:eastAsia="x-none"/>
                                    </w:rPr>
                                    <w:t xml:space="preserve">: </w:t>
                                  </w:r>
                                  <m:oMath>
                                    <m:d>
                                      <m:dPr>
                                        <m:ctrlPr>
                                          <w:rPr>
                                            <w:rFonts w:ascii="Cambria Math" w:hAnsi="Cambria Math"/>
                                            <w:i/>
                                            <w:iCs/>
                                            <w:sz w:val="12"/>
                                            <w:szCs w:val="16"/>
                                          </w:rPr>
                                        </m:ctrlPr>
                                      </m:dPr>
                                      <m:e>
                                        <m:r>
                                          <m:rPr>
                                            <m:sty m:val="p"/>
                                          </m:rPr>
                                          <w:rPr>
                                            <w:rFonts w:ascii="Cambria Math" w:hAnsi="Cambria Math"/>
                                            <w:sz w:val="12"/>
                                            <w:szCs w:val="16"/>
                                          </w:rPr>
                                          <m:t>M,N,P,</m:t>
                                        </m:r>
                                        <m:sSub>
                                          <m:sSubPr>
                                            <m:ctrlPr>
                                              <w:rPr>
                                                <w:rFonts w:ascii="Cambria Math" w:hAnsi="Cambria Math"/>
                                                <w:i/>
                                                <w:iCs/>
                                                <w:sz w:val="12"/>
                                                <w:szCs w:val="16"/>
                                              </w:rPr>
                                            </m:ctrlPr>
                                          </m:sSubPr>
                                          <m:e>
                                            <m:r>
                                              <m:rPr>
                                                <m:sty m:val="p"/>
                                              </m:rPr>
                                              <w:rPr>
                                                <w:rFonts w:ascii="Cambria Math" w:hAnsi="Cambria Math"/>
                                                <w:sz w:val="12"/>
                                                <w:szCs w:val="16"/>
                                              </w:rPr>
                                              <m:t>M</m:t>
                                            </m:r>
                                          </m:e>
                                          <m:sub>
                                            <m:r>
                                              <m:rPr>
                                                <m:sty m:val="p"/>
                                              </m:rPr>
                                              <w:rPr>
                                                <w:rFonts w:ascii="Cambria Math" w:hAnsi="Cambria Math"/>
                                                <w:sz w:val="12"/>
                                                <w:szCs w:val="16"/>
                                              </w:rPr>
                                              <m:t>g</m:t>
                                            </m:r>
                                          </m:sub>
                                        </m:sSub>
                                        <m:r>
                                          <m:rPr>
                                            <m:sty m:val="p"/>
                                          </m:rPr>
                                          <w:rPr>
                                            <w:rFonts w:ascii="Cambria Math" w:hAnsi="Cambria Math"/>
                                            <w:sz w:val="12"/>
                                            <w:szCs w:val="16"/>
                                          </w:rPr>
                                          <m:t>,</m:t>
                                        </m:r>
                                        <m:sSub>
                                          <m:sSubPr>
                                            <m:ctrlPr>
                                              <w:rPr>
                                                <w:rFonts w:ascii="Cambria Math" w:hAnsi="Cambria Math"/>
                                                <w:i/>
                                                <w:iCs/>
                                                <w:sz w:val="12"/>
                                                <w:szCs w:val="16"/>
                                              </w:rPr>
                                            </m:ctrlPr>
                                          </m:sSubPr>
                                          <m:e>
                                            <m:r>
                                              <m:rPr>
                                                <m:sty m:val="p"/>
                                              </m:rPr>
                                              <w:rPr>
                                                <w:rFonts w:ascii="Cambria Math" w:hAnsi="Cambria Math"/>
                                                <w:sz w:val="12"/>
                                                <w:szCs w:val="16"/>
                                              </w:rPr>
                                              <m:t>N</m:t>
                                            </m:r>
                                          </m:e>
                                          <m:sub>
                                            <m:r>
                                              <m:rPr>
                                                <m:sty m:val="p"/>
                                              </m:rPr>
                                              <w:rPr>
                                                <w:rFonts w:ascii="Cambria Math" w:hAnsi="Cambria Math"/>
                                                <w:sz w:val="12"/>
                                                <w:szCs w:val="16"/>
                                              </w:rPr>
                                              <m:t>g</m:t>
                                            </m:r>
                                          </m:sub>
                                        </m:sSub>
                                      </m:e>
                                    </m:d>
                                  </m:oMath>
                                  <w:r w:rsidRPr="004409A2">
                                    <w:rPr>
                                      <w:sz w:val="12"/>
                                      <w:szCs w:val="16"/>
                                      <w:lang w:val="fr-FR"/>
                                    </w:rPr>
                                    <w:t>= (</w:t>
                                  </w:r>
                                  <w:r w:rsidRPr="004409A2">
                                    <w:rPr>
                                      <w:sz w:val="12"/>
                                      <w:szCs w:val="16"/>
                                      <w:lang w:eastAsia="x-none"/>
                                    </w:rPr>
                                    <w:t>4,8,2,</w:t>
                                  </w:r>
                                  <w:r w:rsidRPr="004409A2">
                                    <w:rPr>
                                      <w:rFonts w:hint="eastAsia"/>
                                      <w:color w:val="FF0000"/>
                                      <w:sz w:val="12"/>
                                      <w:szCs w:val="16"/>
                                      <w:lang w:eastAsia="x-none"/>
                                    </w:rPr>
                                    <w:t>2</w:t>
                                  </w:r>
                                  <w:r w:rsidRPr="004409A2">
                                    <w:rPr>
                                      <w:sz w:val="12"/>
                                      <w:szCs w:val="16"/>
                                      <w:lang w:eastAsia="x-none"/>
                                    </w:rPr>
                                    <w:t>,2</w:t>
                                  </w:r>
                                  <w:r w:rsidRPr="004409A2">
                                    <w:rPr>
                                      <w:sz w:val="12"/>
                                      <w:szCs w:val="16"/>
                                      <w:lang w:val="fr-FR"/>
                                    </w:rPr>
                                    <w:t>).</w:t>
                                  </w:r>
                                </w:p>
                                <w:p w14:paraId="71D36C4A" w14:textId="77777777" w:rsidR="004409A2" w:rsidRPr="004409A2" w:rsidRDefault="004409A2" w:rsidP="00E77435">
                                  <w:pPr>
                                    <w:widowControl w:val="0"/>
                                    <w:numPr>
                                      <w:ilvl w:val="1"/>
                                      <w:numId w:val="46"/>
                                    </w:numPr>
                                    <w:autoSpaceDE w:val="0"/>
                                    <w:autoSpaceDN w:val="0"/>
                                    <w:adjustRightInd w:val="0"/>
                                    <w:spacing w:line="240" w:lineRule="auto"/>
                                    <w:jc w:val="left"/>
                                    <w:textAlignment w:val="baseline"/>
                                    <w:rPr>
                                      <w:color w:val="FF0000"/>
                                      <w:sz w:val="12"/>
                                      <w:szCs w:val="16"/>
                                      <w:lang w:val="fr-FR"/>
                                    </w:rPr>
                                  </w:pPr>
                                  <w:r w:rsidRPr="004409A2">
                                    <w:rPr>
                                      <w:sz w:val="12"/>
                                      <w:szCs w:val="16"/>
                                      <w:lang w:val="fr-FR"/>
                                    </w:rPr>
                                    <w:t xml:space="preserve">Number of TxRUs: </w:t>
                                  </w:r>
                                  <w:r w:rsidRPr="004409A2">
                                    <w:rPr>
                                      <w:color w:val="FF0000"/>
                                      <w:sz w:val="12"/>
                                      <w:szCs w:val="16"/>
                                      <w:lang w:val="fr-FR"/>
                                    </w:rPr>
                                    <w:t>same as legacy TDD</w:t>
                                  </w:r>
                                </w:p>
                                <w:p w14:paraId="56EE4080" w14:textId="77777777" w:rsidR="004409A2" w:rsidRPr="004409A2" w:rsidRDefault="00116E41" w:rsidP="00E77435">
                                  <w:pPr>
                                    <w:widowControl w:val="0"/>
                                    <w:numPr>
                                      <w:ilvl w:val="1"/>
                                      <w:numId w:val="46"/>
                                    </w:numPr>
                                    <w:autoSpaceDE w:val="0"/>
                                    <w:autoSpaceDN w:val="0"/>
                                    <w:adjustRightInd w:val="0"/>
                                    <w:spacing w:line="240" w:lineRule="auto"/>
                                    <w:jc w:val="left"/>
                                    <w:textAlignment w:val="baseline"/>
                                    <w:rPr>
                                      <w:sz w:val="12"/>
                                      <w:szCs w:val="16"/>
                                      <w:lang w:eastAsia="x-none"/>
                                    </w:rPr>
                                  </w:pPr>
                                  <m:oMath>
                                    <m:d>
                                      <m:dPr>
                                        <m:ctrlPr>
                                          <w:rPr>
                                            <w:rFonts w:ascii="Cambria Math" w:hAnsi="Cambria Math"/>
                                            <w:i/>
                                            <w:iCs/>
                                            <w:sz w:val="12"/>
                                            <w:szCs w:val="16"/>
                                          </w:rPr>
                                        </m:ctrlPr>
                                      </m:dPr>
                                      <m:e>
                                        <m:sSub>
                                          <m:sSubPr>
                                            <m:ctrlPr>
                                              <w:rPr>
                                                <w:rFonts w:ascii="Cambria Math" w:hAnsi="Cambria Math"/>
                                                <w:i/>
                                                <w:iCs/>
                                                <w:sz w:val="12"/>
                                                <w:szCs w:val="16"/>
                                              </w:rPr>
                                            </m:ctrlPr>
                                          </m:sSubPr>
                                          <m:e>
                                            <m:r>
                                              <m:rPr>
                                                <m:sty m:val="p"/>
                                              </m:rPr>
                                              <w:rPr>
                                                <w:rFonts w:ascii="Cambria Math" w:hAnsi="Cambria Math"/>
                                                <w:sz w:val="12"/>
                                                <w:szCs w:val="16"/>
                                              </w:rPr>
                                              <m:t>d</m:t>
                                            </m:r>
                                          </m:e>
                                          <m:sub>
                                            <m:r>
                                              <m:rPr>
                                                <m:sty m:val="p"/>
                                              </m:rPr>
                                              <w:rPr>
                                                <w:rFonts w:ascii="Cambria Math" w:hAnsi="Cambria Math"/>
                                                <w:sz w:val="12"/>
                                                <w:szCs w:val="16"/>
                                              </w:rPr>
                                              <m:t>H</m:t>
                                            </m:r>
                                          </m:sub>
                                        </m:sSub>
                                        <m:r>
                                          <m:rPr>
                                            <m:sty m:val="p"/>
                                          </m:rPr>
                                          <w:rPr>
                                            <w:rFonts w:ascii="Cambria Math" w:hAnsi="Cambria Math"/>
                                            <w:sz w:val="12"/>
                                            <w:szCs w:val="16"/>
                                          </w:rPr>
                                          <m:t>,</m:t>
                                        </m:r>
                                        <m:sSub>
                                          <m:sSubPr>
                                            <m:ctrlPr>
                                              <w:rPr>
                                                <w:rFonts w:ascii="Cambria Math" w:hAnsi="Cambria Math"/>
                                                <w:i/>
                                                <w:iCs/>
                                                <w:sz w:val="12"/>
                                                <w:szCs w:val="16"/>
                                              </w:rPr>
                                            </m:ctrlPr>
                                          </m:sSubPr>
                                          <m:e>
                                            <m:r>
                                              <m:rPr>
                                                <m:sty m:val="p"/>
                                              </m:rPr>
                                              <w:rPr>
                                                <w:rFonts w:ascii="Cambria Math" w:hAnsi="Cambria Math"/>
                                                <w:sz w:val="12"/>
                                                <w:szCs w:val="16"/>
                                              </w:rPr>
                                              <m:t>d</m:t>
                                            </m:r>
                                          </m:e>
                                          <m:sub>
                                            <m:r>
                                              <m:rPr>
                                                <m:sty m:val="p"/>
                                              </m:rPr>
                                              <w:rPr>
                                                <w:rFonts w:ascii="Cambria Math" w:hAnsi="Cambria Math"/>
                                                <w:sz w:val="12"/>
                                                <w:szCs w:val="16"/>
                                              </w:rPr>
                                              <m:t>V</m:t>
                                            </m:r>
                                          </m:sub>
                                        </m:sSub>
                                      </m:e>
                                    </m:d>
                                  </m:oMath>
                                  <w:r w:rsidR="004409A2" w:rsidRPr="004409A2">
                                    <w:rPr>
                                      <w:sz w:val="12"/>
                                      <w:szCs w:val="16"/>
                                      <w:lang w:val="pt-BR" w:eastAsia="x-none"/>
                                    </w:rPr>
                                    <w:t xml:space="preserve"> = (0.5, 0.5)λ,  +45°/-45° polarization, </w:t>
                                  </w:r>
                                  <w:r w:rsidR="004409A2" w:rsidRPr="004409A2">
                                    <w:rPr>
                                      <w:sz w:val="12"/>
                                      <w:szCs w:val="16"/>
                                      <w:lang w:eastAsia="x-none"/>
                                    </w:rPr>
                                    <w:t>(d</w:t>
                                  </w:r>
                                  <w:r w:rsidR="004409A2" w:rsidRPr="004409A2">
                                    <w:rPr>
                                      <w:sz w:val="12"/>
                                      <w:szCs w:val="16"/>
                                      <w:vertAlign w:val="subscript"/>
                                      <w:lang w:eastAsia="x-none"/>
                                    </w:rPr>
                                    <w:t>a,H</w:t>
                                  </w:r>
                                  <w:r w:rsidR="004409A2" w:rsidRPr="004409A2">
                                    <w:rPr>
                                      <w:sz w:val="12"/>
                                      <w:szCs w:val="16"/>
                                      <w:lang w:eastAsia="x-none"/>
                                    </w:rPr>
                                    <w:t>,d</w:t>
                                  </w:r>
                                  <w:r w:rsidR="004409A2" w:rsidRPr="004409A2">
                                    <w:rPr>
                                      <w:sz w:val="12"/>
                                      <w:szCs w:val="16"/>
                                      <w:vertAlign w:val="subscript"/>
                                      <w:lang w:eastAsia="x-none"/>
                                    </w:rPr>
                                    <w:t>a,V</w:t>
                                  </w:r>
                                  <w:r w:rsidR="004409A2" w:rsidRPr="004409A2">
                                    <w:rPr>
                                      <w:sz w:val="12"/>
                                      <w:szCs w:val="16"/>
                                      <w:lang w:eastAsia="x-none"/>
                                    </w:rPr>
                                    <w:t>) = (0, 30)λ</w:t>
                                  </w:r>
                                </w:p>
                                <w:p w14:paraId="0D2D64D1" w14:textId="77777777" w:rsidR="004409A2" w:rsidRPr="004409A2" w:rsidRDefault="004409A2" w:rsidP="004409A2">
                                  <w:pPr>
                                    <w:overflowPunct w:val="0"/>
                                    <w:ind w:hanging="1134"/>
                                    <w:textAlignment w:val="baseline"/>
                                    <w:rPr>
                                      <w:sz w:val="12"/>
                                      <w:szCs w:val="16"/>
                                    </w:rPr>
                                  </w:pPr>
                                </w:p>
                              </w:tc>
                            </w:tr>
                          </w:tbl>
                          <w:p w14:paraId="7938C2A2" w14:textId="77777777" w:rsidR="004409A2" w:rsidRPr="00CF7686" w:rsidRDefault="004409A2" w:rsidP="004409A2">
                            <w:pPr>
                              <w:rPr>
                                <w:lang w:eastAsia="x-none"/>
                              </w:rPr>
                            </w:pPr>
                          </w:p>
                          <w:p w14:paraId="319178BD" w14:textId="77777777" w:rsidR="004409A2" w:rsidRDefault="004409A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E90651C" id="Text Box 26" o:spid="_x0000_s1046" type="#_x0000_t202" style="position:absolute;left:0;text-align:left;margin-left:-.7pt;margin-top:16.05pt;width:483.1pt;height:446.2pt;z-index:25165825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" fillcolor="white [3201]" strokeweight=".5pt">
                <v:textbox>
                  <w:txbxContent>
                    <w:p w14:paraId="677E849F" w14:textId="77777777" w:rsidR="004409A2" w:rsidRPr="004409A2" w:rsidRDefault="004409A2" w:rsidP="004409A2">
                      <w:pPr>
                        <w:pStyle w:val="ListParagraph"/>
                        <w:ind w:left="0"/>
                        <w:rPr>
                          <w:b/>
                          <w:iCs/>
                          <w:sz w:val="16"/>
                          <w:szCs w:val="20"/>
                          <w:highlight w:val="green"/>
                        </w:rPr>
                      </w:pPr>
                      <w:r w:rsidRPr="004409A2">
                        <w:rPr>
                          <w:b/>
                          <w:iCs/>
                          <w:sz w:val="16"/>
                          <w:szCs w:val="20"/>
                          <w:highlight w:val="green"/>
                        </w:rPr>
                        <w:t>Agreement</w:t>
                      </w:r>
                    </w:p>
                    <w:p w14:paraId="7BB2B96D" w14:textId="77777777" w:rsidR="004409A2" w:rsidRPr="004409A2" w:rsidRDefault="004409A2" w:rsidP="004409A2">
                      <w:pPr>
                        <w:rPr>
                          <w:sz w:val="16"/>
                          <w:szCs w:val="20"/>
                        </w:rPr>
                      </w:pPr>
                      <w:r w:rsidRPr="004409A2">
                        <w:rPr>
                          <w:sz w:val="16"/>
                          <w:szCs w:val="20"/>
                        </w:rPr>
                        <w:t>For evaluation of SBFD operation, it is up to companies to report the BS antenna configurations used in their simulations. The BS antenna configurations in the following table can be considered for calibration purpose.</w:t>
                      </w:r>
                    </w:p>
                    <w:tbl>
                      <w:tblPr>
                        <w:tblW w:w="10060"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ayout w:type="fixed"/>
                        <w:tblLook w:val="0020" w:firstRow="1" w:lastRow="0" w:firstColumn="0" w:lastColumn="0" w:noHBand="0" w:noVBand="0"/>
                      </w:tblPr>
                      <w:tblGrid>
                        <w:gridCol w:w="1360"/>
                        <w:gridCol w:w="697"/>
                        <w:gridCol w:w="2474"/>
                        <w:gridCol w:w="5529"/>
                      </w:tblGrid>
                      <w:tr w:rsidR="004409A2" w:rsidRPr="004409A2" w14:paraId="701BC4D2" w14:textId="77777777" w:rsidTr="00B87EB9">
                        <w:trPr>
                          <w:trHeight w:val="651"/>
                        </w:trPr>
                        <w:tc>
                          <w:tcPr>
                            <w:tcW w:w="13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80797F" w14:textId="77777777" w:rsidR="004409A2" w:rsidRPr="004409A2" w:rsidRDefault="004409A2" w:rsidP="004409A2">
                            <w:pPr>
                              <w:jc w:val="center"/>
                              <w:textAlignment w:val="baseline"/>
                              <w:rPr>
                                <w:sz w:val="12"/>
                                <w:szCs w:val="16"/>
                              </w:rPr>
                            </w:pPr>
                            <w:r w:rsidRPr="004409A2">
                              <w:rPr>
                                <w:b/>
                                <w:bCs/>
                                <w:sz w:val="12"/>
                                <w:szCs w:val="16"/>
                              </w:rPr>
                              <w:t>Scenarios</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C1AA04" w14:textId="77777777" w:rsidR="004409A2" w:rsidRPr="004409A2" w:rsidRDefault="004409A2" w:rsidP="004409A2">
                            <w:pPr>
                              <w:jc w:val="center"/>
                              <w:textAlignment w:val="baseline"/>
                              <w:rPr>
                                <w:sz w:val="12"/>
                                <w:szCs w:val="16"/>
                              </w:rPr>
                            </w:pPr>
                            <w:r w:rsidRPr="004409A2">
                              <w:rPr>
                                <w:b/>
                                <w:bCs/>
                                <w:sz w:val="12"/>
                                <w:szCs w:val="16"/>
                              </w:rPr>
                              <w:t>FR</w:t>
                            </w:r>
                          </w:p>
                        </w:tc>
                        <w:tc>
                          <w:tcPr>
                            <w:tcW w:w="24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A45416" w14:textId="77777777" w:rsidR="004409A2" w:rsidRPr="004409A2" w:rsidRDefault="004409A2" w:rsidP="004409A2">
                            <w:pPr>
                              <w:jc w:val="center"/>
                              <w:textAlignment w:val="baseline"/>
                              <w:rPr>
                                <w:sz w:val="12"/>
                                <w:szCs w:val="16"/>
                              </w:rPr>
                            </w:pPr>
                            <w:r w:rsidRPr="004409A2">
                              <w:rPr>
                                <w:b/>
                                <w:bCs/>
                                <w:sz w:val="12"/>
                                <w:szCs w:val="16"/>
                              </w:rPr>
                              <w:t>Legacy TDD</w:t>
                            </w:r>
                          </w:p>
                        </w:tc>
                        <w:tc>
                          <w:tcPr>
                            <w:tcW w:w="5529" w:type="dxa"/>
                            <w:tcBorders>
                              <w:top w:val="single" w:sz="4" w:space="0" w:color="auto"/>
                              <w:left w:val="single" w:sz="4" w:space="0" w:color="auto"/>
                              <w:right w:val="single" w:sz="4" w:space="0" w:color="auto"/>
                            </w:tcBorders>
                            <w:shd w:val="clear" w:color="auto" w:fill="auto"/>
                            <w:vAlign w:val="center"/>
                            <w:hideMark/>
                          </w:tcPr>
                          <w:p w14:paraId="283ABAC4" w14:textId="77777777" w:rsidR="004409A2" w:rsidRPr="004409A2" w:rsidRDefault="004409A2" w:rsidP="004409A2">
                            <w:pPr>
                              <w:jc w:val="center"/>
                              <w:textAlignment w:val="baseline"/>
                              <w:rPr>
                                <w:sz w:val="12"/>
                                <w:szCs w:val="16"/>
                              </w:rPr>
                            </w:pPr>
                            <w:r w:rsidRPr="004409A2">
                              <w:rPr>
                                <w:b/>
                                <w:bCs/>
                                <w:sz w:val="12"/>
                                <w:szCs w:val="16"/>
                              </w:rPr>
                              <w:t>SBFD</w:t>
                            </w:r>
                          </w:p>
                        </w:tc>
                      </w:tr>
                      <w:tr w:rsidR="004409A2" w:rsidRPr="004409A2" w14:paraId="50DC5AAB" w14:textId="77777777" w:rsidTr="00D17534">
                        <w:trPr>
                          <w:trHeight w:val="1835"/>
                        </w:trPr>
                        <w:tc>
                          <w:tcPr>
                            <w:tcW w:w="13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45AA166" w14:textId="77777777" w:rsidR="004409A2" w:rsidRPr="004409A2" w:rsidRDefault="004409A2" w:rsidP="004409A2">
                            <w:pPr>
                              <w:textAlignment w:val="baseline"/>
                              <w:rPr>
                                <w:sz w:val="12"/>
                                <w:szCs w:val="16"/>
                              </w:rPr>
                            </w:pPr>
                            <w:r w:rsidRPr="004409A2">
                              <w:rPr>
                                <w:b/>
                                <w:bCs/>
                                <w:sz w:val="12"/>
                                <w:szCs w:val="16"/>
                              </w:rPr>
                              <w:t>BS antenna configuration for Indoor office</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EEC2A9" w14:textId="77777777" w:rsidR="004409A2" w:rsidRPr="004409A2" w:rsidRDefault="004409A2" w:rsidP="004409A2">
                            <w:pPr>
                              <w:jc w:val="center"/>
                              <w:textAlignment w:val="baseline"/>
                              <w:rPr>
                                <w:sz w:val="12"/>
                                <w:szCs w:val="16"/>
                              </w:rPr>
                            </w:pPr>
                            <w:r w:rsidRPr="004409A2">
                              <w:rPr>
                                <w:sz w:val="12"/>
                                <w:szCs w:val="16"/>
                              </w:rPr>
                              <w:t>FR1</w:t>
                            </w:r>
                          </w:p>
                        </w:tc>
                        <w:tc>
                          <w:tcPr>
                            <w:tcW w:w="2474" w:type="dxa"/>
                            <w:tcBorders>
                              <w:top w:val="single" w:sz="4" w:space="0" w:color="auto"/>
                              <w:left w:val="single" w:sz="4" w:space="0" w:color="auto"/>
                              <w:right w:val="single" w:sz="4" w:space="0" w:color="auto"/>
                            </w:tcBorders>
                            <w:shd w:val="clear" w:color="auto" w:fill="auto"/>
                            <w:vAlign w:val="center"/>
                            <w:hideMark/>
                          </w:tcPr>
                          <w:p w14:paraId="09AEA9EF" w14:textId="77777777" w:rsidR="004409A2" w:rsidRPr="004409A2" w:rsidRDefault="00116E41" w:rsidP="004409A2">
                            <w:pPr>
                              <w:textAlignment w:val="baseline"/>
                              <w:rPr>
                                <w:sz w:val="12"/>
                                <w:szCs w:val="16"/>
                                <w:lang w:val="fr-FR"/>
                              </w:rPr>
                            </w:pPr>
                            <m:oMath>
                              <m:d>
                                <m:dPr>
                                  <m:ctrlPr>
                                    <w:rPr>
                                      <w:rFonts w:ascii="Cambria Math" w:hAnsi="Cambria Math"/>
                                      <w:i/>
                                      <w:iCs/>
                                      <w:sz w:val="12"/>
                                      <w:szCs w:val="16"/>
                                    </w:rPr>
                                  </m:ctrlPr>
                                </m:dPr>
                                <m:e>
                                  <m:r>
                                    <m:rPr>
                                      <m:sty m:val="p"/>
                                    </m:rPr>
                                    <w:rPr>
                                      <w:rFonts w:ascii="Cambria Math" w:hAnsi="Cambria Math"/>
                                      <w:sz w:val="12"/>
                                      <w:szCs w:val="16"/>
                                    </w:rPr>
                                    <m:t>M,N,P,</m:t>
                                  </m:r>
                                  <m:sSub>
                                    <m:sSubPr>
                                      <m:ctrlPr>
                                        <w:rPr>
                                          <w:rFonts w:ascii="Cambria Math" w:hAnsi="Cambria Math"/>
                                          <w:i/>
                                          <w:iCs/>
                                          <w:sz w:val="12"/>
                                          <w:szCs w:val="16"/>
                                        </w:rPr>
                                      </m:ctrlPr>
                                    </m:sSubPr>
                                    <m:e>
                                      <m:r>
                                        <m:rPr>
                                          <m:sty m:val="p"/>
                                        </m:rPr>
                                        <w:rPr>
                                          <w:rFonts w:ascii="Cambria Math" w:hAnsi="Cambria Math"/>
                                          <w:sz w:val="12"/>
                                          <w:szCs w:val="16"/>
                                        </w:rPr>
                                        <m:t>M</m:t>
                                      </m:r>
                                    </m:e>
                                    <m:sub>
                                      <m:r>
                                        <m:rPr>
                                          <m:sty m:val="p"/>
                                        </m:rPr>
                                        <w:rPr>
                                          <w:rFonts w:ascii="Cambria Math" w:hAnsi="Cambria Math"/>
                                          <w:sz w:val="12"/>
                                          <w:szCs w:val="16"/>
                                        </w:rPr>
                                        <m:t>g</m:t>
                                      </m:r>
                                    </m:sub>
                                  </m:sSub>
                                  <m:r>
                                    <m:rPr>
                                      <m:sty m:val="p"/>
                                    </m:rPr>
                                    <w:rPr>
                                      <w:rFonts w:ascii="Cambria Math" w:hAnsi="Cambria Math"/>
                                      <w:sz w:val="12"/>
                                      <w:szCs w:val="16"/>
                                    </w:rPr>
                                    <m:t>,</m:t>
                                  </m:r>
                                  <m:sSub>
                                    <m:sSubPr>
                                      <m:ctrlPr>
                                        <w:rPr>
                                          <w:rFonts w:ascii="Cambria Math" w:hAnsi="Cambria Math"/>
                                          <w:i/>
                                          <w:iCs/>
                                          <w:sz w:val="12"/>
                                          <w:szCs w:val="16"/>
                                        </w:rPr>
                                      </m:ctrlPr>
                                    </m:sSubPr>
                                    <m:e>
                                      <m:r>
                                        <m:rPr>
                                          <m:sty m:val="p"/>
                                        </m:rPr>
                                        <w:rPr>
                                          <w:rFonts w:ascii="Cambria Math" w:hAnsi="Cambria Math"/>
                                          <w:sz w:val="12"/>
                                          <w:szCs w:val="16"/>
                                        </w:rPr>
                                        <m:t>N</m:t>
                                      </m:r>
                                    </m:e>
                                    <m:sub>
                                      <m:r>
                                        <m:rPr>
                                          <m:sty m:val="p"/>
                                        </m:rPr>
                                        <w:rPr>
                                          <w:rFonts w:ascii="Cambria Math" w:hAnsi="Cambria Math"/>
                                          <w:sz w:val="12"/>
                                          <w:szCs w:val="16"/>
                                        </w:rPr>
                                        <m:t>g</m:t>
                                      </m:r>
                                    </m:sub>
                                  </m:sSub>
                                  <m:r>
                                    <w:rPr>
                                      <w:rFonts w:ascii="Cambria Math" w:hAnsi="Cambria Math"/>
                                      <w:sz w:val="12"/>
                                      <w:szCs w:val="16"/>
                                    </w:rPr>
                                    <m:t>;</m:t>
                                  </m:r>
                                  <m:sSub>
                                    <m:sSubPr>
                                      <m:ctrlPr>
                                        <w:rPr>
                                          <w:rFonts w:ascii="Cambria Math" w:hAnsi="Cambria Math"/>
                                          <w:i/>
                                          <w:iCs/>
                                          <w:sz w:val="12"/>
                                          <w:szCs w:val="16"/>
                                        </w:rPr>
                                      </m:ctrlPr>
                                    </m:sSubPr>
                                    <m:e>
                                      <m:r>
                                        <m:rPr>
                                          <m:sty m:val="p"/>
                                        </m:rPr>
                                        <w:rPr>
                                          <w:rFonts w:ascii="Cambria Math" w:hAnsi="Cambria Math"/>
                                          <w:sz w:val="12"/>
                                          <w:szCs w:val="16"/>
                                        </w:rPr>
                                        <m:t>M</m:t>
                                      </m:r>
                                    </m:e>
                                    <m:sub>
                                      <m:r>
                                        <m:rPr>
                                          <m:sty m:val="p"/>
                                        </m:rPr>
                                        <w:rPr>
                                          <w:rFonts w:ascii="Cambria Math" w:hAnsi="Cambria Math"/>
                                          <w:sz w:val="12"/>
                                          <w:szCs w:val="16"/>
                                        </w:rPr>
                                        <m:t>p</m:t>
                                      </m:r>
                                    </m:sub>
                                  </m:sSub>
                                  <m:r>
                                    <m:rPr>
                                      <m:sty m:val="p"/>
                                    </m:rPr>
                                    <w:rPr>
                                      <w:rFonts w:ascii="Cambria Math" w:hAnsi="Cambria Math"/>
                                      <w:sz w:val="12"/>
                                      <w:szCs w:val="16"/>
                                    </w:rPr>
                                    <m:t>,</m:t>
                                  </m:r>
                                  <m:sSub>
                                    <m:sSubPr>
                                      <m:ctrlPr>
                                        <w:rPr>
                                          <w:rFonts w:ascii="Cambria Math" w:hAnsi="Cambria Math"/>
                                          <w:i/>
                                          <w:iCs/>
                                          <w:sz w:val="12"/>
                                          <w:szCs w:val="16"/>
                                        </w:rPr>
                                      </m:ctrlPr>
                                    </m:sSubPr>
                                    <m:e>
                                      <m:r>
                                        <m:rPr>
                                          <m:sty m:val="p"/>
                                        </m:rPr>
                                        <w:rPr>
                                          <w:rFonts w:ascii="Cambria Math" w:hAnsi="Cambria Math"/>
                                          <w:sz w:val="12"/>
                                          <w:szCs w:val="16"/>
                                        </w:rPr>
                                        <m:t>N</m:t>
                                      </m:r>
                                    </m:e>
                                    <m:sub>
                                      <m:r>
                                        <m:rPr>
                                          <m:sty m:val="p"/>
                                        </m:rPr>
                                        <w:rPr>
                                          <w:rFonts w:ascii="Cambria Math" w:hAnsi="Cambria Math"/>
                                          <w:sz w:val="12"/>
                                          <w:szCs w:val="16"/>
                                        </w:rPr>
                                        <m:t>p</m:t>
                                      </m:r>
                                    </m:sub>
                                  </m:sSub>
                                </m:e>
                              </m:d>
                              <m:r>
                                <w:rPr>
                                  <w:rFonts w:ascii="Cambria Math" w:hAnsi="Cambria Math"/>
                                  <w:sz w:val="12"/>
                                  <w:szCs w:val="16"/>
                                </w:rPr>
                                <m:t> </m:t>
                              </m:r>
                            </m:oMath>
                            <w:r w:rsidR="004409A2" w:rsidRPr="004409A2">
                              <w:rPr>
                                <w:sz w:val="12"/>
                                <w:szCs w:val="16"/>
                                <w:lang w:val="fr-FR"/>
                              </w:rPr>
                              <w:t xml:space="preserve">= (4,4,2,1,1; 4,4) </w:t>
                            </w:r>
                          </w:p>
                          <w:p w14:paraId="0CB9F5D1" w14:textId="77777777" w:rsidR="004409A2" w:rsidRPr="004409A2" w:rsidRDefault="00116E41" w:rsidP="004409A2">
                            <w:pPr>
                              <w:textAlignment w:val="baseline"/>
                              <w:rPr>
                                <w:sz w:val="12"/>
                                <w:szCs w:val="16"/>
                              </w:rPr>
                            </w:pPr>
                            <m:oMath>
                              <m:d>
                                <m:dPr>
                                  <m:ctrlPr>
                                    <w:rPr>
                                      <w:rFonts w:ascii="Cambria Math" w:hAnsi="Cambria Math"/>
                                      <w:i/>
                                      <w:iCs/>
                                      <w:sz w:val="12"/>
                                      <w:szCs w:val="16"/>
                                    </w:rPr>
                                  </m:ctrlPr>
                                </m:dPr>
                                <m:e>
                                  <m:sSub>
                                    <m:sSubPr>
                                      <m:ctrlPr>
                                        <w:rPr>
                                          <w:rFonts w:ascii="Cambria Math" w:hAnsi="Cambria Math"/>
                                          <w:i/>
                                          <w:iCs/>
                                          <w:sz w:val="12"/>
                                          <w:szCs w:val="16"/>
                                        </w:rPr>
                                      </m:ctrlPr>
                                    </m:sSubPr>
                                    <m:e>
                                      <m:r>
                                        <m:rPr>
                                          <m:sty m:val="p"/>
                                        </m:rPr>
                                        <w:rPr>
                                          <w:rFonts w:ascii="Cambria Math" w:hAnsi="Cambria Math"/>
                                          <w:sz w:val="12"/>
                                          <w:szCs w:val="16"/>
                                        </w:rPr>
                                        <m:t>d</m:t>
                                      </m:r>
                                    </m:e>
                                    <m:sub>
                                      <m:r>
                                        <m:rPr>
                                          <m:sty m:val="p"/>
                                        </m:rPr>
                                        <w:rPr>
                                          <w:rFonts w:ascii="Cambria Math" w:hAnsi="Cambria Math"/>
                                          <w:sz w:val="12"/>
                                          <w:szCs w:val="16"/>
                                        </w:rPr>
                                        <m:t>H</m:t>
                                      </m:r>
                                    </m:sub>
                                  </m:sSub>
                                  <m:r>
                                    <m:rPr>
                                      <m:sty m:val="p"/>
                                    </m:rPr>
                                    <w:rPr>
                                      <w:rFonts w:ascii="Cambria Math" w:hAnsi="Cambria Math"/>
                                      <w:sz w:val="12"/>
                                      <w:szCs w:val="16"/>
                                    </w:rPr>
                                    <m:t>,</m:t>
                                  </m:r>
                                  <m:sSub>
                                    <m:sSubPr>
                                      <m:ctrlPr>
                                        <w:rPr>
                                          <w:rFonts w:ascii="Cambria Math" w:hAnsi="Cambria Math"/>
                                          <w:i/>
                                          <w:iCs/>
                                          <w:sz w:val="12"/>
                                          <w:szCs w:val="16"/>
                                        </w:rPr>
                                      </m:ctrlPr>
                                    </m:sSubPr>
                                    <m:e>
                                      <m:r>
                                        <m:rPr>
                                          <m:sty m:val="p"/>
                                        </m:rPr>
                                        <w:rPr>
                                          <w:rFonts w:ascii="Cambria Math" w:hAnsi="Cambria Math"/>
                                          <w:sz w:val="12"/>
                                          <w:szCs w:val="16"/>
                                        </w:rPr>
                                        <m:t>d</m:t>
                                      </m:r>
                                    </m:e>
                                    <m:sub>
                                      <m:r>
                                        <m:rPr>
                                          <m:sty m:val="p"/>
                                        </m:rPr>
                                        <w:rPr>
                                          <w:rFonts w:ascii="Cambria Math" w:hAnsi="Cambria Math"/>
                                          <w:sz w:val="12"/>
                                          <w:szCs w:val="16"/>
                                        </w:rPr>
                                        <m:t>V</m:t>
                                      </m:r>
                                    </m:sub>
                                  </m:sSub>
                                </m:e>
                              </m:d>
                            </m:oMath>
                            <w:r w:rsidR="004409A2" w:rsidRPr="004409A2">
                              <w:rPr>
                                <w:sz w:val="12"/>
                                <w:szCs w:val="16"/>
                              </w:rPr>
                              <w:t>= (0.5, 0.5)λ,  +45°/-45° polarization</w:t>
                            </w:r>
                          </w:p>
                        </w:tc>
                        <w:tc>
                          <w:tcPr>
                            <w:tcW w:w="5529" w:type="dxa"/>
                            <w:tcBorders>
                              <w:top w:val="single" w:sz="4" w:space="0" w:color="auto"/>
                              <w:left w:val="single" w:sz="4" w:space="0" w:color="auto"/>
                              <w:right w:val="single" w:sz="4" w:space="0" w:color="auto"/>
                            </w:tcBorders>
                            <w:shd w:val="clear" w:color="auto" w:fill="auto"/>
                            <w:vAlign w:val="center"/>
                            <w:hideMark/>
                          </w:tcPr>
                          <w:p w14:paraId="55180B0C" w14:textId="77777777" w:rsidR="004409A2" w:rsidRPr="004409A2" w:rsidRDefault="004409A2" w:rsidP="00E77435">
                            <w:pPr>
                              <w:widowControl w:val="0"/>
                              <w:numPr>
                                <w:ilvl w:val="0"/>
                                <w:numId w:val="46"/>
                              </w:numPr>
                              <w:autoSpaceDE w:val="0"/>
                              <w:autoSpaceDN w:val="0"/>
                              <w:adjustRightInd w:val="0"/>
                              <w:spacing w:line="240" w:lineRule="auto"/>
                              <w:jc w:val="left"/>
                              <w:textAlignment w:val="baseline"/>
                              <w:rPr>
                                <w:sz w:val="12"/>
                                <w:szCs w:val="16"/>
                                <w:lang w:eastAsia="x-none"/>
                              </w:rPr>
                            </w:pPr>
                            <w:r w:rsidRPr="004409A2">
                              <w:rPr>
                                <w:sz w:val="12"/>
                                <w:szCs w:val="16"/>
                                <w:lang w:eastAsia="x-none"/>
                              </w:rPr>
                              <w:t>SBFD antenna configuration</w:t>
                            </w:r>
                            <w:r w:rsidRPr="004409A2">
                              <w:rPr>
                                <w:rFonts w:hint="eastAsia"/>
                                <w:sz w:val="12"/>
                                <w:szCs w:val="16"/>
                                <w:lang w:eastAsia="x-none"/>
                              </w:rPr>
                              <w:t xml:space="preserve"> </w:t>
                            </w:r>
                            <w:r w:rsidRPr="004409A2">
                              <w:rPr>
                                <w:color w:val="FF0000"/>
                                <w:sz w:val="12"/>
                                <w:szCs w:val="16"/>
                                <w:lang w:eastAsia="x-none"/>
                              </w:rPr>
                              <w:t>o</w:t>
                            </w:r>
                            <w:r w:rsidRPr="004409A2">
                              <w:rPr>
                                <w:rFonts w:hint="eastAsia"/>
                                <w:color w:val="FF0000"/>
                                <w:sz w:val="12"/>
                                <w:szCs w:val="16"/>
                                <w:lang w:eastAsia="x-none"/>
                              </w:rPr>
                              <w:t>pt</w:t>
                            </w:r>
                            <w:r w:rsidRPr="004409A2">
                              <w:rPr>
                                <w:color w:val="FF0000"/>
                                <w:sz w:val="12"/>
                                <w:szCs w:val="16"/>
                                <w:lang w:eastAsia="x-none"/>
                              </w:rPr>
                              <w:t>ion-1 (Method 1)</w:t>
                            </w:r>
                          </w:p>
                          <w:p w14:paraId="166CA713" w14:textId="77777777" w:rsidR="004409A2" w:rsidRPr="004409A2" w:rsidRDefault="004409A2" w:rsidP="00E77435">
                            <w:pPr>
                              <w:widowControl w:val="0"/>
                              <w:numPr>
                                <w:ilvl w:val="1"/>
                                <w:numId w:val="46"/>
                              </w:numPr>
                              <w:autoSpaceDE w:val="0"/>
                              <w:autoSpaceDN w:val="0"/>
                              <w:adjustRightInd w:val="0"/>
                              <w:spacing w:line="240" w:lineRule="auto"/>
                              <w:jc w:val="left"/>
                              <w:textAlignment w:val="baseline"/>
                              <w:rPr>
                                <w:sz w:val="12"/>
                                <w:szCs w:val="16"/>
                                <w:lang w:eastAsia="x-none"/>
                              </w:rPr>
                            </w:pPr>
                            <w:r w:rsidRPr="004409A2">
                              <w:rPr>
                                <w:rFonts w:hint="eastAsia"/>
                                <w:sz w:val="12"/>
                                <w:szCs w:val="16"/>
                                <w:lang w:eastAsia="x-none"/>
                              </w:rPr>
                              <w:t>T</w:t>
                            </w:r>
                            <w:r w:rsidRPr="004409A2">
                              <w:rPr>
                                <w:sz w:val="12"/>
                                <w:szCs w:val="16"/>
                                <w:lang w:eastAsia="x-none"/>
                              </w:rPr>
                              <w:t>wo panel groups</w:t>
                            </w:r>
                          </w:p>
                          <w:p w14:paraId="615243F7" w14:textId="77777777" w:rsidR="004409A2" w:rsidRPr="004409A2" w:rsidRDefault="004409A2" w:rsidP="00E77435">
                            <w:pPr>
                              <w:widowControl w:val="0"/>
                              <w:numPr>
                                <w:ilvl w:val="1"/>
                                <w:numId w:val="46"/>
                              </w:numPr>
                              <w:autoSpaceDE w:val="0"/>
                              <w:autoSpaceDN w:val="0"/>
                              <w:adjustRightInd w:val="0"/>
                              <w:spacing w:line="240" w:lineRule="auto"/>
                              <w:jc w:val="left"/>
                              <w:textAlignment w:val="baseline"/>
                              <w:rPr>
                                <w:sz w:val="12"/>
                                <w:szCs w:val="16"/>
                                <w:lang w:val="fr-FR"/>
                              </w:rPr>
                            </w:pPr>
                            <w:r w:rsidRPr="004409A2">
                              <w:rPr>
                                <w:sz w:val="12"/>
                                <w:szCs w:val="16"/>
                                <w:lang w:val="fr-FR"/>
                              </w:rPr>
                              <w:t>For each panel group</w:t>
                            </w:r>
                            <w:r w:rsidRPr="004409A2">
                              <w:rPr>
                                <w:sz w:val="12"/>
                                <w:szCs w:val="16"/>
                                <w:lang w:eastAsia="x-none"/>
                              </w:rPr>
                              <w:t xml:space="preserve">: </w:t>
                            </w:r>
                            <m:oMath>
                              <m:d>
                                <m:dPr>
                                  <m:ctrlPr>
                                    <w:rPr>
                                      <w:rFonts w:ascii="Cambria Math" w:hAnsi="Cambria Math"/>
                                      <w:i/>
                                      <w:iCs/>
                                      <w:sz w:val="12"/>
                                      <w:szCs w:val="16"/>
                                    </w:rPr>
                                  </m:ctrlPr>
                                </m:dPr>
                                <m:e>
                                  <m:r>
                                    <m:rPr>
                                      <m:sty m:val="p"/>
                                    </m:rPr>
                                    <w:rPr>
                                      <w:rFonts w:ascii="Cambria Math" w:hAnsi="Cambria Math"/>
                                      <w:sz w:val="12"/>
                                      <w:szCs w:val="16"/>
                                    </w:rPr>
                                    <m:t>M,N,P,</m:t>
                                  </m:r>
                                  <m:sSub>
                                    <m:sSubPr>
                                      <m:ctrlPr>
                                        <w:rPr>
                                          <w:rFonts w:ascii="Cambria Math" w:hAnsi="Cambria Math"/>
                                          <w:i/>
                                          <w:iCs/>
                                          <w:sz w:val="12"/>
                                          <w:szCs w:val="16"/>
                                        </w:rPr>
                                      </m:ctrlPr>
                                    </m:sSubPr>
                                    <m:e>
                                      <m:r>
                                        <m:rPr>
                                          <m:sty m:val="p"/>
                                        </m:rPr>
                                        <w:rPr>
                                          <w:rFonts w:ascii="Cambria Math" w:hAnsi="Cambria Math"/>
                                          <w:sz w:val="12"/>
                                          <w:szCs w:val="16"/>
                                        </w:rPr>
                                        <m:t>M</m:t>
                                      </m:r>
                                    </m:e>
                                    <m:sub>
                                      <m:r>
                                        <m:rPr>
                                          <m:sty m:val="p"/>
                                        </m:rPr>
                                        <w:rPr>
                                          <w:rFonts w:ascii="Cambria Math" w:hAnsi="Cambria Math"/>
                                          <w:sz w:val="12"/>
                                          <w:szCs w:val="16"/>
                                        </w:rPr>
                                        <m:t>g</m:t>
                                      </m:r>
                                    </m:sub>
                                  </m:sSub>
                                  <m:r>
                                    <m:rPr>
                                      <m:sty m:val="p"/>
                                    </m:rPr>
                                    <w:rPr>
                                      <w:rFonts w:ascii="Cambria Math" w:hAnsi="Cambria Math"/>
                                      <w:sz w:val="12"/>
                                      <w:szCs w:val="16"/>
                                    </w:rPr>
                                    <m:t>,</m:t>
                                  </m:r>
                                  <m:sSub>
                                    <m:sSubPr>
                                      <m:ctrlPr>
                                        <w:rPr>
                                          <w:rFonts w:ascii="Cambria Math" w:hAnsi="Cambria Math"/>
                                          <w:i/>
                                          <w:iCs/>
                                          <w:sz w:val="12"/>
                                          <w:szCs w:val="16"/>
                                        </w:rPr>
                                      </m:ctrlPr>
                                    </m:sSubPr>
                                    <m:e>
                                      <m:r>
                                        <m:rPr>
                                          <m:sty m:val="p"/>
                                        </m:rPr>
                                        <w:rPr>
                                          <w:rFonts w:ascii="Cambria Math" w:hAnsi="Cambria Math"/>
                                          <w:sz w:val="12"/>
                                          <w:szCs w:val="16"/>
                                        </w:rPr>
                                        <m:t>N</m:t>
                                      </m:r>
                                    </m:e>
                                    <m:sub>
                                      <m:r>
                                        <m:rPr>
                                          <m:sty m:val="p"/>
                                        </m:rPr>
                                        <w:rPr>
                                          <w:rFonts w:ascii="Cambria Math" w:hAnsi="Cambria Math"/>
                                          <w:sz w:val="12"/>
                                          <w:szCs w:val="16"/>
                                        </w:rPr>
                                        <m:t>g</m:t>
                                      </m:r>
                                    </m:sub>
                                  </m:sSub>
                                </m:e>
                              </m:d>
                            </m:oMath>
                            <w:r w:rsidRPr="004409A2">
                              <w:rPr>
                                <w:sz w:val="12"/>
                                <w:szCs w:val="16"/>
                                <w:lang w:val="fr-FR"/>
                              </w:rPr>
                              <w:t>= (2,4,2,1,1).</w:t>
                            </w:r>
                          </w:p>
                          <w:p w14:paraId="2C06402F" w14:textId="77777777" w:rsidR="004409A2" w:rsidRPr="004409A2" w:rsidRDefault="004409A2" w:rsidP="00E77435">
                            <w:pPr>
                              <w:widowControl w:val="0"/>
                              <w:numPr>
                                <w:ilvl w:val="1"/>
                                <w:numId w:val="46"/>
                              </w:numPr>
                              <w:autoSpaceDE w:val="0"/>
                              <w:autoSpaceDN w:val="0"/>
                              <w:adjustRightInd w:val="0"/>
                              <w:spacing w:line="240" w:lineRule="auto"/>
                              <w:jc w:val="left"/>
                              <w:textAlignment w:val="baseline"/>
                              <w:rPr>
                                <w:color w:val="FF0000"/>
                                <w:sz w:val="12"/>
                                <w:szCs w:val="16"/>
                                <w:lang w:val="fr-FR"/>
                              </w:rPr>
                            </w:pPr>
                            <w:r w:rsidRPr="004409A2">
                              <w:rPr>
                                <w:sz w:val="12"/>
                                <w:szCs w:val="16"/>
                                <w:lang w:val="fr-FR"/>
                              </w:rPr>
                              <w:t xml:space="preserve">Number of TxRUs: </w:t>
                            </w:r>
                            <w:r w:rsidRPr="004409A2">
                              <w:rPr>
                                <w:color w:val="FF0000"/>
                                <w:sz w:val="12"/>
                                <w:szCs w:val="16"/>
                                <w:lang w:val="fr-FR"/>
                              </w:rPr>
                              <w:t>same as legacy TDD</w:t>
                            </w:r>
                          </w:p>
                          <w:p w14:paraId="06D922AB" w14:textId="77777777" w:rsidR="004409A2" w:rsidRPr="004409A2" w:rsidRDefault="00116E41" w:rsidP="00E77435">
                            <w:pPr>
                              <w:widowControl w:val="0"/>
                              <w:numPr>
                                <w:ilvl w:val="1"/>
                                <w:numId w:val="46"/>
                              </w:numPr>
                              <w:autoSpaceDE w:val="0"/>
                              <w:autoSpaceDN w:val="0"/>
                              <w:adjustRightInd w:val="0"/>
                              <w:spacing w:line="240" w:lineRule="auto"/>
                              <w:jc w:val="left"/>
                              <w:textAlignment w:val="baseline"/>
                              <w:rPr>
                                <w:sz w:val="12"/>
                                <w:szCs w:val="16"/>
                                <w:lang w:eastAsia="x-none"/>
                              </w:rPr>
                            </w:pPr>
                            <m:oMath>
                              <m:d>
                                <m:dPr>
                                  <m:ctrlPr>
                                    <w:rPr>
                                      <w:rFonts w:ascii="Cambria Math" w:hAnsi="Cambria Math"/>
                                      <w:i/>
                                      <w:iCs/>
                                      <w:sz w:val="12"/>
                                      <w:szCs w:val="16"/>
                                    </w:rPr>
                                  </m:ctrlPr>
                                </m:dPr>
                                <m:e>
                                  <m:sSub>
                                    <m:sSubPr>
                                      <m:ctrlPr>
                                        <w:rPr>
                                          <w:rFonts w:ascii="Cambria Math" w:hAnsi="Cambria Math"/>
                                          <w:i/>
                                          <w:iCs/>
                                          <w:sz w:val="12"/>
                                          <w:szCs w:val="16"/>
                                        </w:rPr>
                                      </m:ctrlPr>
                                    </m:sSubPr>
                                    <m:e>
                                      <m:r>
                                        <m:rPr>
                                          <m:sty m:val="p"/>
                                        </m:rPr>
                                        <w:rPr>
                                          <w:rFonts w:ascii="Cambria Math" w:hAnsi="Cambria Math"/>
                                          <w:sz w:val="12"/>
                                          <w:szCs w:val="16"/>
                                        </w:rPr>
                                        <m:t>d</m:t>
                                      </m:r>
                                    </m:e>
                                    <m:sub>
                                      <m:r>
                                        <m:rPr>
                                          <m:sty m:val="p"/>
                                        </m:rPr>
                                        <w:rPr>
                                          <w:rFonts w:ascii="Cambria Math" w:hAnsi="Cambria Math"/>
                                          <w:sz w:val="12"/>
                                          <w:szCs w:val="16"/>
                                        </w:rPr>
                                        <m:t>H</m:t>
                                      </m:r>
                                    </m:sub>
                                  </m:sSub>
                                  <m:r>
                                    <m:rPr>
                                      <m:sty m:val="p"/>
                                    </m:rPr>
                                    <w:rPr>
                                      <w:rFonts w:ascii="Cambria Math" w:hAnsi="Cambria Math"/>
                                      <w:sz w:val="12"/>
                                      <w:szCs w:val="16"/>
                                    </w:rPr>
                                    <m:t>,</m:t>
                                  </m:r>
                                  <m:sSub>
                                    <m:sSubPr>
                                      <m:ctrlPr>
                                        <w:rPr>
                                          <w:rFonts w:ascii="Cambria Math" w:hAnsi="Cambria Math"/>
                                          <w:i/>
                                          <w:iCs/>
                                          <w:sz w:val="12"/>
                                          <w:szCs w:val="16"/>
                                        </w:rPr>
                                      </m:ctrlPr>
                                    </m:sSubPr>
                                    <m:e>
                                      <m:r>
                                        <m:rPr>
                                          <m:sty m:val="p"/>
                                        </m:rPr>
                                        <w:rPr>
                                          <w:rFonts w:ascii="Cambria Math" w:hAnsi="Cambria Math"/>
                                          <w:sz w:val="12"/>
                                          <w:szCs w:val="16"/>
                                        </w:rPr>
                                        <m:t>d</m:t>
                                      </m:r>
                                    </m:e>
                                    <m:sub>
                                      <m:r>
                                        <m:rPr>
                                          <m:sty m:val="p"/>
                                        </m:rPr>
                                        <w:rPr>
                                          <w:rFonts w:ascii="Cambria Math" w:hAnsi="Cambria Math"/>
                                          <w:sz w:val="12"/>
                                          <w:szCs w:val="16"/>
                                        </w:rPr>
                                        <m:t>V</m:t>
                                      </m:r>
                                    </m:sub>
                                  </m:sSub>
                                </m:e>
                              </m:d>
                            </m:oMath>
                            <w:r w:rsidR="004409A2" w:rsidRPr="004409A2">
                              <w:rPr>
                                <w:sz w:val="12"/>
                                <w:szCs w:val="16"/>
                                <w:lang w:eastAsia="x-none"/>
                              </w:rPr>
                              <w:t>= (0.5, 0.5)λ,  +45°/-45° polarization, (d</w:t>
                            </w:r>
                            <w:r w:rsidR="004409A2" w:rsidRPr="004409A2">
                              <w:rPr>
                                <w:sz w:val="12"/>
                                <w:szCs w:val="16"/>
                                <w:vertAlign w:val="subscript"/>
                                <w:lang w:eastAsia="x-none"/>
                              </w:rPr>
                              <w:t>a,H</w:t>
                            </w:r>
                            <w:r w:rsidR="004409A2" w:rsidRPr="004409A2">
                              <w:rPr>
                                <w:sz w:val="12"/>
                                <w:szCs w:val="16"/>
                                <w:lang w:eastAsia="x-none"/>
                              </w:rPr>
                              <w:t>,d</w:t>
                            </w:r>
                            <w:r w:rsidR="004409A2" w:rsidRPr="004409A2">
                              <w:rPr>
                                <w:sz w:val="12"/>
                                <w:szCs w:val="16"/>
                                <w:vertAlign w:val="subscript"/>
                                <w:lang w:eastAsia="x-none"/>
                              </w:rPr>
                              <w:t>a,V</w:t>
                            </w:r>
                            <w:r w:rsidR="004409A2" w:rsidRPr="004409A2">
                              <w:rPr>
                                <w:sz w:val="12"/>
                                <w:szCs w:val="16"/>
                                <w:lang w:eastAsia="x-none"/>
                              </w:rPr>
                              <w:t>) = (0, 4)λ</w:t>
                            </w:r>
                          </w:p>
                          <w:p w14:paraId="5313BA8F" w14:textId="77777777" w:rsidR="004409A2" w:rsidRPr="004409A2" w:rsidRDefault="004409A2" w:rsidP="004409A2">
                            <w:pPr>
                              <w:overflowPunct w:val="0"/>
                              <w:ind w:hanging="1134"/>
                              <w:textAlignment w:val="baseline"/>
                              <w:rPr>
                                <w:iCs/>
                                <w:sz w:val="12"/>
                                <w:szCs w:val="16"/>
                              </w:rPr>
                            </w:pPr>
                          </w:p>
                          <w:p w14:paraId="36E8E1E2" w14:textId="77777777" w:rsidR="004409A2" w:rsidRPr="004409A2" w:rsidRDefault="004409A2" w:rsidP="004409A2">
                            <w:pPr>
                              <w:overflowPunct w:val="0"/>
                              <w:ind w:hanging="1134"/>
                              <w:textAlignment w:val="baseline"/>
                              <w:rPr>
                                <w:sz w:val="12"/>
                                <w:szCs w:val="16"/>
                              </w:rPr>
                            </w:pPr>
                          </w:p>
                          <w:p w14:paraId="1F2E5E17" w14:textId="77777777" w:rsidR="004409A2" w:rsidRPr="004409A2" w:rsidRDefault="004409A2" w:rsidP="004409A2">
                            <w:pPr>
                              <w:overflowPunct w:val="0"/>
                              <w:ind w:hanging="1134"/>
                              <w:textAlignment w:val="baseline"/>
                              <w:rPr>
                                <w:sz w:val="12"/>
                                <w:szCs w:val="16"/>
                              </w:rPr>
                            </w:pPr>
                          </w:p>
                        </w:tc>
                      </w:tr>
                      <w:tr w:rsidR="004409A2" w:rsidRPr="004409A2" w14:paraId="45CD06CD" w14:textId="77777777" w:rsidTr="00D17534">
                        <w:trPr>
                          <w:trHeight w:val="1228"/>
                        </w:trPr>
                        <w:tc>
                          <w:tcPr>
                            <w:tcW w:w="1360" w:type="dxa"/>
                            <w:vMerge/>
                            <w:vAlign w:val="center"/>
                            <w:hideMark/>
                          </w:tcPr>
                          <w:p w14:paraId="308F2272" w14:textId="77777777" w:rsidR="004409A2" w:rsidRPr="004409A2" w:rsidRDefault="004409A2" w:rsidP="004409A2">
                            <w:pPr>
                              <w:rPr>
                                <w:sz w:val="12"/>
                                <w:szCs w:val="16"/>
                              </w:rPr>
                            </w:pP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293E76" w14:textId="77777777" w:rsidR="004409A2" w:rsidRPr="004409A2" w:rsidRDefault="004409A2" w:rsidP="004409A2">
                            <w:pPr>
                              <w:jc w:val="center"/>
                              <w:textAlignment w:val="baseline"/>
                              <w:rPr>
                                <w:sz w:val="12"/>
                                <w:szCs w:val="16"/>
                              </w:rPr>
                            </w:pPr>
                            <w:r w:rsidRPr="004409A2">
                              <w:rPr>
                                <w:sz w:val="12"/>
                                <w:szCs w:val="16"/>
                              </w:rPr>
                              <w:t>FR2-1</w:t>
                            </w:r>
                          </w:p>
                        </w:tc>
                        <w:tc>
                          <w:tcPr>
                            <w:tcW w:w="24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4E26E9" w14:textId="77777777" w:rsidR="004409A2" w:rsidRPr="004409A2" w:rsidRDefault="00116E41" w:rsidP="004409A2">
                            <w:pPr>
                              <w:textAlignment w:val="baseline"/>
                              <w:rPr>
                                <w:color w:val="FF0000"/>
                                <w:sz w:val="12"/>
                                <w:szCs w:val="16"/>
                                <w:lang w:val="fr-FR"/>
                              </w:rPr>
                            </w:pPr>
                            <m:oMath>
                              <m:d>
                                <m:dPr>
                                  <m:ctrlPr>
                                    <w:rPr>
                                      <w:rFonts w:ascii="Cambria Math" w:hAnsi="Cambria Math"/>
                                      <w:i/>
                                      <w:iCs/>
                                      <w:color w:val="FF0000"/>
                                      <w:sz w:val="12"/>
                                      <w:szCs w:val="16"/>
                                    </w:rPr>
                                  </m:ctrlPr>
                                </m:dPr>
                                <m:e>
                                  <m:r>
                                    <m:rPr>
                                      <m:sty m:val="p"/>
                                    </m:rPr>
                                    <w:rPr>
                                      <w:rFonts w:ascii="Cambria Math" w:hAnsi="Cambria Math"/>
                                      <w:color w:val="FF0000"/>
                                      <w:sz w:val="12"/>
                                      <w:szCs w:val="16"/>
                                      <w:lang w:val="fr-FR"/>
                                    </w:rPr>
                                    <m:t>M,N,P,</m:t>
                                  </m:r>
                                  <m:sSub>
                                    <m:sSubPr>
                                      <m:ctrlPr>
                                        <w:rPr>
                                          <w:rFonts w:ascii="Cambria Math" w:hAnsi="Cambria Math"/>
                                          <w:i/>
                                          <w:iCs/>
                                          <w:color w:val="FF0000"/>
                                          <w:sz w:val="12"/>
                                          <w:szCs w:val="16"/>
                                        </w:rPr>
                                      </m:ctrlPr>
                                    </m:sSubPr>
                                    <m:e>
                                      <m:r>
                                        <m:rPr>
                                          <m:sty m:val="p"/>
                                        </m:rPr>
                                        <w:rPr>
                                          <w:rFonts w:ascii="Cambria Math" w:hAnsi="Cambria Math"/>
                                          <w:color w:val="FF0000"/>
                                          <w:sz w:val="12"/>
                                          <w:szCs w:val="16"/>
                                          <w:lang w:val="fr-FR"/>
                                        </w:rPr>
                                        <m:t>M</m:t>
                                      </m:r>
                                    </m:e>
                                    <m:sub>
                                      <m:r>
                                        <m:rPr>
                                          <m:sty m:val="p"/>
                                        </m:rPr>
                                        <w:rPr>
                                          <w:rFonts w:ascii="Cambria Math" w:hAnsi="Cambria Math"/>
                                          <w:color w:val="FF0000"/>
                                          <w:sz w:val="12"/>
                                          <w:szCs w:val="16"/>
                                          <w:lang w:val="fr-FR"/>
                                        </w:rPr>
                                        <m:t>g</m:t>
                                      </m:r>
                                    </m:sub>
                                  </m:sSub>
                                  <m:r>
                                    <m:rPr>
                                      <m:sty m:val="p"/>
                                    </m:rPr>
                                    <w:rPr>
                                      <w:rFonts w:ascii="Cambria Math" w:hAnsi="Cambria Math"/>
                                      <w:color w:val="FF0000"/>
                                      <w:sz w:val="12"/>
                                      <w:szCs w:val="16"/>
                                      <w:lang w:val="fr-FR"/>
                                    </w:rPr>
                                    <m:t>,</m:t>
                                  </m:r>
                                  <m:sSub>
                                    <m:sSubPr>
                                      <m:ctrlPr>
                                        <w:rPr>
                                          <w:rFonts w:ascii="Cambria Math" w:hAnsi="Cambria Math"/>
                                          <w:i/>
                                          <w:iCs/>
                                          <w:color w:val="FF0000"/>
                                          <w:sz w:val="12"/>
                                          <w:szCs w:val="16"/>
                                        </w:rPr>
                                      </m:ctrlPr>
                                    </m:sSubPr>
                                    <m:e>
                                      <m:r>
                                        <m:rPr>
                                          <m:sty m:val="p"/>
                                        </m:rPr>
                                        <w:rPr>
                                          <w:rFonts w:ascii="Cambria Math" w:hAnsi="Cambria Math"/>
                                          <w:color w:val="FF0000"/>
                                          <w:sz w:val="12"/>
                                          <w:szCs w:val="16"/>
                                          <w:lang w:val="fr-FR"/>
                                        </w:rPr>
                                        <m:t>N</m:t>
                                      </m:r>
                                    </m:e>
                                    <m:sub>
                                      <m:r>
                                        <m:rPr>
                                          <m:sty m:val="p"/>
                                        </m:rPr>
                                        <w:rPr>
                                          <w:rFonts w:ascii="Cambria Math" w:hAnsi="Cambria Math"/>
                                          <w:color w:val="FF0000"/>
                                          <w:sz w:val="12"/>
                                          <w:szCs w:val="16"/>
                                          <w:lang w:val="fr-FR"/>
                                        </w:rPr>
                                        <m:t>g</m:t>
                                      </m:r>
                                    </m:sub>
                                  </m:sSub>
                                  <m:r>
                                    <w:rPr>
                                      <w:rFonts w:ascii="Cambria Math" w:hAnsi="Cambria Math"/>
                                      <w:color w:val="FF0000"/>
                                      <w:sz w:val="12"/>
                                      <w:szCs w:val="16"/>
                                      <w:lang w:val="fr-FR"/>
                                    </w:rPr>
                                    <m:t>;</m:t>
                                  </m:r>
                                  <m:sSub>
                                    <m:sSubPr>
                                      <m:ctrlPr>
                                        <w:rPr>
                                          <w:rFonts w:ascii="Cambria Math" w:hAnsi="Cambria Math"/>
                                          <w:i/>
                                          <w:iCs/>
                                          <w:color w:val="FF0000"/>
                                          <w:sz w:val="12"/>
                                          <w:szCs w:val="16"/>
                                        </w:rPr>
                                      </m:ctrlPr>
                                    </m:sSubPr>
                                    <m:e>
                                      <m:r>
                                        <m:rPr>
                                          <m:sty m:val="p"/>
                                        </m:rPr>
                                        <w:rPr>
                                          <w:rFonts w:ascii="Cambria Math" w:hAnsi="Cambria Math"/>
                                          <w:color w:val="FF0000"/>
                                          <w:sz w:val="12"/>
                                          <w:szCs w:val="16"/>
                                          <w:lang w:val="fr-FR"/>
                                        </w:rPr>
                                        <m:t>M</m:t>
                                      </m:r>
                                    </m:e>
                                    <m:sub>
                                      <m:r>
                                        <m:rPr>
                                          <m:sty m:val="p"/>
                                        </m:rPr>
                                        <w:rPr>
                                          <w:rFonts w:ascii="Cambria Math" w:hAnsi="Cambria Math"/>
                                          <w:color w:val="FF0000"/>
                                          <w:sz w:val="12"/>
                                          <w:szCs w:val="16"/>
                                          <w:lang w:val="fr-FR"/>
                                        </w:rPr>
                                        <m:t>p</m:t>
                                      </m:r>
                                    </m:sub>
                                  </m:sSub>
                                  <m:r>
                                    <m:rPr>
                                      <m:sty m:val="p"/>
                                    </m:rPr>
                                    <w:rPr>
                                      <w:rFonts w:ascii="Cambria Math" w:hAnsi="Cambria Math"/>
                                      <w:color w:val="FF0000"/>
                                      <w:sz w:val="12"/>
                                      <w:szCs w:val="16"/>
                                      <w:lang w:val="fr-FR"/>
                                    </w:rPr>
                                    <m:t>,</m:t>
                                  </m:r>
                                  <m:sSub>
                                    <m:sSubPr>
                                      <m:ctrlPr>
                                        <w:rPr>
                                          <w:rFonts w:ascii="Cambria Math" w:hAnsi="Cambria Math"/>
                                          <w:i/>
                                          <w:iCs/>
                                          <w:color w:val="FF0000"/>
                                          <w:sz w:val="12"/>
                                          <w:szCs w:val="16"/>
                                        </w:rPr>
                                      </m:ctrlPr>
                                    </m:sSubPr>
                                    <m:e>
                                      <m:r>
                                        <m:rPr>
                                          <m:sty m:val="p"/>
                                        </m:rPr>
                                        <w:rPr>
                                          <w:rFonts w:ascii="Cambria Math" w:hAnsi="Cambria Math"/>
                                          <w:color w:val="FF0000"/>
                                          <w:sz w:val="12"/>
                                          <w:szCs w:val="16"/>
                                          <w:lang w:val="fr-FR"/>
                                        </w:rPr>
                                        <m:t>N</m:t>
                                      </m:r>
                                    </m:e>
                                    <m:sub>
                                      <m:r>
                                        <m:rPr>
                                          <m:sty m:val="p"/>
                                        </m:rPr>
                                        <w:rPr>
                                          <w:rFonts w:ascii="Cambria Math" w:hAnsi="Cambria Math"/>
                                          <w:color w:val="FF0000"/>
                                          <w:sz w:val="12"/>
                                          <w:szCs w:val="16"/>
                                          <w:lang w:val="fr-FR"/>
                                        </w:rPr>
                                        <m:t>p</m:t>
                                      </m:r>
                                    </m:sub>
                                  </m:sSub>
                                </m:e>
                              </m:d>
                            </m:oMath>
                            <w:r w:rsidR="004409A2" w:rsidRPr="004409A2">
                              <w:rPr>
                                <w:color w:val="FF0000"/>
                                <w:sz w:val="12"/>
                                <w:szCs w:val="16"/>
                                <w:lang w:val="fr-FR"/>
                              </w:rPr>
                              <w:t>=(</w:t>
                            </w:r>
                            <w:r w:rsidR="004409A2" w:rsidRPr="004409A2">
                              <w:rPr>
                                <w:rFonts w:hint="eastAsia"/>
                                <w:color w:val="FF0000"/>
                                <w:sz w:val="12"/>
                                <w:szCs w:val="16"/>
                                <w:lang w:val="fr-FR"/>
                              </w:rPr>
                              <w:t>16</w:t>
                            </w:r>
                            <w:r w:rsidR="004409A2" w:rsidRPr="004409A2">
                              <w:rPr>
                                <w:color w:val="FF0000"/>
                                <w:sz w:val="12"/>
                                <w:szCs w:val="16"/>
                                <w:lang w:val="fr-FR"/>
                              </w:rPr>
                              <w:t>,8,2,1,1; 1,1)</w:t>
                            </w:r>
                          </w:p>
                          <w:p w14:paraId="44377DCE" w14:textId="77777777" w:rsidR="004409A2" w:rsidRPr="004409A2" w:rsidRDefault="00116E41" w:rsidP="004409A2">
                            <w:pPr>
                              <w:textAlignment w:val="baseline"/>
                              <w:rPr>
                                <w:sz w:val="12"/>
                                <w:szCs w:val="16"/>
                              </w:rPr>
                            </w:pPr>
                            <m:oMath>
                              <m:d>
                                <m:dPr>
                                  <m:ctrlPr>
                                    <w:rPr>
                                      <w:rFonts w:ascii="Cambria Math" w:hAnsi="Cambria Math"/>
                                      <w:i/>
                                      <w:iCs/>
                                      <w:sz w:val="12"/>
                                      <w:szCs w:val="16"/>
                                    </w:rPr>
                                  </m:ctrlPr>
                                </m:dPr>
                                <m:e>
                                  <m:sSub>
                                    <m:sSubPr>
                                      <m:ctrlPr>
                                        <w:rPr>
                                          <w:rFonts w:ascii="Cambria Math" w:hAnsi="Cambria Math"/>
                                          <w:i/>
                                          <w:iCs/>
                                          <w:sz w:val="12"/>
                                          <w:szCs w:val="16"/>
                                        </w:rPr>
                                      </m:ctrlPr>
                                    </m:sSubPr>
                                    <m:e>
                                      <m:r>
                                        <m:rPr>
                                          <m:sty m:val="p"/>
                                        </m:rPr>
                                        <w:rPr>
                                          <w:rFonts w:ascii="Cambria Math" w:hAnsi="Cambria Math"/>
                                          <w:sz w:val="12"/>
                                          <w:szCs w:val="16"/>
                                        </w:rPr>
                                        <m:t>d</m:t>
                                      </m:r>
                                    </m:e>
                                    <m:sub>
                                      <m:r>
                                        <m:rPr>
                                          <m:sty m:val="p"/>
                                        </m:rPr>
                                        <w:rPr>
                                          <w:rFonts w:ascii="Cambria Math" w:hAnsi="Cambria Math"/>
                                          <w:sz w:val="12"/>
                                          <w:szCs w:val="16"/>
                                        </w:rPr>
                                        <m:t>H</m:t>
                                      </m:r>
                                    </m:sub>
                                  </m:sSub>
                                  <m:r>
                                    <m:rPr>
                                      <m:sty m:val="p"/>
                                    </m:rPr>
                                    <w:rPr>
                                      <w:rFonts w:ascii="Cambria Math" w:hAnsi="Cambria Math"/>
                                      <w:sz w:val="12"/>
                                      <w:szCs w:val="16"/>
                                    </w:rPr>
                                    <m:t>,</m:t>
                                  </m:r>
                                  <m:sSub>
                                    <m:sSubPr>
                                      <m:ctrlPr>
                                        <w:rPr>
                                          <w:rFonts w:ascii="Cambria Math" w:hAnsi="Cambria Math"/>
                                          <w:i/>
                                          <w:iCs/>
                                          <w:sz w:val="12"/>
                                          <w:szCs w:val="16"/>
                                        </w:rPr>
                                      </m:ctrlPr>
                                    </m:sSubPr>
                                    <m:e>
                                      <m:r>
                                        <m:rPr>
                                          <m:sty m:val="p"/>
                                        </m:rPr>
                                        <w:rPr>
                                          <w:rFonts w:ascii="Cambria Math" w:hAnsi="Cambria Math"/>
                                          <w:sz w:val="12"/>
                                          <w:szCs w:val="16"/>
                                        </w:rPr>
                                        <m:t>d</m:t>
                                      </m:r>
                                    </m:e>
                                    <m:sub>
                                      <m:r>
                                        <m:rPr>
                                          <m:sty m:val="p"/>
                                        </m:rPr>
                                        <w:rPr>
                                          <w:rFonts w:ascii="Cambria Math" w:hAnsi="Cambria Math"/>
                                          <w:sz w:val="12"/>
                                          <w:szCs w:val="16"/>
                                        </w:rPr>
                                        <m:t>V</m:t>
                                      </m:r>
                                    </m:sub>
                                  </m:sSub>
                                </m:e>
                              </m:d>
                            </m:oMath>
                            <w:r w:rsidR="004409A2" w:rsidRPr="004409A2">
                              <w:rPr>
                                <w:sz w:val="12"/>
                                <w:szCs w:val="16"/>
                              </w:rPr>
                              <w:t>= (0.5, 0.5)λ,  +45°/-45° polarization</w:t>
                            </w:r>
                          </w:p>
                        </w:tc>
                        <w:tc>
                          <w:tcPr>
                            <w:tcW w:w="5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E2146A" w14:textId="77777777" w:rsidR="004409A2" w:rsidRPr="004409A2" w:rsidRDefault="004409A2" w:rsidP="00E77435">
                            <w:pPr>
                              <w:widowControl w:val="0"/>
                              <w:numPr>
                                <w:ilvl w:val="0"/>
                                <w:numId w:val="46"/>
                              </w:numPr>
                              <w:autoSpaceDE w:val="0"/>
                              <w:autoSpaceDN w:val="0"/>
                              <w:adjustRightInd w:val="0"/>
                              <w:spacing w:line="240" w:lineRule="auto"/>
                              <w:jc w:val="left"/>
                              <w:textAlignment w:val="baseline"/>
                              <w:rPr>
                                <w:sz w:val="12"/>
                                <w:szCs w:val="16"/>
                                <w:lang w:eastAsia="x-none"/>
                              </w:rPr>
                            </w:pPr>
                            <w:r w:rsidRPr="004409A2">
                              <w:rPr>
                                <w:sz w:val="12"/>
                                <w:szCs w:val="16"/>
                                <w:lang w:eastAsia="x-none"/>
                              </w:rPr>
                              <w:t>SBFD antenna configuration</w:t>
                            </w:r>
                            <w:r w:rsidRPr="004409A2">
                              <w:rPr>
                                <w:rFonts w:hint="eastAsia"/>
                                <w:sz w:val="12"/>
                                <w:szCs w:val="16"/>
                                <w:lang w:eastAsia="x-none"/>
                              </w:rPr>
                              <w:t xml:space="preserve"> </w:t>
                            </w:r>
                            <w:r w:rsidRPr="004409A2">
                              <w:rPr>
                                <w:color w:val="FF0000"/>
                                <w:sz w:val="12"/>
                                <w:szCs w:val="16"/>
                                <w:lang w:eastAsia="x-none"/>
                              </w:rPr>
                              <w:t>o</w:t>
                            </w:r>
                            <w:r w:rsidRPr="004409A2">
                              <w:rPr>
                                <w:rFonts w:hint="eastAsia"/>
                                <w:color w:val="FF0000"/>
                                <w:sz w:val="12"/>
                                <w:szCs w:val="16"/>
                                <w:lang w:eastAsia="x-none"/>
                              </w:rPr>
                              <w:t>pt</w:t>
                            </w:r>
                            <w:r w:rsidRPr="004409A2">
                              <w:rPr>
                                <w:color w:val="FF0000"/>
                                <w:sz w:val="12"/>
                                <w:szCs w:val="16"/>
                                <w:lang w:eastAsia="x-none"/>
                              </w:rPr>
                              <w:t>ion-1 (Method 1)</w:t>
                            </w:r>
                          </w:p>
                          <w:p w14:paraId="3F35F269" w14:textId="77777777" w:rsidR="004409A2" w:rsidRPr="004409A2" w:rsidRDefault="004409A2" w:rsidP="00E77435">
                            <w:pPr>
                              <w:widowControl w:val="0"/>
                              <w:numPr>
                                <w:ilvl w:val="1"/>
                                <w:numId w:val="46"/>
                              </w:numPr>
                              <w:autoSpaceDE w:val="0"/>
                              <w:autoSpaceDN w:val="0"/>
                              <w:adjustRightInd w:val="0"/>
                              <w:spacing w:line="240" w:lineRule="auto"/>
                              <w:jc w:val="left"/>
                              <w:textAlignment w:val="baseline"/>
                              <w:rPr>
                                <w:sz w:val="12"/>
                                <w:szCs w:val="16"/>
                                <w:lang w:eastAsia="x-none"/>
                              </w:rPr>
                            </w:pPr>
                            <w:r w:rsidRPr="004409A2">
                              <w:rPr>
                                <w:rFonts w:hint="eastAsia"/>
                                <w:sz w:val="12"/>
                                <w:szCs w:val="16"/>
                                <w:lang w:eastAsia="x-none"/>
                              </w:rPr>
                              <w:t>T</w:t>
                            </w:r>
                            <w:r w:rsidRPr="004409A2">
                              <w:rPr>
                                <w:sz w:val="12"/>
                                <w:szCs w:val="16"/>
                                <w:lang w:eastAsia="x-none"/>
                              </w:rPr>
                              <w:t>wo panel groups</w:t>
                            </w:r>
                          </w:p>
                          <w:p w14:paraId="13A18010" w14:textId="77777777" w:rsidR="004409A2" w:rsidRPr="004409A2" w:rsidRDefault="004409A2" w:rsidP="00E77435">
                            <w:pPr>
                              <w:widowControl w:val="0"/>
                              <w:numPr>
                                <w:ilvl w:val="1"/>
                                <w:numId w:val="46"/>
                              </w:numPr>
                              <w:autoSpaceDE w:val="0"/>
                              <w:autoSpaceDN w:val="0"/>
                              <w:adjustRightInd w:val="0"/>
                              <w:spacing w:line="240" w:lineRule="auto"/>
                              <w:jc w:val="left"/>
                              <w:textAlignment w:val="baseline"/>
                              <w:rPr>
                                <w:color w:val="FF0000"/>
                                <w:sz w:val="12"/>
                                <w:szCs w:val="16"/>
                                <w:lang w:val="fr-FR"/>
                              </w:rPr>
                            </w:pPr>
                            <w:r w:rsidRPr="004409A2">
                              <w:rPr>
                                <w:sz w:val="12"/>
                                <w:szCs w:val="16"/>
                                <w:lang w:val="fr-FR"/>
                              </w:rPr>
                              <w:t>For each panel group</w:t>
                            </w:r>
                            <w:r w:rsidRPr="004409A2">
                              <w:rPr>
                                <w:sz w:val="12"/>
                                <w:szCs w:val="16"/>
                                <w:lang w:eastAsia="x-none"/>
                              </w:rPr>
                              <w:t xml:space="preserve">: </w:t>
                            </w:r>
                            <m:oMath>
                              <m:d>
                                <m:dPr>
                                  <m:ctrlPr>
                                    <w:rPr>
                                      <w:rFonts w:ascii="Cambria Math" w:hAnsi="Cambria Math"/>
                                      <w:i/>
                                      <w:iCs/>
                                      <w:color w:val="FF0000"/>
                                      <w:sz w:val="12"/>
                                      <w:szCs w:val="16"/>
                                    </w:rPr>
                                  </m:ctrlPr>
                                </m:dPr>
                                <m:e>
                                  <m:r>
                                    <m:rPr>
                                      <m:sty m:val="p"/>
                                    </m:rPr>
                                    <w:rPr>
                                      <w:rFonts w:ascii="Cambria Math" w:hAnsi="Cambria Math"/>
                                      <w:color w:val="FF0000"/>
                                      <w:sz w:val="12"/>
                                      <w:szCs w:val="16"/>
                                    </w:rPr>
                                    <m:t>M,N,P,</m:t>
                                  </m:r>
                                  <m:sSub>
                                    <m:sSubPr>
                                      <m:ctrlPr>
                                        <w:rPr>
                                          <w:rFonts w:ascii="Cambria Math" w:hAnsi="Cambria Math"/>
                                          <w:i/>
                                          <w:iCs/>
                                          <w:color w:val="FF0000"/>
                                          <w:sz w:val="12"/>
                                          <w:szCs w:val="16"/>
                                        </w:rPr>
                                      </m:ctrlPr>
                                    </m:sSubPr>
                                    <m:e>
                                      <m:r>
                                        <m:rPr>
                                          <m:sty m:val="p"/>
                                        </m:rPr>
                                        <w:rPr>
                                          <w:rFonts w:ascii="Cambria Math" w:hAnsi="Cambria Math"/>
                                          <w:color w:val="FF0000"/>
                                          <w:sz w:val="12"/>
                                          <w:szCs w:val="16"/>
                                        </w:rPr>
                                        <m:t>M</m:t>
                                      </m:r>
                                    </m:e>
                                    <m:sub>
                                      <m:r>
                                        <m:rPr>
                                          <m:sty m:val="p"/>
                                        </m:rPr>
                                        <w:rPr>
                                          <w:rFonts w:ascii="Cambria Math" w:hAnsi="Cambria Math"/>
                                          <w:color w:val="FF0000"/>
                                          <w:sz w:val="12"/>
                                          <w:szCs w:val="16"/>
                                        </w:rPr>
                                        <m:t>g</m:t>
                                      </m:r>
                                    </m:sub>
                                  </m:sSub>
                                  <m:r>
                                    <m:rPr>
                                      <m:sty m:val="p"/>
                                    </m:rPr>
                                    <w:rPr>
                                      <w:rFonts w:ascii="Cambria Math" w:hAnsi="Cambria Math"/>
                                      <w:color w:val="FF0000"/>
                                      <w:sz w:val="12"/>
                                      <w:szCs w:val="16"/>
                                    </w:rPr>
                                    <m:t>,</m:t>
                                  </m:r>
                                  <m:sSub>
                                    <m:sSubPr>
                                      <m:ctrlPr>
                                        <w:rPr>
                                          <w:rFonts w:ascii="Cambria Math" w:hAnsi="Cambria Math"/>
                                          <w:i/>
                                          <w:iCs/>
                                          <w:color w:val="FF0000"/>
                                          <w:sz w:val="12"/>
                                          <w:szCs w:val="16"/>
                                        </w:rPr>
                                      </m:ctrlPr>
                                    </m:sSubPr>
                                    <m:e>
                                      <m:r>
                                        <m:rPr>
                                          <m:sty m:val="p"/>
                                        </m:rPr>
                                        <w:rPr>
                                          <w:rFonts w:ascii="Cambria Math" w:hAnsi="Cambria Math"/>
                                          <w:color w:val="FF0000"/>
                                          <w:sz w:val="12"/>
                                          <w:szCs w:val="16"/>
                                        </w:rPr>
                                        <m:t>N</m:t>
                                      </m:r>
                                    </m:e>
                                    <m:sub>
                                      <m:r>
                                        <m:rPr>
                                          <m:sty m:val="p"/>
                                        </m:rPr>
                                        <w:rPr>
                                          <w:rFonts w:ascii="Cambria Math" w:hAnsi="Cambria Math"/>
                                          <w:color w:val="FF0000"/>
                                          <w:sz w:val="12"/>
                                          <w:szCs w:val="16"/>
                                        </w:rPr>
                                        <m:t>g</m:t>
                                      </m:r>
                                    </m:sub>
                                  </m:sSub>
                                </m:e>
                              </m:d>
                            </m:oMath>
                            <w:r w:rsidRPr="004409A2">
                              <w:rPr>
                                <w:color w:val="FF0000"/>
                                <w:sz w:val="12"/>
                                <w:szCs w:val="16"/>
                                <w:lang w:val="fr-FR"/>
                              </w:rPr>
                              <w:t>= (</w:t>
                            </w:r>
                            <w:r w:rsidRPr="004409A2">
                              <w:rPr>
                                <w:rFonts w:hint="eastAsia"/>
                                <w:color w:val="FF0000"/>
                                <w:sz w:val="12"/>
                                <w:szCs w:val="16"/>
                                <w:lang w:val="fr-FR"/>
                              </w:rPr>
                              <w:t>8</w:t>
                            </w:r>
                            <w:r w:rsidRPr="004409A2">
                              <w:rPr>
                                <w:color w:val="FF0000"/>
                                <w:sz w:val="12"/>
                                <w:szCs w:val="16"/>
                                <w:lang w:val="fr-FR"/>
                              </w:rPr>
                              <w:t>,8,2,1,1).</w:t>
                            </w:r>
                          </w:p>
                          <w:p w14:paraId="35BA9817" w14:textId="77777777" w:rsidR="004409A2" w:rsidRPr="004409A2" w:rsidRDefault="004409A2" w:rsidP="00E77435">
                            <w:pPr>
                              <w:widowControl w:val="0"/>
                              <w:numPr>
                                <w:ilvl w:val="1"/>
                                <w:numId w:val="46"/>
                              </w:numPr>
                              <w:autoSpaceDE w:val="0"/>
                              <w:autoSpaceDN w:val="0"/>
                              <w:adjustRightInd w:val="0"/>
                              <w:spacing w:line="240" w:lineRule="auto"/>
                              <w:jc w:val="left"/>
                              <w:textAlignment w:val="baseline"/>
                              <w:rPr>
                                <w:color w:val="FF0000"/>
                                <w:sz w:val="12"/>
                                <w:szCs w:val="16"/>
                                <w:lang w:val="fr-FR"/>
                              </w:rPr>
                            </w:pPr>
                            <w:r w:rsidRPr="004409A2">
                              <w:rPr>
                                <w:sz w:val="12"/>
                                <w:szCs w:val="16"/>
                                <w:lang w:val="fr-FR"/>
                              </w:rPr>
                              <w:t xml:space="preserve">Number of TxRUs: </w:t>
                            </w:r>
                            <w:r w:rsidRPr="004409A2">
                              <w:rPr>
                                <w:color w:val="FF0000"/>
                                <w:sz w:val="12"/>
                                <w:szCs w:val="16"/>
                                <w:lang w:val="fr-FR"/>
                              </w:rPr>
                              <w:t>same as legacy TDD</w:t>
                            </w:r>
                          </w:p>
                          <w:p w14:paraId="52697FA0" w14:textId="77777777" w:rsidR="004409A2" w:rsidRPr="004409A2" w:rsidRDefault="00116E41" w:rsidP="00E77435">
                            <w:pPr>
                              <w:widowControl w:val="0"/>
                              <w:numPr>
                                <w:ilvl w:val="1"/>
                                <w:numId w:val="46"/>
                              </w:numPr>
                              <w:autoSpaceDE w:val="0"/>
                              <w:autoSpaceDN w:val="0"/>
                              <w:adjustRightInd w:val="0"/>
                              <w:spacing w:line="240" w:lineRule="auto"/>
                              <w:jc w:val="left"/>
                              <w:textAlignment w:val="baseline"/>
                              <w:rPr>
                                <w:sz w:val="12"/>
                                <w:szCs w:val="16"/>
                                <w:lang w:eastAsia="x-none"/>
                              </w:rPr>
                            </w:pPr>
                            <m:oMath>
                              <m:d>
                                <m:dPr>
                                  <m:ctrlPr>
                                    <w:rPr>
                                      <w:rFonts w:ascii="Cambria Math" w:hAnsi="Cambria Math"/>
                                      <w:i/>
                                      <w:iCs/>
                                      <w:sz w:val="12"/>
                                      <w:szCs w:val="16"/>
                                    </w:rPr>
                                  </m:ctrlPr>
                                </m:dPr>
                                <m:e>
                                  <m:sSub>
                                    <m:sSubPr>
                                      <m:ctrlPr>
                                        <w:rPr>
                                          <w:rFonts w:ascii="Cambria Math" w:hAnsi="Cambria Math"/>
                                          <w:i/>
                                          <w:iCs/>
                                          <w:sz w:val="12"/>
                                          <w:szCs w:val="16"/>
                                        </w:rPr>
                                      </m:ctrlPr>
                                    </m:sSubPr>
                                    <m:e>
                                      <m:r>
                                        <m:rPr>
                                          <m:sty m:val="p"/>
                                        </m:rPr>
                                        <w:rPr>
                                          <w:rFonts w:ascii="Cambria Math" w:hAnsi="Cambria Math"/>
                                          <w:sz w:val="12"/>
                                          <w:szCs w:val="16"/>
                                        </w:rPr>
                                        <m:t>d</m:t>
                                      </m:r>
                                    </m:e>
                                    <m:sub>
                                      <m:r>
                                        <m:rPr>
                                          <m:sty m:val="p"/>
                                        </m:rPr>
                                        <w:rPr>
                                          <w:rFonts w:ascii="Cambria Math" w:hAnsi="Cambria Math"/>
                                          <w:sz w:val="12"/>
                                          <w:szCs w:val="16"/>
                                        </w:rPr>
                                        <m:t>H</m:t>
                                      </m:r>
                                    </m:sub>
                                  </m:sSub>
                                  <m:r>
                                    <m:rPr>
                                      <m:sty m:val="p"/>
                                    </m:rPr>
                                    <w:rPr>
                                      <w:rFonts w:ascii="Cambria Math" w:hAnsi="Cambria Math"/>
                                      <w:sz w:val="12"/>
                                      <w:szCs w:val="16"/>
                                    </w:rPr>
                                    <m:t>,</m:t>
                                  </m:r>
                                  <m:sSub>
                                    <m:sSubPr>
                                      <m:ctrlPr>
                                        <w:rPr>
                                          <w:rFonts w:ascii="Cambria Math" w:hAnsi="Cambria Math"/>
                                          <w:i/>
                                          <w:iCs/>
                                          <w:sz w:val="12"/>
                                          <w:szCs w:val="16"/>
                                        </w:rPr>
                                      </m:ctrlPr>
                                    </m:sSubPr>
                                    <m:e>
                                      <m:r>
                                        <m:rPr>
                                          <m:sty m:val="p"/>
                                        </m:rPr>
                                        <w:rPr>
                                          <w:rFonts w:ascii="Cambria Math" w:hAnsi="Cambria Math"/>
                                          <w:sz w:val="12"/>
                                          <w:szCs w:val="16"/>
                                        </w:rPr>
                                        <m:t>d</m:t>
                                      </m:r>
                                    </m:e>
                                    <m:sub>
                                      <m:r>
                                        <m:rPr>
                                          <m:sty m:val="p"/>
                                        </m:rPr>
                                        <w:rPr>
                                          <w:rFonts w:ascii="Cambria Math" w:hAnsi="Cambria Math"/>
                                          <w:sz w:val="12"/>
                                          <w:szCs w:val="16"/>
                                        </w:rPr>
                                        <m:t>V</m:t>
                                      </m:r>
                                    </m:sub>
                                  </m:sSub>
                                </m:e>
                              </m:d>
                            </m:oMath>
                            <w:r w:rsidR="004409A2" w:rsidRPr="004409A2">
                              <w:rPr>
                                <w:sz w:val="12"/>
                                <w:szCs w:val="16"/>
                                <w:lang w:eastAsia="x-none"/>
                              </w:rPr>
                              <w:t>= (0.5, 0.5)λ,  +45°/-45° polarization, (d</w:t>
                            </w:r>
                            <w:r w:rsidR="004409A2" w:rsidRPr="004409A2">
                              <w:rPr>
                                <w:sz w:val="12"/>
                                <w:szCs w:val="16"/>
                                <w:vertAlign w:val="subscript"/>
                                <w:lang w:eastAsia="x-none"/>
                              </w:rPr>
                              <w:t>a,H</w:t>
                            </w:r>
                            <w:r w:rsidR="004409A2" w:rsidRPr="004409A2">
                              <w:rPr>
                                <w:sz w:val="12"/>
                                <w:szCs w:val="16"/>
                                <w:lang w:eastAsia="x-none"/>
                              </w:rPr>
                              <w:t>,d</w:t>
                            </w:r>
                            <w:r w:rsidR="004409A2" w:rsidRPr="004409A2">
                              <w:rPr>
                                <w:sz w:val="12"/>
                                <w:szCs w:val="16"/>
                                <w:vertAlign w:val="subscript"/>
                                <w:lang w:eastAsia="x-none"/>
                              </w:rPr>
                              <w:t>a,V</w:t>
                            </w:r>
                            <w:r w:rsidR="004409A2" w:rsidRPr="004409A2">
                              <w:rPr>
                                <w:sz w:val="12"/>
                                <w:szCs w:val="16"/>
                                <w:lang w:eastAsia="x-none"/>
                              </w:rPr>
                              <w:t>) = (0, 30)λ</w:t>
                            </w:r>
                          </w:p>
                          <w:p w14:paraId="3451EBBA" w14:textId="77777777" w:rsidR="004409A2" w:rsidRPr="004409A2" w:rsidRDefault="004409A2" w:rsidP="004409A2">
                            <w:pPr>
                              <w:overflowPunct w:val="0"/>
                              <w:ind w:hanging="1134"/>
                              <w:textAlignment w:val="baseline"/>
                              <w:rPr>
                                <w:sz w:val="12"/>
                                <w:szCs w:val="16"/>
                              </w:rPr>
                            </w:pPr>
                          </w:p>
                        </w:tc>
                      </w:tr>
                      <w:tr w:rsidR="004409A2" w:rsidRPr="004409A2" w14:paraId="7E98EA0F" w14:textId="77777777" w:rsidTr="00B87EB9">
                        <w:trPr>
                          <w:trHeight w:val="235"/>
                        </w:trPr>
                        <w:tc>
                          <w:tcPr>
                            <w:tcW w:w="13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58AC435" w14:textId="77777777" w:rsidR="004409A2" w:rsidRPr="004409A2" w:rsidRDefault="004409A2" w:rsidP="004409A2">
                            <w:pPr>
                              <w:textAlignment w:val="baseline"/>
                              <w:rPr>
                                <w:b/>
                                <w:bCs/>
                                <w:sz w:val="12"/>
                                <w:szCs w:val="16"/>
                              </w:rPr>
                            </w:pPr>
                            <w:r w:rsidRPr="004409A2">
                              <w:rPr>
                                <w:b/>
                                <w:bCs/>
                                <w:sz w:val="12"/>
                                <w:szCs w:val="16"/>
                              </w:rPr>
                              <w:t>BS antenna configuration for Urban Macro/ Dense Urban Macro layer/ Dense Urban Micro layer</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960803" w14:textId="77777777" w:rsidR="004409A2" w:rsidRPr="004409A2" w:rsidRDefault="004409A2" w:rsidP="004409A2">
                            <w:pPr>
                              <w:jc w:val="center"/>
                              <w:textAlignment w:val="baseline"/>
                              <w:rPr>
                                <w:sz w:val="12"/>
                                <w:szCs w:val="16"/>
                              </w:rPr>
                            </w:pPr>
                            <w:r w:rsidRPr="004409A2">
                              <w:rPr>
                                <w:sz w:val="12"/>
                                <w:szCs w:val="16"/>
                              </w:rPr>
                              <w:t>FR1</w:t>
                            </w:r>
                          </w:p>
                        </w:tc>
                        <w:tc>
                          <w:tcPr>
                            <w:tcW w:w="24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BE1E00" w14:textId="77777777" w:rsidR="004409A2" w:rsidRPr="004409A2" w:rsidRDefault="00116E41" w:rsidP="004409A2">
                            <w:pPr>
                              <w:textAlignment w:val="baseline"/>
                              <w:rPr>
                                <w:sz w:val="12"/>
                                <w:szCs w:val="16"/>
                              </w:rPr>
                            </w:pPr>
                            <m:oMath>
                              <m:d>
                                <m:dPr>
                                  <m:ctrlPr>
                                    <w:rPr>
                                      <w:rFonts w:ascii="Cambria Math" w:hAnsi="Cambria Math"/>
                                      <w:i/>
                                      <w:iCs/>
                                      <w:sz w:val="12"/>
                                      <w:szCs w:val="16"/>
                                    </w:rPr>
                                  </m:ctrlPr>
                                </m:dPr>
                                <m:e>
                                  <m:r>
                                    <m:rPr>
                                      <m:sty m:val="p"/>
                                    </m:rPr>
                                    <w:rPr>
                                      <w:rFonts w:ascii="Cambria Math" w:hAnsi="Cambria Math"/>
                                      <w:sz w:val="12"/>
                                      <w:szCs w:val="16"/>
                                    </w:rPr>
                                    <m:t>M,N,P,</m:t>
                                  </m:r>
                                  <m:sSub>
                                    <m:sSubPr>
                                      <m:ctrlPr>
                                        <w:rPr>
                                          <w:rFonts w:ascii="Cambria Math" w:hAnsi="Cambria Math"/>
                                          <w:i/>
                                          <w:iCs/>
                                          <w:sz w:val="12"/>
                                          <w:szCs w:val="16"/>
                                        </w:rPr>
                                      </m:ctrlPr>
                                    </m:sSubPr>
                                    <m:e>
                                      <m:r>
                                        <m:rPr>
                                          <m:sty m:val="p"/>
                                        </m:rPr>
                                        <w:rPr>
                                          <w:rFonts w:ascii="Cambria Math" w:hAnsi="Cambria Math"/>
                                          <w:sz w:val="12"/>
                                          <w:szCs w:val="16"/>
                                        </w:rPr>
                                        <m:t>M</m:t>
                                      </m:r>
                                    </m:e>
                                    <m:sub>
                                      <m:r>
                                        <m:rPr>
                                          <m:sty m:val="p"/>
                                        </m:rPr>
                                        <w:rPr>
                                          <w:rFonts w:ascii="Cambria Math" w:hAnsi="Cambria Math"/>
                                          <w:sz w:val="12"/>
                                          <w:szCs w:val="16"/>
                                        </w:rPr>
                                        <m:t>g</m:t>
                                      </m:r>
                                    </m:sub>
                                  </m:sSub>
                                  <m:r>
                                    <m:rPr>
                                      <m:sty m:val="p"/>
                                    </m:rPr>
                                    <w:rPr>
                                      <w:rFonts w:ascii="Cambria Math" w:hAnsi="Cambria Math"/>
                                      <w:sz w:val="12"/>
                                      <w:szCs w:val="16"/>
                                    </w:rPr>
                                    <m:t>,</m:t>
                                  </m:r>
                                  <m:sSub>
                                    <m:sSubPr>
                                      <m:ctrlPr>
                                        <w:rPr>
                                          <w:rFonts w:ascii="Cambria Math" w:hAnsi="Cambria Math"/>
                                          <w:i/>
                                          <w:iCs/>
                                          <w:sz w:val="12"/>
                                          <w:szCs w:val="16"/>
                                        </w:rPr>
                                      </m:ctrlPr>
                                    </m:sSubPr>
                                    <m:e>
                                      <m:r>
                                        <m:rPr>
                                          <m:sty m:val="p"/>
                                        </m:rPr>
                                        <w:rPr>
                                          <w:rFonts w:ascii="Cambria Math" w:hAnsi="Cambria Math"/>
                                          <w:sz w:val="12"/>
                                          <w:szCs w:val="16"/>
                                        </w:rPr>
                                        <m:t>N</m:t>
                                      </m:r>
                                    </m:e>
                                    <m:sub>
                                      <m:r>
                                        <m:rPr>
                                          <m:sty m:val="p"/>
                                        </m:rPr>
                                        <w:rPr>
                                          <w:rFonts w:ascii="Cambria Math" w:hAnsi="Cambria Math"/>
                                          <w:sz w:val="12"/>
                                          <w:szCs w:val="16"/>
                                        </w:rPr>
                                        <m:t>g</m:t>
                                      </m:r>
                                    </m:sub>
                                  </m:sSub>
                                  <m:r>
                                    <w:rPr>
                                      <w:rFonts w:ascii="Cambria Math" w:hAnsi="Cambria Math"/>
                                      <w:sz w:val="12"/>
                                      <w:szCs w:val="16"/>
                                    </w:rPr>
                                    <m:t>;</m:t>
                                  </m:r>
                                  <m:sSub>
                                    <m:sSubPr>
                                      <m:ctrlPr>
                                        <w:rPr>
                                          <w:rFonts w:ascii="Cambria Math" w:hAnsi="Cambria Math"/>
                                          <w:i/>
                                          <w:iCs/>
                                          <w:sz w:val="12"/>
                                          <w:szCs w:val="16"/>
                                        </w:rPr>
                                      </m:ctrlPr>
                                    </m:sSubPr>
                                    <m:e>
                                      <m:r>
                                        <m:rPr>
                                          <m:sty m:val="p"/>
                                        </m:rPr>
                                        <w:rPr>
                                          <w:rFonts w:ascii="Cambria Math" w:hAnsi="Cambria Math"/>
                                          <w:sz w:val="12"/>
                                          <w:szCs w:val="16"/>
                                        </w:rPr>
                                        <m:t>M</m:t>
                                      </m:r>
                                    </m:e>
                                    <m:sub>
                                      <m:r>
                                        <m:rPr>
                                          <m:sty m:val="p"/>
                                        </m:rPr>
                                        <w:rPr>
                                          <w:rFonts w:ascii="Cambria Math" w:hAnsi="Cambria Math"/>
                                          <w:sz w:val="12"/>
                                          <w:szCs w:val="16"/>
                                        </w:rPr>
                                        <m:t>p</m:t>
                                      </m:r>
                                    </m:sub>
                                  </m:sSub>
                                  <m:r>
                                    <m:rPr>
                                      <m:sty m:val="p"/>
                                    </m:rPr>
                                    <w:rPr>
                                      <w:rFonts w:ascii="Cambria Math" w:hAnsi="Cambria Math"/>
                                      <w:sz w:val="12"/>
                                      <w:szCs w:val="16"/>
                                    </w:rPr>
                                    <m:t>,</m:t>
                                  </m:r>
                                  <m:sSub>
                                    <m:sSubPr>
                                      <m:ctrlPr>
                                        <w:rPr>
                                          <w:rFonts w:ascii="Cambria Math" w:hAnsi="Cambria Math"/>
                                          <w:i/>
                                          <w:iCs/>
                                          <w:sz w:val="12"/>
                                          <w:szCs w:val="16"/>
                                        </w:rPr>
                                      </m:ctrlPr>
                                    </m:sSubPr>
                                    <m:e>
                                      <m:r>
                                        <m:rPr>
                                          <m:sty m:val="p"/>
                                        </m:rPr>
                                        <w:rPr>
                                          <w:rFonts w:ascii="Cambria Math" w:hAnsi="Cambria Math"/>
                                          <w:sz w:val="12"/>
                                          <w:szCs w:val="16"/>
                                        </w:rPr>
                                        <m:t>N</m:t>
                                      </m:r>
                                    </m:e>
                                    <m:sub>
                                      <m:r>
                                        <m:rPr>
                                          <m:sty m:val="p"/>
                                        </m:rPr>
                                        <w:rPr>
                                          <w:rFonts w:ascii="Cambria Math" w:hAnsi="Cambria Math"/>
                                          <w:sz w:val="12"/>
                                          <w:szCs w:val="16"/>
                                        </w:rPr>
                                        <m:t>p</m:t>
                                      </m:r>
                                    </m:sub>
                                  </m:sSub>
                                </m:e>
                              </m:d>
                            </m:oMath>
                            <w:r w:rsidR="004409A2" w:rsidRPr="004409A2">
                              <w:rPr>
                                <w:sz w:val="12"/>
                                <w:szCs w:val="16"/>
                              </w:rPr>
                              <w:t>=</w:t>
                            </w:r>
                          </w:p>
                          <w:p w14:paraId="2591C7B5" w14:textId="77777777" w:rsidR="004409A2" w:rsidRPr="004409A2" w:rsidRDefault="004409A2" w:rsidP="004409A2">
                            <w:pPr>
                              <w:textAlignment w:val="baseline"/>
                              <w:rPr>
                                <w:sz w:val="12"/>
                                <w:szCs w:val="16"/>
                              </w:rPr>
                            </w:pPr>
                            <w:r w:rsidRPr="004409A2">
                              <w:rPr>
                                <w:sz w:val="12"/>
                                <w:szCs w:val="16"/>
                              </w:rPr>
                              <w:t xml:space="preserve">(8,8,2,1,1;2,8) </w:t>
                            </w:r>
                          </w:p>
                          <w:p w14:paraId="64A73F32" w14:textId="77777777" w:rsidR="004409A2" w:rsidRPr="004409A2" w:rsidRDefault="00116E41" w:rsidP="004409A2">
                            <w:pPr>
                              <w:textAlignment w:val="baseline"/>
                              <w:rPr>
                                <w:sz w:val="12"/>
                                <w:szCs w:val="16"/>
                              </w:rPr>
                            </w:pPr>
                            <m:oMath>
                              <m:d>
                                <m:dPr>
                                  <m:ctrlPr>
                                    <w:rPr>
                                      <w:rFonts w:ascii="Cambria Math" w:hAnsi="Cambria Math"/>
                                      <w:i/>
                                      <w:iCs/>
                                      <w:sz w:val="12"/>
                                      <w:szCs w:val="16"/>
                                    </w:rPr>
                                  </m:ctrlPr>
                                </m:dPr>
                                <m:e>
                                  <m:sSub>
                                    <m:sSubPr>
                                      <m:ctrlPr>
                                        <w:rPr>
                                          <w:rFonts w:ascii="Cambria Math" w:hAnsi="Cambria Math"/>
                                          <w:i/>
                                          <w:iCs/>
                                          <w:sz w:val="12"/>
                                          <w:szCs w:val="16"/>
                                        </w:rPr>
                                      </m:ctrlPr>
                                    </m:sSubPr>
                                    <m:e>
                                      <m:r>
                                        <m:rPr>
                                          <m:sty m:val="p"/>
                                        </m:rPr>
                                        <w:rPr>
                                          <w:rFonts w:ascii="Cambria Math" w:hAnsi="Cambria Math"/>
                                          <w:sz w:val="12"/>
                                          <w:szCs w:val="16"/>
                                        </w:rPr>
                                        <m:t>d</m:t>
                                      </m:r>
                                    </m:e>
                                    <m:sub>
                                      <m:r>
                                        <m:rPr>
                                          <m:sty m:val="p"/>
                                        </m:rPr>
                                        <w:rPr>
                                          <w:rFonts w:ascii="Cambria Math" w:hAnsi="Cambria Math"/>
                                          <w:sz w:val="12"/>
                                          <w:szCs w:val="16"/>
                                        </w:rPr>
                                        <m:t>H</m:t>
                                      </m:r>
                                    </m:sub>
                                  </m:sSub>
                                  <m:r>
                                    <m:rPr>
                                      <m:sty m:val="p"/>
                                    </m:rPr>
                                    <w:rPr>
                                      <w:rFonts w:ascii="Cambria Math" w:hAnsi="Cambria Math"/>
                                      <w:sz w:val="12"/>
                                      <w:szCs w:val="16"/>
                                    </w:rPr>
                                    <m:t>,</m:t>
                                  </m:r>
                                  <m:sSub>
                                    <m:sSubPr>
                                      <m:ctrlPr>
                                        <w:rPr>
                                          <w:rFonts w:ascii="Cambria Math" w:hAnsi="Cambria Math"/>
                                          <w:i/>
                                          <w:iCs/>
                                          <w:sz w:val="12"/>
                                          <w:szCs w:val="16"/>
                                        </w:rPr>
                                      </m:ctrlPr>
                                    </m:sSubPr>
                                    <m:e>
                                      <m:r>
                                        <m:rPr>
                                          <m:sty m:val="p"/>
                                        </m:rPr>
                                        <w:rPr>
                                          <w:rFonts w:ascii="Cambria Math" w:hAnsi="Cambria Math"/>
                                          <w:sz w:val="12"/>
                                          <w:szCs w:val="16"/>
                                        </w:rPr>
                                        <m:t>d</m:t>
                                      </m:r>
                                    </m:e>
                                    <m:sub>
                                      <m:r>
                                        <m:rPr>
                                          <m:sty m:val="p"/>
                                        </m:rPr>
                                        <w:rPr>
                                          <w:rFonts w:ascii="Cambria Math" w:hAnsi="Cambria Math"/>
                                          <w:sz w:val="12"/>
                                          <w:szCs w:val="16"/>
                                        </w:rPr>
                                        <m:t>V</m:t>
                                      </m:r>
                                    </m:sub>
                                  </m:sSub>
                                </m:e>
                              </m:d>
                            </m:oMath>
                            <w:r w:rsidR="004409A2" w:rsidRPr="004409A2">
                              <w:rPr>
                                <w:sz w:val="12"/>
                                <w:szCs w:val="16"/>
                                <w:lang w:val="pt-BR"/>
                              </w:rPr>
                              <w:t xml:space="preserve"> = (0.5, 0.8)λ,  +45°/-45° polarization</w:t>
                            </w:r>
                          </w:p>
                        </w:tc>
                        <w:tc>
                          <w:tcPr>
                            <w:tcW w:w="5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305633" w14:textId="77777777" w:rsidR="004409A2" w:rsidRPr="004409A2" w:rsidRDefault="004409A2" w:rsidP="00E77435">
                            <w:pPr>
                              <w:widowControl w:val="0"/>
                              <w:numPr>
                                <w:ilvl w:val="0"/>
                                <w:numId w:val="46"/>
                              </w:numPr>
                              <w:autoSpaceDE w:val="0"/>
                              <w:autoSpaceDN w:val="0"/>
                              <w:adjustRightInd w:val="0"/>
                              <w:spacing w:line="240" w:lineRule="auto"/>
                              <w:jc w:val="left"/>
                              <w:textAlignment w:val="baseline"/>
                              <w:rPr>
                                <w:sz w:val="12"/>
                                <w:szCs w:val="16"/>
                                <w:lang w:eastAsia="x-none"/>
                              </w:rPr>
                            </w:pPr>
                            <w:r w:rsidRPr="004409A2">
                              <w:rPr>
                                <w:sz w:val="12"/>
                                <w:szCs w:val="16"/>
                                <w:lang w:eastAsia="x-none"/>
                              </w:rPr>
                              <w:t>SBFD antenna configuration</w:t>
                            </w:r>
                            <w:r w:rsidRPr="004409A2">
                              <w:rPr>
                                <w:rFonts w:hint="eastAsia"/>
                                <w:sz w:val="12"/>
                                <w:szCs w:val="16"/>
                                <w:lang w:eastAsia="x-none"/>
                              </w:rPr>
                              <w:t xml:space="preserve"> </w:t>
                            </w:r>
                            <w:r w:rsidRPr="004409A2">
                              <w:rPr>
                                <w:color w:val="FF0000"/>
                                <w:sz w:val="12"/>
                                <w:szCs w:val="16"/>
                                <w:lang w:eastAsia="x-none"/>
                              </w:rPr>
                              <w:t>o</w:t>
                            </w:r>
                            <w:r w:rsidRPr="004409A2">
                              <w:rPr>
                                <w:rFonts w:hint="eastAsia"/>
                                <w:color w:val="FF0000"/>
                                <w:sz w:val="12"/>
                                <w:szCs w:val="16"/>
                                <w:lang w:eastAsia="x-none"/>
                              </w:rPr>
                              <w:t>pt</w:t>
                            </w:r>
                            <w:r w:rsidRPr="004409A2">
                              <w:rPr>
                                <w:color w:val="FF0000"/>
                                <w:sz w:val="12"/>
                                <w:szCs w:val="16"/>
                                <w:lang w:eastAsia="x-none"/>
                              </w:rPr>
                              <w:t>ion-1 (Method 1)</w:t>
                            </w:r>
                          </w:p>
                          <w:p w14:paraId="7C67D816" w14:textId="77777777" w:rsidR="004409A2" w:rsidRPr="004409A2" w:rsidRDefault="004409A2" w:rsidP="00E77435">
                            <w:pPr>
                              <w:widowControl w:val="0"/>
                              <w:numPr>
                                <w:ilvl w:val="1"/>
                                <w:numId w:val="46"/>
                              </w:numPr>
                              <w:autoSpaceDE w:val="0"/>
                              <w:autoSpaceDN w:val="0"/>
                              <w:adjustRightInd w:val="0"/>
                              <w:spacing w:line="240" w:lineRule="auto"/>
                              <w:jc w:val="left"/>
                              <w:textAlignment w:val="baseline"/>
                              <w:rPr>
                                <w:sz w:val="12"/>
                                <w:szCs w:val="16"/>
                                <w:lang w:eastAsia="x-none"/>
                              </w:rPr>
                            </w:pPr>
                            <w:r w:rsidRPr="004409A2">
                              <w:rPr>
                                <w:rFonts w:hint="eastAsia"/>
                                <w:sz w:val="12"/>
                                <w:szCs w:val="16"/>
                                <w:lang w:eastAsia="x-none"/>
                              </w:rPr>
                              <w:t>T</w:t>
                            </w:r>
                            <w:r w:rsidRPr="004409A2">
                              <w:rPr>
                                <w:sz w:val="12"/>
                                <w:szCs w:val="16"/>
                                <w:lang w:eastAsia="x-none"/>
                              </w:rPr>
                              <w:t>wo panel groups</w:t>
                            </w:r>
                          </w:p>
                          <w:p w14:paraId="36D9C40C" w14:textId="77777777" w:rsidR="004409A2" w:rsidRPr="004409A2" w:rsidRDefault="004409A2" w:rsidP="00E77435">
                            <w:pPr>
                              <w:widowControl w:val="0"/>
                              <w:numPr>
                                <w:ilvl w:val="1"/>
                                <w:numId w:val="46"/>
                              </w:numPr>
                              <w:autoSpaceDE w:val="0"/>
                              <w:autoSpaceDN w:val="0"/>
                              <w:adjustRightInd w:val="0"/>
                              <w:spacing w:line="240" w:lineRule="auto"/>
                              <w:jc w:val="left"/>
                              <w:textAlignment w:val="baseline"/>
                              <w:rPr>
                                <w:sz w:val="12"/>
                                <w:szCs w:val="16"/>
                                <w:lang w:val="fr-FR"/>
                              </w:rPr>
                            </w:pPr>
                            <w:r w:rsidRPr="004409A2">
                              <w:rPr>
                                <w:sz w:val="12"/>
                                <w:szCs w:val="16"/>
                                <w:lang w:val="fr-FR"/>
                              </w:rPr>
                              <w:t>For each panel group</w:t>
                            </w:r>
                            <w:r w:rsidRPr="004409A2">
                              <w:rPr>
                                <w:sz w:val="12"/>
                                <w:szCs w:val="16"/>
                                <w:lang w:eastAsia="x-none"/>
                              </w:rPr>
                              <w:t xml:space="preserve">: </w:t>
                            </w:r>
                            <m:oMath>
                              <m:d>
                                <m:dPr>
                                  <m:ctrlPr>
                                    <w:rPr>
                                      <w:rFonts w:ascii="Cambria Math" w:hAnsi="Cambria Math"/>
                                      <w:i/>
                                      <w:iCs/>
                                      <w:sz w:val="12"/>
                                      <w:szCs w:val="16"/>
                                    </w:rPr>
                                  </m:ctrlPr>
                                </m:dPr>
                                <m:e>
                                  <m:r>
                                    <m:rPr>
                                      <m:sty m:val="p"/>
                                    </m:rPr>
                                    <w:rPr>
                                      <w:rFonts w:ascii="Cambria Math" w:hAnsi="Cambria Math"/>
                                      <w:sz w:val="12"/>
                                      <w:szCs w:val="16"/>
                                    </w:rPr>
                                    <m:t>M,N,P,</m:t>
                                  </m:r>
                                  <m:sSub>
                                    <m:sSubPr>
                                      <m:ctrlPr>
                                        <w:rPr>
                                          <w:rFonts w:ascii="Cambria Math" w:hAnsi="Cambria Math"/>
                                          <w:i/>
                                          <w:iCs/>
                                          <w:sz w:val="12"/>
                                          <w:szCs w:val="16"/>
                                        </w:rPr>
                                      </m:ctrlPr>
                                    </m:sSubPr>
                                    <m:e>
                                      <m:r>
                                        <m:rPr>
                                          <m:sty m:val="p"/>
                                        </m:rPr>
                                        <w:rPr>
                                          <w:rFonts w:ascii="Cambria Math" w:hAnsi="Cambria Math"/>
                                          <w:sz w:val="12"/>
                                          <w:szCs w:val="16"/>
                                        </w:rPr>
                                        <m:t>M</m:t>
                                      </m:r>
                                    </m:e>
                                    <m:sub>
                                      <m:r>
                                        <m:rPr>
                                          <m:sty m:val="p"/>
                                        </m:rPr>
                                        <w:rPr>
                                          <w:rFonts w:ascii="Cambria Math" w:hAnsi="Cambria Math"/>
                                          <w:sz w:val="12"/>
                                          <w:szCs w:val="16"/>
                                        </w:rPr>
                                        <m:t>g</m:t>
                                      </m:r>
                                    </m:sub>
                                  </m:sSub>
                                  <m:r>
                                    <m:rPr>
                                      <m:sty m:val="p"/>
                                    </m:rPr>
                                    <w:rPr>
                                      <w:rFonts w:ascii="Cambria Math" w:hAnsi="Cambria Math"/>
                                      <w:sz w:val="12"/>
                                      <w:szCs w:val="16"/>
                                    </w:rPr>
                                    <m:t>,</m:t>
                                  </m:r>
                                  <m:sSub>
                                    <m:sSubPr>
                                      <m:ctrlPr>
                                        <w:rPr>
                                          <w:rFonts w:ascii="Cambria Math" w:hAnsi="Cambria Math"/>
                                          <w:i/>
                                          <w:iCs/>
                                          <w:sz w:val="12"/>
                                          <w:szCs w:val="16"/>
                                        </w:rPr>
                                      </m:ctrlPr>
                                    </m:sSubPr>
                                    <m:e>
                                      <m:r>
                                        <m:rPr>
                                          <m:sty m:val="p"/>
                                        </m:rPr>
                                        <w:rPr>
                                          <w:rFonts w:ascii="Cambria Math" w:hAnsi="Cambria Math"/>
                                          <w:sz w:val="12"/>
                                          <w:szCs w:val="16"/>
                                        </w:rPr>
                                        <m:t>N</m:t>
                                      </m:r>
                                    </m:e>
                                    <m:sub>
                                      <m:r>
                                        <m:rPr>
                                          <m:sty m:val="p"/>
                                        </m:rPr>
                                        <w:rPr>
                                          <w:rFonts w:ascii="Cambria Math" w:hAnsi="Cambria Math"/>
                                          <w:sz w:val="12"/>
                                          <w:szCs w:val="16"/>
                                        </w:rPr>
                                        <m:t>g</m:t>
                                      </m:r>
                                    </m:sub>
                                  </m:sSub>
                                </m:e>
                              </m:d>
                            </m:oMath>
                            <w:r w:rsidRPr="004409A2">
                              <w:rPr>
                                <w:sz w:val="12"/>
                                <w:szCs w:val="16"/>
                                <w:lang w:val="fr-FR"/>
                              </w:rPr>
                              <w:t>= (4,8,2,1,1).</w:t>
                            </w:r>
                          </w:p>
                          <w:p w14:paraId="5B42C42B" w14:textId="77777777" w:rsidR="004409A2" w:rsidRPr="004409A2" w:rsidRDefault="004409A2" w:rsidP="00E77435">
                            <w:pPr>
                              <w:widowControl w:val="0"/>
                              <w:numPr>
                                <w:ilvl w:val="1"/>
                                <w:numId w:val="46"/>
                              </w:numPr>
                              <w:autoSpaceDE w:val="0"/>
                              <w:autoSpaceDN w:val="0"/>
                              <w:adjustRightInd w:val="0"/>
                              <w:spacing w:line="240" w:lineRule="auto"/>
                              <w:jc w:val="left"/>
                              <w:textAlignment w:val="baseline"/>
                              <w:rPr>
                                <w:color w:val="FF0000"/>
                                <w:sz w:val="12"/>
                                <w:szCs w:val="16"/>
                                <w:lang w:val="fr-FR"/>
                              </w:rPr>
                            </w:pPr>
                            <w:r w:rsidRPr="004409A2">
                              <w:rPr>
                                <w:sz w:val="12"/>
                                <w:szCs w:val="16"/>
                                <w:lang w:val="fr-FR"/>
                              </w:rPr>
                              <w:t xml:space="preserve">Number of TxRUs: </w:t>
                            </w:r>
                            <w:r w:rsidRPr="004409A2">
                              <w:rPr>
                                <w:color w:val="FF0000"/>
                                <w:sz w:val="12"/>
                                <w:szCs w:val="16"/>
                                <w:lang w:val="fr-FR"/>
                              </w:rPr>
                              <w:t>same as legacy TDD</w:t>
                            </w:r>
                          </w:p>
                          <w:p w14:paraId="2B6C8E39" w14:textId="77777777" w:rsidR="004409A2" w:rsidRPr="004409A2" w:rsidRDefault="00116E41" w:rsidP="00E77435">
                            <w:pPr>
                              <w:widowControl w:val="0"/>
                              <w:numPr>
                                <w:ilvl w:val="1"/>
                                <w:numId w:val="46"/>
                              </w:numPr>
                              <w:autoSpaceDE w:val="0"/>
                              <w:autoSpaceDN w:val="0"/>
                              <w:adjustRightInd w:val="0"/>
                              <w:spacing w:line="240" w:lineRule="auto"/>
                              <w:jc w:val="left"/>
                              <w:textAlignment w:val="baseline"/>
                              <w:rPr>
                                <w:sz w:val="12"/>
                                <w:szCs w:val="16"/>
                                <w:lang w:eastAsia="x-none"/>
                              </w:rPr>
                            </w:pPr>
                            <m:oMath>
                              <m:d>
                                <m:dPr>
                                  <m:ctrlPr>
                                    <w:rPr>
                                      <w:rFonts w:ascii="Cambria Math" w:hAnsi="Cambria Math"/>
                                      <w:i/>
                                      <w:iCs/>
                                      <w:sz w:val="12"/>
                                      <w:szCs w:val="16"/>
                                    </w:rPr>
                                  </m:ctrlPr>
                                </m:dPr>
                                <m:e>
                                  <m:sSub>
                                    <m:sSubPr>
                                      <m:ctrlPr>
                                        <w:rPr>
                                          <w:rFonts w:ascii="Cambria Math" w:hAnsi="Cambria Math"/>
                                          <w:i/>
                                          <w:iCs/>
                                          <w:sz w:val="12"/>
                                          <w:szCs w:val="16"/>
                                        </w:rPr>
                                      </m:ctrlPr>
                                    </m:sSubPr>
                                    <m:e>
                                      <m:r>
                                        <m:rPr>
                                          <m:sty m:val="p"/>
                                        </m:rPr>
                                        <w:rPr>
                                          <w:rFonts w:ascii="Cambria Math" w:hAnsi="Cambria Math"/>
                                          <w:sz w:val="12"/>
                                          <w:szCs w:val="16"/>
                                        </w:rPr>
                                        <m:t>d</m:t>
                                      </m:r>
                                    </m:e>
                                    <m:sub>
                                      <m:r>
                                        <m:rPr>
                                          <m:sty m:val="p"/>
                                        </m:rPr>
                                        <w:rPr>
                                          <w:rFonts w:ascii="Cambria Math" w:hAnsi="Cambria Math"/>
                                          <w:sz w:val="12"/>
                                          <w:szCs w:val="16"/>
                                        </w:rPr>
                                        <m:t>H</m:t>
                                      </m:r>
                                    </m:sub>
                                  </m:sSub>
                                  <m:r>
                                    <m:rPr>
                                      <m:sty m:val="p"/>
                                    </m:rPr>
                                    <w:rPr>
                                      <w:rFonts w:ascii="Cambria Math" w:hAnsi="Cambria Math"/>
                                      <w:sz w:val="12"/>
                                      <w:szCs w:val="16"/>
                                    </w:rPr>
                                    <m:t>,</m:t>
                                  </m:r>
                                  <m:sSub>
                                    <m:sSubPr>
                                      <m:ctrlPr>
                                        <w:rPr>
                                          <w:rFonts w:ascii="Cambria Math" w:hAnsi="Cambria Math"/>
                                          <w:i/>
                                          <w:iCs/>
                                          <w:sz w:val="12"/>
                                          <w:szCs w:val="16"/>
                                        </w:rPr>
                                      </m:ctrlPr>
                                    </m:sSubPr>
                                    <m:e>
                                      <m:r>
                                        <m:rPr>
                                          <m:sty m:val="p"/>
                                        </m:rPr>
                                        <w:rPr>
                                          <w:rFonts w:ascii="Cambria Math" w:hAnsi="Cambria Math"/>
                                          <w:sz w:val="12"/>
                                          <w:szCs w:val="16"/>
                                        </w:rPr>
                                        <m:t>d</m:t>
                                      </m:r>
                                    </m:e>
                                    <m:sub>
                                      <m:r>
                                        <m:rPr>
                                          <m:sty m:val="p"/>
                                        </m:rPr>
                                        <w:rPr>
                                          <w:rFonts w:ascii="Cambria Math" w:hAnsi="Cambria Math"/>
                                          <w:sz w:val="12"/>
                                          <w:szCs w:val="16"/>
                                        </w:rPr>
                                        <m:t>V</m:t>
                                      </m:r>
                                    </m:sub>
                                  </m:sSub>
                                </m:e>
                              </m:d>
                            </m:oMath>
                            <w:r w:rsidR="004409A2" w:rsidRPr="004409A2">
                              <w:rPr>
                                <w:sz w:val="12"/>
                                <w:szCs w:val="16"/>
                                <w:lang w:val="pt-BR" w:eastAsia="x-none"/>
                              </w:rPr>
                              <w:t xml:space="preserve"> = (0.5, 0.8)λ,  +45°/-45° polarization, </w:t>
                            </w:r>
                            <w:r w:rsidR="004409A2" w:rsidRPr="004409A2">
                              <w:rPr>
                                <w:sz w:val="12"/>
                                <w:szCs w:val="16"/>
                                <w:lang w:eastAsia="x-none"/>
                              </w:rPr>
                              <w:t>(d</w:t>
                            </w:r>
                            <w:r w:rsidR="004409A2" w:rsidRPr="004409A2">
                              <w:rPr>
                                <w:sz w:val="12"/>
                                <w:szCs w:val="16"/>
                                <w:vertAlign w:val="subscript"/>
                                <w:lang w:eastAsia="x-none"/>
                              </w:rPr>
                              <w:t>a,H</w:t>
                            </w:r>
                            <w:r w:rsidR="004409A2" w:rsidRPr="004409A2">
                              <w:rPr>
                                <w:sz w:val="12"/>
                                <w:szCs w:val="16"/>
                                <w:lang w:eastAsia="x-none"/>
                              </w:rPr>
                              <w:t>,d</w:t>
                            </w:r>
                            <w:r w:rsidR="004409A2" w:rsidRPr="004409A2">
                              <w:rPr>
                                <w:sz w:val="12"/>
                                <w:szCs w:val="16"/>
                                <w:vertAlign w:val="subscript"/>
                                <w:lang w:eastAsia="x-none"/>
                              </w:rPr>
                              <w:t>a,V</w:t>
                            </w:r>
                            <w:r w:rsidR="004409A2" w:rsidRPr="004409A2">
                              <w:rPr>
                                <w:sz w:val="12"/>
                                <w:szCs w:val="16"/>
                                <w:lang w:eastAsia="x-none"/>
                              </w:rPr>
                              <w:t>) = (0, 4)λ</w:t>
                            </w:r>
                          </w:p>
                        </w:tc>
                      </w:tr>
                      <w:tr w:rsidR="004409A2" w:rsidRPr="004409A2" w14:paraId="21815223" w14:textId="77777777" w:rsidTr="00B87EB9">
                        <w:trPr>
                          <w:trHeight w:val="561"/>
                        </w:trPr>
                        <w:tc>
                          <w:tcPr>
                            <w:tcW w:w="1360" w:type="dxa"/>
                            <w:vMerge/>
                            <w:vAlign w:val="center"/>
                            <w:hideMark/>
                          </w:tcPr>
                          <w:p w14:paraId="4B583AFC" w14:textId="77777777" w:rsidR="004409A2" w:rsidRPr="004409A2" w:rsidRDefault="004409A2" w:rsidP="004409A2">
                            <w:pPr>
                              <w:rPr>
                                <w:sz w:val="12"/>
                                <w:szCs w:val="16"/>
                              </w:rPr>
                            </w:pP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DBA101" w14:textId="77777777" w:rsidR="004409A2" w:rsidRPr="004409A2" w:rsidRDefault="004409A2" w:rsidP="004409A2">
                            <w:pPr>
                              <w:jc w:val="center"/>
                              <w:textAlignment w:val="baseline"/>
                              <w:rPr>
                                <w:sz w:val="12"/>
                                <w:szCs w:val="16"/>
                              </w:rPr>
                            </w:pPr>
                            <w:r w:rsidRPr="004409A2">
                              <w:rPr>
                                <w:sz w:val="12"/>
                                <w:szCs w:val="16"/>
                              </w:rPr>
                              <w:t>FR2-1</w:t>
                            </w:r>
                          </w:p>
                        </w:tc>
                        <w:tc>
                          <w:tcPr>
                            <w:tcW w:w="24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BC5378" w14:textId="77777777" w:rsidR="004409A2" w:rsidRPr="004409A2" w:rsidRDefault="00116E41" w:rsidP="004409A2">
                            <w:pPr>
                              <w:textAlignment w:val="baseline"/>
                              <w:rPr>
                                <w:sz w:val="12"/>
                                <w:szCs w:val="16"/>
                              </w:rPr>
                            </w:pPr>
                            <m:oMath>
                              <m:d>
                                <m:dPr>
                                  <m:ctrlPr>
                                    <w:rPr>
                                      <w:rFonts w:ascii="Cambria Math" w:hAnsi="Cambria Math"/>
                                      <w:i/>
                                      <w:iCs/>
                                      <w:sz w:val="12"/>
                                      <w:szCs w:val="16"/>
                                    </w:rPr>
                                  </m:ctrlPr>
                                </m:dPr>
                                <m:e>
                                  <m:r>
                                    <m:rPr>
                                      <m:sty m:val="p"/>
                                    </m:rPr>
                                    <w:rPr>
                                      <w:rFonts w:ascii="Cambria Math" w:hAnsi="Cambria Math"/>
                                      <w:sz w:val="12"/>
                                      <w:szCs w:val="16"/>
                                    </w:rPr>
                                    <m:t>M,N,P,</m:t>
                                  </m:r>
                                  <m:sSub>
                                    <m:sSubPr>
                                      <m:ctrlPr>
                                        <w:rPr>
                                          <w:rFonts w:ascii="Cambria Math" w:hAnsi="Cambria Math"/>
                                          <w:i/>
                                          <w:iCs/>
                                          <w:sz w:val="12"/>
                                          <w:szCs w:val="16"/>
                                        </w:rPr>
                                      </m:ctrlPr>
                                    </m:sSubPr>
                                    <m:e>
                                      <m:r>
                                        <m:rPr>
                                          <m:sty m:val="p"/>
                                        </m:rPr>
                                        <w:rPr>
                                          <w:rFonts w:ascii="Cambria Math" w:hAnsi="Cambria Math"/>
                                          <w:sz w:val="12"/>
                                          <w:szCs w:val="16"/>
                                        </w:rPr>
                                        <m:t>M</m:t>
                                      </m:r>
                                    </m:e>
                                    <m:sub>
                                      <m:r>
                                        <m:rPr>
                                          <m:sty m:val="p"/>
                                        </m:rPr>
                                        <w:rPr>
                                          <w:rFonts w:ascii="Cambria Math" w:hAnsi="Cambria Math"/>
                                          <w:sz w:val="12"/>
                                          <w:szCs w:val="16"/>
                                        </w:rPr>
                                        <m:t>g</m:t>
                                      </m:r>
                                    </m:sub>
                                  </m:sSub>
                                  <m:r>
                                    <m:rPr>
                                      <m:sty m:val="p"/>
                                    </m:rPr>
                                    <w:rPr>
                                      <w:rFonts w:ascii="Cambria Math" w:hAnsi="Cambria Math"/>
                                      <w:sz w:val="12"/>
                                      <w:szCs w:val="16"/>
                                    </w:rPr>
                                    <m:t>,</m:t>
                                  </m:r>
                                  <m:sSub>
                                    <m:sSubPr>
                                      <m:ctrlPr>
                                        <w:rPr>
                                          <w:rFonts w:ascii="Cambria Math" w:hAnsi="Cambria Math"/>
                                          <w:i/>
                                          <w:iCs/>
                                          <w:sz w:val="12"/>
                                          <w:szCs w:val="16"/>
                                        </w:rPr>
                                      </m:ctrlPr>
                                    </m:sSubPr>
                                    <m:e>
                                      <m:r>
                                        <m:rPr>
                                          <m:sty m:val="p"/>
                                        </m:rPr>
                                        <w:rPr>
                                          <w:rFonts w:ascii="Cambria Math" w:hAnsi="Cambria Math"/>
                                          <w:sz w:val="12"/>
                                          <w:szCs w:val="16"/>
                                        </w:rPr>
                                        <m:t>N</m:t>
                                      </m:r>
                                    </m:e>
                                    <m:sub>
                                      <m:r>
                                        <m:rPr>
                                          <m:sty m:val="p"/>
                                        </m:rPr>
                                        <w:rPr>
                                          <w:rFonts w:ascii="Cambria Math" w:hAnsi="Cambria Math"/>
                                          <w:sz w:val="12"/>
                                          <w:szCs w:val="16"/>
                                        </w:rPr>
                                        <m:t>g</m:t>
                                      </m:r>
                                    </m:sub>
                                  </m:sSub>
                                  <m:r>
                                    <w:rPr>
                                      <w:rFonts w:ascii="Cambria Math" w:hAnsi="Cambria Math"/>
                                      <w:sz w:val="12"/>
                                      <w:szCs w:val="16"/>
                                    </w:rPr>
                                    <m:t>;</m:t>
                                  </m:r>
                                  <m:sSub>
                                    <m:sSubPr>
                                      <m:ctrlPr>
                                        <w:rPr>
                                          <w:rFonts w:ascii="Cambria Math" w:hAnsi="Cambria Math"/>
                                          <w:i/>
                                          <w:iCs/>
                                          <w:sz w:val="12"/>
                                          <w:szCs w:val="16"/>
                                        </w:rPr>
                                      </m:ctrlPr>
                                    </m:sSubPr>
                                    <m:e>
                                      <m:r>
                                        <m:rPr>
                                          <m:sty m:val="p"/>
                                        </m:rPr>
                                        <w:rPr>
                                          <w:rFonts w:ascii="Cambria Math" w:hAnsi="Cambria Math"/>
                                          <w:sz w:val="12"/>
                                          <w:szCs w:val="16"/>
                                        </w:rPr>
                                        <m:t>M</m:t>
                                      </m:r>
                                    </m:e>
                                    <m:sub>
                                      <m:r>
                                        <m:rPr>
                                          <m:sty m:val="p"/>
                                        </m:rPr>
                                        <w:rPr>
                                          <w:rFonts w:ascii="Cambria Math" w:hAnsi="Cambria Math"/>
                                          <w:sz w:val="12"/>
                                          <w:szCs w:val="16"/>
                                        </w:rPr>
                                        <m:t>p</m:t>
                                      </m:r>
                                    </m:sub>
                                  </m:sSub>
                                  <m:r>
                                    <m:rPr>
                                      <m:sty m:val="p"/>
                                    </m:rPr>
                                    <w:rPr>
                                      <w:rFonts w:ascii="Cambria Math" w:hAnsi="Cambria Math"/>
                                      <w:sz w:val="12"/>
                                      <w:szCs w:val="16"/>
                                    </w:rPr>
                                    <m:t>,</m:t>
                                  </m:r>
                                  <m:sSub>
                                    <m:sSubPr>
                                      <m:ctrlPr>
                                        <w:rPr>
                                          <w:rFonts w:ascii="Cambria Math" w:hAnsi="Cambria Math"/>
                                          <w:i/>
                                          <w:iCs/>
                                          <w:sz w:val="12"/>
                                          <w:szCs w:val="16"/>
                                        </w:rPr>
                                      </m:ctrlPr>
                                    </m:sSubPr>
                                    <m:e>
                                      <m:r>
                                        <m:rPr>
                                          <m:sty m:val="p"/>
                                        </m:rPr>
                                        <w:rPr>
                                          <w:rFonts w:ascii="Cambria Math" w:hAnsi="Cambria Math"/>
                                          <w:sz w:val="12"/>
                                          <w:szCs w:val="16"/>
                                        </w:rPr>
                                        <m:t>N</m:t>
                                      </m:r>
                                    </m:e>
                                    <m:sub>
                                      <m:r>
                                        <m:rPr>
                                          <m:sty m:val="p"/>
                                        </m:rPr>
                                        <w:rPr>
                                          <w:rFonts w:ascii="Cambria Math" w:hAnsi="Cambria Math"/>
                                          <w:sz w:val="12"/>
                                          <w:szCs w:val="16"/>
                                        </w:rPr>
                                        <m:t>p</m:t>
                                      </m:r>
                                    </m:sub>
                                  </m:sSub>
                                </m:e>
                              </m:d>
                            </m:oMath>
                            <w:r w:rsidR="004409A2" w:rsidRPr="004409A2">
                              <w:rPr>
                                <w:sz w:val="12"/>
                                <w:szCs w:val="16"/>
                              </w:rPr>
                              <w:t>=</w:t>
                            </w:r>
                          </w:p>
                          <w:p w14:paraId="69DAED98" w14:textId="77777777" w:rsidR="004409A2" w:rsidRPr="004409A2" w:rsidRDefault="004409A2" w:rsidP="004409A2">
                            <w:pPr>
                              <w:textAlignment w:val="baseline"/>
                              <w:rPr>
                                <w:sz w:val="12"/>
                                <w:szCs w:val="16"/>
                              </w:rPr>
                            </w:pPr>
                            <w:r w:rsidRPr="004409A2">
                              <w:rPr>
                                <w:sz w:val="12"/>
                                <w:szCs w:val="16"/>
                              </w:rPr>
                              <w:t>(4,</w:t>
                            </w:r>
                            <w:r w:rsidRPr="004409A2">
                              <w:rPr>
                                <w:rFonts w:hint="eastAsia"/>
                                <w:color w:val="FF0000"/>
                                <w:sz w:val="12"/>
                                <w:szCs w:val="16"/>
                              </w:rPr>
                              <w:t>16</w:t>
                            </w:r>
                            <w:r w:rsidRPr="004409A2">
                              <w:rPr>
                                <w:sz w:val="12"/>
                                <w:szCs w:val="16"/>
                              </w:rPr>
                              <w:t>,2,2,2; 1,1)</w:t>
                            </w:r>
                          </w:p>
                          <w:p w14:paraId="0ED9D99B" w14:textId="77777777" w:rsidR="004409A2" w:rsidRPr="004409A2" w:rsidRDefault="00116E41" w:rsidP="004409A2">
                            <w:pPr>
                              <w:textAlignment w:val="baseline"/>
                              <w:rPr>
                                <w:sz w:val="12"/>
                                <w:szCs w:val="16"/>
                              </w:rPr>
                            </w:pPr>
                            <m:oMath>
                              <m:d>
                                <m:dPr>
                                  <m:ctrlPr>
                                    <w:rPr>
                                      <w:rFonts w:ascii="Cambria Math" w:hAnsi="Cambria Math"/>
                                      <w:i/>
                                      <w:iCs/>
                                      <w:sz w:val="12"/>
                                      <w:szCs w:val="16"/>
                                    </w:rPr>
                                  </m:ctrlPr>
                                </m:dPr>
                                <m:e>
                                  <m:sSub>
                                    <m:sSubPr>
                                      <m:ctrlPr>
                                        <w:rPr>
                                          <w:rFonts w:ascii="Cambria Math" w:hAnsi="Cambria Math"/>
                                          <w:i/>
                                          <w:iCs/>
                                          <w:sz w:val="12"/>
                                          <w:szCs w:val="16"/>
                                        </w:rPr>
                                      </m:ctrlPr>
                                    </m:sSubPr>
                                    <m:e>
                                      <m:r>
                                        <m:rPr>
                                          <m:sty m:val="p"/>
                                        </m:rPr>
                                        <w:rPr>
                                          <w:rFonts w:ascii="Cambria Math" w:hAnsi="Cambria Math"/>
                                          <w:sz w:val="12"/>
                                          <w:szCs w:val="16"/>
                                        </w:rPr>
                                        <m:t>d</m:t>
                                      </m:r>
                                    </m:e>
                                    <m:sub>
                                      <m:r>
                                        <m:rPr>
                                          <m:sty m:val="p"/>
                                        </m:rPr>
                                        <w:rPr>
                                          <w:rFonts w:ascii="Cambria Math" w:hAnsi="Cambria Math"/>
                                          <w:sz w:val="12"/>
                                          <w:szCs w:val="16"/>
                                        </w:rPr>
                                        <m:t>H</m:t>
                                      </m:r>
                                    </m:sub>
                                  </m:sSub>
                                  <m:r>
                                    <m:rPr>
                                      <m:sty m:val="p"/>
                                    </m:rPr>
                                    <w:rPr>
                                      <w:rFonts w:ascii="Cambria Math" w:hAnsi="Cambria Math"/>
                                      <w:sz w:val="12"/>
                                      <w:szCs w:val="16"/>
                                    </w:rPr>
                                    <m:t>,</m:t>
                                  </m:r>
                                  <m:sSub>
                                    <m:sSubPr>
                                      <m:ctrlPr>
                                        <w:rPr>
                                          <w:rFonts w:ascii="Cambria Math" w:hAnsi="Cambria Math"/>
                                          <w:i/>
                                          <w:iCs/>
                                          <w:sz w:val="12"/>
                                          <w:szCs w:val="16"/>
                                        </w:rPr>
                                      </m:ctrlPr>
                                    </m:sSubPr>
                                    <m:e>
                                      <m:r>
                                        <m:rPr>
                                          <m:sty m:val="p"/>
                                        </m:rPr>
                                        <w:rPr>
                                          <w:rFonts w:ascii="Cambria Math" w:hAnsi="Cambria Math"/>
                                          <w:sz w:val="12"/>
                                          <w:szCs w:val="16"/>
                                        </w:rPr>
                                        <m:t>d</m:t>
                                      </m:r>
                                    </m:e>
                                    <m:sub>
                                      <m:r>
                                        <m:rPr>
                                          <m:sty m:val="p"/>
                                        </m:rPr>
                                        <w:rPr>
                                          <w:rFonts w:ascii="Cambria Math" w:hAnsi="Cambria Math"/>
                                          <w:sz w:val="12"/>
                                          <w:szCs w:val="16"/>
                                        </w:rPr>
                                        <m:t>V</m:t>
                                      </m:r>
                                    </m:sub>
                                  </m:sSub>
                                </m:e>
                              </m:d>
                            </m:oMath>
                            <w:r w:rsidR="004409A2" w:rsidRPr="004409A2">
                              <w:rPr>
                                <w:sz w:val="12"/>
                                <w:szCs w:val="16"/>
                                <w:lang w:val="pt-BR"/>
                              </w:rPr>
                              <w:t>= (0.5, 0.5)λ, +45°/-45° polarization</w:t>
                            </w:r>
                          </w:p>
                        </w:tc>
                        <w:tc>
                          <w:tcPr>
                            <w:tcW w:w="5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7DCCAC" w14:textId="77777777" w:rsidR="004409A2" w:rsidRPr="004409A2" w:rsidRDefault="004409A2" w:rsidP="00E77435">
                            <w:pPr>
                              <w:widowControl w:val="0"/>
                              <w:numPr>
                                <w:ilvl w:val="0"/>
                                <w:numId w:val="46"/>
                              </w:numPr>
                              <w:autoSpaceDE w:val="0"/>
                              <w:autoSpaceDN w:val="0"/>
                              <w:adjustRightInd w:val="0"/>
                              <w:spacing w:line="240" w:lineRule="auto"/>
                              <w:jc w:val="left"/>
                              <w:textAlignment w:val="baseline"/>
                              <w:rPr>
                                <w:sz w:val="12"/>
                                <w:szCs w:val="16"/>
                                <w:lang w:eastAsia="x-none"/>
                              </w:rPr>
                            </w:pPr>
                            <w:r w:rsidRPr="004409A2">
                              <w:rPr>
                                <w:sz w:val="12"/>
                                <w:szCs w:val="16"/>
                                <w:lang w:eastAsia="x-none"/>
                              </w:rPr>
                              <w:t>SBFD antenna configuration</w:t>
                            </w:r>
                            <w:r w:rsidRPr="004409A2">
                              <w:rPr>
                                <w:rFonts w:hint="eastAsia"/>
                                <w:color w:val="FF0000"/>
                                <w:sz w:val="12"/>
                                <w:szCs w:val="16"/>
                                <w:lang w:eastAsia="x-none"/>
                              </w:rPr>
                              <w:t xml:space="preserve"> </w:t>
                            </w:r>
                            <w:r w:rsidRPr="004409A2">
                              <w:rPr>
                                <w:color w:val="FF0000"/>
                                <w:sz w:val="12"/>
                                <w:szCs w:val="16"/>
                                <w:lang w:eastAsia="x-none"/>
                              </w:rPr>
                              <w:t>o</w:t>
                            </w:r>
                            <w:r w:rsidRPr="004409A2">
                              <w:rPr>
                                <w:rFonts w:hint="eastAsia"/>
                                <w:color w:val="FF0000"/>
                                <w:sz w:val="12"/>
                                <w:szCs w:val="16"/>
                                <w:lang w:eastAsia="x-none"/>
                              </w:rPr>
                              <w:t>pt</w:t>
                            </w:r>
                            <w:r w:rsidRPr="004409A2">
                              <w:rPr>
                                <w:color w:val="FF0000"/>
                                <w:sz w:val="12"/>
                                <w:szCs w:val="16"/>
                                <w:lang w:eastAsia="x-none"/>
                              </w:rPr>
                              <w:t>ion-1 (Method 1)</w:t>
                            </w:r>
                          </w:p>
                          <w:p w14:paraId="3321D99F" w14:textId="77777777" w:rsidR="004409A2" w:rsidRPr="004409A2" w:rsidRDefault="004409A2" w:rsidP="00E77435">
                            <w:pPr>
                              <w:widowControl w:val="0"/>
                              <w:numPr>
                                <w:ilvl w:val="1"/>
                                <w:numId w:val="46"/>
                              </w:numPr>
                              <w:autoSpaceDE w:val="0"/>
                              <w:autoSpaceDN w:val="0"/>
                              <w:adjustRightInd w:val="0"/>
                              <w:spacing w:line="240" w:lineRule="auto"/>
                              <w:jc w:val="left"/>
                              <w:textAlignment w:val="baseline"/>
                              <w:rPr>
                                <w:sz w:val="12"/>
                                <w:szCs w:val="16"/>
                                <w:lang w:eastAsia="x-none"/>
                              </w:rPr>
                            </w:pPr>
                            <w:r w:rsidRPr="004409A2">
                              <w:rPr>
                                <w:rFonts w:hint="eastAsia"/>
                                <w:sz w:val="12"/>
                                <w:szCs w:val="16"/>
                                <w:lang w:eastAsia="x-none"/>
                              </w:rPr>
                              <w:t>T</w:t>
                            </w:r>
                            <w:r w:rsidRPr="004409A2">
                              <w:rPr>
                                <w:sz w:val="12"/>
                                <w:szCs w:val="16"/>
                                <w:lang w:eastAsia="x-none"/>
                              </w:rPr>
                              <w:t>wo panel groups</w:t>
                            </w:r>
                          </w:p>
                          <w:p w14:paraId="34A67B42" w14:textId="77777777" w:rsidR="004409A2" w:rsidRPr="004409A2" w:rsidRDefault="004409A2" w:rsidP="00E77435">
                            <w:pPr>
                              <w:widowControl w:val="0"/>
                              <w:numPr>
                                <w:ilvl w:val="1"/>
                                <w:numId w:val="46"/>
                              </w:numPr>
                              <w:autoSpaceDE w:val="0"/>
                              <w:autoSpaceDN w:val="0"/>
                              <w:adjustRightInd w:val="0"/>
                              <w:spacing w:line="240" w:lineRule="auto"/>
                              <w:jc w:val="left"/>
                              <w:textAlignment w:val="baseline"/>
                              <w:rPr>
                                <w:sz w:val="12"/>
                                <w:szCs w:val="16"/>
                                <w:lang w:val="fr-FR"/>
                              </w:rPr>
                            </w:pPr>
                            <w:r w:rsidRPr="004409A2">
                              <w:rPr>
                                <w:sz w:val="12"/>
                                <w:szCs w:val="16"/>
                                <w:lang w:val="fr-FR"/>
                              </w:rPr>
                              <w:t>For each panel group</w:t>
                            </w:r>
                            <w:r w:rsidRPr="004409A2">
                              <w:rPr>
                                <w:sz w:val="12"/>
                                <w:szCs w:val="16"/>
                                <w:lang w:eastAsia="x-none"/>
                              </w:rPr>
                              <w:t xml:space="preserve">: </w:t>
                            </w:r>
                            <m:oMath>
                              <m:d>
                                <m:dPr>
                                  <m:ctrlPr>
                                    <w:rPr>
                                      <w:rFonts w:ascii="Cambria Math" w:hAnsi="Cambria Math"/>
                                      <w:i/>
                                      <w:iCs/>
                                      <w:sz w:val="12"/>
                                      <w:szCs w:val="16"/>
                                    </w:rPr>
                                  </m:ctrlPr>
                                </m:dPr>
                                <m:e>
                                  <m:r>
                                    <m:rPr>
                                      <m:sty m:val="p"/>
                                    </m:rPr>
                                    <w:rPr>
                                      <w:rFonts w:ascii="Cambria Math" w:hAnsi="Cambria Math"/>
                                      <w:sz w:val="12"/>
                                      <w:szCs w:val="16"/>
                                    </w:rPr>
                                    <m:t>M,N,P,</m:t>
                                  </m:r>
                                  <m:sSub>
                                    <m:sSubPr>
                                      <m:ctrlPr>
                                        <w:rPr>
                                          <w:rFonts w:ascii="Cambria Math" w:hAnsi="Cambria Math"/>
                                          <w:i/>
                                          <w:iCs/>
                                          <w:sz w:val="12"/>
                                          <w:szCs w:val="16"/>
                                        </w:rPr>
                                      </m:ctrlPr>
                                    </m:sSubPr>
                                    <m:e>
                                      <m:r>
                                        <m:rPr>
                                          <m:sty m:val="p"/>
                                        </m:rPr>
                                        <w:rPr>
                                          <w:rFonts w:ascii="Cambria Math" w:hAnsi="Cambria Math"/>
                                          <w:sz w:val="12"/>
                                          <w:szCs w:val="16"/>
                                        </w:rPr>
                                        <m:t>M</m:t>
                                      </m:r>
                                    </m:e>
                                    <m:sub>
                                      <m:r>
                                        <m:rPr>
                                          <m:sty m:val="p"/>
                                        </m:rPr>
                                        <w:rPr>
                                          <w:rFonts w:ascii="Cambria Math" w:hAnsi="Cambria Math"/>
                                          <w:sz w:val="12"/>
                                          <w:szCs w:val="16"/>
                                        </w:rPr>
                                        <m:t>g</m:t>
                                      </m:r>
                                    </m:sub>
                                  </m:sSub>
                                  <m:r>
                                    <m:rPr>
                                      <m:sty m:val="p"/>
                                    </m:rPr>
                                    <w:rPr>
                                      <w:rFonts w:ascii="Cambria Math" w:hAnsi="Cambria Math"/>
                                      <w:sz w:val="12"/>
                                      <w:szCs w:val="16"/>
                                    </w:rPr>
                                    <m:t>,</m:t>
                                  </m:r>
                                  <m:sSub>
                                    <m:sSubPr>
                                      <m:ctrlPr>
                                        <w:rPr>
                                          <w:rFonts w:ascii="Cambria Math" w:hAnsi="Cambria Math"/>
                                          <w:i/>
                                          <w:iCs/>
                                          <w:sz w:val="12"/>
                                          <w:szCs w:val="16"/>
                                        </w:rPr>
                                      </m:ctrlPr>
                                    </m:sSubPr>
                                    <m:e>
                                      <m:r>
                                        <m:rPr>
                                          <m:sty m:val="p"/>
                                        </m:rPr>
                                        <w:rPr>
                                          <w:rFonts w:ascii="Cambria Math" w:hAnsi="Cambria Math"/>
                                          <w:sz w:val="12"/>
                                          <w:szCs w:val="16"/>
                                        </w:rPr>
                                        <m:t>N</m:t>
                                      </m:r>
                                    </m:e>
                                    <m:sub>
                                      <m:r>
                                        <m:rPr>
                                          <m:sty m:val="p"/>
                                        </m:rPr>
                                        <w:rPr>
                                          <w:rFonts w:ascii="Cambria Math" w:hAnsi="Cambria Math"/>
                                          <w:sz w:val="12"/>
                                          <w:szCs w:val="16"/>
                                        </w:rPr>
                                        <m:t>g</m:t>
                                      </m:r>
                                    </m:sub>
                                  </m:sSub>
                                </m:e>
                              </m:d>
                            </m:oMath>
                            <w:r w:rsidRPr="004409A2">
                              <w:rPr>
                                <w:sz w:val="12"/>
                                <w:szCs w:val="16"/>
                                <w:lang w:val="fr-FR"/>
                              </w:rPr>
                              <w:t>= (</w:t>
                            </w:r>
                            <w:r w:rsidRPr="004409A2">
                              <w:rPr>
                                <w:sz w:val="12"/>
                                <w:szCs w:val="16"/>
                                <w:lang w:eastAsia="x-none"/>
                              </w:rPr>
                              <w:t>4,8,2,</w:t>
                            </w:r>
                            <w:r w:rsidRPr="004409A2">
                              <w:rPr>
                                <w:rFonts w:hint="eastAsia"/>
                                <w:color w:val="FF0000"/>
                                <w:sz w:val="12"/>
                                <w:szCs w:val="16"/>
                                <w:lang w:eastAsia="x-none"/>
                              </w:rPr>
                              <w:t>2</w:t>
                            </w:r>
                            <w:r w:rsidRPr="004409A2">
                              <w:rPr>
                                <w:sz w:val="12"/>
                                <w:szCs w:val="16"/>
                                <w:lang w:eastAsia="x-none"/>
                              </w:rPr>
                              <w:t>,2</w:t>
                            </w:r>
                            <w:r w:rsidRPr="004409A2">
                              <w:rPr>
                                <w:sz w:val="12"/>
                                <w:szCs w:val="16"/>
                                <w:lang w:val="fr-FR"/>
                              </w:rPr>
                              <w:t>).</w:t>
                            </w:r>
                          </w:p>
                          <w:p w14:paraId="71D36C4A" w14:textId="77777777" w:rsidR="004409A2" w:rsidRPr="004409A2" w:rsidRDefault="004409A2" w:rsidP="00E77435">
                            <w:pPr>
                              <w:widowControl w:val="0"/>
                              <w:numPr>
                                <w:ilvl w:val="1"/>
                                <w:numId w:val="46"/>
                              </w:numPr>
                              <w:autoSpaceDE w:val="0"/>
                              <w:autoSpaceDN w:val="0"/>
                              <w:adjustRightInd w:val="0"/>
                              <w:spacing w:line="240" w:lineRule="auto"/>
                              <w:jc w:val="left"/>
                              <w:textAlignment w:val="baseline"/>
                              <w:rPr>
                                <w:color w:val="FF0000"/>
                                <w:sz w:val="12"/>
                                <w:szCs w:val="16"/>
                                <w:lang w:val="fr-FR"/>
                              </w:rPr>
                            </w:pPr>
                            <w:r w:rsidRPr="004409A2">
                              <w:rPr>
                                <w:sz w:val="12"/>
                                <w:szCs w:val="16"/>
                                <w:lang w:val="fr-FR"/>
                              </w:rPr>
                              <w:t xml:space="preserve">Number of TxRUs: </w:t>
                            </w:r>
                            <w:r w:rsidRPr="004409A2">
                              <w:rPr>
                                <w:color w:val="FF0000"/>
                                <w:sz w:val="12"/>
                                <w:szCs w:val="16"/>
                                <w:lang w:val="fr-FR"/>
                              </w:rPr>
                              <w:t>same as legacy TDD</w:t>
                            </w:r>
                          </w:p>
                          <w:p w14:paraId="56EE4080" w14:textId="77777777" w:rsidR="004409A2" w:rsidRPr="004409A2" w:rsidRDefault="00116E41" w:rsidP="00E77435">
                            <w:pPr>
                              <w:widowControl w:val="0"/>
                              <w:numPr>
                                <w:ilvl w:val="1"/>
                                <w:numId w:val="46"/>
                              </w:numPr>
                              <w:autoSpaceDE w:val="0"/>
                              <w:autoSpaceDN w:val="0"/>
                              <w:adjustRightInd w:val="0"/>
                              <w:spacing w:line="240" w:lineRule="auto"/>
                              <w:jc w:val="left"/>
                              <w:textAlignment w:val="baseline"/>
                              <w:rPr>
                                <w:sz w:val="12"/>
                                <w:szCs w:val="16"/>
                                <w:lang w:eastAsia="x-none"/>
                              </w:rPr>
                            </w:pPr>
                            <m:oMath>
                              <m:d>
                                <m:dPr>
                                  <m:ctrlPr>
                                    <w:rPr>
                                      <w:rFonts w:ascii="Cambria Math" w:hAnsi="Cambria Math"/>
                                      <w:i/>
                                      <w:iCs/>
                                      <w:sz w:val="12"/>
                                      <w:szCs w:val="16"/>
                                    </w:rPr>
                                  </m:ctrlPr>
                                </m:dPr>
                                <m:e>
                                  <m:sSub>
                                    <m:sSubPr>
                                      <m:ctrlPr>
                                        <w:rPr>
                                          <w:rFonts w:ascii="Cambria Math" w:hAnsi="Cambria Math"/>
                                          <w:i/>
                                          <w:iCs/>
                                          <w:sz w:val="12"/>
                                          <w:szCs w:val="16"/>
                                        </w:rPr>
                                      </m:ctrlPr>
                                    </m:sSubPr>
                                    <m:e>
                                      <m:r>
                                        <m:rPr>
                                          <m:sty m:val="p"/>
                                        </m:rPr>
                                        <w:rPr>
                                          <w:rFonts w:ascii="Cambria Math" w:hAnsi="Cambria Math"/>
                                          <w:sz w:val="12"/>
                                          <w:szCs w:val="16"/>
                                        </w:rPr>
                                        <m:t>d</m:t>
                                      </m:r>
                                    </m:e>
                                    <m:sub>
                                      <m:r>
                                        <m:rPr>
                                          <m:sty m:val="p"/>
                                        </m:rPr>
                                        <w:rPr>
                                          <w:rFonts w:ascii="Cambria Math" w:hAnsi="Cambria Math"/>
                                          <w:sz w:val="12"/>
                                          <w:szCs w:val="16"/>
                                        </w:rPr>
                                        <m:t>H</m:t>
                                      </m:r>
                                    </m:sub>
                                  </m:sSub>
                                  <m:r>
                                    <m:rPr>
                                      <m:sty m:val="p"/>
                                    </m:rPr>
                                    <w:rPr>
                                      <w:rFonts w:ascii="Cambria Math" w:hAnsi="Cambria Math"/>
                                      <w:sz w:val="12"/>
                                      <w:szCs w:val="16"/>
                                    </w:rPr>
                                    <m:t>,</m:t>
                                  </m:r>
                                  <m:sSub>
                                    <m:sSubPr>
                                      <m:ctrlPr>
                                        <w:rPr>
                                          <w:rFonts w:ascii="Cambria Math" w:hAnsi="Cambria Math"/>
                                          <w:i/>
                                          <w:iCs/>
                                          <w:sz w:val="12"/>
                                          <w:szCs w:val="16"/>
                                        </w:rPr>
                                      </m:ctrlPr>
                                    </m:sSubPr>
                                    <m:e>
                                      <m:r>
                                        <m:rPr>
                                          <m:sty m:val="p"/>
                                        </m:rPr>
                                        <w:rPr>
                                          <w:rFonts w:ascii="Cambria Math" w:hAnsi="Cambria Math"/>
                                          <w:sz w:val="12"/>
                                          <w:szCs w:val="16"/>
                                        </w:rPr>
                                        <m:t>d</m:t>
                                      </m:r>
                                    </m:e>
                                    <m:sub>
                                      <m:r>
                                        <m:rPr>
                                          <m:sty m:val="p"/>
                                        </m:rPr>
                                        <w:rPr>
                                          <w:rFonts w:ascii="Cambria Math" w:hAnsi="Cambria Math"/>
                                          <w:sz w:val="12"/>
                                          <w:szCs w:val="16"/>
                                        </w:rPr>
                                        <m:t>V</m:t>
                                      </m:r>
                                    </m:sub>
                                  </m:sSub>
                                </m:e>
                              </m:d>
                            </m:oMath>
                            <w:r w:rsidR="004409A2" w:rsidRPr="004409A2">
                              <w:rPr>
                                <w:sz w:val="12"/>
                                <w:szCs w:val="16"/>
                                <w:lang w:val="pt-BR" w:eastAsia="x-none"/>
                              </w:rPr>
                              <w:t xml:space="preserve"> = (0.5, 0.5)λ,  +45°/-45° polarization, </w:t>
                            </w:r>
                            <w:r w:rsidR="004409A2" w:rsidRPr="004409A2">
                              <w:rPr>
                                <w:sz w:val="12"/>
                                <w:szCs w:val="16"/>
                                <w:lang w:eastAsia="x-none"/>
                              </w:rPr>
                              <w:t>(d</w:t>
                            </w:r>
                            <w:r w:rsidR="004409A2" w:rsidRPr="004409A2">
                              <w:rPr>
                                <w:sz w:val="12"/>
                                <w:szCs w:val="16"/>
                                <w:vertAlign w:val="subscript"/>
                                <w:lang w:eastAsia="x-none"/>
                              </w:rPr>
                              <w:t>a,H</w:t>
                            </w:r>
                            <w:r w:rsidR="004409A2" w:rsidRPr="004409A2">
                              <w:rPr>
                                <w:sz w:val="12"/>
                                <w:szCs w:val="16"/>
                                <w:lang w:eastAsia="x-none"/>
                              </w:rPr>
                              <w:t>,d</w:t>
                            </w:r>
                            <w:r w:rsidR="004409A2" w:rsidRPr="004409A2">
                              <w:rPr>
                                <w:sz w:val="12"/>
                                <w:szCs w:val="16"/>
                                <w:vertAlign w:val="subscript"/>
                                <w:lang w:eastAsia="x-none"/>
                              </w:rPr>
                              <w:t>a,V</w:t>
                            </w:r>
                            <w:r w:rsidR="004409A2" w:rsidRPr="004409A2">
                              <w:rPr>
                                <w:sz w:val="12"/>
                                <w:szCs w:val="16"/>
                                <w:lang w:eastAsia="x-none"/>
                              </w:rPr>
                              <w:t>) = (0, 30)λ</w:t>
                            </w:r>
                          </w:p>
                          <w:p w14:paraId="0D2D64D1" w14:textId="77777777" w:rsidR="004409A2" w:rsidRPr="004409A2" w:rsidRDefault="004409A2" w:rsidP="004409A2">
                            <w:pPr>
                              <w:overflowPunct w:val="0"/>
                              <w:ind w:hanging="1134"/>
                              <w:textAlignment w:val="baseline"/>
                              <w:rPr>
                                <w:sz w:val="12"/>
                                <w:szCs w:val="16"/>
                              </w:rPr>
                            </w:pPr>
                          </w:p>
                        </w:tc>
                      </w:tr>
                    </w:tbl>
                    <w:p w14:paraId="7938C2A2" w14:textId="77777777" w:rsidR="004409A2" w:rsidRPr="00CF7686" w:rsidRDefault="004409A2" w:rsidP="004409A2">
                      <w:pPr>
                        <w:rPr>
                          <w:lang w:eastAsia="x-none"/>
                        </w:rPr>
                      </w:pPr>
                    </w:p>
                    <w:p w14:paraId="319178BD" w14:textId="77777777" w:rsidR="004409A2" w:rsidRDefault="004409A2"/>
                  </w:txbxContent>
                </v:textbox>
              </v:shape>
            </w:pict>
          </mc:Fallback>
        </mc:AlternateContent>
      </w:r>
      <w:r w:rsidR="00D01A8E" w:rsidRPr="0082132C">
        <w:t xml:space="preserve">In RAN1#110, we also </w:t>
      </w:r>
      <w:r w:rsidR="00A965BA" w:rsidRPr="0082132C">
        <w:t>agreed on the antenna parameters for simulation purposes.</w:t>
      </w:r>
    </w:p>
    <w:p w14:paraId="39137ABE" w14:textId="77777777" w:rsidR="00A965BA" w:rsidRPr="0082132C" w:rsidRDefault="00A965BA" w:rsidP="00B263EF"/>
    <w:p w14:paraId="4AB64F19" w14:textId="600F37C9" w:rsidR="00B263EF" w:rsidRPr="0082132C" w:rsidRDefault="00B263EF" w:rsidP="00B263EF">
      <w:r w:rsidRPr="0082132C">
        <w:t xml:space="preserve">Originally a single element array antenna model was developed in TR 37.840 for AAS BS. This model has been used for many simulation campaigns in RAN1 and RAN4. However, recently this model was questioned in ITU-R WP 5D since the model doesn’t reflect real base station implementations. The technical background for the sub-array model extension is captured in [2]. An LS [3] was prepared in RAN4 to establish a common view on how base stations operating within FR1 and deployed in networks are implemented. Evaluating base stations deployed in networks it is clear that base stations are using array antennas with sub-array structures to optimize performance. The reason for having sub-arrays is to optimize the base station implementation where UEs typically are spread in the horizontal domain, rather than in the vertical domain for most scenarios. Hence beamforming resources are focused on the horizontal domain. To be able to model vertical sub-array structures properly an extension to the original array antenna model was proposed. The array antenna model extension is described in TR 38.803, subclause 5.2.3.2.4. </w:t>
      </w:r>
    </w:p>
    <w:p w14:paraId="4F0549AC" w14:textId="77777777" w:rsidR="00B263EF" w:rsidRPr="0082132C" w:rsidRDefault="00B263EF" w:rsidP="00B263EF">
      <w:r w:rsidRPr="0082132C">
        <w:t>The model support single column vertical sub-array structures. The extended antenna model is capable of modelling array antennas with sub-array structures for FR1 as well as for FR2 using appropriate parameters. In addition to the single element model defined originally in TR 37.840 an intermediate stage is added to model the sub-array pattern. The sub-arrays pattern is then used instead of the element patten.</w:t>
      </w:r>
    </w:p>
    <w:p w14:paraId="28D55C0A" w14:textId="2F2A5808" w:rsidR="00DA2F1A" w:rsidRPr="0082132C" w:rsidRDefault="00DA2F1A" w:rsidP="00984BCB">
      <w:pPr>
        <w:rPr>
          <w:lang w:eastAsia="zh-CN"/>
        </w:rPr>
      </w:pPr>
    </w:p>
    <w:p w14:paraId="71E8E9AB" w14:textId="77777777" w:rsidR="003F60D5" w:rsidRPr="0082132C" w:rsidRDefault="003F60D5" w:rsidP="00B263EF"/>
    <w:p w14:paraId="1C6EA4F1" w14:textId="30B49D35" w:rsidR="00A3140A" w:rsidRPr="0082132C" w:rsidRDefault="00B263EF" w:rsidP="00B263EF">
      <w:r w:rsidRPr="0082132C">
        <w:rPr>
          <w:noProof/>
          <w:lang w:eastAsia="zh-CN"/>
        </w:rPr>
        <w:lastRenderedPageBreak/>
        <mc:AlternateContent>
          <mc:Choice Requires="wps">
            <w:drawing>
              <wp:anchor distT="0" distB="0" distL="114300" distR="114300" simplePos="0" relativeHeight="251658253" behindDoc="0" locked="0" layoutInCell="1" allowOverlap="1" wp14:anchorId="5EF26C44" wp14:editId="429DC8ED">
                <wp:simplePos x="0" y="0"/>
                <wp:positionH relativeFrom="margin">
                  <wp:posOffset>33866</wp:posOffset>
                </wp:positionH>
                <wp:positionV relativeFrom="paragraph">
                  <wp:posOffset>-423</wp:posOffset>
                </wp:positionV>
                <wp:extent cx="6091555" cy="8220075"/>
                <wp:effectExtent l="0" t="0" r="23495" b="28575"/>
                <wp:wrapTopAndBottom/>
                <wp:docPr id="20" name="Text Box 50"/>
                <wp:cNvGraphicFramePr/>
                <a:graphic xmlns:a="http://schemas.openxmlformats.org/drawingml/2006/main">
                  <a:graphicData uri="http://schemas.microsoft.com/office/word/2010/wordprocessingShape">
                    <wps:wsp>
                      <wps:cNvSpPr txBox="1"/>
                      <wps:spPr>
                        <a:xfrm>
                          <a:off x="0" y="0"/>
                          <a:ext cx="6091555" cy="8220075"/>
                        </a:xfrm>
                        <a:prstGeom prst="rect">
                          <a:avLst/>
                        </a:prstGeom>
                        <a:solidFill>
                          <a:schemeClr val="lt1"/>
                        </a:solidFill>
                        <a:ln w="6350">
                          <a:solidFill>
                            <a:prstClr val="black"/>
                          </a:solidFill>
                        </a:ln>
                      </wps:spPr>
                      <wps:txbx>
                        <w:txbxContent>
                          <w:p w14:paraId="2E6FE8E0" w14:textId="77777777" w:rsidR="00DA2F1A" w:rsidRDefault="00DA2F1A" w:rsidP="00DA2F1A">
                            <w:pPr>
                              <w:pStyle w:val="ListParagraph"/>
                              <w:ind w:left="0"/>
                              <w:rPr>
                                <w:highlight w:val="green"/>
                              </w:rPr>
                            </w:pPr>
                            <w:r>
                              <w:rPr>
                                <w:highlight w:val="green"/>
                              </w:rPr>
                              <w:t>Agreement</w:t>
                            </w:r>
                          </w:p>
                          <w:p w14:paraId="16459B8A" w14:textId="77777777" w:rsidR="00DA2F1A" w:rsidRPr="003A68D6" w:rsidRDefault="00DA2F1A" w:rsidP="00DA2F1A">
                            <w:pPr>
                              <w:tabs>
                                <w:tab w:val="num" w:pos="720"/>
                              </w:tabs>
                              <w:rPr>
                                <w:sz w:val="16"/>
                                <w:szCs w:val="16"/>
                              </w:rPr>
                            </w:pPr>
                            <w:r w:rsidRPr="003A68D6">
                              <w:rPr>
                                <w:sz w:val="16"/>
                                <w:szCs w:val="20"/>
                              </w:rPr>
                              <w:t>For evaluation of SBFD operation, separate-Tx/Rx antenna array can be modelled by two panel groups.</w:t>
                            </w:r>
                          </w:p>
                          <w:p w14:paraId="076CBF86" w14:textId="77777777" w:rsidR="00DA2F1A" w:rsidRPr="003A68D6" w:rsidRDefault="00DA2F1A" w:rsidP="00DA2F1A">
                            <w:pPr>
                              <w:numPr>
                                <w:ilvl w:val="0"/>
                                <w:numId w:val="34"/>
                              </w:numPr>
                              <w:jc w:val="left"/>
                              <w:rPr>
                                <w:sz w:val="16"/>
                                <w:szCs w:val="20"/>
                                <w:lang w:eastAsia="x-none"/>
                              </w:rPr>
                            </w:pPr>
                            <w:r w:rsidRPr="003A68D6">
                              <w:rPr>
                                <w:sz w:val="16"/>
                                <w:szCs w:val="20"/>
                                <w:lang w:eastAsia="x-none"/>
                              </w:rPr>
                              <w:t xml:space="preserve">Legacy parameters </w:t>
                            </w:r>
                            <m:oMath>
                              <m:d>
                                <m:dPr>
                                  <m:ctrlPr>
                                    <w:rPr>
                                      <w:rFonts w:ascii="Cambria Math" w:hAnsi="Cambria Math"/>
                                      <w:bCs/>
                                      <w:iCs/>
                                      <w:sz w:val="16"/>
                                      <w:szCs w:val="20"/>
                                    </w:rPr>
                                  </m:ctrlPr>
                                </m:dPr>
                                <m:e>
                                  <m:r>
                                    <m:rPr>
                                      <m:sty m:val="p"/>
                                    </m:rPr>
                                    <w:rPr>
                                      <w:rFonts w:ascii="Cambria Math" w:hAnsi="Cambria Math"/>
                                      <w:sz w:val="16"/>
                                      <w:szCs w:val="20"/>
                                    </w:rPr>
                                    <m:t>M,N,P,</m:t>
                                  </m:r>
                                  <m:sSub>
                                    <m:sSubPr>
                                      <m:ctrlPr>
                                        <w:rPr>
                                          <w:rFonts w:ascii="Cambria Math" w:hAnsi="Cambria Math"/>
                                          <w:bCs/>
                                          <w:iCs/>
                                          <w:sz w:val="16"/>
                                          <w:szCs w:val="20"/>
                                        </w:rPr>
                                      </m:ctrlPr>
                                    </m:sSubPr>
                                    <m:e>
                                      <m:r>
                                        <m:rPr>
                                          <m:sty m:val="p"/>
                                        </m:rPr>
                                        <w:rPr>
                                          <w:rFonts w:ascii="Cambria Math" w:hAnsi="Cambria Math"/>
                                          <w:sz w:val="16"/>
                                          <w:szCs w:val="20"/>
                                        </w:rPr>
                                        <m:t>M</m:t>
                                      </m:r>
                                    </m:e>
                                    <m:sub>
                                      <m:r>
                                        <m:rPr>
                                          <m:sty m:val="p"/>
                                        </m:rPr>
                                        <w:rPr>
                                          <w:rFonts w:ascii="Cambria Math" w:hAnsi="Cambria Math"/>
                                          <w:sz w:val="16"/>
                                          <w:szCs w:val="20"/>
                                        </w:rPr>
                                        <m:t>g</m:t>
                                      </m:r>
                                    </m:sub>
                                  </m:sSub>
                                  <m:r>
                                    <m:rPr>
                                      <m:sty m:val="p"/>
                                    </m:rPr>
                                    <w:rPr>
                                      <w:rFonts w:ascii="Cambria Math" w:hAnsi="Cambria Math"/>
                                      <w:sz w:val="16"/>
                                      <w:szCs w:val="20"/>
                                    </w:rPr>
                                    <m:t>,</m:t>
                                  </m:r>
                                  <m:sSub>
                                    <m:sSubPr>
                                      <m:ctrlPr>
                                        <w:rPr>
                                          <w:rFonts w:ascii="Cambria Math" w:hAnsi="Cambria Math"/>
                                          <w:bCs/>
                                          <w:iCs/>
                                          <w:sz w:val="16"/>
                                          <w:szCs w:val="20"/>
                                        </w:rPr>
                                      </m:ctrlPr>
                                    </m:sSubPr>
                                    <m:e>
                                      <m:r>
                                        <m:rPr>
                                          <m:sty m:val="p"/>
                                        </m:rPr>
                                        <w:rPr>
                                          <w:rFonts w:ascii="Cambria Math" w:hAnsi="Cambria Math"/>
                                          <w:sz w:val="16"/>
                                          <w:szCs w:val="20"/>
                                        </w:rPr>
                                        <m:t>N</m:t>
                                      </m:r>
                                    </m:e>
                                    <m:sub>
                                      <m:r>
                                        <m:rPr>
                                          <m:sty m:val="p"/>
                                        </m:rPr>
                                        <w:rPr>
                                          <w:rFonts w:ascii="Cambria Math" w:hAnsi="Cambria Math"/>
                                          <w:sz w:val="16"/>
                                          <w:szCs w:val="20"/>
                                        </w:rPr>
                                        <m:t>g</m:t>
                                      </m:r>
                                    </m:sub>
                                  </m:sSub>
                                </m:e>
                              </m:d>
                            </m:oMath>
                            <w:r w:rsidRPr="003A68D6">
                              <w:rPr>
                                <w:sz w:val="16"/>
                                <w:szCs w:val="20"/>
                                <w:lang w:eastAsia="x-none"/>
                              </w:rPr>
                              <w:t xml:space="preserve">, </w:t>
                            </w:r>
                            <m:oMath>
                              <m:d>
                                <m:dPr>
                                  <m:ctrlPr>
                                    <w:rPr>
                                      <w:rFonts w:ascii="Cambria Math" w:hAnsi="Cambria Math"/>
                                      <w:bCs/>
                                      <w:iCs/>
                                      <w:sz w:val="16"/>
                                      <w:szCs w:val="20"/>
                                    </w:rPr>
                                  </m:ctrlPr>
                                </m:dPr>
                                <m:e>
                                  <m:sSub>
                                    <m:sSubPr>
                                      <m:ctrlPr>
                                        <w:rPr>
                                          <w:rFonts w:ascii="Cambria Math" w:hAnsi="Cambria Math"/>
                                          <w:bCs/>
                                          <w:iCs/>
                                          <w:sz w:val="16"/>
                                          <w:szCs w:val="20"/>
                                        </w:rPr>
                                      </m:ctrlPr>
                                    </m:sSubPr>
                                    <m:e>
                                      <m:r>
                                        <m:rPr>
                                          <m:sty m:val="p"/>
                                        </m:rPr>
                                        <w:rPr>
                                          <w:rFonts w:ascii="Cambria Math" w:hAnsi="Cambria Math"/>
                                          <w:sz w:val="16"/>
                                          <w:szCs w:val="20"/>
                                        </w:rPr>
                                        <m:t>d</m:t>
                                      </m:r>
                                    </m:e>
                                    <m:sub>
                                      <m:r>
                                        <m:rPr>
                                          <m:sty m:val="p"/>
                                        </m:rPr>
                                        <w:rPr>
                                          <w:rFonts w:ascii="Cambria Math" w:hAnsi="Cambria Math"/>
                                          <w:sz w:val="16"/>
                                          <w:szCs w:val="20"/>
                                        </w:rPr>
                                        <m:t>H</m:t>
                                      </m:r>
                                    </m:sub>
                                  </m:sSub>
                                  <m:r>
                                    <m:rPr>
                                      <m:sty m:val="p"/>
                                    </m:rPr>
                                    <w:rPr>
                                      <w:rFonts w:ascii="Cambria Math" w:hAnsi="Cambria Math"/>
                                      <w:sz w:val="16"/>
                                      <w:szCs w:val="20"/>
                                    </w:rPr>
                                    <m:t>,</m:t>
                                  </m:r>
                                  <m:sSub>
                                    <m:sSubPr>
                                      <m:ctrlPr>
                                        <w:rPr>
                                          <w:rFonts w:ascii="Cambria Math" w:hAnsi="Cambria Math"/>
                                          <w:bCs/>
                                          <w:iCs/>
                                          <w:sz w:val="16"/>
                                          <w:szCs w:val="20"/>
                                        </w:rPr>
                                      </m:ctrlPr>
                                    </m:sSubPr>
                                    <m:e>
                                      <m:r>
                                        <m:rPr>
                                          <m:sty m:val="p"/>
                                        </m:rPr>
                                        <w:rPr>
                                          <w:rFonts w:ascii="Cambria Math" w:hAnsi="Cambria Math"/>
                                          <w:sz w:val="16"/>
                                          <w:szCs w:val="20"/>
                                        </w:rPr>
                                        <m:t>d</m:t>
                                      </m:r>
                                    </m:e>
                                    <m:sub>
                                      <m:r>
                                        <m:rPr>
                                          <m:sty m:val="p"/>
                                        </m:rPr>
                                        <w:rPr>
                                          <w:rFonts w:ascii="Cambria Math" w:hAnsi="Cambria Math"/>
                                          <w:sz w:val="16"/>
                                          <w:szCs w:val="20"/>
                                        </w:rPr>
                                        <m:t>V</m:t>
                                      </m:r>
                                    </m:sub>
                                  </m:sSub>
                                </m:e>
                              </m:d>
                            </m:oMath>
                            <w:r w:rsidRPr="003A68D6">
                              <w:rPr>
                                <w:sz w:val="16"/>
                                <w:szCs w:val="20"/>
                                <w:lang w:eastAsia="x-none"/>
                              </w:rPr>
                              <w:t xml:space="preserve"> and </w:t>
                            </w:r>
                            <m:oMath>
                              <m:d>
                                <m:dPr>
                                  <m:ctrlPr>
                                    <w:rPr>
                                      <w:rFonts w:ascii="Cambria Math" w:hAnsi="Cambria Math"/>
                                      <w:bCs/>
                                      <w:iCs/>
                                      <w:sz w:val="16"/>
                                      <w:szCs w:val="20"/>
                                    </w:rPr>
                                  </m:ctrlPr>
                                </m:dPr>
                                <m:e>
                                  <m:sSub>
                                    <m:sSubPr>
                                      <m:ctrlPr>
                                        <w:rPr>
                                          <w:rFonts w:ascii="Cambria Math" w:hAnsi="Cambria Math"/>
                                          <w:bCs/>
                                          <w:iCs/>
                                          <w:sz w:val="16"/>
                                          <w:szCs w:val="20"/>
                                        </w:rPr>
                                      </m:ctrlPr>
                                    </m:sSubPr>
                                    <m:e>
                                      <m:r>
                                        <m:rPr>
                                          <m:sty m:val="p"/>
                                        </m:rPr>
                                        <w:rPr>
                                          <w:rFonts w:ascii="Cambria Math" w:hAnsi="Cambria Math"/>
                                          <w:sz w:val="16"/>
                                          <w:szCs w:val="20"/>
                                        </w:rPr>
                                        <m:t>d</m:t>
                                      </m:r>
                                    </m:e>
                                    <m:sub>
                                      <m:r>
                                        <m:rPr>
                                          <m:sty m:val="p"/>
                                        </m:rPr>
                                        <w:rPr>
                                          <w:rFonts w:ascii="Cambria Math" w:hAnsi="Cambria Math"/>
                                          <w:sz w:val="16"/>
                                          <w:szCs w:val="20"/>
                                        </w:rPr>
                                        <m:t>g,H</m:t>
                                      </m:r>
                                    </m:sub>
                                  </m:sSub>
                                  <m:r>
                                    <m:rPr>
                                      <m:sty m:val="p"/>
                                    </m:rPr>
                                    <w:rPr>
                                      <w:rFonts w:ascii="Cambria Math" w:hAnsi="Cambria Math"/>
                                      <w:sz w:val="16"/>
                                      <w:szCs w:val="20"/>
                                    </w:rPr>
                                    <m:t>,</m:t>
                                  </m:r>
                                  <m:sSub>
                                    <m:sSubPr>
                                      <m:ctrlPr>
                                        <w:rPr>
                                          <w:rFonts w:ascii="Cambria Math" w:hAnsi="Cambria Math"/>
                                          <w:bCs/>
                                          <w:iCs/>
                                          <w:sz w:val="16"/>
                                          <w:szCs w:val="20"/>
                                        </w:rPr>
                                      </m:ctrlPr>
                                    </m:sSubPr>
                                    <m:e>
                                      <m:r>
                                        <m:rPr>
                                          <m:sty m:val="p"/>
                                        </m:rPr>
                                        <w:rPr>
                                          <w:rFonts w:ascii="Cambria Math" w:hAnsi="Cambria Math"/>
                                          <w:sz w:val="16"/>
                                          <w:szCs w:val="20"/>
                                        </w:rPr>
                                        <m:t>d</m:t>
                                      </m:r>
                                    </m:e>
                                    <m:sub>
                                      <m:r>
                                        <m:rPr>
                                          <m:sty m:val="p"/>
                                        </m:rPr>
                                        <w:rPr>
                                          <w:rFonts w:ascii="Cambria Math" w:hAnsi="Cambria Math"/>
                                          <w:sz w:val="16"/>
                                          <w:szCs w:val="20"/>
                                        </w:rPr>
                                        <m:t>g,V</m:t>
                                      </m:r>
                                    </m:sub>
                                  </m:sSub>
                                </m:e>
                              </m:d>
                            </m:oMath>
                            <w:r w:rsidRPr="003A68D6">
                              <w:rPr>
                                <w:sz w:val="16"/>
                                <w:szCs w:val="20"/>
                                <w:lang w:eastAsia="x-none"/>
                              </w:rPr>
                              <w:t xml:space="preserve"> are used for description of each panel group:</w:t>
                            </w:r>
                          </w:p>
                          <w:p w14:paraId="71AEB399" w14:textId="77777777" w:rsidR="00DA2F1A" w:rsidRPr="003A68D6" w:rsidRDefault="00DA2F1A" w:rsidP="00DA2F1A">
                            <w:pPr>
                              <w:pStyle w:val="ListParagraph"/>
                              <w:numPr>
                                <w:ilvl w:val="1"/>
                                <w:numId w:val="34"/>
                              </w:numPr>
                              <w:spacing w:after="160" w:line="256" w:lineRule="auto"/>
                              <w:jc w:val="left"/>
                              <w:rPr>
                                <w:rFonts w:ascii="Cambria Math" w:hAnsi="Cambria Math"/>
                                <w:sz w:val="16"/>
                                <w:szCs w:val="20"/>
                              </w:rPr>
                            </w:pPr>
                            <w:r w:rsidRPr="003A68D6">
                              <w:rPr>
                                <w:rFonts w:ascii="Cambria Math" w:hAnsi="Cambria Math"/>
                                <w:sz w:val="16"/>
                                <w:szCs w:val="20"/>
                              </w:rPr>
                              <w:t>M: Number of vertical antenna elements within a panel, on one polarization</w:t>
                            </w:r>
                          </w:p>
                          <w:p w14:paraId="562CE6FF" w14:textId="77777777" w:rsidR="00DA2F1A" w:rsidRPr="003A68D6" w:rsidRDefault="00DA2F1A" w:rsidP="00DA2F1A">
                            <w:pPr>
                              <w:pStyle w:val="ListParagraph"/>
                              <w:numPr>
                                <w:ilvl w:val="1"/>
                                <w:numId w:val="34"/>
                              </w:numPr>
                              <w:spacing w:after="160" w:line="256" w:lineRule="auto"/>
                              <w:jc w:val="left"/>
                              <w:rPr>
                                <w:rFonts w:ascii="Cambria Math" w:hAnsi="Cambria Math"/>
                                <w:sz w:val="16"/>
                                <w:szCs w:val="20"/>
                              </w:rPr>
                            </w:pPr>
                            <w:r w:rsidRPr="003A68D6">
                              <w:rPr>
                                <w:rFonts w:ascii="Cambria Math" w:hAnsi="Cambria Math"/>
                                <w:sz w:val="16"/>
                                <w:szCs w:val="20"/>
                              </w:rPr>
                              <w:t>N: Number of horizontal antenna elements within a panel, on one polarization</w:t>
                            </w:r>
                          </w:p>
                          <w:p w14:paraId="13A6AC91" w14:textId="77777777" w:rsidR="00DA2F1A" w:rsidRPr="003A68D6" w:rsidRDefault="00DA2F1A" w:rsidP="00DA2F1A">
                            <w:pPr>
                              <w:pStyle w:val="ListParagraph"/>
                              <w:numPr>
                                <w:ilvl w:val="1"/>
                                <w:numId w:val="34"/>
                              </w:numPr>
                              <w:spacing w:after="160" w:line="256" w:lineRule="auto"/>
                              <w:jc w:val="left"/>
                              <w:rPr>
                                <w:rFonts w:ascii="Cambria Math" w:hAnsi="Cambria Math"/>
                                <w:sz w:val="16"/>
                                <w:szCs w:val="20"/>
                              </w:rPr>
                            </w:pPr>
                            <w:r w:rsidRPr="003A68D6">
                              <w:rPr>
                                <w:rFonts w:ascii="Cambria Math" w:hAnsi="Cambria Math"/>
                                <w:sz w:val="16"/>
                                <w:szCs w:val="20"/>
                              </w:rPr>
                              <w:t>P: Number of polarizations</w:t>
                            </w:r>
                          </w:p>
                          <w:p w14:paraId="7C36E7AD" w14:textId="3439D286" w:rsidR="00DA2F1A" w:rsidRPr="003A68D6" w:rsidRDefault="00116E41" w:rsidP="00DA2F1A">
                            <w:pPr>
                              <w:pStyle w:val="ListParagraph"/>
                              <w:numPr>
                                <w:ilvl w:val="1"/>
                                <w:numId w:val="34"/>
                              </w:numPr>
                              <w:spacing w:after="160" w:line="256" w:lineRule="auto"/>
                              <w:jc w:val="left"/>
                              <w:rPr>
                                <w:color w:val="0070C0"/>
                                <w:sz w:val="16"/>
                                <w:szCs w:val="20"/>
                              </w:rPr>
                            </w:pPr>
                            <m:oMath>
                              <m:sSub>
                                <m:sSubPr>
                                  <m:ctrlPr>
                                    <w:rPr>
                                      <w:rFonts w:ascii="Cambria Math" w:hAnsi="Cambria Math"/>
                                      <w:bCs/>
                                      <w:iCs/>
                                      <w:sz w:val="16"/>
                                      <w:szCs w:val="20"/>
                                    </w:rPr>
                                  </m:ctrlPr>
                                </m:sSubPr>
                                <m:e>
                                  <m:r>
                                    <m:rPr>
                                      <m:sty m:val="p"/>
                                    </m:rPr>
                                    <w:rPr>
                                      <w:rFonts w:ascii="Cambria Math" w:hAnsi="Cambria Math"/>
                                      <w:sz w:val="16"/>
                                      <w:szCs w:val="20"/>
                                    </w:rPr>
                                    <m:t>M</m:t>
                                  </m:r>
                                </m:e>
                                <m:sub>
                                  <m:r>
                                    <m:rPr>
                                      <m:sty m:val="p"/>
                                    </m:rPr>
                                    <w:rPr>
                                      <w:rFonts w:ascii="Cambria Math" w:hAnsi="Cambria Math"/>
                                      <w:sz w:val="16"/>
                                      <w:szCs w:val="20"/>
                                    </w:rPr>
                                    <m:t>g</m:t>
                                  </m:r>
                                </m:sub>
                              </m:sSub>
                            </m:oMath>
                            <w:r w:rsidR="00DA2F1A" w:rsidRPr="003A68D6">
                              <w:rPr>
                                <w:sz w:val="16"/>
                                <w:szCs w:val="20"/>
                              </w:rPr>
                              <w:t xml:space="preserve">: Number of panels in a column </w:t>
                            </w:r>
                            <w:r w:rsidR="00DA2F1A" w:rsidRPr="003A68D6">
                              <w:rPr>
                                <w:color w:val="0070C0"/>
                                <w:sz w:val="16"/>
                                <w:szCs w:val="20"/>
                              </w:rPr>
                              <w:t>within a panel group.</w:t>
                            </w:r>
                          </w:p>
                          <w:p w14:paraId="6162D01B" w14:textId="4353B955" w:rsidR="00DA2F1A" w:rsidRPr="003A68D6" w:rsidRDefault="00116E41" w:rsidP="00DA2F1A">
                            <w:pPr>
                              <w:pStyle w:val="ListParagraph"/>
                              <w:numPr>
                                <w:ilvl w:val="1"/>
                                <w:numId w:val="34"/>
                              </w:numPr>
                              <w:spacing w:after="160" w:line="256" w:lineRule="auto"/>
                              <w:jc w:val="left"/>
                              <w:rPr>
                                <w:color w:val="0070C0"/>
                                <w:sz w:val="16"/>
                                <w:szCs w:val="20"/>
                              </w:rPr>
                            </w:pPr>
                            <m:oMath>
                              <m:sSub>
                                <m:sSubPr>
                                  <m:ctrlPr>
                                    <w:rPr>
                                      <w:rFonts w:ascii="Cambria Math" w:hAnsi="Cambria Math"/>
                                      <w:bCs/>
                                      <w:iCs/>
                                      <w:sz w:val="16"/>
                                      <w:szCs w:val="20"/>
                                    </w:rPr>
                                  </m:ctrlPr>
                                </m:sSubPr>
                                <m:e>
                                  <m:r>
                                    <m:rPr>
                                      <m:sty m:val="p"/>
                                    </m:rPr>
                                    <w:rPr>
                                      <w:rFonts w:ascii="Cambria Math" w:hAnsi="Cambria Math"/>
                                      <w:sz w:val="16"/>
                                      <w:szCs w:val="20"/>
                                    </w:rPr>
                                    <m:t>N</m:t>
                                  </m:r>
                                </m:e>
                                <m:sub>
                                  <m:r>
                                    <m:rPr>
                                      <m:sty m:val="p"/>
                                    </m:rPr>
                                    <w:rPr>
                                      <w:rFonts w:ascii="Cambria Math" w:hAnsi="Cambria Math"/>
                                      <w:sz w:val="16"/>
                                      <w:szCs w:val="20"/>
                                    </w:rPr>
                                    <m:t>g</m:t>
                                  </m:r>
                                </m:sub>
                              </m:sSub>
                            </m:oMath>
                            <w:r w:rsidR="00DA2F1A" w:rsidRPr="003A68D6">
                              <w:rPr>
                                <w:sz w:val="16"/>
                                <w:szCs w:val="20"/>
                              </w:rPr>
                              <w:t xml:space="preserve">: Number of panels in a row </w:t>
                            </w:r>
                            <w:r w:rsidR="00DA2F1A" w:rsidRPr="003A68D6">
                              <w:rPr>
                                <w:color w:val="0070C0"/>
                                <w:sz w:val="16"/>
                                <w:szCs w:val="20"/>
                              </w:rPr>
                              <w:t>within a panel group.</w:t>
                            </w:r>
                          </w:p>
                          <w:p w14:paraId="26D68A2E" w14:textId="66D964FA" w:rsidR="00DA2F1A" w:rsidRPr="003A68D6" w:rsidRDefault="00116E41" w:rsidP="00DA2F1A">
                            <w:pPr>
                              <w:pStyle w:val="ListParagraph"/>
                              <w:numPr>
                                <w:ilvl w:val="1"/>
                                <w:numId w:val="34"/>
                              </w:numPr>
                              <w:spacing w:after="160" w:line="256" w:lineRule="auto"/>
                              <w:jc w:val="left"/>
                              <w:rPr>
                                <w:color w:val="0070C0"/>
                                <w:sz w:val="16"/>
                                <w:szCs w:val="20"/>
                              </w:rPr>
                            </w:pPr>
                            <m:oMath>
                              <m:sSub>
                                <m:sSubPr>
                                  <m:ctrlPr>
                                    <w:rPr>
                                      <w:rFonts w:ascii="Cambria Math" w:hAnsi="Cambria Math"/>
                                      <w:bCs/>
                                      <w:iCs/>
                                      <w:sz w:val="16"/>
                                      <w:szCs w:val="20"/>
                                    </w:rPr>
                                  </m:ctrlPr>
                                </m:sSubPr>
                                <m:e>
                                  <m:r>
                                    <m:rPr>
                                      <m:sty m:val="p"/>
                                    </m:rPr>
                                    <w:rPr>
                                      <w:rFonts w:ascii="Cambria Math" w:hAnsi="Cambria Math"/>
                                      <w:sz w:val="16"/>
                                      <w:szCs w:val="20"/>
                                    </w:rPr>
                                    <m:t>d</m:t>
                                  </m:r>
                                </m:e>
                                <m:sub>
                                  <m:r>
                                    <m:rPr>
                                      <m:sty m:val="p"/>
                                    </m:rPr>
                                    <w:rPr>
                                      <w:rFonts w:ascii="Cambria Math" w:hAnsi="Cambria Math"/>
                                      <w:sz w:val="16"/>
                                      <w:szCs w:val="20"/>
                                    </w:rPr>
                                    <m:t>g,H</m:t>
                                  </m:r>
                                </m:sub>
                              </m:sSub>
                            </m:oMath>
                            <w:r w:rsidR="00DA2F1A" w:rsidRPr="003A68D6">
                              <w:rPr>
                                <w:sz w:val="16"/>
                                <w:szCs w:val="20"/>
                              </w:rPr>
                              <w:t xml:space="preserve">: Antenna panel spacing in horizontal direction </w:t>
                            </w:r>
                            <w:r w:rsidR="00DA2F1A" w:rsidRPr="003A68D6">
                              <w:rPr>
                                <w:color w:val="0070C0"/>
                                <w:sz w:val="16"/>
                                <w:szCs w:val="20"/>
                              </w:rPr>
                              <w:t>within a panel group.</w:t>
                            </w:r>
                          </w:p>
                          <w:p w14:paraId="0F7FCF8B" w14:textId="5199C481" w:rsidR="00DA2F1A" w:rsidRPr="003A68D6" w:rsidRDefault="00116E41" w:rsidP="00DA2F1A">
                            <w:pPr>
                              <w:pStyle w:val="ListParagraph"/>
                              <w:numPr>
                                <w:ilvl w:val="1"/>
                                <w:numId w:val="34"/>
                              </w:numPr>
                              <w:spacing w:after="160" w:line="256" w:lineRule="auto"/>
                              <w:jc w:val="left"/>
                              <w:rPr>
                                <w:color w:val="0070C0"/>
                                <w:sz w:val="16"/>
                                <w:szCs w:val="20"/>
                              </w:rPr>
                            </w:pPr>
                            <m:oMath>
                              <m:sSub>
                                <m:sSubPr>
                                  <m:ctrlPr>
                                    <w:rPr>
                                      <w:rFonts w:ascii="Cambria Math" w:hAnsi="Cambria Math"/>
                                      <w:bCs/>
                                      <w:iCs/>
                                      <w:sz w:val="16"/>
                                      <w:szCs w:val="20"/>
                                    </w:rPr>
                                  </m:ctrlPr>
                                </m:sSubPr>
                                <m:e>
                                  <m:r>
                                    <m:rPr>
                                      <m:sty m:val="p"/>
                                    </m:rPr>
                                    <w:rPr>
                                      <w:rFonts w:ascii="Cambria Math" w:hAnsi="Cambria Math"/>
                                      <w:sz w:val="16"/>
                                      <w:szCs w:val="20"/>
                                    </w:rPr>
                                    <m:t>d</m:t>
                                  </m:r>
                                </m:e>
                                <m:sub>
                                  <m:r>
                                    <m:rPr>
                                      <m:sty m:val="p"/>
                                    </m:rPr>
                                    <w:rPr>
                                      <w:rFonts w:ascii="Cambria Math" w:hAnsi="Cambria Math"/>
                                      <w:sz w:val="16"/>
                                      <w:szCs w:val="20"/>
                                    </w:rPr>
                                    <m:t>g,V</m:t>
                                  </m:r>
                                </m:sub>
                              </m:sSub>
                            </m:oMath>
                            <w:r w:rsidR="00DA2F1A" w:rsidRPr="003A68D6">
                              <w:rPr>
                                <w:sz w:val="16"/>
                                <w:szCs w:val="20"/>
                              </w:rPr>
                              <w:t xml:space="preserve">: Antenna panel spacing in vertical direction </w:t>
                            </w:r>
                            <w:r w:rsidR="00DA2F1A" w:rsidRPr="003A68D6">
                              <w:rPr>
                                <w:color w:val="0070C0"/>
                                <w:sz w:val="16"/>
                                <w:szCs w:val="20"/>
                              </w:rPr>
                              <w:t>within a panel group.</w:t>
                            </w:r>
                          </w:p>
                          <w:p w14:paraId="3549D041" w14:textId="77777777" w:rsidR="00DA2F1A" w:rsidRPr="003A68D6" w:rsidRDefault="00DA2F1A" w:rsidP="00DA2F1A">
                            <w:pPr>
                              <w:numPr>
                                <w:ilvl w:val="0"/>
                                <w:numId w:val="34"/>
                              </w:numPr>
                              <w:jc w:val="left"/>
                              <w:rPr>
                                <w:sz w:val="16"/>
                                <w:szCs w:val="20"/>
                                <w:lang w:eastAsia="x-none"/>
                              </w:rPr>
                            </w:pPr>
                            <w:r w:rsidRPr="003A68D6">
                              <w:rPr>
                                <w:rFonts w:hint="eastAsia"/>
                                <w:sz w:val="16"/>
                                <w:szCs w:val="20"/>
                                <w:lang w:eastAsia="x-none"/>
                              </w:rPr>
                              <w:t xml:space="preserve">Companies </w:t>
                            </w:r>
                            <w:r w:rsidRPr="003A68D6">
                              <w:rPr>
                                <w:sz w:val="16"/>
                                <w:szCs w:val="20"/>
                                <w:lang w:eastAsia="x-none"/>
                              </w:rPr>
                              <w:t xml:space="preserve">are to </w:t>
                            </w:r>
                            <w:r w:rsidRPr="003A68D6">
                              <w:rPr>
                                <w:rFonts w:hint="eastAsia"/>
                                <w:sz w:val="16"/>
                                <w:szCs w:val="20"/>
                                <w:lang w:eastAsia="x-none"/>
                              </w:rPr>
                              <w:t xml:space="preserve">report the separation of the </w:t>
                            </w:r>
                            <w:r w:rsidRPr="003A68D6">
                              <w:rPr>
                                <w:sz w:val="16"/>
                                <w:szCs w:val="20"/>
                                <w:lang w:eastAsia="x-none"/>
                              </w:rPr>
                              <w:t xml:space="preserve">two panel groups. Introduce new parameters </w:t>
                            </w:r>
                            <m:oMath>
                              <m:d>
                                <m:dPr>
                                  <m:ctrlPr>
                                    <w:rPr>
                                      <w:rFonts w:ascii="Cambria Math" w:hAnsi="Cambria Math"/>
                                      <w:bCs/>
                                      <w:iCs/>
                                      <w:sz w:val="16"/>
                                      <w:szCs w:val="20"/>
                                    </w:rPr>
                                  </m:ctrlPr>
                                </m:dPr>
                                <m:e>
                                  <m:sSub>
                                    <m:sSubPr>
                                      <m:ctrlPr>
                                        <w:rPr>
                                          <w:rFonts w:ascii="Cambria Math" w:hAnsi="Cambria Math"/>
                                          <w:bCs/>
                                          <w:iCs/>
                                          <w:sz w:val="16"/>
                                          <w:szCs w:val="20"/>
                                        </w:rPr>
                                      </m:ctrlPr>
                                    </m:sSubPr>
                                    <m:e>
                                      <m:r>
                                        <m:rPr>
                                          <m:sty m:val="p"/>
                                        </m:rPr>
                                        <w:rPr>
                                          <w:rFonts w:ascii="Cambria Math" w:hAnsi="Cambria Math"/>
                                          <w:sz w:val="16"/>
                                          <w:szCs w:val="20"/>
                                        </w:rPr>
                                        <m:t>d</m:t>
                                      </m:r>
                                    </m:e>
                                    <m:sub>
                                      <m:r>
                                        <m:rPr>
                                          <m:sty m:val="p"/>
                                        </m:rPr>
                                        <w:rPr>
                                          <w:rFonts w:ascii="Cambria Math" w:hAnsi="Cambria Math"/>
                                          <w:sz w:val="16"/>
                                          <w:szCs w:val="20"/>
                                        </w:rPr>
                                        <m:t>a,H</m:t>
                                      </m:r>
                                    </m:sub>
                                  </m:sSub>
                                  <m:r>
                                    <m:rPr>
                                      <m:sty m:val="p"/>
                                    </m:rPr>
                                    <w:rPr>
                                      <w:rFonts w:ascii="Cambria Math" w:hAnsi="Cambria Math"/>
                                      <w:sz w:val="16"/>
                                      <w:szCs w:val="20"/>
                                    </w:rPr>
                                    <m:t>,</m:t>
                                  </m:r>
                                  <m:sSub>
                                    <m:sSubPr>
                                      <m:ctrlPr>
                                        <w:rPr>
                                          <w:rFonts w:ascii="Cambria Math" w:hAnsi="Cambria Math"/>
                                          <w:bCs/>
                                          <w:iCs/>
                                          <w:sz w:val="16"/>
                                          <w:szCs w:val="20"/>
                                        </w:rPr>
                                      </m:ctrlPr>
                                    </m:sSubPr>
                                    <m:e>
                                      <m:r>
                                        <m:rPr>
                                          <m:sty m:val="p"/>
                                        </m:rPr>
                                        <w:rPr>
                                          <w:rFonts w:ascii="Cambria Math" w:hAnsi="Cambria Math"/>
                                          <w:sz w:val="16"/>
                                          <w:szCs w:val="20"/>
                                        </w:rPr>
                                        <m:t>d</m:t>
                                      </m:r>
                                    </m:e>
                                    <m:sub>
                                      <m:r>
                                        <m:rPr>
                                          <m:sty m:val="p"/>
                                        </m:rPr>
                                        <w:rPr>
                                          <w:rFonts w:ascii="Cambria Math" w:hAnsi="Cambria Math"/>
                                          <w:sz w:val="16"/>
                                          <w:szCs w:val="20"/>
                                        </w:rPr>
                                        <m:t>a,V</m:t>
                                      </m:r>
                                    </m:sub>
                                  </m:sSub>
                                </m:e>
                              </m:d>
                            </m:oMath>
                            <w:r w:rsidRPr="003A68D6">
                              <w:rPr>
                                <w:rFonts w:hint="eastAsia"/>
                                <w:sz w:val="16"/>
                                <w:szCs w:val="20"/>
                                <w:lang w:eastAsia="x-none"/>
                              </w:rPr>
                              <w:t xml:space="preserve"> </w:t>
                            </w:r>
                            <w:r w:rsidRPr="003A68D6">
                              <w:rPr>
                                <w:sz w:val="16"/>
                                <w:szCs w:val="20"/>
                                <w:lang w:eastAsia="x-none"/>
                              </w:rPr>
                              <w:t>as illustrated in the following figure.</w:t>
                            </w:r>
                          </w:p>
                          <w:p w14:paraId="6BC70F66" w14:textId="77777777" w:rsidR="00DA2F1A" w:rsidRPr="003A68D6" w:rsidRDefault="00116E41" w:rsidP="00DA2F1A">
                            <w:pPr>
                              <w:numPr>
                                <w:ilvl w:val="1"/>
                                <w:numId w:val="34"/>
                              </w:numPr>
                              <w:jc w:val="left"/>
                              <w:rPr>
                                <w:sz w:val="16"/>
                                <w:szCs w:val="20"/>
                                <w:lang w:eastAsia="x-none"/>
                              </w:rPr>
                            </w:pPr>
                            <m:oMath>
                              <m:sSub>
                                <m:sSubPr>
                                  <m:ctrlPr>
                                    <w:rPr>
                                      <w:rFonts w:ascii="Cambria Math" w:hAnsi="Cambria Math"/>
                                      <w:sz w:val="16"/>
                                      <w:szCs w:val="20"/>
                                    </w:rPr>
                                  </m:ctrlPr>
                                </m:sSubPr>
                                <m:e>
                                  <m:r>
                                    <m:rPr>
                                      <m:sty m:val="p"/>
                                    </m:rPr>
                                    <w:rPr>
                                      <w:rFonts w:ascii="Cambria Math" w:hAnsi="Cambria Math"/>
                                      <w:sz w:val="16"/>
                                      <w:szCs w:val="20"/>
                                    </w:rPr>
                                    <m:t>d</m:t>
                                  </m:r>
                                </m:e>
                                <m:sub>
                                  <m:r>
                                    <m:rPr>
                                      <m:sty m:val="p"/>
                                    </m:rPr>
                                    <w:rPr>
                                      <w:rFonts w:ascii="Cambria Math" w:hAnsi="Cambria Math"/>
                                      <w:sz w:val="16"/>
                                      <w:szCs w:val="20"/>
                                    </w:rPr>
                                    <m:t>a,H</m:t>
                                  </m:r>
                                </m:sub>
                              </m:sSub>
                            </m:oMath>
                            <w:r w:rsidR="00DA2F1A" w:rsidRPr="003A68D6">
                              <w:rPr>
                                <w:sz w:val="16"/>
                                <w:szCs w:val="20"/>
                                <w:lang w:eastAsia="x-none"/>
                              </w:rPr>
                              <w:t xml:space="preserve">: Panel group spacing in the horizontal direction. Typically, </w:t>
                            </w:r>
                            <m:oMath>
                              <m:sSub>
                                <m:sSubPr>
                                  <m:ctrlPr>
                                    <w:rPr>
                                      <w:rFonts w:ascii="Cambria Math" w:hAnsi="Cambria Math"/>
                                      <w:sz w:val="16"/>
                                      <w:szCs w:val="20"/>
                                    </w:rPr>
                                  </m:ctrlPr>
                                </m:sSubPr>
                                <m:e>
                                  <m:r>
                                    <m:rPr>
                                      <m:sty m:val="p"/>
                                    </m:rPr>
                                    <w:rPr>
                                      <w:rFonts w:ascii="Cambria Math" w:hAnsi="Cambria Math"/>
                                      <w:sz w:val="16"/>
                                      <w:szCs w:val="20"/>
                                    </w:rPr>
                                    <m:t>d</m:t>
                                  </m:r>
                                </m:e>
                                <m:sub>
                                  <m:r>
                                    <m:rPr>
                                      <m:sty m:val="p"/>
                                    </m:rPr>
                                    <w:rPr>
                                      <w:rFonts w:ascii="Cambria Math" w:hAnsi="Cambria Math"/>
                                      <w:sz w:val="16"/>
                                      <w:szCs w:val="20"/>
                                    </w:rPr>
                                    <m:t>a,H</m:t>
                                  </m:r>
                                </m:sub>
                              </m:sSub>
                            </m:oMath>
                            <w:r w:rsidR="00DA2F1A" w:rsidRPr="003A68D6">
                              <w:rPr>
                                <w:sz w:val="16"/>
                                <w:szCs w:val="20"/>
                                <w:lang w:eastAsia="x-none"/>
                              </w:rPr>
                              <w:t xml:space="preserve"> = 0.</w:t>
                            </w:r>
                          </w:p>
                          <w:p w14:paraId="4EA6A853" w14:textId="77777777" w:rsidR="00DA2F1A" w:rsidRPr="003A68D6" w:rsidRDefault="00116E41" w:rsidP="00DA2F1A">
                            <w:pPr>
                              <w:numPr>
                                <w:ilvl w:val="1"/>
                                <w:numId w:val="34"/>
                              </w:numPr>
                              <w:jc w:val="left"/>
                              <w:rPr>
                                <w:sz w:val="16"/>
                                <w:szCs w:val="20"/>
                                <w:lang w:eastAsia="x-none"/>
                              </w:rPr>
                            </w:pPr>
                            <m:oMath>
                              <m:sSub>
                                <m:sSubPr>
                                  <m:ctrlPr>
                                    <w:rPr>
                                      <w:rFonts w:ascii="Cambria Math" w:hAnsi="Cambria Math"/>
                                      <w:sz w:val="16"/>
                                      <w:szCs w:val="20"/>
                                    </w:rPr>
                                  </m:ctrlPr>
                                </m:sSubPr>
                                <m:e>
                                  <m:r>
                                    <m:rPr>
                                      <m:sty m:val="p"/>
                                    </m:rPr>
                                    <w:rPr>
                                      <w:rFonts w:ascii="Cambria Math" w:hAnsi="Cambria Math"/>
                                      <w:sz w:val="16"/>
                                      <w:szCs w:val="20"/>
                                    </w:rPr>
                                    <m:t>d</m:t>
                                  </m:r>
                                </m:e>
                                <m:sub>
                                  <m:r>
                                    <m:rPr>
                                      <m:sty m:val="p"/>
                                    </m:rPr>
                                    <w:rPr>
                                      <w:rFonts w:ascii="Cambria Math" w:hAnsi="Cambria Math"/>
                                      <w:sz w:val="16"/>
                                      <w:szCs w:val="20"/>
                                    </w:rPr>
                                    <m:t>a,V</m:t>
                                  </m:r>
                                </m:sub>
                              </m:sSub>
                            </m:oMath>
                            <w:r w:rsidR="00DA2F1A" w:rsidRPr="003A68D6">
                              <w:rPr>
                                <w:sz w:val="16"/>
                                <w:szCs w:val="20"/>
                                <w:lang w:eastAsia="x-none"/>
                              </w:rPr>
                              <w:t>: Panel group spacing in the vertical direction.</w:t>
                            </w:r>
                          </w:p>
                          <w:p w14:paraId="6A94641F" w14:textId="77777777" w:rsidR="00DA2F1A" w:rsidRPr="003A68D6" w:rsidRDefault="00DA2F1A" w:rsidP="00DA2F1A">
                            <w:pPr>
                              <w:spacing w:after="120"/>
                              <w:jc w:val="center"/>
                              <w:rPr>
                                <w:sz w:val="16"/>
                                <w:szCs w:val="20"/>
                              </w:rPr>
                            </w:pPr>
                            <w:r w:rsidRPr="003A68D6">
                              <w:rPr>
                                <w:noProof/>
                                <w:sz w:val="16"/>
                                <w:szCs w:val="20"/>
                              </w:rPr>
                              <w:drawing>
                                <wp:inline distT="0" distB="0" distL="0" distR="0" wp14:anchorId="0FD0B3FD" wp14:editId="5495B193">
                                  <wp:extent cx="1365250" cy="2292068"/>
                                  <wp:effectExtent l="0" t="0" r="635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6" cstate="print">
                                            <a:extLst>
                                              <a:ext uri="{28A0092B-C50C-407E-A947-70E740481C1C}">
                                                <a14:useLocalDpi xmlns:a14="http://schemas.microsoft.com/office/drawing/2010/main" val="0"/>
                                              </a:ext>
                                            </a:extLst>
                                          </a:blip>
                                          <a:srcRect r="46111"/>
                                          <a:stretch>
                                            <a:fillRect/>
                                          </a:stretch>
                                        </pic:blipFill>
                                        <pic:spPr bwMode="auto">
                                          <a:xfrm>
                                            <a:off x="0" y="0"/>
                                            <a:ext cx="1366599" cy="2294332"/>
                                          </a:xfrm>
                                          <a:prstGeom prst="rect">
                                            <a:avLst/>
                                          </a:prstGeom>
                                          <a:noFill/>
                                          <a:ln>
                                            <a:noFill/>
                                          </a:ln>
                                        </pic:spPr>
                                      </pic:pic>
                                    </a:graphicData>
                                  </a:graphic>
                                </wp:inline>
                              </w:drawing>
                            </w:r>
                          </w:p>
                          <w:p w14:paraId="2334085D" w14:textId="77777777" w:rsidR="00DA2F1A" w:rsidRPr="003A68D6" w:rsidRDefault="00DA2F1A" w:rsidP="00DA2F1A">
                            <w:pPr>
                              <w:pStyle w:val="ListParagraph"/>
                              <w:ind w:left="0"/>
                              <w:rPr>
                                <w:sz w:val="16"/>
                                <w:szCs w:val="20"/>
                              </w:rPr>
                            </w:pPr>
                          </w:p>
                          <w:p w14:paraId="1E31A484" w14:textId="77777777" w:rsidR="00DA2F1A" w:rsidRPr="003A68D6" w:rsidRDefault="00DA2F1A" w:rsidP="00DA2F1A">
                            <w:pPr>
                              <w:pStyle w:val="ListParagraph"/>
                              <w:ind w:left="0"/>
                              <w:rPr>
                                <w:sz w:val="16"/>
                                <w:szCs w:val="20"/>
                                <w:highlight w:val="green"/>
                              </w:rPr>
                            </w:pPr>
                            <w:r w:rsidRPr="003A68D6">
                              <w:rPr>
                                <w:sz w:val="16"/>
                                <w:szCs w:val="20"/>
                                <w:highlight w:val="green"/>
                              </w:rPr>
                              <w:t>Agreement</w:t>
                            </w:r>
                          </w:p>
                          <w:p w14:paraId="71810F6D" w14:textId="77777777" w:rsidR="00DA2F1A" w:rsidRPr="003A68D6" w:rsidRDefault="00DA2F1A" w:rsidP="00DA2F1A">
                            <w:pPr>
                              <w:spacing w:after="120"/>
                              <w:rPr>
                                <w:sz w:val="16"/>
                                <w:szCs w:val="20"/>
                              </w:rPr>
                            </w:pPr>
                            <w:r w:rsidRPr="003A68D6">
                              <w:rPr>
                                <w:sz w:val="16"/>
                                <w:szCs w:val="20"/>
                              </w:rPr>
                              <w:t>For evaluation and comparison between SBFD and legacy TDD, the two options for the SBFD antenna configuration agreed in RAN1#109 are further clarified as below:</w:t>
                            </w:r>
                          </w:p>
                          <w:p w14:paraId="7F39C0A1" w14:textId="77777777" w:rsidR="00DA2F1A" w:rsidRPr="003A68D6" w:rsidRDefault="00DA2F1A" w:rsidP="00DA2F1A">
                            <w:pPr>
                              <w:pStyle w:val="ListParagraph"/>
                              <w:numPr>
                                <w:ilvl w:val="0"/>
                                <w:numId w:val="34"/>
                              </w:numPr>
                              <w:overflowPunct w:val="0"/>
                              <w:spacing w:after="180" w:line="256" w:lineRule="auto"/>
                              <w:contextualSpacing/>
                              <w:jc w:val="left"/>
                              <w:textAlignment w:val="baseline"/>
                              <w:rPr>
                                <w:color w:val="000000" w:themeColor="text1"/>
                                <w:sz w:val="16"/>
                                <w:szCs w:val="16"/>
                              </w:rPr>
                            </w:pPr>
                            <w:r w:rsidRPr="003A68D6">
                              <w:rPr>
                                <w:b/>
                                <w:sz w:val="16"/>
                                <w:szCs w:val="20"/>
                              </w:rPr>
                              <w:t>SBFD antenna configuration option-1</w:t>
                            </w:r>
                            <w:r w:rsidRPr="003A68D6">
                              <w:rPr>
                                <w:sz w:val="16"/>
                                <w:szCs w:val="20"/>
                              </w:rPr>
                              <w:t xml:space="preserve"> (same as Opt 1 in RAN1#109 agreement): The total number of antenna </w:t>
                            </w:r>
                            <w:r w:rsidRPr="003A68D6">
                              <w:rPr>
                                <w:sz w:val="16"/>
                                <w:szCs w:val="16"/>
                              </w:rPr>
                              <w:t xml:space="preserve">elements of the antenna array for SBFD is the same as the total number of antenna elements of the antenna array for legacy TDD. The total number of TxRUs of the antenna array </w:t>
                            </w:r>
                            <w:r w:rsidRPr="003A68D6">
                              <w:rPr>
                                <w:color w:val="000000" w:themeColor="text1"/>
                                <w:sz w:val="16"/>
                                <w:szCs w:val="16"/>
                              </w:rPr>
                              <w:t>for SBFD is the same as the total number of TxRUs of the antenna array for legacy TDD.</w:t>
                            </w:r>
                          </w:p>
                          <w:p w14:paraId="659FE064" w14:textId="77777777" w:rsidR="00DA2F1A" w:rsidRPr="003A68D6" w:rsidRDefault="00DA2F1A" w:rsidP="00DA2F1A">
                            <w:pPr>
                              <w:pStyle w:val="ListParagraph"/>
                              <w:numPr>
                                <w:ilvl w:val="0"/>
                                <w:numId w:val="34"/>
                              </w:numPr>
                              <w:overflowPunct w:val="0"/>
                              <w:spacing w:after="0" w:line="256" w:lineRule="auto"/>
                              <w:contextualSpacing/>
                              <w:jc w:val="left"/>
                              <w:textAlignment w:val="baseline"/>
                              <w:rPr>
                                <w:color w:val="000000" w:themeColor="text1"/>
                                <w:sz w:val="16"/>
                                <w:szCs w:val="16"/>
                              </w:rPr>
                            </w:pPr>
                            <w:r w:rsidRPr="003A68D6">
                              <w:rPr>
                                <w:b/>
                                <w:sz w:val="16"/>
                                <w:szCs w:val="16"/>
                              </w:rPr>
                              <w:t>SBFD antenna configuration option-2</w:t>
                            </w:r>
                            <w:r w:rsidRPr="003A68D6">
                              <w:rPr>
                                <w:sz w:val="16"/>
                                <w:szCs w:val="16"/>
                              </w:rPr>
                              <w:t xml:space="preserve"> (same as Opt 2 in RAN1#109 agreement): The total number of antenna elements of the antenna array for SBFD is two times of the total number of antenna elements of the antenna array for legacy TDD. The total number of TxRUs of the antenna array </w:t>
                            </w:r>
                            <w:r w:rsidRPr="003A68D6">
                              <w:rPr>
                                <w:color w:val="000000" w:themeColor="text1"/>
                                <w:sz w:val="16"/>
                                <w:szCs w:val="16"/>
                              </w:rPr>
                              <w:t>for SBFD is the same as the total number of TxRUs of the antenna array for legacy TDD.</w:t>
                            </w:r>
                          </w:p>
                          <w:p w14:paraId="0936DD28" w14:textId="2F022937" w:rsidR="00DA2F1A" w:rsidRPr="002E7EB3" w:rsidRDefault="00DA2F1A" w:rsidP="002E7EB3">
                            <w:pPr>
                              <w:pStyle w:val="ListParagraph"/>
                              <w:numPr>
                                <w:ilvl w:val="0"/>
                                <w:numId w:val="34"/>
                              </w:numPr>
                              <w:overflowPunct w:val="0"/>
                              <w:spacing w:line="256" w:lineRule="auto"/>
                              <w:contextualSpacing/>
                              <w:jc w:val="left"/>
                              <w:textAlignment w:val="baseline"/>
                              <w:rPr>
                                <w:color w:val="000000" w:themeColor="text1"/>
                                <w:sz w:val="16"/>
                                <w:szCs w:val="16"/>
                              </w:rPr>
                            </w:pPr>
                            <w:r w:rsidRPr="003A68D6">
                              <w:rPr>
                                <w:b/>
                                <w:sz w:val="16"/>
                                <w:szCs w:val="16"/>
                              </w:rPr>
                              <w:t>SBFD antenna configuration option-3</w:t>
                            </w:r>
                            <w:r w:rsidRPr="003A68D6">
                              <w:rPr>
                                <w:sz w:val="16"/>
                                <w:szCs w:val="16"/>
                              </w:rPr>
                              <w:t xml:space="preserve"> (new): The total number of antenna elements of the antenna array for SBFD is the same as the total number of antenna elements of the antenna array for legacy TDD. The total number of TxRUs of the antenna array </w:t>
                            </w:r>
                            <w:r w:rsidRPr="003A68D6">
                              <w:rPr>
                                <w:color w:val="000000" w:themeColor="text1"/>
                                <w:sz w:val="16"/>
                                <w:szCs w:val="16"/>
                              </w:rPr>
                              <w:t>for SBFD is half of the total number of TxRUs of the antenna array for legacy TDD.</w:t>
                            </w:r>
                          </w:p>
                          <w:p w14:paraId="18CF1024" w14:textId="5BCAAED0" w:rsidR="00DA2F1A" w:rsidRPr="002E7EB3" w:rsidRDefault="00F9766E" w:rsidP="00DA2F1A">
                            <w:pPr>
                              <w:rPr>
                                <w:sz w:val="14"/>
                                <w:szCs w:val="18"/>
                              </w:rPr>
                            </w:pPr>
                            <w:r w:rsidRPr="002E7EB3">
                              <w:rPr>
                                <w:sz w:val="14"/>
                                <w:szCs w:val="18"/>
                              </w:rPr>
                              <w:t xml:space="preserve">         (</w:t>
                            </w:r>
                            <w:r w:rsidRPr="002E7EB3">
                              <w:rPr>
                                <w:b/>
                                <w:bCs/>
                                <w:i/>
                                <w:iCs/>
                                <w:sz w:val="14"/>
                                <w:szCs w:val="18"/>
                              </w:rPr>
                              <w:t xml:space="preserve">Remainder of this agreement is omitted for space </w:t>
                            </w:r>
                            <w:r w:rsidR="002E7EB3" w:rsidRPr="002E7EB3">
                              <w:rPr>
                                <w:b/>
                                <w:bCs/>
                                <w:i/>
                                <w:iCs/>
                                <w:sz w:val="14"/>
                                <w:szCs w:val="18"/>
                              </w:rPr>
                              <w:t>constraints)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F26C44" id="Text Box 50" o:spid="_x0000_s1047" type="#_x0000_t202" style="position:absolute;left:0;text-align:left;margin-left:2.65pt;margin-top:-.05pt;width:479.65pt;height:647.25pt;z-index:25165825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" fillcolor="white [3201]" strokeweight=".5pt">
                <v:textbox>
                  <w:txbxContent>
                    <w:p w14:paraId="2E6FE8E0" w14:textId="77777777" w:rsidR="00DA2F1A" w:rsidRDefault="00DA2F1A" w:rsidP="00DA2F1A">
                      <w:pPr>
                        <w:pStyle w:val="ListParagraph"/>
                        <w:ind w:left="0"/>
                        <w:rPr>
                          <w:highlight w:val="green"/>
                        </w:rPr>
                      </w:pPr>
                      <w:r>
                        <w:rPr>
                          <w:highlight w:val="green"/>
                        </w:rPr>
                        <w:t>Agreement</w:t>
                      </w:r>
                    </w:p>
                    <w:p w14:paraId="16459B8A" w14:textId="77777777" w:rsidR="00DA2F1A" w:rsidRPr="003A68D6" w:rsidRDefault="00DA2F1A" w:rsidP="00DA2F1A">
                      <w:pPr>
                        <w:tabs>
                          <w:tab w:val="num" w:pos="720"/>
                        </w:tabs>
                        <w:rPr>
                          <w:sz w:val="16"/>
                          <w:szCs w:val="16"/>
                        </w:rPr>
                      </w:pPr>
                      <w:r w:rsidRPr="003A68D6">
                        <w:rPr>
                          <w:sz w:val="16"/>
                          <w:szCs w:val="20"/>
                        </w:rPr>
                        <w:t>For evaluation of SBFD operation, separate-Tx/Rx antenna array can be modelled by two panel groups.</w:t>
                      </w:r>
                    </w:p>
                    <w:p w14:paraId="076CBF86" w14:textId="77777777" w:rsidR="00DA2F1A" w:rsidRPr="003A68D6" w:rsidRDefault="00DA2F1A" w:rsidP="00DA2F1A">
                      <w:pPr>
                        <w:numPr>
                          <w:ilvl w:val="0"/>
                          <w:numId w:val="34"/>
                        </w:numPr>
                        <w:jc w:val="left"/>
                        <w:rPr>
                          <w:sz w:val="16"/>
                          <w:szCs w:val="20"/>
                          <w:lang w:eastAsia="x-none"/>
                        </w:rPr>
                      </w:pPr>
                      <w:r w:rsidRPr="003A68D6">
                        <w:rPr>
                          <w:sz w:val="16"/>
                          <w:szCs w:val="20"/>
                          <w:lang w:eastAsia="x-none"/>
                        </w:rPr>
                        <w:t xml:space="preserve">Legacy parameters </w:t>
                      </w:r>
                      <m:oMath>
                        <m:d>
                          <m:dPr>
                            <m:ctrlPr>
                              <w:rPr>
                                <w:rFonts w:ascii="Cambria Math" w:hAnsi="Cambria Math"/>
                                <w:bCs/>
                                <w:iCs/>
                                <w:sz w:val="16"/>
                                <w:szCs w:val="20"/>
                              </w:rPr>
                            </m:ctrlPr>
                          </m:dPr>
                          <m:e>
                            <m:r>
                              <m:rPr>
                                <m:sty m:val="p"/>
                              </m:rPr>
                              <w:rPr>
                                <w:rFonts w:ascii="Cambria Math" w:hAnsi="Cambria Math"/>
                                <w:sz w:val="16"/>
                                <w:szCs w:val="20"/>
                              </w:rPr>
                              <m:t>M,N,P,</m:t>
                            </m:r>
                            <m:sSub>
                              <m:sSubPr>
                                <m:ctrlPr>
                                  <w:rPr>
                                    <w:rFonts w:ascii="Cambria Math" w:hAnsi="Cambria Math"/>
                                    <w:bCs/>
                                    <w:iCs/>
                                    <w:sz w:val="16"/>
                                    <w:szCs w:val="20"/>
                                  </w:rPr>
                                </m:ctrlPr>
                              </m:sSubPr>
                              <m:e>
                                <m:r>
                                  <m:rPr>
                                    <m:sty m:val="p"/>
                                  </m:rPr>
                                  <w:rPr>
                                    <w:rFonts w:ascii="Cambria Math" w:hAnsi="Cambria Math"/>
                                    <w:sz w:val="16"/>
                                    <w:szCs w:val="20"/>
                                  </w:rPr>
                                  <m:t>M</m:t>
                                </m:r>
                              </m:e>
                              <m:sub>
                                <m:r>
                                  <m:rPr>
                                    <m:sty m:val="p"/>
                                  </m:rPr>
                                  <w:rPr>
                                    <w:rFonts w:ascii="Cambria Math" w:hAnsi="Cambria Math"/>
                                    <w:sz w:val="16"/>
                                    <w:szCs w:val="20"/>
                                  </w:rPr>
                                  <m:t>g</m:t>
                                </m:r>
                              </m:sub>
                            </m:sSub>
                            <m:r>
                              <m:rPr>
                                <m:sty m:val="p"/>
                              </m:rPr>
                              <w:rPr>
                                <w:rFonts w:ascii="Cambria Math" w:hAnsi="Cambria Math"/>
                                <w:sz w:val="16"/>
                                <w:szCs w:val="20"/>
                              </w:rPr>
                              <m:t>,</m:t>
                            </m:r>
                            <m:sSub>
                              <m:sSubPr>
                                <m:ctrlPr>
                                  <w:rPr>
                                    <w:rFonts w:ascii="Cambria Math" w:hAnsi="Cambria Math"/>
                                    <w:bCs/>
                                    <w:iCs/>
                                    <w:sz w:val="16"/>
                                    <w:szCs w:val="20"/>
                                  </w:rPr>
                                </m:ctrlPr>
                              </m:sSubPr>
                              <m:e>
                                <m:r>
                                  <m:rPr>
                                    <m:sty m:val="p"/>
                                  </m:rPr>
                                  <w:rPr>
                                    <w:rFonts w:ascii="Cambria Math" w:hAnsi="Cambria Math"/>
                                    <w:sz w:val="16"/>
                                    <w:szCs w:val="20"/>
                                  </w:rPr>
                                  <m:t>N</m:t>
                                </m:r>
                              </m:e>
                              <m:sub>
                                <m:r>
                                  <m:rPr>
                                    <m:sty m:val="p"/>
                                  </m:rPr>
                                  <w:rPr>
                                    <w:rFonts w:ascii="Cambria Math" w:hAnsi="Cambria Math"/>
                                    <w:sz w:val="16"/>
                                    <w:szCs w:val="20"/>
                                  </w:rPr>
                                  <m:t>g</m:t>
                                </m:r>
                              </m:sub>
                            </m:sSub>
                          </m:e>
                        </m:d>
                      </m:oMath>
                      <w:r w:rsidRPr="003A68D6">
                        <w:rPr>
                          <w:sz w:val="16"/>
                          <w:szCs w:val="20"/>
                          <w:lang w:eastAsia="x-none"/>
                        </w:rPr>
                        <w:t xml:space="preserve">, </w:t>
                      </w:r>
                      <m:oMath>
                        <m:d>
                          <m:dPr>
                            <m:ctrlPr>
                              <w:rPr>
                                <w:rFonts w:ascii="Cambria Math" w:hAnsi="Cambria Math"/>
                                <w:bCs/>
                                <w:iCs/>
                                <w:sz w:val="16"/>
                                <w:szCs w:val="20"/>
                              </w:rPr>
                            </m:ctrlPr>
                          </m:dPr>
                          <m:e>
                            <m:sSub>
                              <m:sSubPr>
                                <m:ctrlPr>
                                  <w:rPr>
                                    <w:rFonts w:ascii="Cambria Math" w:hAnsi="Cambria Math"/>
                                    <w:bCs/>
                                    <w:iCs/>
                                    <w:sz w:val="16"/>
                                    <w:szCs w:val="20"/>
                                  </w:rPr>
                                </m:ctrlPr>
                              </m:sSubPr>
                              <m:e>
                                <m:r>
                                  <m:rPr>
                                    <m:sty m:val="p"/>
                                  </m:rPr>
                                  <w:rPr>
                                    <w:rFonts w:ascii="Cambria Math" w:hAnsi="Cambria Math"/>
                                    <w:sz w:val="16"/>
                                    <w:szCs w:val="20"/>
                                  </w:rPr>
                                  <m:t>d</m:t>
                                </m:r>
                              </m:e>
                              <m:sub>
                                <m:r>
                                  <m:rPr>
                                    <m:sty m:val="p"/>
                                  </m:rPr>
                                  <w:rPr>
                                    <w:rFonts w:ascii="Cambria Math" w:hAnsi="Cambria Math"/>
                                    <w:sz w:val="16"/>
                                    <w:szCs w:val="20"/>
                                  </w:rPr>
                                  <m:t>H</m:t>
                                </m:r>
                              </m:sub>
                            </m:sSub>
                            <m:r>
                              <m:rPr>
                                <m:sty m:val="p"/>
                              </m:rPr>
                              <w:rPr>
                                <w:rFonts w:ascii="Cambria Math" w:hAnsi="Cambria Math"/>
                                <w:sz w:val="16"/>
                                <w:szCs w:val="20"/>
                              </w:rPr>
                              <m:t>,</m:t>
                            </m:r>
                            <m:sSub>
                              <m:sSubPr>
                                <m:ctrlPr>
                                  <w:rPr>
                                    <w:rFonts w:ascii="Cambria Math" w:hAnsi="Cambria Math"/>
                                    <w:bCs/>
                                    <w:iCs/>
                                    <w:sz w:val="16"/>
                                    <w:szCs w:val="20"/>
                                  </w:rPr>
                                </m:ctrlPr>
                              </m:sSubPr>
                              <m:e>
                                <m:r>
                                  <m:rPr>
                                    <m:sty m:val="p"/>
                                  </m:rPr>
                                  <w:rPr>
                                    <w:rFonts w:ascii="Cambria Math" w:hAnsi="Cambria Math"/>
                                    <w:sz w:val="16"/>
                                    <w:szCs w:val="20"/>
                                  </w:rPr>
                                  <m:t>d</m:t>
                                </m:r>
                              </m:e>
                              <m:sub>
                                <m:r>
                                  <m:rPr>
                                    <m:sty m:val="p"/>
                                  </m:rPr>
                                  <w:rPr>
                                    <w:rFonts w:ascii="Cambria Math" w:hAnsi="Cambria Math"/>
                                    <w:sz w:val="16"/>
                                    <w:szCs w:val="20"/>
                                  </w:rPr>
                                  <m:t>V</m:t>
                                </m:r>
                              </m:sub>
                            </m:sSub>
                          </m:e>
                        </m:d>
                      </m:oMath>
                      <w:r w:rsidRPr="003A68D6">
                        <w:rPr>
                          <w:sz w:val="16"/>
                          <w:szCs w:val="20"/>
                          <w:lang w:eastAsia="x-none"/>
                        </w:rPr>
                        <w:t xml:space="preserve"> and </w:t>
                      </w:r>
                      <m:oMath>
                        <m:d>
                          <m:dPr>
                            <m:ctrlPr>
                              <w:rPr>
                                <w:rFonts w:ascii="Cambria Math" w:hAnsi="Cambria Math"/>
                                <w:bCs/>
                                <w:iCs/>
                                <w:sz w:val="16"/>
                                <w:szCs w:val="20"/>
                              </w:rPr>
                            </m:ctrlPr>
                          </m:dPr>
                          <m:e>
                            <m:sSub>
                              <m:sSubPr>
                                <m:ctrlPr>
                                  <w:rPr>
                                    <w:rFonts w:ascii="Cambria Math" w:hAnsi="Cambria Math"/>
                                    <w:bCs/>
                                    <w:iCs/>
                                    <w:sz w:val="16"/>
                                    <w:szCs w:val="20"/>
                                  </w:rPr>
                                </m:ctrlPr>
                              </m:sSubPr>
                              <m:e>
                                <m:r>
                                  <m:rPr>
                                    <m:sty m:val="p"/>
                                  </m:rPr>
                                  <w:rPr>
                                    <w:rFonts w:ascii="Cambria Math" w:hAnsi="Cambria Math"/>
                                    <w:sz w:val="16"/>
                                    <w:szCs w:val="20"/>
                                  </w:rPr>
                                  <m:t>d</m:t>
                                </m:r>
                              </m:e>
                              <m:sub>
                                <m:r>
                                  <m:rPr>
                                    <m:sty m:val="p"/>
                                  </m:rPr>
                                  <w:rPr>
                                    <w:rFonts w:ascii="Cambria Math" w:hAnsi="Cambria Math"/>
                                    <w:sz w:val="16"/>
                                    <w:szCs w:val="20"/>
                                  </w:rPr>
                                  <m:t>g,H</m:t>
                                </m:r>
                              </m:sub>
                            </m:sSub>
                            <m:r>
                              <m:rPr>
                                <m:sty m:val="p"/>
                              </m:rPr>
                              <w:rPr>
                                <w:rFonts w:ascii="Cambria Math" w:hAnsi="Cambria Math"/>
                                <w:sz w:val="16"/>
                                <w:szCs w:val="20"/>
                              </w:rPr>
                              <m:t>,</m:t>
                            </m:r>
                            <m:sSub>
                              <m:sSubPr>
                                <m:ctrlPr>
                                  <w:rPr>
                                    <w:rFonts w:ascii="Cambria Math" w:hAnsi="Cambria Math"/>
                                    <w:bCs/>
                                    <w:iCs/>
                                    <w:sz w:val="16"/>
                                    <w:szCs w:val="20"/>
                                  </w:rPr>
                                </m:ctrlPr>
                              </m:sSubPr>
                              <m:e>
                                <m:r>
                                  <m:rPr>
                                    <m:sty m:val="p"/>
                                  </m:rPr>
                                  <w:rPr>
                                    <w:rFonts w:ascii="Cambria Math" w:hAnsi="Cambria Math"/>
                                    <w:sz w:val="16"/>
                                    <w:szCs w:val="20"/>
                                  </w:rPr>
                                  <m:t>d</m:t>
                                </m:r>
                              </m:e>
                              <m:sub>
                                <m:r>
                                  <m:rPr>
                                    <m:sty m:val="p"/>
                                  </m:rPr>
                                  <w:rPr>
                                    <w:rFonts w:ascii="Cambria Math" w:hAnsi="Cambria Math"/>
                                    <w:sz w:val="16"/>
                                    <w:szCs w:val="20"/>
                                  </w:rPr>
                                  <m:t>g,V</m:t>
                                </m:r>
                              </m:sub>
                            </m:sSub>
                          </m:e>
                        </m:d>
                      </m:oMath>
                      <w:r w:rsidRPr="003A68D6">
                        <w:rPr>
                          <w:sz w:val="16"/>
                          <w:szCs w:val="20"/>
                          <w:lang w:eastAsia="x-none"/>
                        </w:rPr>
                        <w:t xml:space="preserve"> are used for description of each panel group:</w:t>
                      </w:r>
                    </w:p>
                    <w:p w14:paraId="71AEB399" w14:textId="77777777" w:rsidR="00DA2F1A" w:rsidRPr="003A68D6" w:rsidRDefault="00DA2F1A" w:rsidP="00DA2F1A">
                      <w:pPr>
                        <w:pStyle w:val="ListParagraph"/>
                        <w:numPr>
                          <w:ilvl w:val="1"/>
                          <w:numId w:val="34"/>
                        </w:numPr>
                        <w:spacing w:after="160" w:line="256" w:lineRule="auto"/>
                        <w:jc w:val="left"/>
                        <w:rPr>
                          <w:rFonts w:ascii="Cambria Math" w:hAnsi="Cambria Math"/>
                          <w:sz w:val="16"/>
                          <w:szCs w:val="20"/>
                        </w:rPr>
                      </w:pPr>
                      <w:r w:rsidRPr="003A68D6">
                        <w:rPr>
                          <w:rFonts w:ascii="Cambria Math" w:hAnsi="Cambria Math"/>
                          <w:sz w:val="16"/>
                          <w:szCs w:val="20"/>
                        </w:rPr>
                        <w:t>M: Number of vertical antenna elements within a panel, on one polarization</w:t>
                      </w:r>
                    </w:p>
                    <w:p w14:paraId="562CE6FF" w14:textId="77777777" w:rsidR="00DA2F1A" w:rsidRPr="003A68D6" w:rsidRDefault="00DA2F1A" w:rsidP="00DA2F1A">
                      <w:pPr>
                        <w:pStyle w:val="ListParagraph"/>
                        <w:numPr>
                          <w:ilvl w:val="1"/>
                          <w:numId w:val="34"/>
                        </w:numPr>
                        <w:spacing w:after="160" w:line="256" w:lineRule="auto"/>
                        <w:jc w:val="left"/>
                        <w:rPr>
                          <w:rFonts w:ascii="Cambria Math" w:hAnsi="Cambria Math"/>
                          <w:sz w:val="16"/>
                          <w:szCs w:val="20"/>
                        </w:rPr>
                      </w:pPr>
                      <w:r w:rsidRPr="003A68D6">
                        <w:rPr>
                          <w:rFonts w:ascii="Cambria Math" w:hAnsi="Cambria Math"/>
                          <w:sz w:val="16"/>
                          <w:szCs w:val="20"/>
                        </w:rPr>
                        <w:t>N: Number of horizontal antenna elements within a panel, on one polarization</w:t>
                      </w:r>
                    </w:p>
                    <w:p w14:paraId="13A6AC91" w14:textId="77777777" w:rsidR="00DA2F1A" w:rsidRPr="003A68D6" w:rsidRDefault="00DA2F1A" w:rsidP="00DA2F1A">
                      <w:pPr>
                        <w:pStyle w:val="ListParagraph"/>
                        <w:numPr>
                          <w:ilvl w:val="1"/>
                          <w:numId w:val="34"/>
                        </w:numPr>
                        <w:spacing w:after="160" w:line="256" w:lineRule="auto"/>
                        <w:jc w:val="left"/>
                        <w:rPr>
                          <w:rFonts w:ascii="Cambria Math" w:hAnsi="Cambria Math"/>
                          <w:sz w:val="16"/>
                          <w:szCs w:val="20"/>
                        </w:rPr>
                      </w:pPr>
                      <w:r w:rsidRPr="003A68D6">
                        <w:rPr>
                          <w:rFonts w:ascii="Cambria Math" w:hAnsi="Cambria Math"/>
                          <w:sz w:val="16"/>
                          <w:szCs w:val="20"/>
                        </w:rPr>
                        <w:t>P: Number of polarizations</w:t>
                      </w:r>
                    </w:p>
                    <w:p w14:paraId="7C36E7AD" w14:textId="3439D286" w:rsidR="00DA2F1A" w:rsidRPr="003A68D6" w:rsidRDefault="00AF5F8F" w:rsidP="00DA2F1A">
                      <w:pPr>
                        <w:pStyle w:val="ListParagraph"/>
                        <w:numPr>
                          <w:ilvl w:val="1"/>
                          <w:numId w:val="34"/>
                        </w:numPr>
                        <w:spacing w:after="160" w:line="256" w:lineRule="auto"/>
                        <w:jc w:val="left"/>
                        <w:rPr>
                          <w:color w:val="0070C0"/>
                          <w:sz w:val="16"/>
                          <w:szCs w:val="20"/>
                        </w:rPr>
                      </w:pPr>
                      <m:oMath>
                        <m:sSub>
                          <m:sSubPr>
                            <m:ctrlPr>
                              <w:rPr>
                                <w:rFonts w:ascii="Cambria Math" w:hAnsi="Cambria Math"/>
                                <w:bCs/>
                                <w:iCs/>
                                <w:sz w:val="16"/>
                                <w:szCs w:val="20"/>
                              </w:rPr>
                            </m:ctrlPr>
                          </m:sSubPr>
                          <m:e>
                            <m:r>
                              <m:rPr>
                                <m:sty m:val="p"/>
                              </m:rPr>
                              <w:rPr>
                                <w:rFonts w:ascii="Cambria Math" w:hAnsi="Cambria Math"/>
                                <w:sz w:val="16"/>
                                <w:szCs w:val="20"/>
                              </w:rPr>
                              <m:t>M</m:t>
                            </m:r>
                          </m:e>
                          <m:sub>
                            <m:r>
                              <m:rPr>
                                <m:sty m:val="p"/>
                              </m:rPr>
                              <w:rPr>
                                <w:rFonts w:ascii="Cambria Math" w:hAnsi="Cambria Math"/>
                                <w:sz w:val="16"/>
                                <w:szCs w:val="20"/>
                              </w:rPr>
                              <m:t>g</m:t>
                            </m:r>
                          </m:sub>
                        </m:sSub>
                      </m:oMath>
                      <w:r w:rsidR="00DA2F1A" w:rsidRPr="003A68D6">
                        <w:rPr>
                          <w:sz w:val="16"/>
                          <w:szCs w:val="20"/>
                        </w:rPr>
                        <w:t xml:space="preserve">: Number of panels in a column </w:t>
                      </w:r>
                      <w:r w:rsidR="00DA2F1A" w:rsidRPr="003A68D6">
                        <w:rPr>
                          <w:color w:val="0070C0"/>
                          <w:sz w:val="16"/>
                          <w:szCs w:val="20"/>
                        </w:rPr>
                        <w:t>within a panel group.</w:t>
                      </w:r>
                    </w:p>
                    <w:p w14:paraId="6162D01B" w14:textId="4353B955" w:rsidR="00DA2F1A" w:rsidRPr="003A68D6" w:rsidRDefault="00AF5F8F" w:rsidP="00DA2F1A">
                      <w:pPr>
                        <w:pStyle w:val="ListParagraph"/>
                        <w:numPr>
                          <w:ilvl w:val="1"/>
                          <w:numId w:val="34"/>
                        </w:numPr>
                        <w:spacing w:after="160" w:line="256" w:lineRule="auto"/>
                        <w:jc w:val="left"/>
                        <w:rPr>
                          <w:color w:val="0070C0"/>
                          <w:sz w:val="16"/>
                          <w:szCs w:val="20"/>
                        </w:rPr>
                      </w:pPr>
                      <m:oMath>
                        <m:sSub>
                          <m:sSubPr>
                            <m:ctrlPr>
                              <w:rPr>
                                <w:rFonts w:ascii="Cambria Math" w:hAnsi="Cambria Math"/>
                                <w:bCs/>
                                <w:iCs/>
                                <w:sz w:val="16"/>
                                <w:szCs w:val="20"/>
                              </w:rPr>
                            </m:ctrlPr>
                          </m:sSubPr>
                          <m:e>
                            <m:r>
                              <m:rPr>
                                <m:sty m:val="p"/>
                              </m:rPr>
                              <w:rPr>
                                <w:rFonts w:ascii="Cambria Math" w:hAnsi="Cambria Math"/>
                                <w:sz w:val="16"/>
                                <w:szCs w:val="20"/>
                              </w:rPr>
                              <m:t>N</m:t>
                            </m:r>
                          </m:e>
                          <m:sub>
                            <m:r>
                              <m:rPr>
                                <m:sty m:val="p"/>
                              </m:rPr>
                              <w:rPr>
                                <w:rFonts w:ascii="Cambria Math" w:hAnsi="Cambria Math"/>
                                <w:sz w:val="16"/>
                                <w:szCs w:val="20"/>
                              </w:rPr>
                              <m:t>g</m:t>
                            </m:r>
                          </m:sub>
                        </m:sSub>
                      </m:oMath>
                      <w:r w:rsidR="00DA2F1A" w:rsidRPr="003A68D6">
                        <w:rPr>
                          <w:sz w:val="16"/>
                          <w:szCs w:val="20"/>
                        </w:rPr>
                        <w:t xml:space="preserve">: Number of panels in a row </w:t>
                      </w:r>
                      <w:r w:rsidR="00DA2F1A" w:rsidRPr="003A68D6">
                        <w:rPr>
                          <w:color w:val="0070C0"/>
                          <w:sz w:val="16"/>
                          <w:szCs w:val="20"/>
                        </w:rPr>
                        <w:t>within a panel group.</w:t>
                      </w:r>
                    </w:p>
                    <w:p w14:paraId="26D68A2E" w14:textId="66D964FA" w:rsidR="00DA2F1A" w:rsidRPr="003A68D6" w:rsidRDefault="00AF5F8F" w:rsidP="00DA2F1A">
                      <w:pPr>
                        <w:pStyle w:val="ListParagraph"/>
                        <w:numPr>
                          <w:ilvl w:val="1"/>
                          <w:numId w:val="34"/>
                        </w:numPr>
                        <w:spacing w:after="160" w:line="256" w:lineRule="auto"/>
                        <w:jc w:val="left"/>
                        <w:rPr>
                          <w:color w:val="0070C0"/>
                          <w:sz w:val="16"/>
                          <w:szCs w:val="20"/>
                        </w:rPr>
                      </w:pPr>
                      <m:oMath>
                        <m:sSub>
                          <m:sSubPr>
                            <m:ctrlPr>
                              <w:rPr>
                                <w:rFonts w:ascii="Cambria Math" w:hAnsi="Cambria Math"/>
                                <w:bCs/>
                                <w:iCs/>
                                <w:sz w:val="16"/>
                                <w:szCs w:val="20"/>
                              </w:rPr>
                            </m:ctrlPr>
                          </m:sSubPr>
                          <m:e>
                            <m:r>
                              <m:rPr>
                                <m:sty m:val="p"/>
                              </m:rPr>
                              <w:rPr>
                                <w:rFonts w:ascii="Cambria Math" w:hAnsi="Cambria Math"/>
                                <w:sz w:val="16"/>
                                <w:szCs w:val="20"/>
                              </w:rPr>
                              <m:t>d</m:t>
                            </m:r>
                          </m:e>
                          <m:sub>
                            <m:r>
                              <m:rPr>
                                <m:sty m:val="p"/>
                              </m:rPr>
                              <w:rPr>
                                <w:rFonts w:ascii="Cambria Math" w:hAnsi="Cambria Math"/>
                                <w:sz w:val="16"/>
                                <w:szCs w:val="20"/>
                              </w:rPr>
                              <m:t>g,H</m:t>
                            </m:r>
                          </m:sub>
                        </m:sSub>
                      </m:oMath>
                      <w:r w:rsidR="00DA2F1A" w:rsidRPr="003A68D6">
                        <w:rPr>
                          <w:sz w:val="16"/>
                          <w:szCs w:val="20"/>
                        </w:rPr>
                        <w:t xml:space="preserve">: Antenna panel spacing in horizontal direction </w:t>
                      </w:r>
                      <w:r w:rsidR="00DA2F1A" w:rsidRPr="003A68D6">
                        <w:rPr>
                          <w:color w:val="0070C0"/>
                          <w:sz w:val="16"/>
                          <w:szCs w:val="20"/>
                        </w:rPr>
                        <w:t>within a panel group.</w:t>
                      </w:r>
                    </w:p>
                    <w:p w14:paraId="0F7FCF8B" w14:textId="5199C481" w:rsidR="00DA2F1A" w:rsidRPr="003A68D6" w:rsidRDefault="00AF5F8F" w:rsidP="00DA2F1A">
                      <w:pPr>
                        <w:pStyle w:val="ListParagraph"/>
                        <w:numPr>
                          <w:ilvl w:val="1"/>
                          <w:numId w:val="34"/>
                        </w:numPr>
                        <w:spacing w:after="160" w:line="256" w:lineRule="auto"/>
                        <w:jc w:val="left"/>
                        <w:rPr>
                          <w:color w:val="0070C0"/>
                          <w:sz w:val="16"/>
                          <w:szCs w:val="20"/>
                        </w:rPr>
                      </w:pPr>
                      <m:oMath>
                        <m:sSub>
                          <m:sSubPr>
                            <m:ctrlPr>
                              <w:rPr>
                                <w:rFonts w:ascii="Cambria Math" w:hAnsi="Cambria Math"/>
                                <w:bCs/>
                                <w:iCs/>
                                <w:sz w:val="16"/>
                                <w:szCs w:val="20"/>
                              </w:rPr>
                            </m:ctrlPr>
                          </m:sSubPr>
                          <m:e>
                            <m:r>
                              <m:rPr>
                                <m:sty m:val="p"/>
                              </m:rPr>
                              <w:rPr>
                                <w:rFonts w:ascii="Cambria Math" w:hAnsi="Cambria Math"/>
                                <w:sz w:val="16"/>
                                <w:szCs w:val="20"/>
                              </w:rPr>
                              <m:t>d</m:t>
                            </m:r>
                          </m:e>
                          <m:sub>
                            <m:r>
                              <m:rPr>
                                <m:sty m:val="p"/>
                              </m:rPr>
                              <w:rPr>
                                <w:rFonts w:ascii="Cambria Math" w:hAnsi="Cambria Math"/>
                                <w:sz w:val="16"/>
                                <w:szCs w:val="20"/>
                              </w:rPr>
                              <m:t>g,V</m:t>
                            </m:r>
                          </m:sub>
                        </m:sSub>
                      </m:oMath>
                      <w:r w:rsidR="00DA2F1A" w:rsidRPr="003A68D6">
                        <w:rPr>
                          <w:sz w:val="16"/>
                          <w:szCs w:val="20"/>
                        </w:rPr>
                        <w:t xml:space="preserve">: Antenna panel spacing in vertical direction </w:t>
                      </w:r>
                      <w:r w:rsidR="00DA2F1A" w:rsidRPr="003A68D6">
                        <w:rPr>
                          <w:color w:val="0070C0"/>
                          <w:sz w:val="16"/>
                          <w:szCs w:val="20"/>
                        </w:rPr>
                        <w:t>within a panel group.</w:t>
                      </w:r>
                    </w:p>
                    <w:p w14:paraId="3549D041" w14:textId="77777777" w:rsidR="00DA2F1A" w:rsidRPr="003A68D6" w:rsidRDefault="00DA2F1A" w:rsidP="00DA2F1A">
                      <w:pPr>
                        <w:numPr>
                          <w:ilvl w:val="0"/>
                          <w:numId w:val="34"/>
                        </w:numPr>
                        <w:jc w:val="left"/>
                        <w:rPr>
                          <w:sz w:val="16"/>
                          <w:szCs w:val="20"/>
                          <w:lang w:eastAsia="x-none"/>
                        </w:rPr>
                      </w:pPr>
                      <w:r w:rsidRPr="003A68D6">
                        <w:rPr>
                          <w:rFonts w:hint="eastAsia"/>
                          <w:sz w:val="16"/>
                          <w:szCs w:val="20"/>
                          <w:lang w:eastAsia="x-none"/>
                        </w:rPr>
                        <w:t xml:space="preserve">Companies </w:t>
                      </w:r>
                      <w:r w:rsidRPr="003A68D6">
                        <w:rPr>
                          <w:sz w:val="16"/>
                          <w:szCs w:val="20"/>
                          <w:lang w:eastAsia="x-none"/>
                        </w:rPr>
                        <w:t xml:space="preserve">are to </w:t>
                      </w:r>
                      <w:r w:rsidRPr="003A68D6">
                        <w:rPr>
                          <w:rFonts w:hint="eastAsia"/>
                          <w:sz w:val="16"/>
                          <w:szCs w:val="20"/>
                          <w:lang w:eastAsia="x-none"/>
                        </w:rPr>
                        <w:t xml:space="preserve">report the separation of the </w:t>
                      </w:r>
                      <w:r w:rsidRPr="003A68D6">
                        <w:rPr>
                          <w:sz w:val="16"/>
                          <w:szCs w:val="20"/>
                          <w:lang w:eastAsia="x-none"/>
                        </w:rPr>
                        <w:t xml:space="preserve">two panel groups. Introduce new parameters </w:t>
                      </w:r>
                      <m:oMath>
                        <m:d>
                          <m:dPr>
                            <m:ctrlPr>
                              <w:rPr>
                                <w:rFonts w:ascii="Cambria Math" w:hAnsi="Cambria Math"/>
                                <w:bCs/>
                                <w:iCs/>
                                <w:sz w:val="16"/>
                                <w:szCs w:val="20"/>
                              </w:rPr>
                            </m:ctrlPr>
                          </m:dPr>
                          <m:e>
                            <m:sSub>
                              <m:sSubPr>
                                <m:ctrlPr>
                                  <w:rPr>
                                    <w:rFonts w:ascii="Cambria Math" w:hAnsi="Cambria Math"/>
                                    <w:bCs/>
                                    <w:iCs/>
                                    <w:sz w:val="16"/>
                                    <w:szCs w:val="20"/>
                                  </w:rPr>
                                </m:ctrlPr>
                              </m:sSubPr>
                              <m:e>
                                <m:r>
                                  <m:rPr>
                                    <m:sty m:val="p"/>
                                  </m:rPr>
                                  <w:rPr>
                                    <w:rFonts w:ascii="Cambria Math" w:hAnsi="Cambria Math"/>
                                    <w:sz w:val="16"/>
                                    <w:szCs w:val="20"/>
                                  </w:rPr>
                                  <m:t>d</m:t>
                                </m:r>
                              </m:e>
                              <m:sub>
                                <m:r>
                                  <m:rPr>
                                    <m:sty m:val="p"/>
                                  </m:rPr>
                                  <w:rPr>
                                    <w:rFonts w:ascii="Cambria Math" w:hAnsi="Cambria Math"/>
                                    <w:sz w:val="16"/>
                                    <w:szCs w:val="20"/>
                                  </w:rPr>
                                  <m:t>a,H</m:t>
                                </m:r>
                              </m:sub>
                            </m:sSub>
                            <m:r>
                              <m:rPr>
                                <m:sty m:val="p"/>
                              </m:rPr>
                              <w:rPr>
                                <w:rFonts w:ascii="Cambria Math" w:hAnsi="Cambria Math"/>
                                <w:sz w:val="16"/>
                                <w:szCs w:val="20"/>
                              </w:rPr>
                              <m:t>,</m:t>
                            </m:r>
                            <m:sSub>
                              <m:sSubPr>
                                <m:ctrlPr>
                                  <w:rPr>
                                    <w:rFonts w:ascii="Cambria Math" w:hAnsi="Cambria Math"/>
                                    <w:bCs/>
                                    <w:iCs/>
                                    <w:sz w:val="16"/>
                                    <w:szCs w:val="20"/>
                                  </w:rPr>
                                </m:ctrlPr>
                              </m:sSubPr>
                              <m:e>
                                <m:r>
                                  <m:rPr>
                                    <m:sty m:val="p"/>
                                  </m:rPr>
                                  <w:rPr>
                                    <w:rFonts w:ascii="Cambria Math" w:hAnsi="Cambria Math"/>
                                    <w:sz w:val="16"/>
                                    <w:szCs w:val="20"/>
                                  </w:rPr>
                                  <m:t>d</m:t>
                                </m:r>
                              </m:e>
                              <m:sub>
                                <m:r>
                                  <m:rPr>
                                    <m:sty m:val="p"/>
                                  </m:rPr>
                                  <w:rPr>
                                    <w:rFonts w:ascii="Cambria Math" w:hAnsi="Cambria Math"/>
                                    <w:sz w:val="16"/>
                                    <w:szCs w:val="20"/>
                                  </w:rPr>
                                  <m:t>a,V</m:t>
                                </m:r>
                              </m:sub>
                            </m:sSub>
                          </m:e>
                        </m:d>
                      </m:oMath>
                      <w:r w:rsidRPr="003A68D6">
                        <w:rPr>
                          <w:rFonts w:hint="eastAsia"/>
                          <w:sz w:val="16"/>
                          <w:szCs w:val="20"/>
                          <w:lang w:eastAsia="x-none"/>
                        </w:rPr>
                        <w:t xml:space="preserve"> </w:t>
                      </w:r>
                      <w:r w:rsidRPr="003A68D6">
                        <w:rPr>
                          <w:sz w:val="16"/>
                          <w:szCs w:val="20"/>
                          <w:lang w:eastAsia="x-none"/>
                        </w:rPr>
                        <w:t>as illustrated in the following figure.</w:t>
                      </w:r>
                    </w:p>
                    <w:p w14:paraId="6BC70F66" w14:textId="77777777" w:rsidR="00DA2F1A" w:rsidRPr="003A68D6" w:rsidRDefault="00AF5F8F" w:rsidP="00DA2F1A">
                      <w:pPr>
                        <w:numPr>
                          <w:ilvl w:val="1"/>
                          <w:numId w:val="34"/>
                        </w:numPr>
                        <w:jc w:val="left"/>
                        <w:rPr>
                          <w:sz w:val="16"/>
                          <w:szCs w:val="20"/>
                          <w:lang w:eastAsia="x-none"/>
                        </w:rPr>
                      </w:pPr>
                      <m:oMath>
                        <m:sSub>
                          <m:sSubPr>
                            <m:ctrlPr>
                              <w:rPr>
                                <w:rFonts w:ascii="Cambria Math" w:hAnsi="Cambria Math"/>
                                <w:sz w:val="16"/>
                                <w:szCs w:val="20"/>
                              </w:rPr>
                            </m:ctrlPr>
                          </m:sSubPr>
                          <m:e>
                            <m:r>
                              <m:rPr>
                                <m:sty m:val="p"/>
                              </m:rPr>
                              <w:rPr>
                                <w:rFonts w:ascii="Cambria Math" w:hAnsi="Cambria Math"/>
                                <w:sz w:val="16"/>
                                <w:szCs w:val="20"/>
                              </w:rPr>
                              <m:t>d</m:t>
                            </m:r>
                          </m:e>
                          <m:sub>
                            <m:r>
                              <m:rPr>
                                <m:sty m:val="p"/>
                              </m:rPr>
                              <w:rPr>
                                <w:rFonts w:ascii="Cambria Math" w:hAnsi="Cambria Math"/>
                                <w:sz w:val="16"/>
                                <w:szCs w:val="20"/>
                              </w:rPr>
                              <m:t>a,H</m:t>
                            </m:r>
                          </m:sub>
                        </m:sSub>
                      </m:oMath>
                      <w:r w:rsidR="00DA2F1A" w:rsidRPr="003A68D6">
                        <w:rPr>
                          <w:sz w:val="16"/>
                          <w:szCs w:val="20"/>
                          <w:lang w:eastAsia="x-none"/>
                        </w:rPr>
                        <w:t xml:space="preserve">: Panel group spacing in the horizontal direction. Typically, </w:t>
                      </w:r>
                      <m:oMath>
                        <m:sSub>
                          <m:sSubPr>
                            <m:ctrlPr>
                              <w:rPr>
                                <w:rFonts w:ascii="Cambria Math" w:hAnsi="Cambria Math"/>
                                <w:sz w:val="16"/>
                                <w:szCs w:val="20"/>
                              </w:rPr>
                            </m:ctrlPr>
                          </m:sSubPr>
                          <m:e>
                            <m:r>
                              <m:rPr>
                                <m:sty m:val="p"/>
                              </m:rPr>
                              <w:rPr>
                                <w:rFonts w:ascii="Cambria Math" w:hAnsi="Cambria Math"/>
                                <w:sz w:val="16"/>
                                <w:szCs w:val="20"/>
                              </w:rPr>
                              <m:t>d</m:t>
                            </m:r>
                          </m:e>
                          <m:sub>
                            <m:r>
                              <m:rPr>
                                <m:sty m:val="p"/>
                              </m:rPr>
                              <w:rPr>
                                <w:rFonts w:ascii="Cambria Math" w:hAnsi="Cambria Math"/>
                                <w:sz w:val="16"/>
                                <w:szCs w:val="20"/>
                              </w:rPr>
                              <m:t>a,H</m:t>
                            </m:r>
                          </m:sub>
                        </m:sSub>
                      </m:oMath>
                      <w:r w:rsidR="00DA2F1A" w:rsidRPr="003A68D6">
                        <w:rPr>
                          <w:sz w:val="16"/>
                          <w:szCs w:val="20"/>
                          <w:lang w:eastAsia="x-none"/>
                        </w:rPr>
                        <w:t xml:space="preserve"> = 0.</w:t>
                      </w:r>
                    </w:p>
                    <w:p w14:paraId="4EA6A853" w14:textId="77777777" w:rsidR="00DA2F1A" w:rsidRPr="003A68D6" w:rsidRDefault="00AF5F8F" w:rsidP="00DA2F1A">
                      <w:pPr>
                        <w:numPr>
                          <w:ilvl w:val="1"/>
                          <w:numId w:val="34"/>
                        </w:numPr>
                        <w:jc w:val="left"/>
                        <w:rPr>
                          <w:sz w:val="16"/>
                          <w:szCs w:val="20"/>
                          <w:lang w:eastAsia="x-none"/>
                        </w:rPr>
                      </w:pPr>
                      <m:oMath>
                        <m:sSub>
                          <m:sSubPr>
                            <m:ctrlPr>
                              <w:rPr>
                                <w:rFonts w:ascii="Cambria Math" w:hAnsi="Cambria Math"/>
                                <w:sz w:val="16"/>
                                <w:szCs w:val="20"/>
                              </w:rPr>
                            </m:ctrlPr>
                          </m:sSubPr>
                          <m:e>
                            <m:r>
                              <m:rPr>
                                <m:sty m:val="p"/>
                              </m:rPr>
                              <w:rPr>
                                <w:rFonts w:ascii="Cambria Math" w:hAnsi="Cambria Math"/>
                                <w:sz w:val="16"/>
                                <w:szCs w:val="20"/>
                              </w:rPr>
                              <m:t>d</m:t>
                            </m:r>
                          </m:e>
                          <m:sub>
                            <m:r>
                              <m:rPr>
                                <m:sty m:val="p"/>
                              </m:rPr>
                              <w:rPr>
                                <w:rFonts w:ascii="Cambria Math" w:hAnsi="Cambria Math"/>
                                <w:sz w:val="16"/>
                                <w:szCs w:val="20"/>
                              </w:rPr>
                              <m:t>a,V</m:t>
                            </m:r>
                          </m:sub>
                        </m:sSub>
                      </m:oMath>
                      <w:r w:rsidR="00DA2F1A" w:rsidRPr="003A68D6">
                        <w:rPr>
                          <w:sz w:val="16"/>
                          <w:szCs w:val="20"/>
                          <w:lang w:eastAsia="x-none"/>
                        </w:rPr>
                        <w:t>: Panel group spacing in the vertical direction.</w:t>
                      </w:r>
                    </w:p>
                    <w:p w14:paraId="6A94641F" w14:textId="77777777" w:rsidR="00DA2F1A" w:rsidRPr="003A68D6" w:rsidRDefault="00DA2F1A" w:rsidP="00DA2F1A">
                      <w:pPr>
                        <w:spacing w:after="120"/>
                        <w:jc w:val="center"/>
                        <w:rPr>
                          <w:sz w:val="16"/>
                          <w:szCs w:val="20"/>
                        </w:rPr>
                      </w:pPr>
                      <w:r w:rsidRPr="003A68D6">
                        <w:rPr>
                          <w:noProof/>
                          <w:sz w:val="16"/>
                          <w:szCs w:val="20"/>
                        </w:rPr>
                        <w:drawing>
                          <wp:inline distT="0" distB="0" distL="0" distR="0" wp14:anchorId="0FD0B3FD" wp14:editId="5495B193">
                            <wp:extent cx="1365250" cy="2292068"/>
                            <wp:effectExtent l="0" t="0" r="635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7" cstate="print">
                                      <a:extLst>
                                        <a:ext uri="{28A0092B-C50C-407E-A947-70E740481C1C}">
                                          <a14:useLocalDpi xmlns:a14="http://schemas.microsoft.com/office/drawing/2010/main" val="0"/>
                                        </a:ext>
                                      </a:extLst>
                                    </a:blip>
                                    <a:srcRect r="46111"/>
                                    <a:stretch>
                                      <a:fillRect/>
                                    </a:stretch>
                                  </pic:blipFill>
                                  <pic:spPr bwMode="auto">
                                    <a:xfrm>
                                      <a:off x="0" y="0"/>
                                      <a:ext cx="1366599" cy="2294332"/>
                                    </a:xfrm>
                                    <a:prstGeom prst="rect">
                                      <a:avLst/>
                                    </a:prstGeom>
                                    <a:noFill/>
                                    <a:ln>
                                      <a:noFill/>
                                    </a:ln>
                                  </pic:spPr>
                                </pic:pic>
                              </a:graphicData>
                            </a:graphic>
                          </wp:inline>
                        </w:drawing>
                      </w:r>
                    </w:p>
                    <w:p w14:paraId="2334085D" w14:textId="77777777" w:rsidR="00DA2F1A" w:rsidRPr="003A68D6" w:rsidRDefault="00DA2F1A" w:rsidP="00DA2F1A">
                      <w:pPr>
                        <w:pStyle w:val="ListParagraph"/>
                        <w:ind w:left="0"/>
                        <w:rPr>
                          <w:sz w:val="16"/>
                          <w:szCs w:val="20"/>
                        </w:rPr>
                      </w:pPr>
                    </w:p>
                    <w:p w14:paraId="1E31A484" w14:textId="77777777" w:rsidR="00DA2F1A" w:rsidRPr="003A68D6" w:rsidRDefault="00DA2F1A" w:rsidP="00DA2F1A">
                      <w:pPr>
                        <w:pStyle w:val="ListParagraph"/>
                        <w:ind w:left="0"/>
                        <w:rPr>
                          <w:sz w:val="16"/>
                          <w:szCs w:val="20"/>
                          <w:highlight w:val="green"/>
                        </w:rPr>
                      </w:pPr>
                      <w:r w:rsidRPr="003A68D6">
                        <w:rPr>
                          <w:sz w:val="16"/>
                          <w:szCs w:val="20"/>
                          <w:highlight w:val="green"/>
                        </w:rPr>
                        <w:t>Agreement</w:t>
                      </w:r>
                    </w:p>
                    <w:p w14:paraId="71810F6D" w14:textId="77777777" w:rsidR="00DA2F1A" w:rsidRPr="003A68D6" w:rsidRDefault="00DA2F1A" w:rsidP="00DA2F1A">
                      <w:pPr>
                        <w:spacing w:after="120"/>
                        <w:rPr>
                          <w:sz w:val="16"/>
                          <w:szCs w:val="20"/>
                        </w:rPr>
                      </w:pPr>
                      <w:r w:rsidRPr="003A68D6">
                        <w:rPr>
                          <w:sz w:val="16"/>
                          <w:szCs w:val="20"/>
                        </w:rPr>
                        <w:t>For evaluation and comparison between SBFD and legacy TDD, the two options for the SBFD antenna configuration agreed in RAN1#109 are further clarified as below:</w:t>
                      </w:r>
                    </w:p>
                    <w:p w14:paraId="7F39C0A1" w14:textId="77777777" w:rsidR="00DA2F1A" w:rsidRPr="003A68D6" w:rsidRDefault="00DA2F1A" w:rsidP="00DA2F1A">
                      <w:pPr>
                        <w:pStyle w:val="ListParagraph"/>
                        <w:numPr>
                          <w:ilvl w:val="0"/>
                          <w:numId w:val="34"/>
                        </w:numPr>
                        <w:overflowPunct w:val="0"/>
                        <w:spacing w:after="180" w:line="256" w:lineRule="auto"/>
                        <w:contextualSpacing/>
                        <w:jc w:val="left"/>
                        <w:textAlignment w:val="baseline"/>
                        <w:rPr>
                          <w:color w:val="000000" w:themeColor="text1"/>
                          <w:sz w:val="16"/>
                          <w:szCs w:val="16"/>
                        </w:rPr>
                      </w:pPr>
                      <w:r w:rsidRPr="003A68D6">
                        <w:rPr>
                          <w:b/>
                          <w:sz w:val="16"/>
                          <w:szCs w:val="20"/>
                        </w:rPr>
                        <w:t>SBFD antenna configuration option-1</w:t>
                      </w:r>
                      <w:r w:rsidRPr="003A68D6">
                        <w:rPr>
                          <w:sz w:val="16"/>
                          <w:szCs w:val="20"/>
                        </w:rPr>
                        <w:t xml:space="preserve"> (same as </w:t>
                      </w:r>
                      <w:proofErr w:type="spellStart"/>
                      <w:r w:rsidRPr="003A68D6">
                        <w:rPr>
                          <w:sz w:val="16"/>
                          <w:szCs w:val="20"/>
                        </w:rPr>
                        <w:t>Opt</w:t>
                      </w:r>
                      <w:proofErr w:type="spellEnd"/>
                      <w:r w:rsidRPr="003A68D6">
                        <w:rPr>
                          <w:sz w:val="16"/>
                          <w:szCs w:val="20"/>
                        </w:rPr>
                        <w:t xml:space="preserve"> 1 in RAN1#109 agreement): The total number of antenna </w:t>
                      </w:r>
                      <w:r w:rsidRPr="003A68D6">
                        <w:rPr>
                          <w:sz w:val="16"/>
                          <w:szCs w:val="16"/>
                        </w:rPr>
                        <w:t xml:space="preserve">elements of the antenna array for SBFD is the same as the total number of antenna elements of the antenna array for legacy TDD. The total number of </w:t>
                      </w:r>
                      <w:proofErr w:type="spellStart"/>
                      <w:r w:rsidRPr="003A68D6">
                        <w:rPr>
                          <w:sz w:val="16"/>
                          <w:szCs w:val="16"/>
                        </w:rPr>
                        <w:t>TxRUs</w:t>
                      </w:r>
                      <w:proofErr w:type="spellEnd"/>
                      <w:r w:rsidRPr="003A68D6">
                        <w:rPr>
                          <w:sz w:val="16"/>
                          <w:szCs w:val="16"/>
                        </w:rPr>
                        <w:t xml:space="preserve"> of the antenna array </w:t>
                      </w:r>
                      <w:r w:rsidRPr="003A68D6">
                        <w:rPr>
                          <w:color w:val="000000" w:themeColor="text1"/>
                          <w:sz w:val="16"/>
                          <w:szCs w:val="16"/>
                        </w:rPr>
                        <w:t xml:space="preserve">for SBFD is the same as the total number of </w:t>
                      </w:r>
                      <w:proofErr w:type="spellStart"/>
                      <w:r w:rsidRPr="003A68D6">
                        <w:rPr>
                          <w:color w:val="000000" w:themeColor="text1"/>
                          <w:sz w:val="16"/>
                          <w:szCs w:val="16"/>
                        </w:rPr>
                        <w:t>TxRUs</w:t>
                      </w:r>
                      <w:proofErr w:type="spellEnd"/>
                      <w:r w:rsidRPr="003A68D6">
                        <w:rPr>
                          <w:color w:val="000000" w:themeColor="text1"/>
                          <w:sz w:val="16"/>
                          <w:szCs w:val="16"/>
                        </w:rPr>
                        <w:t xml:space="preserve"> of the antenna array for legacy TDD.</w:t>
                      </w:r>
                    </w:p>
                    <w:p w14:paraId="659FE064" w14:textId="77777777" w:rsidR="00DA2F1A" w:rsidRPr="003A68D6" w:rsidRDefault="00DA2F1A" w:rsidP="00DA2F1A">
                      <w:pPr>
                        <w:pStyle w:val="ListParagraph"/>
                        <w:numPr>
                          <w:ilvl w:val="0"/>
                          <w:numId w:val="34"/>
                        </w:numPr>
                        <w:overflowPunct w:val="0"/>
                        <w:spacing w:after="0" w:line="256" w:lineRule="auto"/>
                        <w:contextualSpacing/>
                        <w:jc w:val="left"/>
                        <w:textAlignment w:val="baseline"/>
                        <w:rPr>
                          <w:color w:val="000000" w:themeColor="text1"/>
                          <w:sz w:val="16"/>
                          <w:szCs w:val="16"/>
                        </w:rPr>
                      </w:pPr>
                      <w:r w:rsidRPr="003A68D6">
                        <w:rPr>
                          <w:b/>
                          <w:sz w:val="16"/>
                          <w:szCs w:val="16"/>
                        </w:rPr>
                        <w:t>SBFD antenna configuration option-2</w:t>
                      </w:r>
                      <w:r w:rsidRPr="003A68D6">
                        <w:rPr>
                          <w:sz w:val="16"/>
                          <w:szCs w:val="16"/>
                        </w:rPr>
                        <w:t xml:space="preserve"> (same as </w:t>
                      </w:r>
                      <w:proofErr w:type="spellStart"/>
                      <w:r w:rsidRPr="003A68D6">
                        <w:rPr>
                          <w:sz w:val="16"/>
                          <w:szCs w:val="16"/>
                        </w:rPr>
                        <w:t>Opt</w:t>
                      </w:r>
                      <w:proofErr w:type="spellEnd"/>
                      <w:r w:rsidRPr="003A68D6">
                        <w:rPr>
                          <w:sz w:val="16"/>
                          <w:szCs w:val="16"/>
                        </w:rPr>
                        <w:t xml:space="preserve"> 2 in RAN1#109 agreement): The total number of antenna elements of the antenna array for SBFD is two times of the total number of antenna elements of the antenna array for legacy TDD. The total number of </w:t>
                      </w:r>
                      <w:proofErr w:type="spellStart"/>
                      <w:r w:rsidRPr="003A68D6">
                        <w:rPr>
                          <w:sz w:val="16"/>
                          <w:szCs w:val="16"/>
                        </w:rPr>
                        <w:t>TxRUs</w:t>
                      </w:r>
                      <w:proofErr w:type="spellEnd"/>
                      <w:r w:rsidRPr="003A68D6">
                        <w:rPr>
                          <w:sz w:val="16"/>
                          <w:szCs w:val="16"/>
                        </w:rPr>
                        <w:t xml:space="preserve"> of the antenna array </w:t>
                      </w:r>
                      <w:r w:rsidRPr="003A68D6">
                        <w:rPr>
                          <w:color w:val="000000" w:themeColor="text1"/>
                          <w:sz w:val="16"/>
                          <w:szCs w:val="16"/>
                        </w:rPr>
                        <w:t xml:space="preserve">for SBFD is the same as the total number of </w:t>
                      </w:r>
                      <w:proofErr w:type="spellStart"/>
                      <w:r w:rsidRPr="003A68D6">
                        <w:rPr>
                          <w:color w:val="000000" w:themeColor="text1"/>
                          <w:sz w:val="16"/>
                          <w:szCs w:val="16"/>
                        </w:rPr>
                        <w:t>TxRUs</w:t>
                      </w:r>
                      <w:proofErr w:type="spellEnd"/>
                      <w:r w:rsidRPr="003A68D6">
                        <w:rPr>
                          <w:color w:val="000000" w:themeColor="text1"/>
                          <w:sz w:val="16"/>
                          <w:szCs w:val="16"/>
                        </w:rPr>
                        <w:t xml:space="preserve"> of the antenna array for legacy TDD.</w:t>
                      </w:r>
                    </w:p>
                    <w:p w14:paraId="0936DD28" w14:textId="2F022937" w:rsidR="00DA2F1A" w:rsidRPr="002E7EB3" w:rsidRDefault="00DA2F1A" w:rsidP="002E7EB3">
                      <w:pPr>
                        <w:pStyle w:val="ListParagraph"/>
                        <w:numPr>
                          <w:ilvl w:val="0"/>
                          <w:numId w:val="34"/>
                        </w:numPr>
                        <w:overflowPunct w:val="0"/>
                        <w:spacing w:line="256" w:lineRule="auto"/>
                        <w:contextualSpacing/>
                        <w:jc w:val="left"/>
                        <w:textAlignment w:val="baseline"/>
                        <w:rPr>
                          <w:color w:val="000000" w:themeColor="text1"/>
                          <w:sz w:val="16"/>
                          <w:szCs w:val="16"/>
                        </w:rPr>
                      </w:pPr>
                      <w:r w:rsidRPr="003A68D6">
                        <w:rPr>
                          <w:b/>
                          <w:sz w:val="16"/>
                          <w:szCs w:val="16"/>
                        </w:rPr>
                        <w:t>SBFD antenna configuration option-3</w:t>
                      </w:r>
                      <w:r w:rsidRPr="003A68D6">
                        <w:rPr>
                          <w:sz w:val="16"/>
                          <w:szCs w:val="16"/>
                        </w:rPr>
                        <w:t xml:space="preserve"> (new): The total number of antenna elements of the antenna array for SBFD is the same as the total number of antenna elements of the antenna array for legacy TDD. The total number of </w:t>
                      </w:r>
                      <w:proofErr w:type="spellStart"/>
                      <w:r w:rsidRPr="003A68D6">
                        <w:rPr>
                          <w:sz w:val="16"/>
                          <w:szCs w:val="16"/>
                        </w:rPr>
                        <w:t>TxRUs</w:t>
                      </w:r>
                      <w:proofErr w:type="spellEnd"/>
                      <w:r w:rsidRPr="003A68D6">
                        <w:rPr>
                          <w:sz w:val="16"/>
                          <w:szCs w:val="16"/>
                        </w:rPr>
                        <w:t xml:space="preserve"> of the antenna array </w:t>
                      </w:r>
                      <w:r w:rsidRPr="003A68D6">
                        <w:rPr>
                          <w:color w:val="000000" w:themeColor="text1"/>
                          <w:sz w:val="16"/>
                          <w:szCs w:val="16"/>
                        </w:rPr>
                        <w:t xml:space="preserve">for SBFD is half of the total number of </w:t>
                      </w:r>
                      <w:proofErr w:type="spellStart"/>
                      <w:r w:rsidRPr="003A68D6">
                        <w:rPr>
                          <w:color w:val="000000" w:themeColor="text1"/>
                          <w:sz w:val="16"/>
                          <w:szCs w:val="16"/>
                        </w:rPr>
                        <w:t>TxRUs</w:t>
                      </w:r>
                      <w:proofErr w:type="spellEnd"/>
                      <w:r w:rsidRPr="003A68D6">
                        <w:rPr>
                          <w:color w:val="000000" w:themeColor="text1"/>
                          <w:sz w:val="16"/>
                          <w:szCs w:val="16"/>
                        </w:rPr>
                        <w:t xml:space="preserve"> of the antenna array for legacy TDD.</w:t>
                      </w:r>
                    </w:p>
                    <w:p w14:paraId="18CF1024" w14:textId="5BCAAED0" w:rsidR="00DA2F1A" w:rsidRPr="002E7EB3" w:rsidRDefault="00F9766E" w:rsidP="00DA2F1A">
                      <w:pPr>
                        <w:rPr>
                          <w:sz w:val="14"/>
                          <w:szCs w:val="18"/>
                        </w:rPr>
                      </w:pPr>
                      <w:r w:rsidRPr="002E7EB3">
                        <w:rPr>
                          <w:sz w:val="14"/>
                          <w:szCs w:val="18"/>
                        </w:rPr>
                        <w:t xml:space="preserve">         (</w:t>
                      </w:r>
                      <w:r w:rsidRPr="002E7EB3">
                        <w:rPr>
                          <w:b/>
                          <w:bCs/>
                          <w:i/>
                          <w:iCs/>
                          <w:sz w:val="14"/>
                          <w:szCs w:val="18"/>
                        </w:rPr>
                        <w:t xml:space="preserve">Remainder of this agreement is omitted for space </w:t>
                      </w:r>
                      <w:r w:rsidR="002E7EB3" w:rsidRPr="002E7EB3">
                        <w:rPr>
                          <w:b/>
                          <w:bCs/>
                          <w:i/>
                          <w:iCs/>
                          <w:sz w:val="14"/>
                          <w:szCs w:val="18"/>
                        </w:rPr>
                        <w:t>constraints)</w:t>
                      </w:r>
                    </w:p>
                  </w:txbxContent>
                </v:textbox>
                <w10:wrap type="topAndBottom" anchorx="margin"/>
              </v:shape>
            </w:pict>
          </mc:Fallback>
        </mc:AlternateContent>
      </w:r>
      <w:r w:rsidR="00C96599" w:rsidRPr="0082132C">
        <w:t xml:space="preserve">For example, </w:t>
      </w:r>
      <w:r w:rsidR="003F60D5" w:rsidRPr="0082132C">
        <w:t xml:space="preserve">we </w:t>
      </w:r>
      <w:r w:rsidR="00C96599" w:rsidRPr="0082132C">
        <w:t>plot the antenna configuration for</w:t>
      </w:r>
      <w:r w:rsidR="003F60D5" w:rsidRPr="0082132C">
        <w:t xml:space="preserve"> </w:t>
      </w:r>
      <w:r w:rsidR="00B817AF" w:rsidRPr="0082132C">
        <w:t xml:space="preserve">urban macro </w:t>
      </w:r>
      <w:r w:rsidR="00C96599" w:rsidRPr="0082132C">
        <w:t>in</w:t>
      </w:r>
      <w:r w:rsidR="00B817AF" w:rsidRPr="0082132C">
        <w:t xml:space="preserve"> FR1 </w:t>
      </w:r>
      <w:r w:rsidR="00C96599" w:rsidRPr="0082132C">
        <w:t xml:space="preserve">in the following figure </w:t>
      </w:r>
      <w:r w:rsidR="00F969C9" w:rsidRPr="0082132C">
        <w:t xml:space="preserve">to better understand the </w:t>
      </w:r>
      <w:r w:rsidR="00473BA1">
        <w:t>agreement</w:t>
      </w:r>
      <w:r w:rsidR="00B817AF" w:rsidRPr="0082132C">
        <w:t xml:space="preserve">. </w:t>
      </w:r>
    </w:p>
    <w:p w14:paraId="304253C6" w14:textId="53EC2A6C" w:rsidR="00B817AF" w:rsidRPr="0082132C" w:rsidRDefault="00E46754" w:rsidP="00B263EF">
      <w:r w:rsidRPr="0082132C">
        <w:rPr>
          <w:noProof/>
        </w:rPr>
        <w:lastRenderedPageBreak/>
        <mc:AlternateContent>
          <mc:Choice Requires="wpc">
            <w:drawing>
              <wp:inline distT="0" distB="0" distL="0" distR="0" wp14:anchorId="26245F4E" wp14:editId="7BB9D4E8">
                <wp:extent cx="6106795" cy="3337481"/>
                <wp:effectExtent l="0" t="0" r="27305" b="0"/>
                <wp:docPr id="52" name="Canvas 5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54" name="Picture 54"/>
                          <pic:cNvPicPr>
                            <a:picLocks noChangeAspect="1"/>
                          </pic:cNvPicPr>
                        </pic:nvPicPr>
                        <pic:blipFill>
                          <a:blip r:embed="rId78"/>
                          <a:stretch>
                            <a:fillRect/>
                          </a:stretch>
                        </pic:blipFill>
                        <pic:spPr>
                          <a:xfrm>
                            <a:off x="0" y="0"/>
                            <a:ext cx="5785555" cy="2369604"/>
                          </a:xfrm>
                          <a:prstGeom prst="rect">
                            <a:avLst/>
                          </a:prstGeom>
                        </pic:spPr>
                      </pic:pic>
                      <wps:wsp>
                        <wps:cNvPr id="423" name="TextBox 256">
                          <a:extLst>
                            <a:ext uri="{FF2B5EF4-FFF2-40B4-BE49-F238E27FC236}">
                              <a16:creationId xmlns:a16="http://schemas.microsoft.com/office/drawing/2014/main" id="{2719F5E2-120C-4CD4-973C-11F4854EB3F3}"/>
                            </a:ext>
                          </a:extLst>
                        </wps:cNvPr>
                        <wps:cNvSpPr txBox="1"/>
                        <wps:spPr bwMode="auto">
                          <a:xfrm>
                            <a:off x="0" y="2421037"/>
                            <a:ext cx="6106795" cy="880963"/>
                          </a:xfrm>
                          <a:prstGeom prst="rect">
                            <a:avLst/>
                          </a:prstGeom>
                          <a:noFill/>
                          <a:ln w="12700">
                            <a:solidFill>
                              <a:schemeClr val="tx1"/>
                            </a:solidFill>
                            <a:miter lim="800000"/>
                            <a:headEnd/>
                            <a:tailEnd/>
                          </a:ln>
                        </wps:spPr>
                        <wps:txbx>
                          <w:txbxContent>
                            <w:p w14:paraId="460C6F92" w14:textId="77777777" w:rsidR="00074E6F" w:rsidRPr="00502A37" w:rsidRDefault="00116E41" w:rsidP="00074E6F">
                              <w:pPr>
                                <w:textAlignment w:val="baseline"/>
                                <w:rPr>
                                  <w:rFonts w:eastAsia="Batang" w:cs="Arial"/>
                                  <w:i/>
                                  <w:color w:val="000000" w:themeColor="text1"/>
                                  <w:kern w:val="24"/>
                                  <w:szCs w:val="20"/>
                                </w:rPr>
                              </w:pPr>
                              <m:oMath>
                                <m:d>
                                  <m:dPr>
                                    <m:ctrlPr>
                                      <w:rPr>
                                        <w:rFonts w:ascii="Cambria Math" w:eastAsia="Batang" w:hAnsi="Cambria Math" w:cs="Arial"/>
                                        <w:i/>
                                        <w:color w:val="000000" w:themeColor="text1"/>
                                        <w:kern w:val="24"/>
                                        <w:szCs w:val="20"/>
                                      </w:rPr>
                                    </m:ctrlPr>
                                  </m:dPr>
                                  <m:e>
                                    <m:r>
                                      <w:rPr>
                                        <w:rFonts w:ascii="Cambria Math" w:eastAsia="Batang" w:hAnsi="Cambria Math" w:cs="Arial"/>
                                        <w:color w:val="000000" w:themeColor="text1"/>
                                        <w:kern w:val="24"/>
                                        <w:szCs w:val="20"/>
                                        <w:lang w:val="en-GB"/>
                                      </w:rPr>
                                      <m:t>M,N,P,</m:t>
                                    </m:r>
                                    <m:sSub>
                                      <m:sSubPr>
                                        <m:ctrlPr>
                                          <w:rPr>
                                            <w:rFonts w:ascii="Cambria Math" w:eastAsia="Batang" w:hAnsi="Cambria Math" w:cs="Arial"/>
                                            <w:i/>
                                            <w:color w:val="FF0000"/>
                                            <w:kern w:val="24"/>
                                            <w:szCs w:val="20"/>
                                          </w:rPr>
                                        </m:ctrlPr>
                                      </m:sSubPr>
                                      <m:e>
                                        <m:r>
                                          <w:rPr>
                                            <w:rFonts w:ascii="Cambria Math" w:eastAsia="Batang" w:hAnsi="Cambria Math" w:cs="Arial"/>
                                            <w:color w:val="FF0000"/>
                                            <w:kern w:val="24"/>
                                            <w:szCs w:val="20"/>
                                            <w:lang w:val="en-GB"/>
                                          </w:rPr>
                                          <m:t>M</m:t>
                                        </m:r>
                                      </m:e>
                                      <m:sub>
                                        <m:r>
                                          <w:rPr>
                                            <w:rFonts w:ascii="Cambria Math" w:eastAsia="Batang" w:hAnsi="Cambria Math" w:cs="Arial"/>
                                            <w:color w:val="FF0000"/>
                                            <w:kern w:val="24"/>
                                            <w:szCs w:val="20"/>
                                            <w:lang w:val="en-GB"/>
                                          </w:rPr>
                                          <m:t>g</m:t>
                                        </m:r>
                                      </m:sub>
                                    </m:sSub>
                                    <m:r>
                                      <w:rPr>
                                        <w:rFonts w:ascii="Cambria Math" w:eastAsia="Batang" w:hAnsi="Cambria Math" w:cs="Arial"/>
                                        <w:color w:val="FF0000"/>
                                        <w:kern w:val="24"/>
                                        <w:szCs w:val="20"/>
                                        <w:lang w:val="en-GB"/>
                                      </w:rPr>
                                      <m:t>,</m:t>
                                    </m:r>
                                    <m:sSub>
                                      <m:sSubPr>
                                        <m:ctrlPr>
                                          <w:rPr>
                                            <w:rFonts w:ascii="Cambria Math" w:eastAsia="Batang" w:hAnsi="Cambria Math" w:cs="Arial"/>
                                            <w:i/>
                                            <w:color w:val="FF0000"/>
                                            <w:kern w:val="24"/>
                                            <w:szCs w:val="20"/>
                                          </w:rPr>
                                        </m:ctrlPr>
                                      </m:sSubPr>
                                      <m:e>
                                        <m:r>
                                          <w:rPr>
                                            <w:rFonts w:ascii="Cambria Math" w:eastAsia="Batang" w:hAnsi="Cambria Math" w:cs="Arial"/>
                                            <w:color w:val="FF0000"/>
                                            <w:kern w:val="24"/>
                                            <w:szCs w:val="20"/>
                                            <w:lang w:val="en-GB"/>
                                          </w:rPr>
                                          <m:t>N</m:t>
                                        </m:r>
                                      </m:e>
                                      <m:sub>
                                        <m:r>
                                          <w:rPr>
                                            <w:rFonts w:ascii="Cambria Math" w:eastAsia="Batang" w:hAnsi="Cambria Math" w:cs="Arial"/>
                                            <w:color w:val="FF0000"/>
                                            <w:kern w:val="24"/>
                                            <w:szCs w:val="20"/>
                                            <w:lang w:val="en-GB"/>
                                          </w:rPr>
                                          <m:t>g</m:t>
                                        </m:r>
                                      </m:sub>
                                    </m:sSub>
                                    <m:r>
                                      <w:rPr>
                                        <w:rFonts w:ascii="Cambria Math" w:eastAsia="Batang" w:hAnsi="Cambria Math" w:cs="Arial"/>
                                        <w:color w:val="000000" w:themeColor="text1"/>
                                        <w:kern w:val="24"/>
                                        <w:szCs w:val="20"/>
                                        <w:lang w:val="en-GB"/>
                                      </w:rPr>
                                      <m:t>;</m:t>
                                    </m:r>
                                    <m:sSub>
                                      <m:sSubPr>
                                        <m:ctrlPr>
                                          <w:rPr>
                                            <w:rFonts w:ascii="Cambria Math" w:eastAsia="Batang" w:hAnsi="Cambria Math" w:cs="Arial"/>
                                            <w:i/>
                                            <w:color w:val="767171" w:themeColor="background2" w:themeShade="80"/>
                                            <w:kern w:val="24"/>
                                            <w:szCs w:val="20"/>
                                          </w:rPr>
                                        </m:ctrlPr>
                                      </m:sSubPr>
                                      <m:e>
                                        <m:r>
                                          <w:rPr>
                                            <w:rFonts w:ascii="Cambria Math" w:eastAsia="Batang" w:hAnsi="Cambria Math" w:cs="Arial"/>
                                            <w:color w:val="767171" w:themeColor="background2" w:themeShade="80"/>
                                            <w:kern w:val="24"/>
                                            <w:szCs w:val="20"/>
                                            <w:lang w:val="en-GB"/>
                                          </w:rPr>
                                          <m:t>M</m:t>
                                        </m:r>
                                      </m:e>
                                      <m:sub>
                                        <m:r>
                                          <w:rPr>
                                            <w:rFonts w:ascii="Cambria Math" w:eastAsia="Batang" w:hAnsi="Cambria Math" w:cs="Arial"/>
                                            <w:color w:val="767171" w:themeColor="background2" w:themeShade="80"/>
                                            <w:kern w:val="24"/>
                                            <w:szCs w:val="20"/>
                                            <w:lang w:val="en-GB"/>
                                          </w:rPr>
                                          <m:t>p</m:t>
                                        </m:r>
                                      </m:sub>
                                    </m:sSub>
                                    <m:r>
                                      <w:rPr>
                                        <w:rFonts w:ascii="Cambria Math" w:eastAsia="Batang" w:hAnsi="Cambria Math" w:cs="Arial"/>
                                        <w:color w:val="767171" w:themeColor="background2" w:themeShade="80"/>
                                        <w:kern w:val="24"/>
                                        <w:szCs w:val="20"/>
                                        <w:lang w:val="en-GB"/>
                                      </w:rPr>
                                      <m:t>,</m:t>
                                    </m:r>
                                    <m:sSub>
                                      <m:sSubPr>
                                        <m:ctrlPr>
                                          <w:rPr>
                                            <w:rFonts w:ascii="Cambria Math" w:eastAsia="Batang" w:hAnsi="Cambria Math" w:cs="Arial"/>
                                            <w:i/>
                                            <w:color w:val="767171" w:themeColor="background2" w:themeShade="80"/>
                                            <w:kern w:val="24"/>
                                            <w:szCs w:val="20"/>
                                          </w:rPr>
                                        </m:ctrlPr>
                                      </m:sSubPr>
                                      <m:e>
                                        <m:r>
                                          <w:rPr>
                                            <w:rFonts w:ascii="Cambria Math" w:eastAsia="Batang" w:hAnsi="Cambria Math" w:cs="Arial"/>
                                            <w:color w:val="767171" w:themeColor="background2" w:themeShade="80"/>
                                            <w:kern w:val="24"/>
                                            <w:szCs w:val="20"/>
                                            <w:lang w:val="en-GB"/>
                                          </w:rPr>
                                          <m:t>N</m:t>
                                        </m:r>
                                      </m:e>
                                      <m:sub>
                                        <m:r>
                                          <w:rPr>
                                            <w:rFonts w:ascii="Cambria Math" w:eastAsia="Batang" w:hAnsi="Cambria Math" w:cs="Arial"/>
                                            <w:color w:val="767171" w:themeColor="background2" w:themeShade="80"/>
                                            <w:kern w:val="24"/>
                                            <w:szCs w:val="20"/>
                                            <w:lang w:val="en-GB"/>
                                          </w:rPr>
                                          <m:t>p</m:t>
                                        </m:r>
                                      </m:sub>
                                    </m:sSub>
                                  </m:e>
                                </m:d>
                              </m:oMath>
                              <w:r w:rsidR="00074E6F" w:rsidRPr="00502A37">
                                <w:rPr>
                                  <w:rFonts w:eastAsia="Batang" w:cs="Arial"/>
                                  <w:i/>
                                  <w:color w:val="000000" w:themeColor="text1"/>
                                  <w:kern w:val="24"/>
                                  <w:szCs w:val="20"/>
                                  <w:lang w:val="en-GB"/>
                                </w:rPr>
                                <w:t>=</w:t>
                              </w:r>
                              <w:r w:rsidR="00074E6F" w:rsidRPr="00502A37">
                                <w:rPr>
                                  <w:rFonts w:eastAsia="Batang" w:cs="Arial"/>
                                  <w:i/>
                                  <w:color w:val="000000" w:themeColor="text1"/>
                                  <w:kern w:val="24"/>
                                  <w:szCs w:val="20"/>
                                </w:rPr>
                                <w:t xml:space="preserve"> </w:t>
                              </w:r>
                              <w:r w:rsidR="00074E6F" w:rsidRPr="00502A37">
                                <w:rPr>
                                  <w:rFonts w:eastAsia="Batang" w:cs="Arial"/>
                                  <w:i/>
                                  <w:color w:val="000000" w:themeColor="text1"/>
                                  <w:kern w:val="24"/>
                                  <w:szCs w:val="20"/>
                                  <w:lang w:val="en-GB"/>
                                </w:rPr>
                                <w:t>(8,8,2,</w:t>
                              </w:r>
                              <w:r w:rsidR="00074E6F" w:rsidRPr="00502A37">
                                <w:rPr>
                                  <w:rFonts w:eastAsia="Batang" w:cs="Arial"/>
                                  <w:i/>
                                  <w:iCs/>
                                  <w:color w:val="FF0000"/>
                                  <w:kern w:val="24"/>
                                  <w:szCs w:val="20"/>
                                  <w:lang w:val="en-GB"/>
                                </w:rPr>
                                <w:t>1,1</w:t>
                              </w:r>
                              <w:r w:rsidR="00074E6F" w:rsidRPr="00502A37">
                                <w:rPr>
                                  <w:rFonts w:eastAsia="Batang" w:cs="Arial"/>
                                  <w:i/>
                                  <w:color w:val="000000" w:themeColor="text1"/>
                                  <w:kern w:val="24"/>
                                  <w:szCs w:val="20"/>
                                  <w:lang w:val="en-GB"/>
                                </w:rPr>
                                <w:t>;</w:t>
                              </w:r>
                              <w:r w:rsidR="00074E6F" w:rsidRPr="00502A37">
                                <w:rPr>
                                  <w:rFonts w:eastAsia="Batang" w:cs="Arial"/>
                                  <w:i/>
                                  <w:iCs/>
                                  <w:color w:val="767171" w:themeColor="background2" w:themeShade="80"/>
                                  <w:kern w:val="24"/>
                                  <w:szCs w:val="20"/>
                                  <w:lang w:val="en-GB"/>
                                </w:rPr>
                                <w:t>2,8</w:t>
                              </w:r>
                              <w:r w:rsidR="00074E6F" w:rsidRPr="00502A37">
                                <w:rPr>
                                  <w:rFonts w:eastAsia="Batang" w:cs="Arial"/>
                                  <w:i/>
                                  <w:color w:val="000000" w:themeColor="text1"/>
                                  <w:kern w:val="24"/>
                                  <w:szCs w:val="20"/>
                                  <w:lang w:val="en-GB"/>
                                </w:rPr>
                                <w:t xml:space="preserve">) </w:t>
                              </w:r>
                            </w:p>
                            <w:p w14:paraId="6620FFDD" w14:textId="77777777" w:rsidR="00074E6F" w:rsidRPr="00502A37" w:rsidRDefault="00074E6F" w:rsidP="00074E6F">
                              <w:pPr>
                                <w:textAlignment w:val="baseline"/>
                                <w:rPr>
                                  <w:rFonts w:eastAsia="Batang" w:cs="Arial"/>
                                  <w:color w:val="000000" w:themeColor="text1"/>
                                  <w:kern w:val="24"/>
                                  <w:szCs w:val="20"/>
                                  <w:lang w:val="en-GB"/>
                                </w:rPr>
                              </w:pPr>
                              <w:r w:rsidRPr="00502A37">
                                <w:rPr>
                                  <w:rFonts w:eastAsia="Batang" w:cs="Arial"/>
                                  <w:color w:val="000000" w:themeColor="text1"/>
                                  <w:kern w:val="24"/>
                                  <w:szCs w:val="20"/>
                                  <w:lang w:val="en-GB"/>
                                </w:rPr>
                                <w:t xml:space="preserve">The total number of TxRUs is  </w:t>
                              </w:r>
                              <m:oMath>
                                <m:r>
                                  <w:rPr>
                                    <w:rFonts w:ascii="Cambria Math" w:eastAsia="Batang" w:hAnsi="Cambria Math" w:cs="Arial"/>
                                    <w:color w:val="000000" w:themeColor="text1"/>
                                    <w:kern w:val="24"/>
                                    <w:szCs w:val="20"/>
                                    <w:lang w:val="en-GB"/>
                                  </w:rPr>
                                  <m:t>K</m:t>
                                </m:r>
                                <m:r>
                                  <m:rPr>
                                    <m:sty m:val="p"/>
                                  </m:rPr>
                                  <w:rPr>
                                    <w:rFonts w:ascii="Cambria Math" w:eastAsia="Batang" w:hAnsi="Cambria Math" w:cs="Arial"/>
                                    <w:color w:val="000000" w:themeColor="text1"/>
                                    <w:kern w:val="24"/>
                                    <w:szCs w:val="20"/>
                                    <w:lang w:val="en-GB"/>
                                  </w:rPr>
                                  <m:t>=</m:t>
                                </m:r>
                                <m:sSub>
                                  <m:sSubPr>
                                    <m:ctrlPr>
                                      <w:rPr>
                                        <w:rFonts w:ascii="Cambria Math" w:eastAsiaTheme="minorEastAsia" w:hAnsi="Cambria Math" w:cs="Arial"/>
                                        <w:i/>
                                        <w:color w:val="000000" w:themeColor="text1"/>
                                        <w:kern w:val="24"/>
                                        <w:szCs w:val="20"/>
                                      </w:rPr>
                                    </m:ctrlPr>
                                  </m:sSubPr>
                                  <m:e>
                                    <m:r>
                                      <w:rPr>
                                        <w:rFonts w:ascii="Cambria Math" w:eastAsia="Batang" w:hAnsi="Cambria Math" w:cs="Arial"/>
                                        <w:color w:val="000000" w:themeColor="text1"/>
                                        <w:kern w:val="24"/>
                                        <w:szCs w:val="20"/>
                                        <w:lang w:val="en-GB"/>
                                      </w:rPr>
                                      <m:t>PM</m:t>
                                    </m:r>
                                  </m:e>
                                  <m:sub>
                                    <m:r>
                                      <w:rPr>
                                        <w:rFonts w:ascii="Cambria Math" w:eastAsia="Batang" w:hAnsi="Cambria Math" w:cs="Arial"/>
                                        <w:color w:val="000000" w:themeColor="text1"/>
                                        <w:kern w:val="24"/>
                                        <w:szCs w:val="20"/>
                                        <w:lang w:val="en-GB"/>
                                      </w:rPr>
                                      <m:t>p</m:t>
                                    </m:r>
                                  </m:sub>
                                </m:sSub>
                                <m:sSub>
                                  <m:sSubPr>
                                    <m:ctrlPr>
                                      <w:rPr>
                                        <w:rFonts w:ascii="Cambria Math" w:eastAsiaTheme="minorEastAsia" w:hAnsi="Cambria Math" w:cs="Arial"/>
                                        <w:i/>
                                        <w:color w:val="000000" w:themeColor="text1"/>
                                        <w:kern w:val="24"/>
                                        <w:szCs w:val="20"/>
                                      </w:rPr>
                                    </m:ctrlPr>
                                  </m:sSubPr>
                                  <m:e>
                                    <m:r>
                                      <w:rPr>
                                        <w:rFonts w:ascii="Cambria Math" w:eastAsia="Batang" w:hAnsi="Cambria Math" w:cs="Arial"/>
                                        <w:color w:val="000000" w:themeColor="text1"/>
                                        <w:kern w:val="24"/>
                                        <w:szCs w:val="20"/>
                                        <w:lang w:val="en-GB"/>
                                      </w:rPr>
                                      <m:t>N</m:t>
                                    </m:r>
                                  </m:e>
                                  <m:sub>
                                    <m:r>
                                      <w:rPr>
                                        <w:rFonts w:ascii="Cambria Math" w:eastAsia="Batang" w:hAnsi="Cambria Math" w:cs="Arial"/>
                                        <w:color w:val="000000" w:themeColor="text1"/>
                                        <w:kern w:val="24"/>
                                        <w:szCs w:val="20"/>
                                        <w:lang w:val="en-GB"/>
                                      </w:rPr>
                                      <m:t>p</m:t>
                                    </m:r>
                                  </m:sub>
                                </m:sSub>
                                <m:sSub>
                                  <m:sSubPr>
                                    <m:ctrlPr>
                                      <w:rPr>
                                        <w:rFonts w:ascii="Cambria Math" w:eastAsiaTheme="minorEastAsia" w:hAnsi="Cambria Math" w:cs="Arial"/>
                                        <w:i/>
                                        <w:color w:val="000000" w:themeColor="text1"/>
                                        <w:kern w:val="24"/>
                                        <w:szCs w:val="20"/>
                                      </w:rPr>
                                    </m:ctrlPr>
                                  </m:sSubPr>
                                  <m:e>
                                    <m:r>
                                      <w:rPr>
                                        <w:rFonts w:ascii="Cambria Math" w:eastAsia="Batang" w:hAnsi="Cambria Math" w:cs="Arial"/>
                                        <w:color w:val="000000" w:themeColor="text1"/>
                                        <w:kern w:val="24"/>
                                        <w:szCs w:val="20"/>
                                        <w:lang w:val="en-GB"/>
                                      </w:rPr>
                                      <m:t>M</m:t>
                                    </m:r>
                                  </m:e>
                                  <m:sub>
                                    <m:r>
                                      <w:rPr>
                                        <w:rFonts w:ascii="Cambria Math" w:eastAsia="Batang" w:hAnsi="Cambria Math" w:cs="Arial"/>
                                        <w:color w:val="000000" w:themeColor="text1"/>
                                        <w:kern w:val="24"/>
                                        <w:szCs w:val="20"/>
                                        <w:lang w:val="en-GB"/>
                                      </w:rPr>
                                      <m:t>g</m:t>
                                    </m:r>
                                  </m:sub>
                                </m:sSub>
                                <m:sSub>
                                  <m:sSubPr>
                                    <m:ctrlPr>
                                      <w:rPr>
                                        <w:rFonts w:ascii="Cambria Math" w:eastAsiaTheme="minorEastAsia" w:hAnsi="Cambria Math" w:cs="Arial"/>
                                        <w:i/>
                                        <w:color w:val="000000" w:themeColor="text1"/>
                                        <w:kern w:val="24"/>
                                        <w:szCs w:val="20"/>
                                      </w:rPr>
                                    </m:ctrlPr>
                                  </m:sSubPr>
                                  <m:e>
                                    <m:r>
                                      <w:rPr>
                                        <w:rFonts w:ascii="Cambria Math" w:eastAsia="Batang" w:hAnsi="Cambria Math" w:cs="Arial"/>
                                        <w:color w:val="000000" w:themeColor="text1"/>
                                        <w:kern w:val="24"/>
                                        <w:szCs w:val="20"/>
                                        <w:lang w:val="en-GB"/>
                                      </w:rPr>
                                      <m:t>N</m:t>
                                    </m:r>
                                  </m:e>
                                  <m:sub>
                                    <m:r>
                                      <w:rPr>
                                        <w:rFonts w:ascii="Cambria Math" w:eastAsia="Batang" w:hAnsi="Cambria Math" w:cs="Arial"/>
                                        <w:color w:val="000000" w:themeColor="text1"/>
                                        <w:kern w:val="24"/>
                                        <w:szCs w:val="20"/>
                                        <w:lang w:val="en-GB"/>
                                      </w:rPr>
                                      <m:t>g</m:t>
                                    </m:r>
                                  </m:sub>
                                </m:sSub>
                              </m:oMath>
                              <w:r w:rsidRPr="00502A37">
                                <w:rPr>
                                  <w:rFonts w:eastAsia="Batang" w:cs="Arial"/>
                                  <w:color w:val="000000" w:themeColor="text1"/>
                                  <w:kern w:val="24"/>
                                  <w:szCs w:val="20"/>
                                  <w:lang w:val="en-GB"/>
                                </w:rPr>
                                <w:t>, 2x2x8x1x1 =32 i.e., 32 TX chains and 32 Rx chains</w:t>
                              </w:r>
                            </w:p>
                            <w:p w14:paraId="1B04BA99" w14:textId="77777777" w:rsidR="00074E6F" w:rsidRPr="00502A37" w:rsidRDefault="00074E6F" w:rsidP="00074E6F">
                              <w:pPr>
                                <w:textAlignment w:val="baseline"/>
                                <w:rPr>
                                  <w:rFonts w:eastAsia="Batang" w:cs="Arial"/>
                                  <w:color w:val="000000" w:themeColor="text1"/>
                                  <w:kern w:val="24"/>
                                  <w:szCs w:val="20"/>
                                  <w:lang w:val="en-GB"/>
                                </w:rPr>
                              </w:pPr>
                              <w:r w:rsidRPr="00502A37">
                                <w:rPr>
                                  <w:rFonts w:eastAsia="Batang" w:cs="Arial"/>
                                  <w:color w:val="000000" w:themeColor="text1"/>
                                  <w:kern w:val="24"/>
                                  <w:szCs w:val="20"/>
                                  <w:lang w:val="en-GB"/>
                                </w:rPr>
                                <w:t xml:space="preserve">The total number of antenna elements is </w:t>
                              </w:r>
                              <m:oMath>
                                <m:r>
                                  <w:rPr>
                                    <w:rFonts w:ascii="Cambria Math" w:eastAsia="Batang" w:hAnsi="Cambria Math" w:cs="Arial"/>
                                    <w:color w:val="000000" w:themeColor="text1"/>
                                    <w:kern w:val="24"/>
                                    <w:szCs w:val="20"/>
                                    <w:lang w:val="en-GB"/>
                                  </w:rPr>
                                  <m:t>L</m:t>
                                </m:r>
                                <m:r>
                                  <m:rPr>
                                    <m:sty m:val="p"/>
                                  </m:rPr>
                                  <w:rPr>
                                    <w:rFonts w:ascii="Cambria Math" w:eastAsia="Batang" w:hAnsi="Cambria Math" w:cs="Arial"/>
                                    <w:color w:val="000000" w:themeColor="text1"/>
                                    <w:kern w:val="24"/>
                                    <w:szCs w:val="20"/>
                                    <w:lang w:val="en-GB"/>
                                  </w:rPr>
                                  <m:t>=</m:t>
                                </m:r>
                                <m:r>
                                  <w:rPr>
                                    <w:rFonts w:ascii="Cambria Math" w:eastAsia="Batang" w:hAnsi="Cambria Math" w:cs="Arial"/>
                                    <w:color w:val="000000" w:themeColor="text1"/>
                                    <w:kern w:val="24"/>
                                    <w:szCs w:val="20"/>
                                    <w:lang w:val="en-GB"/>
                                  </w:rPr>
                                  <m:t>PMN</m:t>
                                </m:r>
                                <m:sSub>
                                  <m:sSubPr>
                                    <m:ctrlPr>
                                      <w:rPr>
                                        <w:rFonts w:ascii="Cambria Math" w:eastAsiaTheme="minorEastAsia" w:hAnsi="Cambria Math" w:cs="Arial"/>
                                        <w:i/>
                                        <w:color w:val="000000" w:themeColor="text1"/>
                                        <w:kern w:val="24"/>
                                        <w:szCs w:val="20"/>
                                      </w:rPr>
                                    </m:ctrlPr>
                                  </m:sSubPr>
                                  <m:e>
                                    <m:r>
                                      <w:rPr>
                                        <w:rFonts w:ascii="Cambria Math" w:eastAsia="Batang" w:hAnsi="Cambria Math" w:cs="Arial"/>
                                        <w:color w:val="000000" w:themeColor="text1"/>
                                        <w:kern w:val="24"/>
                                        <w:szCs w:val="20"/>
                                        <w:lang w:val="en-GB"/>
                                      </w:rPr>
                                      <m:t>M</m:t>
                                    </m:r>
                                  </m:e>
                                  <m:sub>
                                    <m:r>
                                      <w:rPr>
                                        <w:rFonts w:ascii="Cambria Math" w:eastAsia="Batang" w:hAnsi="Cambria Math" w:cs="Arial"/>
                                        <w:color w:val="000000" w:themeColor="text1"/>
                                        <w:kern w:val="24"/>
                                        <w:szCs w:val="20"/>
                                        <w:lang w:val="en-GB"/>
                                      </w:rPr>
                                      <m:t>g</m:t>
                                    </m:r>
                                  </m:sub>
                                </m:sSub>
                                <m:sSub>
                                  <m:sSubPr>
                                    <m:ctrlPr>
                                      <w:rPr>
                                        <w:rFonts w:ascii="Cambria Math" w:eastAsiaTheme="minorEastAsia" w:hAnsi="Cambria Math" w:cs="Arial"/>
                                        <w:i/>
                                        <w:color w:val="000000" w:themeColor="text1"/>
                                        <w:kern w:val="24"/>
                                        <w:szCs w:val="20"/>
                                      </w:rPr>
                                    </m:ctrlPr>
                                  </m:sSubPr>
                                  <m:e>
                                    <m:r>
                                      <w:rPr>
                                        <w:rFonts w:ascii="Cambria Math" w:eastAsia="Batang" w:hAnsi="Cambria Math" w:cs="Arial"/>
                                        <w:color w:val="000000" w:themeColor="text1"/>
                                        <w:kern w:val="24"/>
                                        <w:szCs w:val="20"/>
                                        <w:lang w:val="en-GB"/>
                                      </w:rPr>
                                      <m:t>N</m:t>
                                    </m:r>
                                  </m:e>
                                  <m:sub>
                                    <m:r>
                                      <w:rPr>
                                        <w:rFonts w:ascii="Cambria Math" w:eastAsia="Batang" w:hAnsi="Cambria Math" w:cs="Arial"/>
                                        <w:color w:val="000000" w:themeColor="text1"/>
                                        <w:kern w:val="24"/>
                                        <w:szCs w:val="20"/>
                                        <w:lang w:val="en-GB"/>
                                      </w:rPr>
                                      <m:t>g</m:t>
                                    </m:r>
                                  </m:sub>
                                </m:sSub>
                                <m:r>
                                  <m:rPr>
                                    <m:sty m:val="p"/>
                                  </m:rPr>
                                  <w:rPr>
                                    <w:rFonts w:ascii="Cambria Math" w:eastAsia="Batang" w:hAnsi="Cambria Math" w:cs="Arial"/>
                                    <w:color w:val="000000" w:themeColor="text1"/>
                                    <w:kern w:val="24"/>
                                    <w:szCs w:val="20"/>
                                  </w:rPr>
                                  <m:t>, 2x8x8x1x1=128</m:t>
                                </m:r>
                              </m:oMath>
                            </w:p>
                          </w:txbxContent>
                        </wps:txbx>
                        <wps:bodyPr wrap="square">
                          <a:noAutofit/>
                        </wps:bodyPr>
                      </wps:wsp>
                    </wpc:wpc>
                  </a:graphicData>
                </a:graphic>
              </wp:inline>
            </w:drawing>
          </mc:Choice>
          <mc:Fallback>
            <w:pict>
              <v:group w14:anchorId="26245F4E" id="Canvas 52" o:spid="_x0000_s1048" editas="canvas" style="width:480.85pt;height:262.8pt;mso-position-horizontal-relative:char;mso-position-vertical-relative:line" coordsize="61067,3336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">
                <v:shape id="_x0000_s1049" type="#_x0000_t75" style="position:absolute;width:61067;height:33369;visibility:visible;mso-wrap-style:square" filled="t">
                  <v:fill o:detectmouseclick="t"/>
                  <v:path o:connecttype="none"/>
                </v:shape>
                <v:shape id="Picture 54" o:spid="_x0000_s1050" type="#_x0000_t75" style="position:absolute;width:57855;height:236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">
                  <v:imagedata r:id="rId79" o:title=""/>
                </v:shape>
                <v:shape id="TextBox 256" o:spid="_x0000_s1051" type="#_x0000_t202" style="position:absolute;top:24210;width:61067;height:8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" filled="f" strokecolor="black [3213]" strokeweight="1pt">
                  <v:textbox>
                    <w:txbxContent>
                      <w:p w14:paraId="460C6F92" w14:textId="77777777" w:rsidR="00074E6F" w:rsidRPr="00502A37" w:rsidRDefault="00AF5F8F" w:rsidP="00074E6F">
                        <w:pPr>
                          <w:textAlignment w:val="baseline"/>
                          <w:rPr>
                            <w:rFonts w:eastAsia="Batang" w:cs="Arial"/>
                            <w:i/>
                            <w:color w:val="000000" w:themeColor="text1"/>
                            <w:kern w:val="24"/>
                            <w:szCs w:val="20"/>
                          </w:rPr>
                        </w:pPr>
                        <m:oMath>
                          <m:d>
                            <m:dPr>
                              <m:ctrlPr>
                                <w:rPr>
                                  <w:rFonts w:ascii="Cambria Math" w:eastAsia="Batang" w:hAnsi="Cambria Math" w:cs="Arial"/>
                                  <w:i/>
                                  <w:color w:val="000000" w:themeColor="text1"/>
                                  <w:kern w:val="24"/>
                                  <w:szCs w:val="20"/>
                                </w:rPr>
                              </m:ctrlPr>
                            </m:dPr>
                            <m:e>
                              <m:r>
                                <w:rPr>
                                  <w:rFonts w:ascii="Cambria Math" w:eastAsia="Batang" w:hAnsi="Cambria Math" w:cs="Arial"/>
                                  <w:color w:val="000000" w:themeColor="text1"/>
                                  <w:kern w:val="24"/>
                                  <w:szCs w:val="20"/>
                                  <w:lang w:val="en-GB"/>
                                </w:rPr>
                                <m:t>M,N,P,</m:t>
                              </m:r>
                              <m:sSub>
                                <m:sSubPr>
                                  <m:ctrlPr>
                                    <w:rPr>
                                      <w:rFonts w:ascii="Cambria Math" w:eastAsia="Batang" w:hAnsi="Cambria Math" w:cs="Arial"/>
                                      <w:i/>
                                      <w:color w:val="FF0000"/>
                                      <w:kern w:val="24"/>
                                      <w:szCs w:val="20"/>
                                    </w:rPr>
                                  </m:ctrlPr>
                                </m:sSubPr>
                                <m:e>
                                  <m:r>
                                    <w:rPr>
                                      <w:rFonts w:ascii="Cambria Math" w:eastAsia="Batang" w:hAnsi="Cambria Math" w:cs="Arial"/>
                                      <w:color w:val="FF0000"/>
                                      <w:kern w:val="24"/>
                                      <w:szCs w:val="20"/>
                                      <w:lang w:val="en-GB"/>
                                    </w:rPr>
                                    <m:t>M</m:t>
                                  </m:r>
                                </m:e>
                                <m:sub>
                                  <m:r>
                                    <w:rPr>
                                      <w:rFonts w:ascii="Cambria Math" w:eastAsia="Batang" w:hAnsi="Cambria Math" w:cs="Arial"/>
                                      <w:color w:val="FF0000"/>
                                      <w:kern w:val="24"/>
                                      <w:szCs w:val="20"/>
                                      <w:lang w:val="en-GB"/>
                                    </w:rPr>
                                    <m:t>g</m:t>
                                  </m:r>
                                </m:sub>
                              </m:sSub>
                              <m:r>
                                <w:rPr>
                                  <w:rFonts w:ascii="Cambria Math" w:eastAsia="Batang" w:hAnsi="Cambria Math" w:cs="Arial"/>
                                  <w:color w:val="FF0000"/>
                                  <w:kern w:val="24"/>
                                  <w:szCs w:val="20"/>
                                  <w:lang w:val="en-GB"/>
                                </w:rPr>
                                <m:t>,</m:t>
                              </m:r>
                              <m:sSub>
                                <m:sSubPr>
                                  <m:ctrlPr>
                                    <w:rPr>
                                      <w:rFonts w:ascii="Cambria Math" w:eastAsia="Batang" w:hAnsi="Cambria Math" w:cs="Arial"/>
                                      <w:i/>
                                      <w:color w:val="FF0000"/>
                                      <w:kern w:val="24"/>
                                      <w:szCs w:val="20"/>
                                    </w:rPr>
                                  </m:ctrlPr>
                                </m:sSubPr>
                                <m:e>
                                  <m:r>
                                    <w:rPr>
                                      <w:rFonts w:ascii="Cambria Math" w:eastAsia="Batang" w:hAnsi="Cambria Math" w:cs="Arial"/>
                                      <w:color w:val="FF0000"/>
                                      <w:kern w:val="24"/>
                                      <w:szCs w:val="20"/>
                                      <w:lang w:val="en-GB"/>
                                    </w:rPr>
                                    <m:t>N</m:t>
                                  </m:r>
                                </m:e>
                                <m:sub>
                                  <m:r>
                                    <w:rPr>
                                      <w:rFonts w:ascii="Cambria Math" w:eastAsia="Batang" w:hAnsi="Cambria Math" w:cs="Arial"/>
                                      <w:color w:val="FF0000"/>
                                      <w:kern w:val="24"/>
                                      <w:szCs w:val="20"/>
                                      <w:lang w:val="en-GB"/>
                                    </w:rPr>
                                    <m:t>g</m:t>
                                  </m:r>
                                </m:sub>
                              </m:sSub>
                              <m:r>
                                <w:rPr>
                                  <w:rFonts w:ascii="Cambria Math" w:eastAsia="Batang" w:hAnsi="Cambria Math" w:cs="Arial"/>
                                  <w:color w:val="000000" w:themeColor="text1"/>
                                  <w:kern w:val="24"/>
                                  <w:szCs w:val="20"/>
                                  <w:lang w:val="en-GB"/>
                                </w:rPr>
                                <m:t>;</m:t>
                              </m:r>
                              <m:sSub>
                                <m:sSubPr>
                                  <m:ctrlPr>
                                    <w:rPr>
                                      <w:rFonts w:ascii="Cambria Math" w:eastAsia="Batang" w:hAnsi="Cambria Math" w:cs="Arial"/>
                                      <w:i/>
                                      <w:color w:val="767171" w:themeColor="background2" w:themeShade="80"/>
                                      <w:kern w:val="24"/>
                                      <w:szCs w:val="20"/>
                                    </w:rPr>
                                  </m:ctrlPr>
                                </m:sSubPr>
                                <m:e>
                                  <m:r>
                                    <w:rPr>
                                      <w:rFonts w:ascii="Cambria Math" w:eastAsia="Batang" w:hAnsi="Cambria Math" w:cs="Arial"/>
                                      <w:color w:val="767171" w:themeColor="background2" w:themeShade="80"/>
                                      <w:kern w:val="24"/>
                                      <w:szCs w:val="20"/>
                                      <w:lang w:val="en-GB"/>
                                    </w:rPr>
                                    <m:t>M</m:t>
                                  </m:r>
                                </m:e>
                                <m:sub>
                                  <m:r>
                                    <w:rPr>
                                      <w:rFonts w:ascii="Cambria Math" w:eastAsia="Batang" w:hAnsi="Cambria Math" w:cs="Arial"/>
                                      <w:color w:val="767171" w:themeColor="background2" w:themeShade="80"/>
                                      <w:kern w:val="24"/>
                                      <w:szCs w:val="20"/>
                                      <w:lang w:val="en-GB"/>
                                    </w:rPr>
                                    <m:t>p</m:t>
                                  </m:r>
                                </m:sub>
                              </m:sSub>
                              <m:r>
                                <w:rPr>
                                  <w:rFonts w:ascii="Cambria Math" w:eastAsia="Batang" w:hAnsi="Cambria Math" w:cs="Arial"/>
                                  <w:color w:val="767171" w:themeColor="background2" w:themeShade="80"/>
                                  <w:kern w:val="24"/>
                                  <w:szCs w:val="20"/>
                                  <w:lang w:val="en-GB"/>
                                </w:rPr>
                                <m:t>,</m:t>
                              </m:r>
                              <m:sSub>
                                <m:sSubPr>
                                  <m:ctrlPr>
                                    <w:rPr>
                                      <w:rFonts w:ascii="Cambria Math" w:eastAsia="Batang" w:hAnsi="Cambria Math" w:cs="Arial"/>
                                      <w:i/>
                                      <w:color w:val="767171" w:themeColor="background2" w:themeShade="80"/>
                                      <w:kern w:val="24"/>
                                      <w:szCs w:val="20"/>
                                    </w:rPr>
                                  </m:ctrlPr>
                                </m:sSubPr>
                                <m:e>
                                  <m:r>
                                    <w:rPr>
                                      <w:rFonts w:ascii="Cambria Math" w:eastAsia="Batang" w:hAnsi="Cambria Math" w:cs="Arial"/>
                                      <w:color w:val="767171" w:themeColor="background2" w:themeShade="80"/>
                                      <w:kern w:val="24"/>
                                      <w:szCs w:val="20"/>
                                      <w:lang w:val="en-GB"/>
                                    </w:rPr>
                                    <m:t>N</m:t>
                                  </m:r>
                                </m:e>
                                <m:sub>
                                  <m:r>
                                    <w:rPr>
                                      <w:rFonts w:ascii="Cambria Math" w:eastAsia="Batang" w:hAnsi="Cambria Math" w:cs="Arial"/>
                                      <w:color w:val="767171" w:themeColor="background2" w:themeShade="80"/>
                                      <w:kern w:val="24"/>
                                      <w:szCs w:val="20"/>
                                      <w:lang w:val="en-GB"/>
                                    </w:rPr>
                                    <m:t>p</m:t>
                                  </m:r>
                                </m:sub>
                              </m:sSub>
                            </m:e>
                          </m:d>
                        </m:oMath>
                        <w:r w:rsidR="00074E6F" w:rsidRPr="00502A37">
                          <w:rPr>
                            <w:rFonts w:eastAsia="Batang" w:cs="Arial"/>
                            <w:i/>
                            <w:color w:val="000000" w:themeColor="text1"/>
                            <w:kern w:val="24"/>
                            <w:szCs w:val="20"/>
                            <w:lang w:val="en-GB"/>
                          </w:rPr>
                          <w:t>=</w:t>
                        </w:r>
                        <w:r w:rsidR="00074E6F" w:rsidRPr="00502A37">
                          <w:rPr>
                            <w:rFonts w:eastAsia="Batang" w:cs="Arial"/>
                            <w:i/>
                            <w:color w:val="000000" w:themeColor="text1"/>
                            <w:kern w:val="24"/>
                            <w:szCs w:val="20"/>
                          </w:rPr>
                          <w:t xml:space="preserve"> </w:t>
                        </w:r>
                        <w:r w:rsidR="00074E6F" w:rsidRPr="00502A37">
                          <w:rPr>
                            <w:rFonts w:eastAsia="Batang" w:cs="Arial"/>
                            <w:i/>
                            <w:color w:val="000000" w:themeColor="text1"/>
                            <w:kern w:val="24"/>
                            <w:szCs w:val="20"/>
                            <w:lang w:val="en-GB"/>
                          </w:rPr>
                          <w:t>(8,8,2,</w:t>
                        </w:r>
                        <w:r w:rsidR="00074E6F" w:rsidRPr="00502A37">
                          <w:rPr>
                            <w:rFonts w:eastAsia="Batang" w:cs="Arial"/>
                            <w:i/>
                            <w:iCs/>
                            <w:color w:val="FF0000"/>
                            <w:kern w:val="24"/>
                            <w:szCs w:val="20"/>
                            <w:lang w:val="en-GB"/>
                          </w:rPr>
                          <w:t>1,1</w:t>
                        </w:r>
                        <w:r w:rsidR="00074E6F" w:rsidRPr="00502A37">
                          <w:rPr>
                            <w:rFonts w:eastAsia="Batang" w:cs="Arial"/>
                            <w:i/>
                            <w:color w:val="000000" w:themeColor="text1"/>
                            <w:kern w:val="24"/>
                            <w:szCs w:val="20"/>
                            <w:lang w:val="en-GB"/>
                          </w:rPr>
                          <w:t>;</w:t>
                        </w:r>
                        <w:r w:rsidR="00074E6F" w:rsidRPr="00502A37">
                          <w:rPr>
                            <w:rFonts w:eastAsia="Batang" w:cs="Arial"/>
                            <w:i/>
                            <w:iCs/>
                            <w:color w:val="767171" w:themeColor="background2" w:themeShade="80"/>
                            <w:kern w:val="24"/>
                            <w:szCs w:val="20"/>
                            <w:lang w:val="en-GB"/>
                          </w:rPr>
                          <w:t>2,8</w:t>
                        </w:r>
                        <w:r w:rsidR="00074E6F" w:rsidRPr="00502A37">
                          <w:rPr>
                            <w:rFonts w:eastAsia="Batang" w:cs="Arial"/>
                            <w:i/>
                            <w:color w:val="000000" w:themeColor="text1"/>
                            <w:kern w:val="24"/>
                            <w:szCs w:val="20"/>
                            <w:lang w:val="en-GB"/>
                          </w:rPr>
                          <w:t xml:space="preserve">) </w:t>
                        </w:r>
                      </w:p>
                      <w:p w14:paraId="6620FFDD" w14:textId="77777777" w:rsidR="00074E6F" w:rsidRPr="00502A37" w:rsidRDefault="00074E6F" w:rsidP="00074E6F">
                        <w:pPr>
                          <w:textAlignment w:val="baseline"/>
                          <w:rPr>
                            <w:rFonts w:eastAsia="Batang" w:cs="Arial"/>
                            <w:color w:val="000000" w:themeColor="text1"/>
                            <w:kern w:val="24"/>
                            <w:szCs w:val="20"/>
                            <w:lang w:val="en-GB"/>
                          </w:rPr>
                        </w:pPr>
                        <w:r w:rsidRPr="00502A37">
                          <w:rPr>
                            <w:rFonts w:eastAsia="Batang" w:cs="Arial"/>
                            <w:color w:val="000000" w:themeColor="text1"/>
                            <w:kern w:val="24"/>
                            <w:szCs w:val="20"/>
                            <w:lang w:val="en-GB"/>
                          </w:rPr>
                          <w:t xml:space="preserve">The total number of </w:t>
                        </w:r>
                        <w:proofErr w:type="spellStart"/>
                        <w:r w:rsidRPr="00502A37">
                          <w:rPr>
                            <w:rFonts w:eastAsia="Batang" w:cs="Arial"/>
                            <w:color w:val="000000" w:themeColor="text1"/>
                            <w:kern w:val="24"/>
                            <w:szCs w:val="20"/>
                            <w:lang w:val="en-GB"/>
                          </w:rPr>
                          <w:t>TxRUs</w:t>
                        </w:r>
                        <w:proofErr w:type="spellEnd"/>
                        <w:r w:rsidRPr="00502A37">
                          <w:rPr>
                            <w:rFonts w:eastAsia="Batang" w:cs="Arial"/>
                            <w:color w:val="000000" w:themeColor="text1"/>
                            <w:kern w:val="24"/>
                            <w:szCs w:val="20"/>
                            <w:lang w:val="en-GB"/>
                          </w:rPr>
                          <w:t xml:space="preserve"> is  </w:t>
                        </w:r>
                        <m:oMath>
                          <m:r>
                            <w:rPr>
                              <w:rFonts w:ascii="Cambria Math" w:eastAsia="Batang" w:hAnsi="Cambria Math" w:cs="Arial"/>
                              <w:color w:val="000000" w:themeColor="text1"/>
                              <w:kern w:val="24"/>
                              <w:szCs w:val="20"/>
                              <w:lang w:val="en-GB"/>
                            </w:rPr>
                            <m:t>K</m:t>
                          </m:r>
                          <m:r>
                            <m:rPr>
                              <m:sty m:val="p"/>
                            </m:rPr>
                            <w:rPr>
                              <w:rFonts w:ascii="Cambria Math" w:eastAsia="Batang" w:hAnsi="Cambria Math" w:cs="Arial"/>
                              <w:color w:val="000000" w:themeColor="text1"/>
                              <w:kern w:val="24"/>
                              <w:szCs w:val="20"/>
                              <w:lang w:val="en-GB"/>
                            </w:rPr>
                            <m:t>=</m:t>
                          </m:r>
                          <m:sSub>
                            <m:sSubPr>
                              <m:ctrlPr>
                                <w:rPr>
                                  <w:rFonts w:ascii="Cambria Math" w:eastAsiaTheme="minorEastAsia" w:hAnsi="Cambria Math" w:cs="Arial"/>
                                  <w:i/>
                                  <w:color w:val="000000" w:themeColor="text1"/>
                                  <w:kern w:val="24"/>
                                  <w:szCs w:val="20"/>
                                </w:rPr>
                              </m:ctrlPr>
                            </m:sSubPr>
                            <m:e>
                              <m:r>
                                <w:rPr>
                                  <w:rFonts w:ascii="Cambria Math" w:eastAsia="Batang" w:hAnsi="Cambria Math" w:cs="Arial"/>
                                  <w:color w:val="000000" w:themeColor="text1"/>
                                  <w:kern w:val="24"/>
                                  <w:szCs w:val="20"/>
                                  <w:lang w:val="en-GB"/>
                                </w:rPr>
                                <m:t>PM</m:t>
                              </m:r>
                            </m:e>
                            <m:sub>
                              <m:r>
                                <w:rPr>
                                  <w:rFonts w:ascii="Cambria Math" w:eastAsia="Batang" w:hAnsi="Cambria Math" w:cs="Arial"/>
                                  <w:color w:val="000000" w:themeColor="text1"/>
                                  <w:kern w:val="24"/>
                                  <w:szCs w:val="20"/>
                                  <w:lang w:val="en-GB"/>
                                </w:rPr>
                                <m:t>p</m:t>
                              </m:r>
                            </m:sub>
                          </m:sSub>
                          <m:sSub>
                            <m:sSubPr>
                              <m:ctrlPr>
                                <w:rPr>
                                  <w:rFonts w:ascii="Cambria Math" w:eastAsiaTheme="minorEastAsia" w:hAnsi="Cambria Math" w:cs="Arial"/>
                                  <w:i/>
                                  <w:color w:val="000000" w:themeColor="text1"/>
                                  <w:kern w:val="24"/>
                                  <w:szCs w:val="20"/>
                                </w:rPr>
                              </m:ctrlPr>
                            </m:sSubPr>
                            <m:e>
                              <m:r>
                                <w:rPr>
                                  <w:rFonts w:ascii="Cambria Math" w:eastAsia="Batang" w:hAnsi="Cambria Math" w:cs="Arial"/>
                                  <w:color w:val="000000" w:themeColor="text1"/>
                                  <w:kern w:val="24"/>
                                  <w:szCs w:val="20"/>
                                  <w:lang w:val="en-GB"/>
                                </w:rPr>
                                <m:t>N</m:t>
                              </m:r>
                            </m:e>
                            <m:sub>
                              <m:r>
                                <w:rPr>
                                  <w:rFonts w:ascii="Cambria Math" w:eastAsia="Batang" w:hAnsi="Cambria Math" w:cs="Arial"/>
                                  <w:color w:val="000000" w:themeColor="text1"/>
                                  <w:kern w:val="24"/>
                                  <w:szCs w:val="20"/>
                                  <w:lang w:val="en-GB"/>
                                </w:rPr>
                                <m:t>p</m:t>
                              </m:r>
                            </m:sub>
                          </m:sSub>
                          <m:sSub>
                            <m:sSubPr>
                              <m:ctrlPr>
                                <w:rPr>
                                  <w:rFonts w:ascii="Cambria Math" w:eastAsiaTheme="minorEastAsia" w:hAnsi="Cambria Math" w:cs="Arial"/>
                                  <w:i/>
                                  <w:color w:val="000000" w:themeColor="text1"/>
                                  <w:kern w:val="24"/>
                                  <w:szCs w:val="20"/>
                                </w:rPr>
                              </m:ctrlPr>
                            </m:sSubPr>
                            <m:e>
                              <m:r>
                                <w:rPr>
                                  <w:rFonts w:ascii="Cambria Math" w:eastAsia="Batang" w:hAnsi="Cambria Math" w:cs="Arial"/>
                                  <w:color w:val="000000" w:themeColor="text1"/>
                                  <w:kern w:val="24"/>
                                  <w:szCs w:val="20"/>
                                  <w:lang w:val="en-GB"/>
                                </w:rPr>
                                <m:t>M</m:t>
                              </m:r>
                            </m:e>
                            <m:sub>
                              <m:r>
                                <w:rPr>
                                  <w:rFonts w:ascii="Cambria Math" w:eastAsia="Batang" w:hAnsi="Cambria Math" w:cs="Arial"/>
                                  <w:color w:val="000000" w:themeColor="text1"/>
                                  <w:kern w:val="24"/>
                                  <w:szCs w:val="20"/>
                                  <w:lang w:val="en-GB"/>
                                </w:rPr>
                                <m:t>g</m:t>
                              </m:r>
                            </m:sub>
                          </m:sSub>
                          <m:sSub>
                            <m:sSubPr>
                              <m:ctrlPr>
                                <w:rPr>
                                  <w:rFonts w:ascii="Cambria Math" w:eastAsiaTheme="minorEastAsia" w:hAnsi="Cambria Math" w:cs="Arial"/>
                                  <w:i/>
                                  <w:color w:val="000000" w:themeColor="text1"/>
                                  <w:kern w:val="24"/>
                                  <w:szCs w:val="20"/>
                                </w:rPr>
                              </m:ctrlPr>
                            </m:sSubPr>
                            <m:e>
                              <m:r>
                                <w:rPr>
                                  <w:rFonts w:ascii="Cambria Math" w:eastAsia="Batang" w:hAnsi="Cambria Math" w:cs="Arial"/>
                                  <w:color w:val="000000" w:themeColor="text1"/>
                                  <w:kern w:val="24"/>
                                  <w:szCs w:val="20"/>
                                  <w:lang w:val="en-GB"/>
                                </w:rPr>
                                <m:t>N</m:t>
                              </m:r>
                            </m:e>
                            <m:sub>
                              <m:r>
                                <w:rPr>
                                  <w:rFonts w:ascii="Cambria Math" w:eastAsia="Batang" w:hAnsi="Cambria Math" w:cs="Arial"/>
                                  <w:color w:val="000000" w:themeColor="text1"/>
                                  <w:kern w:val="24"/>
                                  <w:szCs w:val="20"/>
                                  <w:lang w:val="en-GB"/>
                                </w:rPr>
                                <m:t>g</m:t>
                              </m:r>
                            </m:sub>
                          </m:sSub>
                        </m:oMath>
                        <w:r w:rsidRPr="00502A37">
                          <w:rPr>
                            <w:rFonts w:eastAsia="Batang" w:cs="Arial"/>
                            <w:color w:val="000000" w:themeColor="text1"/>
                            <w:kern w:val="24"/>
                            <w:szCs w:val="20"/>
                            <w:lang w:val="en-GB"/>
                          </w:rPr>
                          <w:t>, 2x2x8x1x1 =32 i.e., 32 TX chains and 32 Rx chains</w:t>
                        </w:r>
                      </w:p>
                      <w:p w14:paraId="1B04BA99" w14:textId="77777777" w:rsidR="00074E6F" w:rsidRPr="00502A37" w:rsidRDefault="00074E6F" w:rsidP="00074E6F">
                        <w:pPr>
                          <w:textAlignment w:val="baseline"/>
                          <w:rPr>
                            <w:rFonts w:eastAsia="Batang" w:cs="Arial"/>
                            <w:color w:val="000000" w:themeColor="text1"/>
                            <w:kern w:val="24"/>
                            <w:szCs w:val="20"/>
                            <w:lang w:val="en-GB"/>
                          </w:rPr>
                        </w:pPr>
                        <w:r w:rsidRPr="00502A37">
                          <w:rPr>
                            <w:rFonts w:eastAsia="Batang" w:cs="Arial"/>
                            <w:color w:val="000000" w:themeColor="text1"/>
                            <w:kern w:val="24"/>
                            <w:szCs w:val="20"/>
                            <w:lang w:val="en-GB"/>
                          </w:rPr>
                          <w:t xml:space="preserve">The total number of antenna elements is </w:t>
                        </w:r>
                        <m:oMath>
                          <m:r>
                            <w:rPr>
                              <w:rFonts w:ascii="Cambria Math" w:eastAsia="Batang" w:hAnsi="Cambria Math" w:cs="Arial"/>
                              <w:color w:val="000000" w:themeColor="text1"/>
                              <w:kern w:val="24"/>
                              <w:szCs w:val="20"/>
                              <w:lang w:val="en-GB"/>
                            </w:rPr>
                            <m:t>L</m:t>
                          </m:r>
                          <m:r>
                            <m:rPr>
                              <m:sty m:val="p"/>
                            </m:rPr>
                            <w:rPr>
                              <w:rFonts w:ascii="Cambria Math" w:eastAsia="Batang" w:hAnsi="Cambria Math" w:cs="Arial"/>
                              <w:color w:val="000000" w:themeColor="text1"/>
                              <w:kern w:val="24"/>
                              <w:szCs w:val="20"/>
                              <w:lang w:val="en-GB"/>
                            </w:rPr>
                            <m:t>=</m:t>
                          </m:r>
                          <m:r>
                            <w:rPr>
                              <w:rFonts w:ascii="Cambria Math" w:eastAsia="Batang" w:hAnsi="Cambria Math" w:cs="Arial"/>
                              <w:color w:val="000000" w:themeColor="text1"/>
                              <w:kern w:val="24"/>
                              <w:szCs w:val="20"/>
                              <w:lang w:val="en-GB"/>
                            </w:rPr>
                            <m:t>PMN</m:t>
                          </m:r>
                          <m:sSub>
                            <m:sSubPr>
                              <m:ctrlPr>
                                <w:rPr>
                                  <w:rFonts w:ascii="Cambria Math" w:eastAsiaTheme="minorEastAsia" w:hAnsi="Cambria Math" w:cs="Arial"/>
                                  <w:i/>
                                  <w:color w:val="000000" w:themeColor="text1"/>
                                  <w:kern w:val="24"/>
                                  <w:szCs w:val="20"/>
                                </w:rPr>
                              </m:ctrlPr>
                            </m:sSubPr>
                            <m:e>
                              <m:r>
                                <w:rPr>
                                  <w:rFonts w:ascii="Cambria Math" w:eastAsia="Batang" w:hAnsi="Cambria Math" w:cs="Arial"/>
                                  <w:color w:val="000000" w:themeColor="text1"/>
                                  <w:kern w:val="24"/>
                                  <w:szCs w:val="20"/>
                                  <w:lang w:val="en-GB"/>
                                </w:rPr>
                                <m:t>M</m:t>
                              </m:r>
                            </m:e>
                            <m:sub>
                              <m:r>
                                <w:rPr>
                                  <w:rFonts w:ascii="Cambria Math" w:eastAsia="Batang" w:hAnsi="Cambria Math" w:cs="Arial"/>
                                  <w:color w:val="000000" w:themeColor="text1"/>
                                  <w:kern w:val="24"/>
                                  <w:szCs w:val="20"/>
                                  <w:lang w:val="en-GB"/>
                                </w:rPr>
                                <m:t>g</m:t>
                              </m:r>
                            </m:sub>
                          </m:sSub>
                          <m:sSub>
                            <m:sSubPr>
                              <m:ctrlPr>
                                <w:rPr>
                                  <w:rFonts w:ascii="Cambria Math" w:eastAsiaTheme="minorEastAsia" w:hAnsi="Cambria Math" w:cs="Arial"/>
                                  <w:i/>
                                  <w:color w:val="000000" w:themeColor="text1"/>
                                  <w:kern w:val="24"/>
                                  <w:szCs w:val="20"/>
                                </w:rPr>
                              </m:ctrlPr>
                            </m:sSubPr>
                            <m:e>
                              <m:r>
                                <w:rPr>
                                  <w:rFonts w:ascii="Cambria Math" w:eastAsia="Batang" w:hAnsi="Cambria Math" w:cs="Arial"/>
                                  <w:color w:val="000000" w:themeColor="text1"/>
                                  <w:kern w:val="24"/>
                                  <w:szCs w:val="20"/>
                                  <w:lang w:val="en-GB"/>
                                </w:rPr>
                                <m:t>N</m:t>
                              </m:r>
                            </m:e>
                            <m:sub>
                              <m:r>
                                <w:rPr>
                                  <w:rFonts w:ascii="Cambria Math" w:eastAsia="Batang" w:hAnsi="Cambria Math" w:cs="Arial"/>
                                  <w:color w:val="000000" w:themeColor="text1"/>
                                  <w:kern w:val="24"/>
                                  <w:szCs w:val="20"/>
                                  <w:lang w:val="en-GB"/>
                                </w:rPr>
                                <m:t>g</m:t>
                              </m:r>
                            </m:sub>
                          </m:sSub>
                          <m:r>
                            <m:rPr>
                              <m:sty m:val="p"/>
                            </m:rPr>
                            <w:rPr>
                              <w:rFonts w:ascii="Cambria Math" w:eastAsia="Batang" w:hAnsi="Cambria Math" w:cs="Arial"/>
                              <w:color w:val="000000" w:themeColor="text1"/>
                              <w:kern w:val="24"/>
                              <w:szCs w:val="20"/>
                            </w:rPr>
                            <m:t>, 2x8x8x1x1=128</m:t>
                          </m:r>
                        </m:oMath>
                      </w:p>
                    </w:txbxContent>
                  </v:textbox>
                </v:shape>
                <w10:anchorlock/>
              </v:group>
            </w:pict>
          </mc:Fallback>
        </mc:AlternateContent>
      </w:r>
    </w:p>
    <w:p w14:paraId="0CCCE123" w14:textId="1341D4AD" w:rsidR="00CA4C5F" w:rsidRPr="0082132C" w:rsidRDefault="00502A37" w:rsidP="005C736C">
      <w:pPr>
        <w:pStyle w:val="Caption"/>
      </w:pPr>
      <w:r w:rsidRPr="0082132C">
        <w:t xml:space="preserve">Figure </w:t>
      </w:r>
      <w:r w:rsidR="00851AAA">
        <w:fldChar w:fldCharType="begin"/>
      </w:r>
      <w:r w:rsidR="00851AAA">
        <w:instrText xml:space="preserve"> SEQ Figure \* ARABIC </w:instrText>
      </w:r>
      <w:r w:rsidR="00851AAA">
        <w:fldChar w:fldCharType="separate"/>
      </w:r>
      <w:r w:rsidR="00961A0B">
        <w:rPr>
          <w:noProof/>
        </w:rPr>
        <w:t>38</w:t>
      </w:r>
      <w:r w:rsidR="00851AAA">
        <w:rPr>
          <w:noProof/>
        </w:rPr>
        <w:fldChar w:fldCharType="end"/>
      </w:r>
      <w:r w:rsidRPr="0082132C">
        <w:t>: FR1 Urban Macro antenna configuration for Static TDD network according to agreement in RAN1 #110</w:t>
      </w:r>
      <w:r w:rsidR="00CA4C5F" w:rsidRPr="0082132C">
        <w:t xml:space="preserve">. Note: each gray box in the picture corresponds to two physical sub-arrays, one for each polarization and each Tx or Rx chain is connected only to a single polarization, </w:t>
      </w:r>
      <w:r w:rsidR="00F969C9" w:rsidRPr="0082132C">
        <w:t>i.e.,</w:t>
      </w:r>
      <w:r w:rsidR="00CA4C5F" w:rsidRPr="0082132C">
        <w:t xml:space="preserve"> 4 antenna elements of a single polarization</w:t>
      </w:r>
    </w:p>
    <w:p w14:paraId="75060DC7" w14:textId="001364C4" w:rsidR="00CA165C" w:rsidRPr="0082132C" w:rsidRDefault="00BA0BA5" w:rsidP="00CA165C">
      <w:pPr>
        <w:pStyle w:val="BodyText"/>
      </w:pPr>
      <w:r w:rsidRPr="0082132C">
        <w:rPr>
          <w:rFonts w:eastAsiaTheme="minorEastAsia"/>
        </w:rPr>
        <w:t xml:space="preserve">In this case, the number of </w:t>
      </w:r>
      <w:r w:rsidR="001D5E06">
        <w:rPr>
          <w:rFonts w:eastAsiaTheme="minorEastAsia"/>
        </w:rPr>
        <w:t>TxRUs</w:t>
      </w:r>
      <w:r w:rsidRPr="0082132C">
        <w:rPr>
          <w:rFonts w:eastAsiaTheme="minorEastAsia"/>
        </w:rPr>
        <w:t xml:space="preserve"> </w:t>
      </w:r>
      <w:r w:rsidR="00B74033" w:rsidRPr="0082132C">
        <w:rPr>
          <w:rFonts w:eastAsiaTheme="minorEastAsia"/>
        </w:rPr>
        <w:t>is</w:t>
      </w:r>
      <w:r w:rsidRPr="0082132C">
        <w:rPr>
          <w:rFonts w:eastAsiaTheme="minorEastAsia"/>
        </w:rPr>
        <w:t xml:space="preserve"> 2x8 </w:t>
      </w:r>
      <w:r w:rsidR="001D5E06">
        <w:rPr>
          <w:rFonts w:eastAsiaTheme="minorEastAsia"/>
        </w:rPr>
        <w:t xml:space="preserve">per polarization, it </w:t>
      </w:r>
      <w:r w:rsidRPr="0082132C">
        <w:rPr>
          <w:rFonts w:eastAsiaTheme="minorEastAsia"/>
        </w:rPr>
        <w:t xml:space="preserve">gives a sub-array </w:t>
      </w:r>
      <w:r w:rsidR="006C6BC7">
        <w:rPr>
          <w:rFonts w:eastAsiaTheme="minorEastAsia"/>
        </w:rPr>
        <w:t>configuration</w:t>
      </w:r>
      <w:r w:rsidRPr="0082132C">
        <w:rPr>
          <w:rFonts w:eastAsiaTheme="minorEastAsia"/>
        </w:rPr>
        <w:t xml:space="preserve"> that is 4x1</w:t>
      </w:r>
      <w:r w:rsidR="00495D2F" w:rsidRPr="0082132C">
        <w:rPr>
          <w:rFonts w:eastAsiaTheme="minorEastAsia"/>
        </w:rPr>
        <w:t xml:space="preserve"> for each polarization.</w:t>
      </w:r>
      <w:r w:rsidR="008B7E37" w:rsidRPr="0082132C">
        <w:rPr>
          <w:rFonts w:eastAsiaTheme="minorEastAsia"/>
        </w:rPr>
        <w:t xml:space="preserve"> </w:t>
      </w:r>
      <w:r w:rsidR="00CA165C" w:rsidRPr="0082132C">
        <w:t xml:space="preserve">Originally a single element array antenna model was developed in TR 37.840 for AAS BS. This model has been used for many simulation campaigns in RAN1 and RAN4. However, recently this model was questioned in ITU-R WP 5D since the model doesn’t reflect real base station implementations. The technical background for the sub-array model extension is captured in </w:t>
      </w:r>
      <w:r w:rsidR="008D5155">
        <w:fldChar w:fldCharType="begin"/>
      </w:r>
      <w:r w:rsidR="008D5155">
        <w:instrText xml:space="preserve"> REF _Ref115338224 \r \h </w:instrText>
      </w:r>
      <w:r w:rsidR="008D5155">
        <w:fldChar w:fldCharType="separate"/>
      </w:r>
      <w:r w:rsidR="00961A0B">
        <w:t>[15]</w:t>
      </w:r>
      <w:r w:rsidR="008D5155">
        <w:fldChar w:fldCharType="end"/>
      </w:r>
      <w:r w:rsidR="00CA165C" w:rsidRPr="0082132C">
        <w:t>. An LS</w:t>
      </w:r>
      <w:r w:rsidR="008D5155">
        <w:t xml:space="preserve"> </w:t>
      </w:r>
      <w:r w:rsidR="008D5155">
        <w:fldChar w:fldCharType="begin"/>
      </w:r>
      <w:r w:rsidR="008D5155">
        <w:instrText xml:space="preserve"> REF _Ref115338234 \r \h </w:instrText>
      </w:r>
      <w:r w:rsidR="008D5155">
        <w:fldChar w:fldCharType="separate"/>
      </w:r>
      <w:r w:rsidR="00961A0B">
        <w:t>[16]</w:t>
      </w:r>
      <w:r w:rsidR="008D5155">
        <w:fldChar w:fldCharType="end"/>
      </w:r>
      <w:r w:rsidR="00CA165C" w:rsidRPr="0082132C">
        <w:t xml:space="preserve"> was prepared in RAN4 to establish a common view on how base stations operating within FR1 and deployed in networks are implemented. Evaluating base stations deployed in networks</w:t>
      </w:r>
      <w:r w:rsidR="00D34E01" w:rsidRPr="0082132C">
        <w:t xml:space="preserve">, </w:t>
      </w:r>
      <w:r w:rsidR="00D24989" w:rsidRPr="0082132C">
        <w:t>base</w:t>
      </w:r>
      <w:r w:rsidR="00CA165C" w:rsidRPr="0082132C">
        <w:t xml:space="preserve"> stations are using array antennas with sub-array structures to optimize performance. The reason for having sub-arrays is to optimize the base station implementation where UEs typically are spread in the horizontal domain, rather than in the vertical domain for most scenarios. Hence beamforming resources are focused on the horizontal domain. To be able to model vertical sub-array structures properly an extension to the original array antenna model was proposed. The array antenna model extension is described in TR 38.803, subclause 5.2.3.2.4. </w:t>
      </w:r>
    </w:p>
    <w:p w14:paraId="17AEE125" w14:textId="149B64A9" w:rsidR="00502A37" w:rsidRPr="0082132C" w:rsidRDefault="00CA165C" w:rsidP="00CA165C">
      <w:r w:rsidRPr="0082132C">
        <w:t>The model support single column vertical sub-array structures</w:t>
      </w:r>
      <w:r w:rsidR="0095643E" w:rsidRPr="0082132C">
        <w:t xml:space="preserve"> with </w:t>
      </w:r>
      <w:r w:rsidR="00355249" w:rsidRPr="0082132C">
        <w:t xml:space="preserve">number of element rows in a subarray as 3 and not 4 as agreed. Therefore, we propose to change the agreement to the following. </w:t>
      </w:r>
    </w:p>
    <w:p w14:paraId="66B44814" w14:textId="35A8B580" w:rsidR="0073498C" w:rsidRPr="0082132C" w:rsidRDefault="0073498C" w:rsidP="00A73D0C"/>
    <w:p w14:paraId="2283AE7C" w14:textId="6EA89715" w:rsidR="00355249" w:rsidRPr="0082132C" w:rsidRDefault="004278BE" w:rsidP="00A55027">
      <w:pPr>
        <w:pStyle w:val="Proposal"/>
      </w:pPr>
      <w:bookmarkStart w:id="961" w:name="_Toc115420097"/>
      <w:bookmarkStart w:id="962" w:name="_Toc115421627"/>
      <w:bookmarkStart w:id="963" w:name="_Toc115426275"/>
      <w:bookmarkStart w:id="964" w:name="_Toc115426465"/>
      <w:bookmarkStart w:id="965" w:name="_Toc115432729"/>
      <w:bookmarkStart w:id="966" w:name="_Toc115432794"/>
      <w:bookmarkStart w:id="967" w:name="_Toc115434295"/>
      <w:bookmarkStart w:id="968" w:name="_Toc115457255"/>
      <w:bookmarkStart w:id="969" w:name="_Toc115457333"/>
      <w:bookmarkStart w:id="970" w:name="_Toc115476266"/>
      <w:bookmarkStart w:id="971" w:name="_Toc115476530"/>
      <w:bookmarkStart w:id="972" w:name="_Toc115476911"/>
      <w:bookmarkStart w:id="973" w:name="_Toc115477008"/>
      <w:r w:rsidRPr="7D17EF6A">
        <w:t>RAN1 to modify the</w:t>
      </w:r>
      <w:r w:rsidR="00355249" w:rsidRPr="7D17EF6A">
        <w:t xml:space="preserve"> table for the antenna assumptions</w:t>
      </w:r>
      <w:r w:rsidR="00355249">
        <w:t xml:space="preserve"> </w:t>
      </w:r>
      <w:r w:rsidR="000D1E3C">
        <w:t>for system level simulations</w:t>
      </w:r>
      <w:r w:rsidR="00822D26">
        <w:t xml:space="preserve"> as follows</w:t>
      </w:r>
      <w:r w:rsidR="00355249" w:rsidRPr="7D17EF6A">
        <w:t>.</w:t>
      </w:r>
      <w:bookmarkEnd w:id="961"/>
      <w:bookmarkEnd w:id="962"/>
      <w:bookmarkEnd w:id="963"/>
      <w:bookmarkEnd w:id="964"/>
      <w:bookmarkEnd w:id="965"/>
      <w:bookmarkEnd w:id="966"/>
      <w:bookmarkEnd w:id="967"/>
      <w:bookmarkEnd w:id="968"/>
      <w:bookmarkEnd w:id="969"/>
      <w:bookmarkEnd w:id="970"/>
      <w:bookmarkEnd w:id="971"/>
      <w:bookmarkEnd w:id="972"/>
      <w:bookmarkEnd w:id="973"/>
      <w:r w:rsidR="00355249" w:rsidRPr="7D17EF6A">
        <w:t xml:space="preserve"> </w:t>
      </w:r>
    </w:p>
    <w:tbl>
      <w:tblPr>
        <w:tblW w:w="10060"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ayout w:type="fixed"/>
        <w:tblLook w:val="0020" w:firstRow="1" w:lastRow="0" w:firstColumn="0" w:lastColumn="0" w:noHBand="0" w:noVBand="0"/>
      </w:tblPr>
      <w:tblGrid>
        <w:gridCol w:w="1360"/>
        <w:gridCol w:w="697"/>
        <w:gridCol w:w="2474"/>
        <w:gridCol w:w="5529"/>
      </w:tblGrid>
      <w:tr w:rsidR="00355249" w:rsidRPr="0082132C" w14:paraId="5E8FBD38" w14:textId="77777777" w:rsidTr="00B87EB9">
        <w:trPr>
          <w:trHeight w:val="651"/>
        </w:trPr>
        <w:tc>
          <w:tcPr>
            <w:tcW w:w="13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A2A221" w14:textId="77777777" w:rsidR="00355249" w:rsidRPr="00AF6E9C" w:rsidRDefault="00355249" w:rsidP="00B87EB9">
            <w:pPr>
              <w:jc w:val="center"/>
              <w:textAlignment w:val="baseline"/>
              <w:rPr>
                <w:rFonts w:cs="Arial"/>
                <w:sz w:val="18"/>
                <w:szCs w:val="21"/>
              </w:rPr>
            </w:pPr>
            <w:r w:rsidRPr="00AF6E9C">
              <w:rPr>
                <w:rFonts w:cs="Arial"/>
                <w:b/>
                <w:sz w:val="18"/>
                <w:szCs w:val="21"/>
              </w:rPr>
              <w:t>Scenarios</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32AD65" w14:textId="77777777" w:rsidR="00355249" w:rsidRPr="00AF6E9C" w:rsidRDefault="00355249" w:rsidP="00B87EB9">
            <w:pPr>
              <w:jc w:val="center"/>
              <w:textAlignment w:val="baseline"/>
              <w:rPr>
                <w:rFonts w:cs="Arial"/>
                <w:sz w:val="18"/>
                <w:szCs w:val="21"/>
              </w:rPr>
            </w:pPr>
            <w:r w:rsidRPr="00AF6E9C">
              <w:rPr>
                <w:rFonts w:cs="Arial"/>
                <w:b/>
                <w:sz w:val="18"/>
                <w:szCs w:val="21"/>
              </w:rPr>
              <w:t>FR</w:t>
            </w:r>
          </w:p>
        </w:tc>
        <w:tc>
          <w:tcPr>
            <w:tcW w:w="24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32DAA0" w14:textId="77777777" w:rsidR="00355249" w:rsidRPr="00AF6E9C" w:rsidRDefault="00355249" w:rsidP="00B87EB9">
            <w:pPr>
              <w:jc w:val="center"/>
              <w:textAlignment w:val="baseline"/>
              <w:rPr>
                <w:rFonts w:cs="Arial"/>
                <w:sz w:val="18"/>
                <w:szCs w:val="21"/>
              </w:rPr>
            </w:pPr>
            <w:r w:rsidRPr="00AF6E9C">
              <w:rPr>
                <w:rFonts w:cs="Arial"/>
                <w:b/>
                <w:sz w:val="18"/>
                <w:szCs w:val="21"/>
              </w:rPr>
              <w:t>Legacy TDD</w:t>
            </w:r>
          </w:p>
        </w:tc>
        <w:tc>
          <w:tcPr>
            <w:tcW w:w="5529" w:type="dxa"/>
            <w:tcBorders>
              <w:top w:val="single" w:sz="4" w:space="0" w:color="auto"/>
              <w:left w:val="single" w:sz="4" w:space="0" w:color="auto"/>
              <w:right w:val="single" w:sz="4" w:space="0" w:color="auto"/>
            </w:tcBorders>
            <w:shd w:val="clear" w:color="auto" w:fill="auto"/>
            <w:vAlign w:val="center"/>
            <w:hideMark/>
          </w:tcPr>
          <w:p w14:paraId="47FA0B49" w14:textId="77777777" w:rsidR="00355249" w:rsidRPr="00AF6E9C" w:rsidRDefault="00355249" w:rsidP="00B87EB9">
            <w:pPr>
              <w:jc w:val="center"/>
              <w:textAlignment w:val="baseline"/>
              <w:rPr>
                <w:rFonts w:cs="Arial"/>
                <w:sz w:val="18"/>
                <w:szCs w:val="21"/>
              </w:rPr>
            </w:pPr>
            <w:r w:rsidRPr="00AF6E9C">
              <w:rPr>
                <w:rFonts w:cs="Arial"/>
                <w:b/>
                <w:sz w:val="18"/>
                <w:szCs w:val="21"/>
              </w:rPr>
              <w:t>SBFD</w:t>
            </w:r>
          </w:p>
        </w:tc>
      </w:tr>
      <w:tr w:rsidR="00355249" w:rsidRPr="0082132C" w14:paraId="08A045E7" w14:textId="77777777" w:rsidTr="00B87EB9">
        <w:trPr>
          <w:trHeight w:val="1835"/>
        </w:trPr>
        <w:tc>
          <w:tcPr>
            <w:tcW w:w="13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B5AF50B" w14:textId="77777777" w:rsidR="00355249" w:rsidRPr="00AF6E9C" w:rsidRDefault="00355249" w:rsidP="00B87EB9">
            <w:pPr>
              <w:textAlignment w:val="baseline"/>
              <w:rPr>
                <w:rFonts w:cs="Arial"/>
                <w:sz w:val="18"/>
                <w:szCs w:val="21"/>
              </w:rPr>
            </w:pPr>
            <w:r w:rsidRPr="00AF6E9C">
              <w:rPr>
                <w:rFonts w:cs="Arial"/>
                <w:b/>
                <w:sz w:val="18"/>
                <w:szCs w:val="21"/>
              </w:rPr>
              <w:lastRenderedPageBreak/>
              <w:t>BS antenna configuration for Indoor office</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778FD1" w14:textId="77777777" w:rsidR="00355249" w:rsidRPr="00AF6E9C" w:rsidRDefault="00355249" w:rsidP="00B87EB9">
            <w:pPr>
              <w:jc w:val="center"/>
              <w:textAlignment w:val="baseline"/>
              <w:rPr>
                <w:rFonts w:cs="Arial"/>
                <w:sz w:val="18"/>
                <w:szCs w:val="21"/>
              </w:rPr>
            </w:pPr>
            <w:r w:rsidRPr="00AF6E9C">
              <w:rPr>
                <w:rFonts w:cs="Arial"/>
                <w:sz w:val="18"/>
                <w:szCs w:val="21"/>
              </w:rPr>
              <w:t>FR1</w:t>
            </w:r>
          </w:p>
        </w:tc>
        <w:tc>
          <w:tcPr>
            <w:tcW w:w="2474" w:type="dxa"/>
            <w:tcBorders>
              <w:top w:val="single" w:sz="4" w:space="0" w:color="auto"/>
              <w:left w:val="single" w:sz="4" w:space="0" w:color="auto"/>
              <w:right w:val="single" w:sz="4" w:space="0" w:color="auto"/>
            </w:tcBorders>
            <w:shd w:val="clear" w:color="auto" w:fill="auto"/>
            <w:vAlign w:val="center"/>
            <w:hideMark/>
          </w:tcPr>
          <w:p w14:paraId="34D5498D" w14:textId="77777777" w:rsidR="00355249" w:rsidRPr="00AF6E9C" w:rsidRDefault="00116E41" w:rsidP="00B87EB9">
            <w:pPr>
              <w:textAlignment w:val="baseline"/>
              <w:rPr>
                <w:rFonts w:cs="Arial"/>
                <w:sz w:val="18"/>
                <w:szCs w:val="21"/>
              </w:rPr>
            </w:pPr>
            <m:oMath>
              <m:d>
                <m:dPr>
                  <m:ctrlPr>
                    <w:rPr>
                      <w:rFonts w:ascii="Cambria Math" w:hAnsi="Cambria Math" w:cs="Arial"/>
                      <w:i/>
                      <w:iCs/>
                      <w:sz w:val="18"/>
                      <w:szCs w:val="21"/>
                    </w:rPr>
                  </m:ctrlPr>
                </m:dPr>
                <m:e>
                  <m:r>
                    <m:rPr>
                      <m:sty m:val="p"/>
                    </m:rPr>
                    <w:rPr>
                      <w:rFonts w:ascii="Cambria Math" w:hAnsi="Cambria Math" w:cs="Arial"/>
                      <w:sz w:val="18"/>
                      <w:szCs w:val="21"/>
                    </w:rPr>
                    <m:t>M,N,P,</m:t>
                  </m:r>
                  <m:sSub>
                    <m:sSubPr>
                      <m:ctrlPr>
                        <w:rPr>
                          <w:rFonts w:ascii="Cambria Math" w:hAnsi="Cambria Math" w:cs="Arial"/>
                          <w:i/>
                          <w:iCs/>
                          <w:sz w:val="18"/>
                          <w:szCs w:val="21"/>
                        </w:rPr>
                      </m:ctrlPr>
                    </m:sSubPr>
                    <m:e>
                      <m:r>
                        <m:rPr>
                          <m:sty m:val="p"/>
                        </m:rPr>
                        <w:rPr>
                          <w:rFonts w:ascii="Cambria Math" w:hAnsi="Cambria Math" w:cs="Arial"/>
                          <w:sz w:val="18"/>
                          <w:szCs w:val="21"/>
                        </w:rPr>
                        <m:t>M</m:t>
                      </m:r>
                    </m:e>
                    <m:sub>
                      <m:r>
                        <m:rPr>
                          <m:sty m:val="p"/>
                        </m:rPr>
                        <w:rPr>
                          <w:rFonts w:ascii="Cambria Math" w:hAnsi="Cambria Math" w:cs="Arial"/>
                          <w:sz w:val="18"/>
                          <w:szCs w:val="21"/>
                        </w:rPr>
                        <m:t>g</m:t>
                      </m:r>
                    </m:sub>
                  </m:sSub>
                  <m:r>
                    <m:rPr>
                      <m:sty m:val="p"/>
                    </m:rPr>
                    <w:rPr>
                      <w:rFonts w:ascii="Cambria Math" w:hAnsi="Cambria Math" w:cs="Arial"/>
                      <w:sz w:val="18"/>
                      <w:szCs w:val="21"/>
                    </w:rPr>
                    <m:t>,</m:t>
                  </m:r>
                  <m:sSub>
                    <m:sSubPr>
                      <m:ctrlPr>
                        <w:rPr>
                          <w:rFonts w:ascii="Cambria Math" w:hAnsi="Cambria Math" w:cs="Arial"/>
                          <w:i/>
                          <w:iCs/>
                          <w:sz w:val="18"/>
                          <w:szCs w:val="21"/>
                        </w:rPr>
                      </m:ctrlPr>
                    </m:sSubPr>
                    <m:e>
                      <m:r>
                        <m:rPr>
                          <m:sty m:val="p"/>
                        </m:rPr>
                        <w:rPr>
                          <w:rFonts w:ascii="Cambria Math" w:hAnsi="Cambria Math" w:cs="Arial"/>
                          <w:sz w:val="18"/>
                          <w:szCs w:val="21"/>
                        </w:rPr>
                        <m:t>N</m:t>
                      </m:r>
                    </m:e>
                    <m:sub>
                      <m:r>
                        <m:rPr>
                          <m:sty m:val="p"/>
                        </m:rPr>
                        <w:rPr>
                          <w:rFonts w:ascii="Cambria Math" w:hAnsi="Cambria Math" w:cs="Arial"/>
                          <w:sz w:val="18"/>
                          <w:szCs w:val="21"/>
                        </w:rPr>
                        <m:t>g</m:t>
                      </m:r>
                    </m:sub>
                  </m:sSub>
                  <m:r>
                    <w:rPr>
                      <w:rFonts w:ascii="Cambria Math" w:hAnsi="Cambria Math" w:cs="Arial"/>
                      <w:sz w:val="18"/>
                      <w:szCs w:val="21"/>
                    </w:rPr>
                    <m:t>;</m:t>
                  </m:r>
                  <m:sSub>
                    <m:sSubPr>
                      <m:ctrlPr>
                        <w:rPr>
                          <w:rFonts w:ascii="Cambria Math" w:hAnsi="Cambria Math" w:cs="Arial"/>
                          <w:i/>
                          <w:iCs/>
                          <w:sz w:val="18"/>
                          <w:szCs w:val="21"/>
                        </w:rPr>
                      </m:ctrlPr>
                    </m:sSubPr>
                    <m:e>
                      <m:r>
                        <m:rPr>
                          <m:sty m:val="p"/>
                        </m:rPr>
                        <w:rPr>
                          <w:rFonts w:ascii="Cambria Math" w:hAnsi="Cambria Math" w:cs="Arial"/>
                          <w:sz w:val="18"/>
                          <w:szCs w:val="21"/>
                        </w:rPr>
                        <m:t>M</m:t>
                      </m:r>
                    </m:e>
                    <m:sub>
                      <m:r>
                        <m:rPr>
                          <m:sty m:val="p"/>
                        </m:rPr>
                        <w:rPr>
                          <w:rFonts w:ascii="Cambria Math" w:hAnsi="Cambria Math" w:cs="Arial"/>
                          <w:sz w:val="18"/>
                          <w:szCs w:val="21"/>
                        </w:rPr>
                        <m:t>p</m:t>
                      </m:r>
                    </m:sub>
                  </m:sSub>
                  <m:r>
                    <m:rPr>
                      <m:sty m:val="p"/>
                    </m:rPr>
                    <w:rPr>
                      <w:rFonts w:ascii="Cambria Math" w:hAnsi="Cambria Math" w:cs="Arial"/>
                      <w:sz w:val="18"/>
                      <w:szCs w:val="21"/>
                    </w:rPr>
                    <m:t>,</m:t>
                  </m:r>
                  <m:sSub>
                    <m:sSubPr>
                      <m:ctrlPr>
                        <w:rPr>
                          <w:rFonts w:ascii="Cambria Math" w:hAnsi="Cambria Math" w:cs="Arial"/>
                          <w:i/>
                          <w:iCs/>
                          <w:sz w:val="18"/>
                          <w:szCs w:val="21"/>
                        </w:rPr>
                      </m:ctrlPr>
                    </m:sSubPr>
                    <m:e>
                      <m:r>
                        <m:rPr>
                          <m:sty m:val="p"/>
                        </m:rPr>
                        <w:rPr>
                          <w:rFonts w:ascii="Cambria Math" w:hAnsi="Cambria Math" w:cs="Arial"/>
                          <w:sz w:val="18"/>
                          <w:szCs w:val="21"/>
                        </w:rPr>
                        <m:t>N</m:t>
                      </m:r>
                    </m:e>
                    <m:sub>
                      <m:r>
                        <m:rPr>
                          <m:sty m:val="p"/>
                        </m:rPr>
                        <w:rPr>
                          <w:rFonts w:ascii="Cambria Math" w:hAnsi="Cambria Math" w:cs="Arial"/>
                          <w:sz w:val="18"/>
                          <w:szCs w:val="21"/>
                        </w:rPr>
                        <m:t>p</m:t>
                      </m:r>
                    </m:sub>
                  </m:sSub>
                </m:e>
              </m:d>
              <m:r>
                <w:rPr>
                  <w:rFonts w:ascii="Cambria Math" w:hAnsi="Cambria Math" w:cs="Arial"/>
                  <w:sz w:val="18"/>
                  <w:szCs w:val="21"/>
                </w:rPr>
                <m:t> </m:t>
              </m:r>
            </m:oMath>
            <w:r w:rsidR="00355249" w:rsidRPr="00AF6E9C">
              <w:rPr>
                <w:rFonts w:cs="Arial"/>
                <w:sz w:val="18"/>
                <w:szCs w:val="21"/>
              </w:rPr>
              <w:t xml:space="preserve">= (4,4,2,1,1; 4,4) </w:t>
            </w:r>
          </w:p>
          <w:p w14:paraId="75736D2D" w14:textId="08CBFE65" w:rsidR="00355249" w:rsidRPr="00AF6E9C" w:rsidRDefault="00116E41" w:rsidP="00B87EB9">
            <w:pPr>
              <w:textAlignment w:val="baseline"/>
              <w:rPr>
                <w:rFonts w:cs="Arial"/>
                <w:sz w:val="18"/>
                <w:szCs w:val="21"/>
              </w:rPr>
            </w:pPr>
            <m:oMath>
              <m:d>
                <m:dPr>
                  <m:ctrlPr>
                    <w:rPr>
                      <w:rFonts w:ascii="Cambria Math" w:hAnsi="Cambria Math" w:cs="Arial"/>
                      <w:i/>
                      <w:iCs/>
                      <w:sz w:val="18"/>
                      <w:szCs w:val="21"/>
                    </w:rPr>
                  </m:ctrlPr>
                </m:dPr>
                <m:e>
                  <m:sSub>
                    <m:sSubPr>
                      <m:ctrlPr>
                        <w:rPr>
                          <w:rFonts w:ascii="Cambria Math" w:hAnsi="Cambria Math" w:cs="Arial"/>
                          <w:i/>
                          <w:iCs/>
                          <w:sz w:val="18"/>
                          <w:szCs w:val="21"/>
                        </w:rPr>
                      </m:ctrlPr>
                    </m:sSubPr>
                    <m:e>
                      <m:r>
                        <m:rPr>
                          <m:sty m:val="p"/>
                        </m:rPr>
                        <w:rPr>
                          <w:rFonts w:ascii="Cambria Math" w:hAnsi="Cambria Math" w:cs="Arial"/>
                          <w:sz w:val="18"/>
                          <w:szCs w:val="21"/>
                        </w:rPr>
                        <m:t>d</m:t>
                      </m:r>
                    </m:e>
                    <m:sub>
                      <m:r>
                        <m:rPr>
                          <m:sty m:val="p"/>
                        </m:rPr>
                        <w:rPr>
                          <w:rFonts w:ascii="Cambria Math" w:hAnsi="Cambria Math" w:cs="Arial"/>
                          <w:sz w:val="18"/>
                          <w:szCs w:val="21"/>
                        </w:rPr>
                        <m:t>H</m:t>
                      </m:r>
                    </m:sub>
                  </m:sSub>
                  <m:r>
                    <m:rPr>
                      <m:sty m:val="p"/>
                    </m:rPr>
                    <w:rPr>
                      <w:rFonts w:ascii="Cambria Math" w:hAnsi="Cambria Math" w:cs="Arial"/>
                      <w:sz w:val="18"/>
                      <w:szCs w:val="21"/>
                    </w:rPr>
                    <m:t>,</m:t>
                  </m:r>
                  <m:sSub>
                    <m:sSubPr>
                      <m:ctrlPr>
                        <w:rPr>
                          <w:rFonts w:ascii="Cambria Math" w:hAnsi="Cambria Math" w:cs="Arial"/>
                          <w:i/>
                          <w:iCs/>
                          <w:sz w:val="18"/>
                          <w:szCs w:val="21"/>
                        </w:rPr>
                      </m:ctrlPr>
                    </m:sSubPr>
                    <m:e>
                      <m:r>
                        <m:rPr>
                          <m:sty m:val="p"/>
                        </m:rPr>
                        <w:rPr>
                          <w:rFonts w:ascii="Cambria Math" w:hAnsi="Cambria Math" w:cs="Arial"/>
                          <w:sz w:val="18"/>
                          <w:szCs w:val="21"/>
                        </w:rPr>
                        <m:t>d</m:t>
                      </m:r>
                    </m:e>
                    <m:sub>
                      <m:r>
                        <m:rPr>
                          <m:sty m:val="p"/>
                        </m:rPr>
                        <w:rPr>
                          <w:rFonts w:ascii="Cambria Math" w:hAnsi="Cambria Math" w:cs="Arial"/>
                          <w:sz w:val="18"/>
                          <w:szCs w:val="21"/>
                        </w:rPr>
                        <m:t>V</m:t>
                      </m:r>
                    </m:sub>
                  </m:sSub>
                </m:e>
              </m:d>
            </m:oMath>
            <w:r w:rsidR="00355249" w:rsidRPr="00AF6E9C">
              <w:rPr>
                <w:rFonts w:cs="Arial"/>
                <w:sz w:val="18"/>
                <w:szCs w:val="21"/>
              </w:rPr>
              <w:t>= (0.5, 0.5)λ,  +45°/-45° polarization</w:t>
            </w:r>
          </w:p>
        </w:tc>
        <w:tc>
          <w:tcPr>
            <w:tcW w:w="5529" w:type="dxa"/>
            <w:tcBorders>
              <w:top w:val="single" w:sz="4" w:space="0" w:color="auto"/>
              <w:left w:val="single" w:sz="4" w:space="0" w:color="auto"/>
              <w:right w:val="single" w:sz="4" w:space="0" w:color="auto"/>
            </w:tcBorders>
            <w:shd w:val="clear" w:color="auto" w:fill="auto"/>
            <w:vAlign w:val="center"/>
            <w:hideMark/>
          </w:tcPr>
          <w:p w14:paraId="68305813" w14:textId="77777777" w:rsidR="00355249" w:rsidRPr="00AF6E9C" w:rsidRDefault="00355249" w:rsidP="00E77435">
            <w:pPr>
              <w:widowControl w:val="0"/>
              <w:numPr>
                <w:ilvl w:val="0"/>
                <w:numId w:val="46"/>
              </w:numPr>
              <w:autoSpaceDE w:val="0"/>
              <w:autoSpaceDN w:val="0"/>
              <w:adjustRightInd w:val="0"/>
              <w:spacing w:line="240" w:lineRule="auto"/>
              <w:jc w:val="left"/>
              <w:textAlignment w:val="baseline"/>
              <w:rPr>
                <w:rFonts w:cs="Arial"/>
                <w:sz w:val="18"/>
                <w:szCs w:val="21"/>
                <w:lang w:eastAsia="x-none"/>
              </w:rPr>
            </w:pPr>
            <w:r w:rsidRPr="00AF6E9C">
              <w:rPr>
                <w:rFonts w:cs="Arial"/>
                <w:sz w:val="18"/>
                <w:szCs w:val="21"/>
                <w:lang w:eastAsia="x-none"/>
              </w:rPr>
              <w:t>SBFD antenna configuration option-1 (Method 1)</w:t>
            </w:r>
          </w:p>
          <w:p w14:paraId="21AFAD24" w14:textId="77777777" w:rsidR="00355249" w:rsidRPr="00AF6E9C" w:rsidRDefault="00355249" w:rsidP="00E77435">
            <w:pPr>
              <w:widowControl w:val="0"/>
              <w:numPr>
                <w:ilvl w:val="1"/>
                <w:numId w:val="46"/>
              </w:numPr>
              <w:autoSpaceDE w:val="0"/>
              <w:autoSpaceDN w:val="0"/>
              <w:adjustRightInd w:val="0"/>
              <w:spacing w:line="240" w:lineRule="auto"/>
              <w:jc w:val="left"/>
              <w:textAlignment w:val="baseline"/>
              <w:rPr>
                <w:rFonts w:cs="Arial"/>
                <w:sz w:val="18"/>
                <w:szCs w:val="21"/>
                <w:lang w:eastAsia="x-none"/>
              </w:rPr>
            </w:pPr>
            <w:r w:rsidRPr="00AF6E9C">
              <w:rPr>
                <w:rFonts w:cs="Arial"/>
                <w:sz w:val="18"/>
                <w:szCs w:val="21"/>
                <w:lang w:eastAsia="x-none"/>
              </w:rPr>
              <w:t>Two panel groups</w:t>
            </w:r>
          </w:p>
          <w:p w14:paraId="6B92088E" w14:textId="77777777" w:rsidR="00355249" w:rsidRPr="00AF6E9C" w:rsidRDefault="00355249" w:rsidP="00E77435">
            <w:pPr>
              <w:widowControl w:val="0"/>
              <w:numPr>
                <w:ilvl w:val="1"/>
                <w:numId w:val="46"/>
              </w:numPr>
              <w:autoSpaceDE w:val="0"/>
              <w:autoSpaceDN w:val="0"/>
              <w:adjustRightInd w:val="0"/>
              <w:spacing w:line="240" w:lineRule="auto"/>
              <w:jc w:val="left"/>
              <w:textAlignment w:val="baseline"/>
              <w:rPr>
                <w:rFonts w:cs="Arial"/>
                <w:sz w:val="18"/>
                <w:szCs w:val="21"/>
              </w:rPr>
            </w:pPr>
            <w:r w:rsidRPr="00AF6E9C">
              <w:rPr>
                <w:rFonts w:cs="Arial"/>
                <w:sz w:val="18"/>
                <w:szCs w:val="21"/>
              </w:rPr>
              <w:t>For each panel group</w:t>
            </w:r>
            <w:r w:rsidRPr="00AF6E9C">
              <w:rPr>
                <w:rFonts w:cs="Arial"/>
                <w:sz w:val="18"/>
                <w:szCs w:val="21"/>
                <w:lang w:eastAsia="x-none"/>
              </w:rPr>
              <w:t xml:space="preserve">: </w:t>
            </w:r>
            <m:oMath>
              <m:d>
                <m:dPr>
                  <m:ctrlPr>
                    <w:rPr>
                      <w:rFonts w:ascii="Cambria Math" w:hAnsi="Cambria Math" w:cs="Arial"/>
                      <w:i/>
                      <w:iCs/>
                      <w:sz w:val="18"/>
                      <w:szCs w:val="21"/>
                    </w:rPr>
                  </m:ctrlPr>
                </m:dPr>
                <m:e>
                  <m:r>
                    <m:rPr>
                      <m:sty m:val="p"/>
                    </m:rPr>
                    <w:rPr>
                      <w:rFonts w:ascii="Cambria Math" w:hAnsi="Cambria Math" w:cs="Arial"/>
                      <w:sz w:val="18"/>
                      <w:szCs w:val="21"/>
                    </w:rPr>
                    <m:t>M,N,P,</m:t>
                  </m:r>
                  <m:sSub>
                    <m:sSubPr>
                      <m:ctrlPr>
                        <w:rPr>
                          <w:rFonts w:ascii="Cambria Math" w:hAnsi="Cambria Math" w:cs="Arial"/>
                          <w:i/>
                          <w:iCs/>
                          <w:sz w:val="18"/>
                          <w:szCs w:val="21"/>
                        </w:rPr>
                      </m:ctrlPr>
                    </m:sSubPr>
                    <m:e>
                      <m:r>
                        <m:rPr>
                          <m:sty m:val="p"/>
                        </m:rPr>
                        <w:rPr>
                          <w:rFonts w:ascii="Cambria Math" w:hAnsi="Cambria Math" w:cs="Arial"/>
                          <w:sz w:val="18"/>
                          <w:szCs w:val="21"/>
                        </w:rPr>
                        <m:t>M</m:t>
                      </m:r>
                    </m:e>
                    <m:sub>
                      <m:r>
                        <m:rPr>
                          <m:sty m:val="p"/>
                        </m:rPr>
                        <w:rPr>
                          <w:rFonts w:ascii="Cambria Math" w:hAnsi="Cambria Math" w:cs="Arial"/>
                          <w:sz w:val="18"/>
                          <w:szCs w:val="21"/>
                        </w:rPr>
                        <m:t>g</m:t>
                      </m:r>
                    </m:sub>
                  </m:sSub>
                  <m:r>
                    <m:rPr>
                      <m:sty m:val="p"/>
                    </m:rPr>
                    <w:rPr>
                      <w:rFonts w:ascii="Cambria Math" w:hAnsi="Cambria Math" w:cs="Arial"/>
                      <w:sz w:val="18"/>
                      <w:szCs w:val="21"/>
                    </w:rPr>
                    <m:t>,</m:t>
                  </m:r>
                  <m:sSub>
                    <m:sSubPr>
                      <m:ctrlPr>
                        <w:rPr>
                          <w:rFonts w:ascii="Cambria Math" w:hAnsi="Cambria Math" w:cs="Arial"/>
                          <w:i/>
                          <w:iCs/>
                          <w:sz w:val="18"/>
                          <w:szCs w:val="21"/>
                        </w:rPr>
                      </m:ctrlPr>
                    </m:sSubPr>
                    <m:e>
                      <m:r>
                        <m:rPr>
                          <m:sty m:val="p"/>
                        </m:rPr>
                        <w:rPr>
                          <w:rFonts w:ascii="Cambria Math" w:hAnsi="Cambria Math" w:cs="Arial"/>
                          <w:sz w:val="18"/>
                          <w:szCs w:val="21"/>
                        </w:rPr>
                        <m:t>N</m:t>
                      </m:r>
                    </m:e>
                    <m:sub>
                      <m:r>
                        <m:rPr>
                          <m:sty m:val="p"/>
                        </m:rPr>
                        <w:rPr>
                          <w:rFonts w:ascii="Cambria Math" w:hAnsi="Cambria Math" w:cs="Arial"/>
                          <w:sz w:val="18"/>
                          <w:szCs w:val="21"/>
                        </w:rPr>
                        <m:t>g</m:t>
                      </m:r>
                    </m:sub>
                  </m:sSub>
                </m:e>
              </m:d>
            </m:oMath>
            <w:r w:rsidRPr="00AF6E9C">
              <w:rPr>
                <w:rFonts w:cs="Arial"/>
                <w:sz w:val="18"/>
                <w:szCs w:val="21"/>
              </w:rPr>
              <w:t>= (2,4,2,1,1).</w:t>
            </w:r>
          </w:p>
          <w:p w14:paraId="5C5F1E8E" w14:textId="77777777" w:rsidR="00355249" w:rsidRPr="00AF6E9C" w:rsidRDefault="00355249" w:rsidP="00E77435">
            <w:pPr>
              <w:widowControl w:val="0"/>
              <w:numPr>
                <w:ilvl w:val="1"/>
                <w:numId w:val="46"/>
              </w:numPr>
              <w:autoSpaceDE w:val="0"/>
              <w:autoSpaceDN w:val="0"/>
              <w:adjustRightInd w:val="0"/>
              <w:spacing w:line="240" w:lineRule="auto"/>
              <w:jc w:val="left"/>
              <w:textAlignment w:val="baseline"/>
              <w:rPr>
                <w:rFonts w:cs="Arial"/>
                <w:sz w:val="18"/>
                <w:szCs w:val="21"/>
              </w:rPr>
            </w:pPr>
            <w:r w:rsidRPr="00AF6E9C">
              <w:rPr>
                <w:rFonts w:cs="Arial"/>
                <w:sz w:val="18"/>
                <w:szCs w:val="21"/>
              </w:rPr>
              <w:t>Number of TxRUs: same as legacy TDD</w:t>
            </w:r>
          </w:p>
          <w:p w14:paraId="482407E0" w14:textId="77777777" w:rsidR="00355249" w:rsidRPr="00AF6E9C" w:rsidRDefault="00116E41" w:rsidP="00E77435">
            <w:pPr>
              <w:widowControl w:val="0"/>
              <w:numPr>
                <w:ilvl w:val="1"/>
                <w:numId w:val="46"/>
              </w:numPr>
              <w:autoSpaceDE w:val="0"/>
              <w:autoSpaceDN w:val="0"/>
              <w:adjustRightInd w:val="0"/>
              <w:spacing w:line="240" w:lineRule="auto"/>
              <w:jc w:val="left"/>
              <w:textAlignment w:val="baseline"/>
              <w:rPr>
                <w:rFonts w:cs="Arial"/>
                <w:sz w:val="18"/>
                <w:szCs w:val="21"/>
                <w:lang w:eastAsia="x-none"/>
              </w:rPr>
            </w:pPr>
            <m:oMath>
              <m:d>
                <m:dPr>
                  <m:ctrlPr>
                    <w:rPr>
                      <w:rFonts w:ascii="Cambria Math" w:hAnsi="Cambria Math" w:cs="Arial"/>
                      <w:i/>
                      <w:iCs/>
                      <w:sz w:val="18"/>
                      <w:szCs w:val="21"/>
                    </w:rPr>
                  </m:ctrlPr>
                </m:dPr>
                <m:e>
                  <m:sSub>
                    <m:sSubPr>
                      <m:ctrlPr>
                        <w:rPr>
                          <w:rFonts w:ascii="Cambria Math" w:hAnsi="Cambria Math" w:cs="Arial"/>
                          <w:i/>
                          <w:iCs/>
                          <w:sz w:val="18"/>
                          <w:szCs w:val="21"/>
                        </w:rPr>
                      </m:ctrlPr>
                    </m:sSubPr>
                    <m:e>
                      <m:r>
                        <m:rPr>
                          <m:sty m:val="p"/>
                        </m:rPr>
                        <w:rPr>
                          <w:rFonts w:ascii="Cambria Math" w:hAnsi="Cambria Math" w:cs="Arial"/>
                          <w:sz w:val="18"/>
                          <w:szCs w:val="21"/>
                        </w:rPr>
                        <m:t>d</m:t>
                      </m:r>
                    </m:e>
                    <m:sub>
                      <m:r>
                        <m:rPr>
                          <m:sty m:val="p"/>
                        </m:rPr>
                        <w:rPr>
                          <w:rFonts w:ascii="Cambria Math" w:hAnsi="Cambria Math" w:cs="Arial"/>
                          <w:sz w:val="18"/>
                          <w:szCs w:val="21"/>
                        </w:rPr>
                        <m:t>H</m:t>
                      </m:r>
                    </m:sub>
                  </m:sSub>
                  <m:r>
                    <m:rPr>
                      <m:sty m:val="p"/>
                    </m:rPr>
                    <w:rPr>
                      <w:rFonts w:ascii="Cambria Math" w:hAnsi="Cambria Math" w:cs="Arial"/>
                      <w:sz w:val="18"/>
                      <w:szCs w:val="21"/>
                    </w:rPr>
                    <m:t>,</m:t>
                  </m:r>
                  <m:sSub>
                    <m:sSubPr>
                      <m:ctrlPr>
                        <w:rPr>
                          <w:rFonts w:ascii="Cambria Math" w:hAnsi="Cambria Math" w:cs="Arial"/>
                          <w:i/>
                          <w:iCs/>
                          <w:sz w:val="18"/>
                          <w:szCs w:val="21"/>
                        </w:rPr>
                      </m:ctrlPr>
                    </m:sSubPr>
                    <m:e>
                      <m:r>
                        <m:rPr>
                          <m:sty m:val="p"/>
                        </m:rPr>
                        <w:rPr>
                          <w:rFonts w:ascii="Cambria Math" w:hAnsi="Cambria Math" w:cs="Arial"/>
                          <w:sz w:val="18"/>
                          <w:szCs w:val="21"/>
                        </w:rPr>
                        <m:t>d</m:t>
                      </m:r>
                    </m:e>
                    <m:sub>
                      <m:r>
                        <m:rPr>
                          <m:sty m:val="p"/>
                        </m:rPr>
                        <w:rPr>
                          <w:rFonts w:ascii="Cambria Math" w:hAnsi="Cambria Math" w:cs="Arial"/>
                          <w:sz w:val="18"/>
                          <w:szCs w:val="21"/>
                        </w:rPr>
                        <m:t>V</m:t>
                      </m:r>
                    </m:sub>
                  </m:sSub>
                </m:e>
              </m:d>
            </m:oMath>
            <w:r w:rsidR="00355249" w:rsidRPr="00AF6E9C">
              <w:rPr>
                <w:rFonts w:cs="Arial"/>
                <w:sz w:val="18"/>
                <w:szCs w:val="21"/>
                <w:lang w:eastAsia="x-none"/>
              </w:rPr>
              <w:t>= (0.5, 0.5)λ,  +45°/-45° polarization, (d</w:t>
            </w:r>
            <w:r w:rsidR="00355249" w:rsidRPr="00AF6E9C">
              <w:rPr>
                <w:rFonts w:cs="Arial"/>
                <w:sz w:val="18"/>
                <w:szCs w:val="21"/>
                <w:vertAlign w:val="subscript"/>
                <w:lang w:eastAsia="x-none"/>
              </w:rPr>
              <w:t>a,H</w:t>
            </w:r>
            <w:r w:rsidR="00355249" w:rsidRPr="00AF6E9C">
              <w:rPr>
                <w:rFonts w:cs="Arial"/>
                <w:sz w:val="18"/>
                <w:szCs w:val="21"/>
                <w:lang w:eastAsia="x-none"/>
              </w:rPr>
              <w:t>,d</w:t>
            </w:r>
            <w:r w:rsidR="00355249" w:rsidRPr="00AF6E9C">
              <w:rPr>
                <w:rFonts w:cs="Arial"/>
                <w:sz w:val="18"/>
                <w:szCs w:val="21"/>
                <w:vertAlign w:val="subscript"/>
                <w:lang w:eastAsia="x-none"/>
              </w:rPr>
              <w:t>a,V</w:t>
            </w:r>
            <w:r w:rsidR="00355249" w:rsidRPr="00AF6E9C">
              <w:rPr>
                <w:rFonts w:cs="Arial"/>
                <w:sz w:val="18"/>
                <w:szCs w:val="21"/>
                <w:lang w:eastAsia="x-none"/>
              </w:rPr>
              <w:t>) = (0, 4)λ</w:t>
            </w:r>
          </w:p>
          <w:p w14:paraId="294EF17F" w14:textId="77777777" w:rsidR="00355249" w:rsidRPr="00AF6E9C" w:rsidRDefault="00355249" w:rsidP="00B87EB9">
            <w:pPr>
              <w:overflowPunct w:val="0"/>
              <w:ind w:hanging="1134"/>
              <w:textAlignment w:val="baseline"/>
              <w:rPr>
                <w:rFonts w:cs="Arial"/>
                <w:sz w:val="18"/>
                <w:szCs w:val="21"/>
              </w:rPr>
            </w:pPr>
          </w:p>
          <w:p w14:paraId="549355CD" w14:textId="77777777" w:rsidR="00355249" w:rsidRPr="00AF6E9C" w:rsidRDefault="00355249" w:rsidP="00B87EB9">
            <w:pPr>
              <w:overflowPunct w:val="0"/>
              <w:ind w:hanging="1134"/>
              <w:textAlignment w:val="baseline"/>
              <w:rPr>
                <w:rFonts w:cs="Arial"/>
                <w:sz w:val="18"/>
                <w:szCs w:val="21"/>
              </w:rPr>
            </w:pPr>
          </w:p>
          <w:p w14:paraId="334F69F2" w14:textId="77777777" w:rsidR="00355249" w:rsidRPr="00AF6E9C" w:rsidRDefault="00355249" w:rsidP="00B87EB9">
            <w:pPr>
              <w:overflowPunct w:val="0"/>
              <w:ind w:hanging="1134"/>
              <w:textAlignment w:val="baseline"/>
              <w:rPr>
                <w:rFonts w:cs="Arial"/>
                <w:sz w:val="18"/>
                <w:szCs w:val="21"/>
              </w:rPr>
            </w:pPr>
          </w:p>
        </w:tc>
      </w:tr>
      <w:tr w:rsidR="00355249" w:rsidRPr="0082132C" w14:paraId="2BF89392" w14:textId="77777777" w:rsidTr="00B87EB9">
        <w:trPr>
          <w:trHeight w:val="1228"/>
        </w:trPr>
        <w:tc>
          <w:tcPr>
            <w:tcW w:w="1360" w:type="dxa"/>
            <w:vMerge/>
            <w:vAlign w:val="center"/>
            <w:hideMark/>
          </w:tcPr>
          <w:p w14:paraId="07A6725B" w14:textId="77777777" w:rsidR="00355249" w:rsidRPr="00AF6E9C" w:rsidRDefault="00355249" w:rsidP="00B87EB9">
            <w:pPr>
              <w:rPr>
                <w:rFonts w:cs="Arial"/>
                <w:sz w:val="18"/>
                <w:szCs w:val="21"/>
              </w:rPr>
            </w:pP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7DD2D2" w14:textId="77777777" w:rsidR="00355249" w:rsidRPr="00AF6E9C" w:rsidRDefault="00355249" w:rsidP="00B87EB9">
            <w:pPr>
              <w:jc w:val="center"/>
              <w:textAlignment w:val="baseline"/>
              <w:rPr>
                <w:rFonts w:cs="Arial"/>
                <w:sz w:val="18"/>
                <w:szCs w:val="21"/>
              </w:rPr>
            </w:pPr>
            <w:r w:rsidRPr="00AF6E9C">
              <w:rPr>
                <w:rFonts w:cs="Arial"/>
                <w:sz w:val="18"/>
                <w:szCs w:val="21"/>
              </w:rPr>
              <w:t>FR2-1</w:t>
            </w:r>
          </w:p>
        </w:tc>
        <w:tc>
          <w:tcPr>
            <w:tcW w:w="24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0D79E3" w14:textId="77777777" w:rsidR="00355249" w:rsidRPr="00AF6E9C" w:rsidRDefault="00116E41" w:rsidP="00B87EB9">
            <w:pPr>
              <w:textAlignment w:val="baseline"/>
              <w:rPr>
                <w:rFonts w:cs="Arial"/>
                <w:sz w:val="18"/>
                <w:szCs w:val="21"/>
              </w:rPr>
            </w:pPr>
            <m:oMath>
              <m:d>
                <m:dPr>
                  <m:ctrlPr>
                    <w:rPr>
                      <w:rFonts w:ascii="Cambria Math" w:hAnsi="Cambria Math" w:cs="Arial"/>
                      <w:i/>
                      <w:iCs/>
                      <w:sz w:val="18"/>
                      <w:szCs w:val="21"/>
                    </w:rPr>
                  </m:ctrlPr>
                </m:dPr>
                <m:e>
                  <m:r>
                    <m:rPr>
                      <m:sty m:val="p"/>
                    </m:rPr>
                    <w:rPr>
                      <w:rFonts w:ascii="Cambria Math" w:hAnsi="Cambria Math" w:cs="Arial"/>
                      <w:sz w:val="18"/>
                      <w:szCs w:val="21"/>
                    </w:rPr>
                    <m:t>M,N,P,</m:t>
                  </m:r>
                  <m:sSub>
                    <m:sSubPr>
                      <m:ctrlPr>
                        <w:rPr>
                          <w:rFonts w:ascii="Cambria Math" w:hAnsi="Cambria Math" w:cs="Arial"/>
                          <w:i/>
                          <w:iCs/>
                          <w:sz w:val="18"/>
                          <w:szCs w:val="21"/>
                        </w:rPr>
                      </m:ctrlPr>
                    </m:sSubPr>
                    <m:e>
                      <m:r>
                        <m:rPr>
                          <m:sty m:val="p"/>
                        </m:rPr>
                        <w:rPr>
                          <w:rFonts w:ascii="Cambria Math" w:hAnsi="Cambria Math" w:cs="Arial"/>
                          <w:sz w:val="18"/>
                          <w:szCs w:val="21"/>
                        </w:rPr>
                        <m:t>M</m:t>
                      </m:r>
                    </m:e>
                    <m:sub>
                      <m:r>
                        <m:rPr>
                          <m:sty m:val="p"/>
                        </m:rPr>
                        <w:rPr>
                          <w:rFonts w:ascii="Cambria Math" w:hAnsi="Cambria Math" w:cs="Arial"/>
                          <w:sz w:val="18"/>
                          <w:szCs w:val="21"/>
                        </w:rPr>
                        <m:t>g</m:t>
                      </m:r>
                    </m:sub>
                  </m:sSub>
                  <m:r>
                    <m:rPr>
                      <m:sty m:val="p"/>
                    </m:rPr>
                    <w:rPr>
                      <w:rFonts w:ascii="Cambria Math" w:hAnsi="Cambria Math" w:cs="Arial"/>
                      <w:sz w:val="18"/>
                      <w:szCs w:val="21"/>
                    </w:rPr>
                    <m:t>,</m:t>
                  </m:r>
                  <m:sSub>
                    <m:sSubPr>
                      <m:ctrlPr>
                        <w:rPr>
                          <w:rFonts w:ascii="Cambria Math" w:hAnsi="Cambria Math" w:cs="Arial"/>
                          <w:i/>
                          <w:iCs/>
                          <w:sz w:val="18"/>
                          <w:szCs w:val="21"/>
                        </w:rPr>
                      </m:ctrlPr>
                    </m:sSubPr>
                    <m:e>
                      <m:r>
                        <m:rPr>
                          <m:sty m:val="p"/>
                        </m:rPr>
                        <w:rPr>
                          <w:rFonts w:ascii="Cambria Math" w:hAnsi="Cambria Math" w:cs="Arial"/>
                          <w:sz w:val="18"/>
                          <w:szCs w:val="21"/>
                        </w:rPr>
                        <m:t>N</m:t>
                      </m:r>
                    </m:e>
                    <m:sub>
                      <m:r>
                        <m:rPr>
                          <m:sty m:val="p"/>
                        </m:rPr>
                        <w:rPr>
                          <w:rFonts w:ascii="Cambria Math" w:hAnsi="Cambria Math" w:cs="Arial"/>
                          <w:sz w:val="18"/>
                          <w:szCs w:val="21"/>
                        </w:rPr>
                        <m:t>g</m:t>
                      </m:r>
                    </m:sub>
                  </m:sSub>
                  <m:r>
                    <w:rPr>
                      <w:rFonts w:ascii="Cambria Math" w:hAnsi="Cambria Math" w:cs="Arial"/>
                      <w:sz w:val="18"/>
                      <w:szCs w:val="21"/>
                    </w:rPr>
                    <m:t>;</m:t>
                  </m:r>
                  <m:sSub>
                    <m:sSubPr>
                      <m:ctrlPr>
                        <w:rPr>
                          <w:rFonts w:ascii="Cambria Math" w:hAnsi="Cambria Math" w:cs="Arial"/>
                          <w:i/>
                          <w:iCs/>
                          <w:sz w:val="18"/>
                          <w:szCs w:val="21"/>
                        </w:rPr>
                      </m:ctrlPr>
                    </m:sSubPr>
                    <m:e>
                      <m:r>
                        <m:rPr>
                          <m:sty m:val="p"/>
                        </m:rPr>
                        <w:rPr>
                          <w:rFonts w:ascii="Cambria Math" w:hAnsi="Cambria Math" w:cs="Arial"/>
                          <w:sz w:val="18"/>
                          <w:szCs w:val="21"/>
                        </w:rPr>
                        <m:t>M</m:t>
                      </m:r>
                    </m:e>
                    <m:sub>
                      <m:r>
                        <m:rPr>
                          <m:sty m:val="p"/>
                        </m:rPr>
                        <w:rPr>
                          <w:rFonts w:ascii="Cambria Math" w:hAnsi="Cambria Math" w:cs="Arial"/>
                          <w:sz w:val="18"/>
                          <w:szCs w:val="21"/>
                        </w:rPr>
                        <m:t>p</m:t>
                      </m:r>
                    </m:sub>
                  </m:sSub>
                  <m:r>
                    <m:rPr>
                      <m:sty m:val="p"/>
                    </m:rPr>
                    <w:rPr>
                      <w:rFonts w:ascii="Cambria Math" w:hAnsi="Cambria Math" w:cs="Arial"/>
                      <w:sz w:val="18"/>
                      <w:szCs w:val="21"/>
                    </w:rPr>
                    <m:t>,</m:t>
                  </m:r>
                  <m:sSub>
                    <m:sSubPr>
                      <m:ctrlPr>
                        <w:rPr>
                          <w:rFonts w:ascii="Cambria Math" w:hAnsi="Cambria Math" w:cs="Arial"/>
                          <w:i/>
                          <w:iCs/>
                          <w:sz w:val="18"/>
                          <w:szCs w:val="21"/>
                        </w:rPr>
                      </m:ctrlPr>
                    </m:sSubPr>
                    <m:e>
                      <m:r>
                        <m:rPr>
                          <m:sty m:val="p"/>
                        </m:rPr>
                        <w:rPr>
                          <w:rFonts w:ascii="Cambria Math" w:hAnsi="Cambria Math" w:cs="Arial"/>
                          <w:sz w:val="18"/>
                          <w:szCs w:val="21"/>
                        </w:rPr>
                        <m:t>N</m:t>
                      </m:r>
                    </m:e>
                    <m:sub>
                      <m:r>
                        <m:rPr>
                          <m:sty m:val="p"/>
                        </m:rPr>
                        <w:rPr>
                          <w:rFonts w:ascii="Cambria Math" w:hAnsi="Cambria Math" w:cs="Arial"/>
                          <w:sz w:val="18"/>
                          <w:szCs w:val="21"/>
                        </w:rPr>
                        <m:t>p</m:t>
                      </m:r>
                    </m:sub>
                  </m:sSub>
                </m:e>
              </m:d>
            </m:oMath>
            <w:r w:rsidR="00355249" w:rsidRPr="00AF6E9C">
              <w:rPr>
                <w:rFonts w:cs="Arial"/>
                <w:sz w:val="18"/>
                <w:szCs w:val="21"/>
              </w:rPr>
              <w:t>=(16,8,2,1,1; 1,1)</w:t>
            </w:r>
          </w:p>
          <w:p w14:paraId="0D09CAC4" w14:textId="77777777" w:rsidR="00355249" w:rsidRPr="00AF6E9C" w:rsidRDefault="00116E41" w:rsidP="00B87EB9">
            <w:pPr>
              <w:textAlignment w:val="baseline"/>
              <w:rPr>
                <w:rFonts w:cs="Arial"/>
                <w:sz w:val="18"/>
                <w:szCs w:val="21"/>
              </w:rPr>
            </w:pPr>
            <m:oMath>
              <m:d>
                <m:dPr>
                  <m:ctrlPr>
                    <w:rPr>
                      <w:rFonts w:ascii="Cambria Math" w:hAnsi="Cambria Math" w:cs="Arial"/>
                      <w:i/>
                      <w:iCs/>
                      <w:sz w:val="18"/>
                      <w:szCs w:val="21"/>
                    </w:rPr>
                  </m:ctrlPr>
                </m:dPr>
                <m:e>
                  <m:sSub>
                    <m:sSubPr>
                      <m:ctrlPr>
                        <w:rPr>
                          <w:rFonts w:ascii="Cambria Math" w:hAnsi="Cambria Math" w:cs="Arial"/>
                          <w:i/>
                          <w:iCs/>
                          <w:sz w:val="18"/>
                          <w:szCs w:val="21"/>
                        </w:rPr>
                      </m:ctrlPr>
                    </m:sSubPr>
                    <m:e>
                      <m:r>
                        <m:rPr>
                          <m:sty m:val="p"/>
                        </m:rPr>
                        <w:rPr>
                          <w:rFonts w:ascii="Cambria Math" w:hAnsi="Cambria Math" w:cs="Arial"/>
                          <w:sz w:val="18"/>
                          <w:szCs w:val="21"/>
                        </w:rPr>
                        <m:t>d</m:t>
                      </m:r>
                    </m:e>
                    <m:sub>
                      <m:r>
                        <m:rPr>
                          <m:sty m:val="p"/>
                        </m:rPr>
                        <w:rPr>
                          <w:rFonts w:ascii="Cambria Math" w:hAnsi="Cambria Math" w:cs="Arial"/>
                          <w:sz w:val="18"/>
                          <w:szCs w:val="21"/>
                        </w:rPr>
                        <m:t>H</m:t>
                      </m:r>
                    </m:sub>
                  </m:sSub>
                  <m:r>
                    <m:rPr>
                      <m:sty m:val="p"/>
                    </m:rPr>
                    <w:rPr>
                      <w:rFonts w:ascii="Cambria Math" w:hAnsi="Cambria Math" w:cs="Arial"/>
                      <w:sz w:val="18"/>
                      <w:szCs w:val="21"/>
                    </w:rPr>
                    <m:t>,</m:t>
                  </m:r>
                  <m:sSub>
                    <m:sSubPr>
                      <m:ctrlPr>
                        <w:rPr>
                          <w:rFonts w:ascii="Cambria Math" w:hAnsi="Cambria Math" w:cs="Arial"/>
                          <w:i/>
                          <w:iCs/>
                          <w:sz w:val="18"/>
                          <w:szCs w:val="21"/>
                        </w:rPr>
                      </m:ctrlPr>
                    </m:sSubPr>
                    <m:e>
                      <m:r>
                        <m:rPr>
                          <m:sty m:val="p"/>
                        </m:rPr>
                        <w:rPr>
                          <w:rFonts w:ascii="Cambria Math" w:hAnsi="Cambria Math" w:cs="Arial"/>
                          <w:sz w:val="18"/>
                          <w:szCs w:val="21"/>
                        </w:rPr>
                        <m:t>d</m:t>
                      </m:r>
                    </m:e>
                    <m:sub>
                      <m:r>
                        <m:rPr>
                          <m:sty m:val="p"/>
                        </m:rPr>
                        <w:rPr>
                          <w:rFonts w:ascii="Cambria Math" w:hAnsi="Cambria Math" w:cs="Arial"/>
                          <w:sz w:val="18"/>
                          <w:szCs w:val="21"/>
                        </w:rPr>
                        <m:t>V</m:t>
                      </m:r>
                    </m:sub>
                  </m:sSub>
                </m:e>
              </m:d>
            </m:oMath>
            <w:r w:rsidR="00355249" w:rsidRPr="00AF6E9C">
              <w:rPr>
                <w:rFonts w:cs="Arial"/>
                <w:sz w:val="18"/>
                <w:szCs w:val="21"/>
              </w:rPr>
              <w:t>= (0.5, 0.5)λ,  +45°/-45° polarization</w:t>
            </w:r>
          </w:p>
        </w:tc>
        <w:tc>
          <w:tcPr>
            <w:tcW w:w="5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B477C0" w14:textId="77777777" w:rsidR="00355249" w:rsidRPr="00AF6E9C" w:rsidRDefault="00355249" w:rsidP="00E77435">
            <w:pPr>
              <w:widowControl w:val="0"/>
              <w:numPr>
                <w:ilvl w:val="0"/>
                <w:numId w:val="46"/>
              </w:numPr>
              <w:autoSpaceDE w:val="0"/>
              <w:autoSpaceDN w:val="0"/>
              <w:adjustRightInd w:val="0"/>
              <w:spacing w:line="240" w:lineRule="auto"/>
              <w:jc w:val="left"/>
              <w:textAlignment w:val="baseline"/>
              <w:rPr>
                <w:rFonts w:cs="Arial"/>
                <w:sz w:val="18"/>
                <w:szCs w:val="21"/>
                <w:lang w:eastAsia="x-none"/>
              </w:rPr>
            </w:pPr>
            <w:r w:rsidRPr="00AF6E9C">
              <w:rPr>
                <w:rFonts w:cs="Arial"/>
                <w:sz w:val="18"/>
                <w:szCs w:val="21"/>
                <w:lang w:eastAsia="x-none"/>
              </w:rPr>
              <w:t>SBFD antenna configuration option-1 (Method 1)</w:t>
            </w:r>
          </w:p>
          <w:p w14:paraId="6562E394" w14:textId="77777777" w:rsidR="00355249" w:rsidRPr="00AF6E9C" w:rsidRDefault="00355249" w:rsidP="00E77435">
            <w:pPr>
              <w:widowControl w:val="0"/>
              <w:numPr>
                <w:ilvl w:val="1"/>
                <w:numId w:val="46"/>
              </w:numPr>
              <w:autoSpaceDE w:val="0"/>
              <w:autoSpaceDN w:val="0"/>
              <w:adjustRightInd w:val="0"/>
              <w:spacing w:line="240" w:lineRule="auto"/>
              <w:jc w:val="left"/>
              <w:textAlignment w:val="baseline"/>
              <w:rPr>
                <w:rFonts w:cs="Arial"/>
                <w:sz w:val="18"/>
                <w:szCs w:val="21"/>
                <w:lang w:eastAsia="x-none"/>
              </w:rPr>
            </w:pPr>
            <w:r w:rsidRPr="00AF6E9C">
              <w:rPr>
                <w:rFonts w:cs="Arial"/>
                <w:sz w:val="18"/>
                <w:szCs w:val="21"/>
                <w:lang w:eastAsia="x-none"/>
              </w:rPr>
              <w:t>Two panel groups</w:t>
            </w:r>
          </w:p>
          <w:p w14:paraId="1DC19503" w14:textId="77777777" w:rsidR="00355249" w:rsidRPr="00AF6E9C" w:rsidRDefault="00355249" w:rsidP="00E77435">
            <w:pPr>
              <w:widowControl w:val="0"/>
              <w:numPr>
                <w:ilvl w:val="1"/>
                <w:numId w:val="46"/>
              </w:numPr>
              <w:autoSpaceDE w:val="0"/>
              <w:autoSpaceDN w:val="0"/>
              <w:adjustRightInd w:val="0"/>
              <w:spacing w:line="240" w:lineRule="auto"/>
              <w:jc w:val="left"/>
              <w:textAlignment w:val="baseline"/>
              <w:rPr>
                <w:rFonts w:cs="Arial"/>
                <w:sz w:val="18"/>
                <w:szCs w:val="21"/>
              </w:rPr>
            </w:pPr>
            <w:r w:rsidRPr="00AF6E9C">
              <w:rPr>
                <w:rFonts w:cs="Arial"/>
                <w:sz w:val="18"/>
                <w:szCs w:val="21"/>
              </w:rPr>
              <w:t>For each panel group</w:t>
            </w:r>
            <w:r w:rsidRPr="00AF6E9C">
              <w:rPr>
                <w:rFonts w:cs="Arial"/>
                <w:sz w:val="18"/>
                <w:szCs w:val="21"/>
                <w:lang w:eastAsia="x-none"/>
              </w:rPr>
              <w:t xml:space="preserve">: </w:t>
            </w:r>
            <m:oMath>
              <m:d>
                <m:dPr>
                  <m:ctrlPr>
                    <w:rPr>
                      <w:rFonts w:ascii="Cambria Math" w:hAnsi="Cambria Math" w:cs="Arial"/>
                      <w:i/>
                      <w:iCs/>
                      <w:sz w:val="18"/>
                      <w:szCs w:val="21"/>
                    </w:rPr>
                  </m:ctrlPr>
                </m:dPr>
                <m:e>
                  <m:r>
                    <m:rPr>
                      <m:sty m:val="p"/>
                    </m:rPr>
                    <w:rPr>
                      <w:rFonts w:ascii="Cambria Math" w:hAnsi="Cambria Math" w:cs="Arial"/>
                      <w:sz w:val="18"/>
                      <w:szCs w:val="21"/>
                    </w:rPr>
                    <m:t>M,N,P,</m:t>
                  </m:r>
                  <m:sSub>
                    <m:sSubPr>
                      <m:ctrlPr>
                        <w:rPr>
                          <w:rFonts w:ascii="Cambria Math" w:hAnsi="Cambria Math" w:cs="Arial"/>
                          <w:i/>
                          <w:iCs/>
                          <w:sz w:val="18"/>
                          <w:szCs w:val="21"/>
                        </w:rPr>
                      </m:ctrlPr>
                    </m:sSubPr>
                    <m:e>
                      <m:r>
                        <m:rPr>
                          <m:sty m:val="p"/>
                        </m:rPr>
                        <w:rPr>
                          <w:rFonts w:ascii="Cambria Math" w:hAnsi="Cambria Math" w:cs="Arial"/>
                          <w:sz w:val="18"/>
                          <w:szCs w:val="21"/>
                        </w:rPr>
                        <m:t>M</m:t>
                      </m:r>
                    </m:e>
                    <m:sub>
                      <m:r>
                        <m:rPr>
                          <m:sty m:val="p"/>
                        </m:rPr>
                        <w:rPr>
                          <w:rFonts w:ascii="Cambria Math" w:hAnsi="Cambria Math" w:cs="Arial"/>
                          <w:sz w:val="18"/>
                          <w:szCs w:val="21"/>
                        </w:rPr>
                        <m:t>g</m:t>
                      </m:r>
                    </m:sub>
                  </m:sSub>
                  <m:r>
                    <m:rPr>
                      <m:sty m:val="p"/>
                    </m:rPr>
                    <w:rPr>
                      <w:rFonts w:ascii="Cambria Math" w:hAnsi="Cambria Math" w:cs="Arial"/>
                      <w:sz w:val="18"/>
                      <w:szCs w:val="21"/>
                    </w:rPr>
                    <m:t>,</m:t>
                  </m:r>
                  <m:sSub>
                    <m:sSubPr>
                      <m:ctrlPr>
                        <w:rPr>
                          <w:rFonts w:ascii="Cambria Math" w:hAnsi="Cambria Math" w:cs="Arial"/>
                          <w:i/>
                          <w:iCs/>
                          <w:sz w:val="18"/>
                          <w:szCs w:val="21"/>
                        </w:rPr>
                      </m:ctrlPr>
                    </m:sSubPr>
                    <m:e>
                      <m:r>
                        <m:rPr>
                          <m:sty m:val="p"/>
                        </m:rPr>
                        <w:rPr>
                          <w:rFonts w:ascii="Cambria Math" w:hAnsi="Cambria Math" w:cs="Arial"/>
                          <w:sz w:val="18"/>
                          <w:szCs w:val="21"/>
                        </w:rPr>
                        <m:t>N</m:t>
                      </m:r>
                    </m:e>
                    <m:sub>
                      <m:r>
                        <m:rPr>
                          <m:sty m:val="p"/>
                        </m:rPr>
                        <w:rPr>
                          <w:rFonts w:ascii="Cambria Math" w:hAnsi="Cambria Math" w:cs="Arial"/>
                          <w:sz w:val="18"/>
                          <w:szCs w:val="21"/>
                        </w:rPr>
                        <m:t>g</m:t>
                      </m:r>
                    </m:sub>
                  </m:sSub>
                </m:e>
              </m:d>
            </m:oMath>
            <w:r w:rsidRPr="00AF6E9C">
              <w:rPr>
                <w:rFonts w:cs="Arial"/>
                <w:sz w:val="18"/>
                <w:szCs w:val="21"/>
              </w:rPr>
              <w:t>= (8,8,2,1,1).</w:t>
            </w:r>
          </w:p>
          <w:p w14:paraId="267E4B50" w14:textId="77777777" w:rsidR="00355249" w:rsidRPr="00AF6E9C" w:rsidRDefault="00355249" w:rsidP="00E77435">
            <w:pPr>
              <w:widowControl w:val="0"/>
              <w:numPr>
                <w:ilvl w:val="1"/>
                <w:numId w:val="46"/>
              </w:numPr>
              <w:autoSpaceDE w:val="0"/>
              <w:autoSpaceDN w:val="0"/>
              <w:adjustRightInd w:val="0"/>
              <w:spacing w:line="240" w:lineRule="auto"/>
              <w:jc w:val="left"/>
              <w:textAlignment w:val="baseline"/>
              <w:rPr>
                <w:rFonts w:cs="Arial"/>
                <w:sz w:val="18"/>
                <w:szCs w:val="21"/>
              </w:rPr>
            </w:pPr>
            <w:r w:rsidRPr="00AF6E9C">
              <w:rPr>
                <w:rFonts w:cs="Arial"/>
                <w:sz w:val="18"/>
                <w:szCs w:val="21"/>
              </w:rPr>
              <w:t>Number of TxRUs: same as legacy TDD</w:t>
            </w:r>
          </w:p>
          <w:p w14:paraId="561C10E1" w14:textId="77777777" w:rsidR="00355249" w:rsidRPr="00AF6E9C" w:rsidRDefault="00116E41" w:rsidP="00E77435">
            <w:pPr>
              <w:widowControl w:val="0"/>
              <w:numPr>
                <w:ilvl w:val="1"/>
                <w:numId w:val="46"/>
              </w:numPr>
              <w:autoSpaceDE w:val="0"/>
              <w:autoSpaceDN w:val="0"/>
              <w:adjustRightInd w:val="0"/>
              <w:spacing w:line="240" w:lineRule="auto"/>
              <w:jc w:val="left"/>
              <w:textAlignment w:val="baseline"/>
              <w:rPr>
                <w:rFonts w:cs="Arial"/>
                <w:sz w:val="18"/>
                <w:szCs w:val="21"/>
                <w:lang w:eastAsia="x-none"/>
              </w:rPr>
            </w:pPr>
            <m:oMath>
              <m:d>
                <m:dPr>
                  <m:ctrlPr>
                    <w:rPr>
                      <w:rFonts w:ascii="Cambria Math" w:hAnsi="Cambria Math" w:cs="Arial"/>
                      <w:i/>
                      <w:iCs/>
                      <w:sz w:val="18"/>
                      <w:szCs w:val="21"/>
                    </w:rPr>
                  </m:ctrlPr>
                </m:dPr>
                <m:e>
                  <m:sSub>
                    <m:sSubPr>
                      <m:ctrlPr>
                        <w:rPr>
                          <w:rFonts w:ascii="Cambria Math" w:hAnsi="Cambria Math" w:cs="Arial"/>
                          <w:i/>
                          <w:iCs/>
                          <w:sz w:val="18"/>
                          <w:szCs w:val="21"/>
                        </w:rPr>
                      </m:ctrlPr>
                    </m:sSubPr>
                    <m:e>
                      <m:r>
                        <m:rPr>
                          <m:sty m:val="p"/>
                        </m:rPr>
                        <w:rPr>
                          <w:rFonts w:ascii="Cambria Math" w:hAnsi="Cambria Math" w:cs="Arial"/>
                          <w:sz w:val="18"/>
                          <w:szCs w:val="21"/>
                        </w:rPr>
                        <m:t>d</m:t>
                      </m:r>
                    </m:e>
                    <m:sub>
                      <m:r>
                        <m:rPr>
                          <m:sty m:val="p"/>
                        </m:rPr>
                        <w:rPr>
                          <w:rFonts w:ascii="Cambria Math" w:hAnsi="Cambria Math" w:cs="Arial"/>
                          <w:sz w:val="18"/>
                          <w:szCs w:val="21"/>
                        </w:rPr>
                        <m:t>H</m:t>
                      </m:r>
                    </m:sub>
                  </m:sSub>
                  <m:r>
                    <m:rPr>
                      <m:sty m:val="p"/>
                    </m:rPr>
                    <w:rPr>
                      <w:rFonts w:ascii="Cambria Math" w:hAnsi="Cambria Math" w:cs="Arial"/>
                      <w:sz w:val="18"/>
                      <w:szCs w:val="21"/>
                    </w:rPr>
                    <m:t>,</m:t>
                  </m:r>
                  <m:sSub>
                    <m:sSubPr>
                      <m:ctrlPr>
                        <w:rPr>
                          <w:rFonts w:ascii="Cambria Math" w:hAnsi="Cambria Math" w:cs="Arial"/>
                          <w:i/>
                          <w:iCs/>
                          <w:sz w:val="18"/>
                          <w:szCs w:val="21"/>
                        </w:rPr>
                      </m:ctrlPr>
                    </m:sSubPr>
                    <m:e>
                      <m:r>
                        <m:rPr>
                          <m:sty m:val="p"/>
                        </m:rPr>
                        <w:rPr>
                          <w:rFonts w:ascii="Cambria Math" w:hAnsi="Cambria Math" w:cs="Arial"/>
                          <w:sz w:val="18"/>
                          <w:szCs w:val="21"/>
                        </w:rPr>
                        <m:t>d</m:t>
                      </m:r>
                    </m:e>
                    <m:sub>
                      <m:r>
                        <m:rPr>
                          <m:sty m:val="p"/>
                        </m:rPr>
                        <w:rPr>
                          <w:rFonts w:ascii="Cambria Math" w:hAnsi="Cambria Math" w:cs="Arial"/>
                          <w:sz w:val="18"/>
                          <w:szCs w:val="21"/>
                        </w:rPr>
                        <m:t>V</m:t>
                      </m:r>
                    </m:sub>
                  </m:sSub>
                </m:e>
              </m:d>
            </m:oMath>
            <w:r w:rsidR="00355249" w:rsidRPr="00AF6E9C">
              <w:rPr>
                <w:rFonts w:cs="Arial"/>
                <w:sz w:val="18"/>
                <w:szCs w:val="21"/>
                <w:lang w:eastAsia="x-none"/>
              </w:rPr>
              <w:t>= (0.5, 0.5)λ,  +45°/-45° polarization, (d</w:t>
            </w:r>
            <w:r w:rsidR="00355249" w:rsidRPr="00AF6E9C">
              <w:rPr>
                <w:rFonts w:cs="Arial"/>
                <w:sz w:val="18"/>
                <w:szCs w:val="21"/>
                <w:vertAlign w:val="subscript"/>
                <w:lang w:eastAsia="x-none"/>
              </w:rPr>
              <w:t>a,H</w:t>
            </w:r>
            <w:r w:rsidR="00355249" w:rsidRPr="00AF6E9C">
              <w:rPr>
                <w:rFonts w:cs="Arial"/>
                <w:sz w:val="18"/>
                <w:szCs w:val="21"/>
                <w:lang w:eastAsia="x-none"/>
              </w:rPr>
              <w:t>,d</w:t>
            </w:r>
            <w:r w:rsidR="00355249" w:rsidRPr="00AF6E9C">
              <w:rPr>
                <w:rFonts w:cs="Arial"/>
                <w:sz w:val="18"/>
                <w:szCs w:val="21"/>
                <w:vertAlign w:val="subscript"/>
                <w:lang w:eastAsia="x-none"/>
              </w:rPr>
              <w:t>a,V</w:t>
            </w:r>
            <w:r w:rsidR="00355249" w:rsidRPr="00AF6E9C">
              <w:rPr>
                <w:rFonts w:cs="Arial"/>
                <w:sz w:val="18"/>
                <w:szCs w:val="21"/>
                <w:lang w:eastAsia="x-none"/>
              </w:rPr>
              <w:t>) = (0, 30)λ</w:t>
            </w:r>
          </w:p>
          <w:p w14:paraId="0DC07942" w14:textId="77777777" w:rsidR="00355249" w:rsidRPr="00AF6E9C" w:rsidRDefault="00355249" w:rsidP="00B87EB9">
            <w:pPr>
              <w:overflowPunct w:val="0"/>
              <w:ind w:hanging="1134"/>
              <w:textAlignment w:val="baseline"/>
              <w:rPr>
                <w:rFonts w:cs="Arial"/>
                <w:sz w:val="18"/>
                <w:szCs w:val="21"/>
              </w:rPr>
            </w:pPr>
          </w:p>
        </w:tc>
      </w:tr>
      <w:tr w:rsidR="00355249" w:rsidRPr="0082132C" w14:paraId="1E39B976" w14:textId="77777777" w:rsidTr="00B87EB9">
        <w:trPr>
          <w:trHeight w:val="235"/>
        </w:trPr>
        <w:tc>
          <w:tcPr>
            <w:tcW w:w="13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A422386" w14:textId="77777777" w:rsidR="00355249" w:rsidRPr="00AF6E9C" w:rsidRDefault="00355249" w:rsidP="00B87EB9">
            <w:pPr>
              <w:textAlignment w:val="baseline"/>
              <w:rPr>
                <w:rFonts w:cs="Arial"/>
                <w:b/>
                <w:sz w:val="18"/>
                <w:szCs w:val="21"/>
              </w:rPr>
            </w:pPr>
            <w:r w:rsidRPr="00AF6E9C">
              <w:rPr>
                <w:rFonts w:cs="Arial"/>
                <w:b/>
                <w:sz w:val="18"/>
                <w:szCs w:val="21"/>
              </w:rPr>
              <w:t>BS antenna configuration for Urban Macro/ Dense Urban Macro layer/ Dense Urban Micro layer</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59C390" w14:textId="77777777" w:rsidR="00355249" w:rsidRPr="00CB78DB" w:rsidRDefault="00355249" w:rsidP="00B87EB9">
            <w:pPr>
              <w:jc w:val="center"/>
              <w:textAlignment w:val="baseline"/>
              <w:rPr>
                <w:rFonts w:cs="Arial"/>
                <w:sz w:val="18"/>
                <w:szCs w:val="21"/>
              </w:rPr>
            </w:pPr>
            <w:r w:rsidRPr="00CB78DB">
              <w:rPr>
                <w:rFonts w:cs="Arial"/>
                <w:sz w:val="18"/>
                <w:szCs w:val="21"/>
              </w:rPr>
              <w:t>FR1</w:t>
            </w:r>
          </w:p>
        </w:tc>
        <w:tc>
          <w:tcPr>
            <w:tcW w:w="24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B05D21" w14:textId="77777777" w:rsidR="00355249" w:rsidRPr="00CB78DB" w:rsidRDefault="00116E41" w:rsidP="00B87EB9">
            <w:pPr>
              <w:textAlignment w:val="baseline"/>
              <w:rPr>
                <w:rFonts w:cs="Arial"/>
                <w:sz w:val="18"/>
                <w:szCs w:val="21"/>
              </w:rPr>
            </w:pPr>
            <m:oMath>
              <m:d>
                <m:dPr>
                  <m:ctrlPr>
                    <w:rPr>
                      <w:rFonts w:ascii="Cambria Math" w:hAnsi="Cambria Math" w:cs="Arial"/>
                      <w:i/>
                      <w:iCs/>
                      <w:sz w:val="18"/>
                      <w:szCs w:val="21"/>
                    </w:rPr>
                  </m:ctrlPr>
                </m:dPr>
                <m:e>
                  <m:r>
                    <m:rPr>
                      <m:sty m:val="p"/>
                    </m:rPr>
                    <w:rPr>
                      <w:rFonts w:ascii="Cambria Math" w:hAnsi="Cambria Math" w:cs="Arial"/>
                      <w:sz w:val="18"/>
                      <w:szCs w:val="21"/>
                    </w:rPr>
                    <m:t>M,N,P,</m:t>
                  </m:r>
                  <m:sSub>
                    <m:sSubPr>
                      <m:ctrlPr>
                        <w:rPr>
                          <w:rFonts w:ascii="Cambria Math" w:hAnsi="Cambria Math" w:cs="Arial"/>
                          <w:i/>
                          <w:iCs/>
                          <w:sz w:val="18"/>
                          <w:szCs w:val="21"/>
                        </w:rPr>
                      </m:ctrlPr>
                    </m:sSubPr>
                    <m:e>
                      <m:r>
                        <m:rPr>
                          <m:sty m:val="p"/>
                        </m:rPr>
                        <w:rPr>
                          <w:rFonts w:ascii="Cambria Math" w:hAnsi="Cambria Math" w:cs="Arial"/>
                          <w:sz w:val="18"/>
                          <w:szCs w:val="21"/>
                        </w:rPr>
                        <m:t>M</m:t>
                      </m:r>
                    </m:e>
                    <m:sub>
                      <m:r>
                        <m:rPr>
                          <m:sty m:val="p"/>
                        </m:rPr>
                        <w:rPr>
                          <w:rFonts w:ascii="Cambria Math" w:hAnsi="Cambria Math" w:cs="Arial"/>
                          <w:sz w:val="18"/>
                          <w:szCs w:val="21"/>
                        </w:rPr>
                        <m:t>g</m:t>
                      </m:r>
                    </m:sub>
                  </m:sSub>
                  <m:r>
                    <m:rPr>
                      <m:sty m:val="p"/>
                    </m:rPr>
                    <w:rPr>
                      <w:rFonts w:ascii="Cambria Math" w:hAnsi="Cambria Math" w:cs="Arial"/>
                      <w:sz w:val="18"/>
                      <w:szCs w:val="21"/>
                    </w:rPr>
                    <m:t>,</m:t>
                  </m:r>
                  <m:sSub>
                    <m:sSubPr>
                      <m:ctrlPr>
                        <w:rPr>
                          <w:rFonts w:ascii="Cambria Math" w:hAnsi="Cambria Math" w:cs="Arial"/>
                          <w:i/>
                          <w:iCs/>
                          <w:sz w:val="18"/>
                          <w:szCs w:val="21"/>
                        </w:rPr>
                      </m:ctrlPr>
                    </m:sSubPr>
                    <m:e>
                      <m:r>
                        <m:rPr>
                          <m:sty m:val="p"/>
                        </m:rPr>
                        <w:rPr>
                          <w:rFonts w:ascii="Cambria Math" w:hAnsi="Cambria Math" w:cs="Arial"/>
                          <w:sz w:val="18"/>
                          <w:szCs w:val="21"/>
                        </w:rPr>
                        <m:t>N</m:t>
                      </m:r>
                    </m:e>
                    <m:sub>
                      <m:r>
                        <m:rPr>
                          <m:sty m:val="p"/>
                        </m:rPr>
                        <w:rPr>
                          <w:rFonts w:ascii="Cambria Math" w:hAnsi="Cambria Math" w:cs="Arial"/>
                          <w:sz w:val="18"/>
                          <w:szCs w:val="21"/>
                        </w:rPr>
                        <m:t>g</m:t>
                      </m:r>
                    </m:sub>
                  </m:sSub>
                  <m:r>
                    <w:rPr>
                      <w:rFonts w:ascii="Cambria Math" w:hAnsi="Cambria Math" w:cs="Arial"/>
                      <w:sz w:val="18"/>
                      <w:szCs w:val="21"/>
                    </w:rPr>
                    <m:t>;</m:t>
                  </m:r>
                  <m:sSub>
                    <m:sSubPr>
                      <m:ctrlPr>
                        <w:rPr>
                          <w:rFonts w:ascii="Cambria Math" w:hAnsi="Cambria Math" w:cs="Arial"/>
                          <w:i/>
                          <w:iCs/>
                          <w:sz w:val="18"/>
                          <w:szCs w:val="21"/>
                        </w:rPr>
                      </m:ctrlPr>
                    </m:sSubPr>
                    <m:e>
                      <m:r>
                        <m:rPr>
                          <m:sty m:val="p"/>
                        </m:rPr>
                        <w:rPr>
                          <w:rFonts w:ascii="Cambria Math" w:hAnsi="Cambria Math" w:cs="Arial"/>
                          <w:sz w:val="18"/>
                          <w:szCs w:val="21"/>
                        </w:rPr>
                        <m:t>M</m:t>
                      </m:r>
                    </m:e>
                    <m:sub>
                      <m:r>
                        <m:rPr>
                          <m:sty m:val="p"/>
                        </m:rPr>
                        <w:rPr>
                          <w:rFonts w:ascii="Cambria Math" w:hAnsi="Cambria Math" w:cs="Arial"/>
                          <w:sz w:val="18"/>
                          <w:szCs w:val="21"/>
                        </w:rPr>
                        <m:t>p</m:t>
                      </m:r>
                    </m:sub>
                  </m:sSub>
                  <m:r>
                    <m:rPr>
                      <m:sty m:val="p"/>
                    </m:rPr>
                    <w:rPr>
                      <w:rFonts w:ascii="Cambria Math" w:hAnsi="Cambria Math" w:cs="Arial"/>
                      <w:sz w:val="18"/>
                      <w:szCs w:val="21"/>
                    </w:rPr>
                    <m:t>,</m:t>
                  </m:r>
                  <m:sSub>
                    <m:sSubPr>
                      <m:ctrlPr>
                        <w:rPr>
                          <w:rFonts w:ascii="Cambria Math" w:hAnsi="Cambria Math" w:cs="Arial"/>
                          <w:i/>
                          <w:iCs/>
                          <w:sz w:val="18"/>
                          <w:szCs w:val="21"/>
                        </w:rPr>
                      </m:ctrlPr>
                    </m:sSubPr>
                    <m:e>
                      <m:r>
                        <m:rPr>
                          <m:sty m:val="p"/>
                        </m:rPr>
                        <w:rPr>
                          <w:rFonts w:ascii="Cambria Math" w:hAnsi="Cambria Math" w:cs="Arial"/>
                          <w:sz w:val="18"/>
                          <w:szCs w:val="21"/>
                        </w:rPr>
                        <m:t>N</m:t>
                      </m:r>
                    </m:e>
                    <m:sub>
                      <m:r>
                        <m:rPr>
                          <m:sty m:val="p"/>
                        </m:rPr>
                        <w:rPr>
                          <w:rFonts w:ascii="Cambria Math" w:hAnsi="Cambria Math" w:cs="Arial"/>
                          <w:sz w:val="18"/>
                          <w:szCs w:val="21"/>
                        </w:rPr>
                        <m:t>p</m:t>
                      </m:r>
                    </m:sub>
                  </m:sSub>
                </m:e>
              </m:d>
            </m:oMath>
            <w:r w:rsidR="00355249" w:rsidRPr="00CB78DB">
              <w:rPr>
                <w:rFonts w:cs="Arial"/>
                <w:sz w:val="18"/>
                <w:szCs w:val="21"/>
              </w:rPr>
              <w:t>=</w:t>
            </w:r>
          </w:p>
          <w:p w14:paraId="24F19175" w14:textId="19017D7D" w:rsidR="00355249" w:rsidRPr="00CB78DB" w:rsidRDefault="00355249" w:rsidP="00B87EB9">
            <w:pPr>
              <w:textAlignment w:val="baseline"/>
              <w:rPr>
                <w:rFonts w:cs="Arial"/>
                <w:sz w:val="18"/>
                <w:szCs w:val="21"/>
              </w:rPr>
            </w:pPr>
            <w:r w:rsidRPr="00CB78DB">
              <w:rPr>
                <w:rFonts w:cs="Arial"/>
                <w:sz w:val="18"/>
                <w:szCs w:val="21"/>
              </w:rPr>
              <w:t>(</w:t>
            </w:r>
            <w:r w:rsidR="00585B80" w:rsidRPr="006D4DA2">
              <w:rPr>
                <w:rFonts w:cs="Arial"/>
                <w:color w:val="FF0000"/>
                <w:sz w:val="18"/>
                <w:szCs w:val="21"/>
              </w:rPr>
              <w:t>12</w:t>
            </w:r>
            <w:r w:rsidRPr="006D4DA2">
              <w:rPr>
                <w:rFonts w:cs="Arial"/>
                <w:color w:val="FF0000"/>
                <w:sz w:val="18"/>
                <w:szCs w:val="21"/>
              </w:rPr>
              <w:t>,8</w:t>
            </w:r>
            <w:r w:rsidRPr="00CB78DB">
              <w:rPr>
                <w:rFonts w:cs="Arial"/>
                <w:sz w:val="18"/>
                <w:szCs w:val="21"/>
              </w:rPr>
              <w:t>,2,1,1;</w:t>
            </w:r>
            <w:r w:rsidR="007C3830" w:rsidRPr="00746E95">
              <w:rPr>
                <w:rFonts w:cs="Arial"/>
                <w:color w:val="FF0000"/>
                <w:sz w:val="18"/>
                <w:szCs w:val="21"/>
              </w:rPr>
              <w:t>4</w:t>
            </w:r>
            <w:r w:rsidRPr="00746E95">
              <w:rPr>
                <w:rFonts w:cs="Arial"/>
                <w:color w:val="FF0000"/>
                <w:sz w:val="18"/>
                <w:szCs w:val="21"/>
              </w:rPr>
              <w:t>,</w:t>
            </w:r>
            <w:r w:rsidR="007C3830" w:rsidRPr="00CB78DB">
              <w:rPr>
                <w:rFonts w:cs="Arial"/>
                <w:color w:val="FF0000"/>
                <w:sz w:val="18"/>
                <w:szCs w:val="21"/>
              </w:rPr>
              <w:t>8</w:t>
            </w:r>
            <w:r w:rsidRPr="00CB78DB">
              <w:rPr>
                <w:rFonts w:cs="Arial"/>
                <w:sz w:val="18"/>
                <w:szCs w:val="21"/>
              </w:rPr>
              <w:t xml:space="preserve">) </w:t>
            </w:r>
          </w:p>
          <w:p w14:paraId="62660081" w14:textId="19149C67" w:rsidR="00355249" w:rsidRPr="00CB78DB" w:rsidRDefault="00116E41" w:rsidP="00B87EB9">
            <w:pPr>
              <w:textAlignment w:val="baseline"/>
              <w:rPr>
                <w:rFonts w:cs="Arial"/>
                <w:sz w:val="18"/>
                <w:szCs w:val="21"/>
              </w:rPr>
            </w:pPr>
            <m:oMath>
              <m:d>
                <m:dPr>
                  <m:ctrlPr>
                    <w:rPr>
                      <w:rFonts w:ascii="Cambria Math" w:hAnsi="Cambria Math" w:cs="Arial"/>
                      <w:i/>
                      <w:iCs/>
                      <w:sz w:val="18"/>
                      <w:szCs w:val="21"/>
                    </w:rPr>
                  </m:ctrlPr>
                </m:dPr>
                <m:e>
                  <m:sSub>
                    <m:sSubPr>
                      <m:ctrlPr>
                        <w:rPr>
                          <w:rFonts w:ascii="Cambria Math" w:hAnsi="Cambria Math" w:cs="Arial"/>
                          <w:i/>
                          <w:iCs/>
                          <w:sz w:val="18"/>
                          <w:szCs w:val="21"/>
                        </w:rPr>
                      </m:ctrlPr>
                    </m:sSubPr>
                    <m:e>
                      <m:r>
                        <m:rPr>
                          <m:sty m:val="p"/>
                        </m:rPr>
                        <w:rPr>
                          <w:rFonts w:ascii="Cambria Math" w:hAnsi="Cambria Math" w:cs="Arial"/>
                          <w:sz w:val="18"/>
                          <w:szCs w:val="21"/>
                        </w:rPr>
                        <m:t>d</m:t>
                      </m:r>
                    </m:e>
                    <m:sub>
                      <m:r>
                        <m:rPr>
                          <m:sty m:val="p"/>
                        </m:rPr>
                        <w:rPr>
                          <w:rFonts w:ascii="Cambria Math" w:hAnsi="Cambria Math" w:cs="Arial"/>
                          <w:sz w:val="18"/>
                          <w:szCs w:val="21"/>
                        </w:rPr>
                        <m:t>H</m:t>
                      </m:r>
                    </m:sub>
                  </m:sSub>
                  <m:r>
                    <m:rPr>
                      <m:sty m:val="p"/>
                    </m:rPr>
                    <w:rPr>
                      <w:rFonts w:ascii="Cambria Math" w:hAnsi="Cambria Math" w:cs="Arial"/>
                      <w:sz w:val="18"/>
                      <w:szCs w:val="21"/>
                    </w:rPr>
                    <m:t>,</m:t>
                  </m:r>
                  <m:sSub>
                    <m:sSubPr>
                      <m:ctrlPr>
                        <w:rPr>
                          <w:rFonts w:ascii="Cambria Math" w:hAnsi="Cambria Math" w:cs="Arial"/>
                          <w:i/>
                          <w:iCs/>
                          <w:sz w:val="18"/>
                          <w:szCs w:val="21"/>
                        </w:rPr>
                      </m:ctrlPr>
                    </m:sSubPr>
                    <m:e>
                      <m:r>
                        <m:rPr>
                          <m:sty m:val="p"/>
                        </m:rPr>
                        <w:rPr>
                          <w:rFonts w:ascii="Cambria Math" w:hAnsi="Cambria Math" w:cs="Arial"/>
                          <w:sz w:val="18"/>
                          <w:szCs w:val="21"/>
                        </w:rPr>
                        <m:t>d</m:t>
                      </m:r>
                    </m:e>
                    <m:sub>
                      <m:r>
                        <m:rPr>
                          <m:sty m:val="p"/>
                        </m:rPr>
                        <w:rPr>
                          <w:rFonts w:ascii="Cambria Math" w:hAnsi="Cambria Math" w:cs="Arial"/>
                          <w:sz w:val="18"/>
                          <w:szCs w:val="21"/>
                        </w:rPr>
                        <m:t>V</m:t>
                      </m:r>
                    </m:sub>
                  </m:sSub>
                </m:e>
              </m:d>
            </m:oMath>
            <w:r w:rsidR="00355249" w:rsidRPr="00CB78DB">
              <w:rPr>
                <w:rFonts w:cs="Arial"/>
                <w:sz w:val="18"/>
                <w:szCs w:val="21"/>
              </w:rPr>
              <w:t xml:space="preserve"> = (0.5, </w:t>
            </w:r>
            <w:r w:rsidR="00355249" w:rsidRPr="006D4DA2">
              <w:rPr>
                <w:rFonts w:cs="Arial"/>
                <w:color w:val="FF0000"/>
                <w:sz w:val="18"/>
                <w:szCs w:val="21"/>
              </w:rPr>
              <w:t>0.</w:t>
            </w:r>
            <w:r w:rsidR="00230FA4" w:rsidRPr="006D4DA2">
              <w:rPr>
                <w:rFonts w:cs="Arial"/>
                <w:color w:val="FF0000"/>
                <w:sz w:val="18"/>
                <w:szCs w:val="21"/>
              </w:rPr>
              <w:t>7</w:t>
            </w:r>
            <w:r w:rsidR="00355249" w:rsidRPr="00CB78DB">
              <w:rPr>
                <w:rFonts w:cs="Arial"/>
                <w:sz w:val="18"/>
                <w:szCs w:val="21"/>
              </w:rPr>
              <w:t>)λ,  +45°/-45° polarization</w:t>
            </w:r>
          </w:p>
        </w:tc>
        <w:tc>
          <w:tcPr>
            <w:tcW w:w="5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2E4E3E" w14:textId="77777777" w:rsidR="00355249" w:rsidRPr="00CB78DB" w:rsidRDefault="00355249" w:rsidP="00E77435">
            <w:pPr>
              <w:widowControl w:val="0"/>
              <w:numPr>
                <w:ilvl w:val="0"/>
                <w:numId w:val="46"/>
              </w:numPr>
              <w:autoSpaceDE w:val="0"/>
              <w:autoSpaceDN w:val="0"/>
              <w:adjustRightInd w:val="0"/>
              <w:spacing w:line="240" w:lineRule="auto"/>
              <w:jc w:val="left"/>
              <w:textAlignment w:val="baseline"/>
              <w:rPr>
                <w:rFonts w:cs="Arial"/>
                <w:sz w:val="18"/>
                <w:szCs w:val="21"/>
                <w:lang w:eastAsia="x-none"/>
              </w:rPr>
            </w:pPr>
            <w:r w:rsidRPr="00CB78DB">
              <w:rPr>
                <w:rFonts w:cs="Arial"/>
                <w:sz w:val="18"/>
                <w:szCs w:val="21"/>
                <w:lang w:eastAsia="x-none"/>
              </w:rPr>
              <w:t>SBFD antenna configuration option-1 (Method 1)</w:t>
            </w:r>
          </w:p>
          <w:p w14:paraId="517CAA9E" w14:textId="77777777" w:rsidR="00355249" w:rsidRPr="00CB78DB" w:rsidRDefault="00355249" w:rsidP="00E77435">
            <w:pPr>
              <w:widowControl w:val="0"/>
              <w:numPr>
                <w:ilvl w:val="1"/>
                <w:numId w:val="46"/>
              </w:numPr>
              <w:autoSpaceDE w:val="0"/>
              <w:autoSpaceDN w:val="0"/>
              <w:adjustRightInd w:val="0"/>
              <w:spacing w:line="240" w:lineRule="auto"/>
              <w:jc w:val="left"/>
              <w:textAlignment w:val="baseline"/>
              <w:rPr>
                <w:rFonts w:cs="Arial"/>
                <w:sz w:val="18"/>
                <w:szCs w:val="21"/>
                <w:lang w:eastAsia="x-none"/>
              </w:rPr>
            </w:pPr>
            <w:r w:rsidRPr="00CB78DB">
              <w:rPr>
                <w:rFonts w:cs="Arial"/>
                <w:sz w:val="18"/>
                <w:szCs w:val="21"/>
                <w:lang w:eastAsia="x-none"/>
              </w:rPr>
              <w:t>Two panel groups</w:t>
            </w:r>
          </w:p>
          <w:p w14:paraId="36AA403F" w14:textId="1CA887F4" w:rsidR="00355249" w:rsidRPr="00CB78DB" w:rsidRDefault="00355249" w:rsidP="00E77435">
            <w:pPr>
              <w:widowControl w:val="0"/>
              <w:numPr>
                <w:ilvl w:val="1"/>
                <w:numId w:val="46"/>
              </w:numPr>
              <w:autoSpaceDE w:val="0"/>
              <w:autoSpaceDN w:val="0"/>
              <w:adjustRightInd w:val="0"/>
              <w:spacing w:line="240" w:lineRule="auto"/>
              <w:jc w:val="left"/>
              <w:textAlignment w:val="baseline"/>
              <w:rPr>
                <w:rFonts w:cs="Arial"/>
                <w:sz w:val="18"/>
                <w:szCs w:val="21"/>
              </w:rPr>
            </w:pPr>
            <w:r w:rsidRPr="00CB78DB">
              <w:rPr>
                <w:rFonts w:cs="Arial"/>
                <w:sz w:val="18"/>
                <w:szCs w:val="21"/>
              </w:rPr>
              <w:t>For each panel group</w:t>
            </w:r>
            <w:r w:rsidRPr="00CB78DB">
              <w:rPr>
                <w:rFonts w:cs="Arial"/>
                <w:sz w:val="18"/>
                <w:szCs w:val="21"/>
                <w:lang w:eastAsia="x-none"/>
              </w:rPr>
              <w:t xml:space="preserve">: </w:t>
            </w:r>
            <m:oMath>
              <m:d>
                <m:dPr>
                  <m:ctrlPr>
                    <w:rPr>
                      <w:rFonts w:ascii="Cambria Math" w:hAnsi="Cambria Math" w:cs="Arial"/>
                      <w:i/>
                      <w:iCs/>
                      <w:sz w:val="18"/>
                      <w:szCs w:val="21"/>
                    </w:rPr>
                  </m:ctrlPr>
                </m:dPr>
                <m:e>
                  <m:r>
                    <m:rPr>
                      <m:sty m:val="p"/>
                    </m:rPr>
                    <w:rPr>
                      <w:rFonts w:ascii="Cambria Math" w:hAnsi="Cambria Math" w:cs="Arial"/>
                      <w:sz w:val="18"/>
                      <w:szCs w:val="21"/>
                    </w:rPr>
                    <m:t>M,N,P,</m:t>
                  </m:r>
                  <m:sSub>
                    <m:sSubPr>
                      <m:ctrlPr>
                        <w:rPr>
                          <w:rFonts w:ascii="Cambria Math" w:hAnsi="Cambria Math" w:cs="Arial"/>
                          <w:i/>
                          <w:iCs/>
                          <w:sz w:val="18"/>
                          <w:szCs w:val="21"/>
                        </w:rPr>
                      </m:ctrlPr>
                    </m:sSubPr>
                    <m:e>
                      <m:r>
                        <m:rPr>
                          <m:sty m:val="p"/>
                        </m:rPr>
                        <w:rPr>
                          <w:rFonts w:ascii="Cambria Math" w:hAnsi="Cambria Math" w:cs="Arial"/>
                          <w:sz w:val="18"/>
                          <w:szCs w:val="21"/>
                        </w:rPr>
                        <m:t>M</m:t>
                      </m:r>
                    </m:e>
                    <m:sub>
                      <m:r>
                        <m:rPr>
                          <m:sty m:val="p"/>
                        </m:rPr>
                        <w:rPr>
                          <w:rFonts w:ascii="Cambria Math" w:hAnsi="Cambria Math" w:cs="Arial"/>
                          <w:sz w:val="18"/>
                          <w:szCs w:val="21"/>
                        </w:rPr>
                        <m:t>g</m:t>
                      </m:r>
                    </m:sub>
                  </m:sSub>
                  <m:r>
                    <m:rPr>
                      <m:sty m:val="p"/>
                    </m:rPr>
                    <w:rPr>
                      <w:rFonts w:ascii="Cambria Math" w:hAnsi="Cambria Math" w:cs="Arial"/>
                      <w:sz w:val="18"/>
                      <w:szCs w:val="21"/>
                    </w:rPr>
                    <m:t>,</m:t>
                  </m:r>
                  <m:sSub>
                    <m:sSubPr>
                      <m:ctrlPr>
                        <w:rPr>
                          <w:rFonts w:ascii="Cambria Math" w:hAnsi="Cambria Math" w:cs="Arial"/>
                          <w:i/>
                          <w:iCs/>
                          <w:sz w:val="18"/>
                          <w:szCs w:val="21"/>
                        </w:rPr>
                      </m:ctrlPr>
                    </m:sSubPr>
                    <m:e>
                      <m:r>
                        <m:rPr>
                          <m:sty m:val="p"/>
                        </m:rPr>
                        <w:rPr>
                          <w:rFonts w:ascii="Cambria Math" w:hAnsi="Cambria Math" w:cs="Arial"/>
                          <w:sz w:val="18"/>
                          <w:szCs w:val="21"/>
                        </w:rPr>
                        <m:t>N</m:t>
                      </m:r>
                    </m:e>
                    <m:sub>
                      <m:r>
                        <m:rPr>
                          <m:sty m:val="p"/>
                        </m:rPr>
                        <w:rPr>
                          <w:rFonts w:ascii="Cambria Math" w:hAnsi="Cambria Math" w:cs="Arial"/>
                          <w:sz w:val="18"/>
                          <w:szCs w:val="21"/>
                        </w:rPr>
                        <m:t>g</m:t>
                      </m:r>
                    </m:sub>
                  </m:sSub>
                </m:e>
              </m:d>
            </m:oMath>
            <w:r w:rsidRPr="00CB78DB">
              <w:rPr>
                <w:rFonts w:cs="Arial"/>
                <w:sz w:val="18"/>
                <w:szCs w:val="21"/>
              </w:rPr>
              <w:t>= (</w:t>
            </w:r>
            <w:r w:rsidR="004278BE" w:rsidRPr="006D4DA2">
              <w:rPr>
                <w:rFonts w:cs="Arial"/>
                <w:color w:val="FF0000"/>
                <w:sz w:val="18"/>
                <w:szCs w:val="21"/>
              </w:rPr>
              <w:t>6</w:t>
            </w:r>
            <w:r w:rsidRPr="006D4DA2">
              <w:rPr>
                <w:rFonts w:cs="Arial"/>
                <w:color w:val="FF0000"/>
                <w:sz w:val="18"/>
                <w:szCs w:val="21"/>
              </w:rPr>
              <w:t>,8</w:t>
            </w:r>
            <w:r w:rsidRPr="00CB78DB">
              <w:rPr>
                <w:rFonts w:cs="Arial"/>
                <w:sz w:val="18"/>
                <w:szCs w:val="21"/>
              </w:rPr>
              <w:t>,2,1,1).</w:t>
            </w:r>
          </w:p>
          <w:p w14:paraId="3C6F8A5A" w14:textId="77777777" w:rsidR="00355249" w:rsidRPr="00CB78DB" w:rsidRDefault="00355249" w:rsidP="00E77435">
            <w:pPr>
              <w:widowControl w:val="0"/>
              <w:numPr>
                <w:ilvl w:val="1"/>
                <w:numId w:val="46"/>
              </w:numPr>
              <w:autoSpaceDE w:val="0"/>
              <w:autoSpaceDN w:val="0"/>
              <w:adjustRightInd w:val="0"/>
              <w:spacing w:line="240" w:lineRule="auto"/>
              <w:jc w:val="left"/>
              <w:textAlignment w:val="baseline"/>
              <w:rPr>
                <w:rFonts w:cs="Arial"/>
                <w:sz w:val="18"/>
                <w:szCs w:val="21"/>
              </w:rPr>
            </w:pPr>
            <w:r w:rsidRPr="00CB78DB">
              <w:rPr>
                <w:rFonts w:cs="Arial"/>
                <w:sz w:val="18"/>
                <w:szCs w:val="21"/>
              </w:rPr>
              <w:t>Number of TxRUs: same as legacy TDD</w:t>
            </w:r>
          </w:p>
          <w:p w14:paraId="1E1B73E4" w14:textId="79002482" w:rsidR="00355249" w:rsidRPr="00CB78DB" w:rsidRDefault="00116E41" w:rsidP="00E77435">
            <w:pPr>
              <w:widowControl w:val="0"/>
              <w:numPr>
                <w:ilvl w:val="1"/>
                <w:numId w:val="46"/>
              </w:numPr>
              <w:autoSpaceDE w:val="0"/>
              <w:autoSpaceDN w:val="0"/>
              <w:adjustRightInd w:val="0"/>
              <w:spacing w:line="240" w:lineRule="auto"/>
              <w:jc w:val="left"/>
              <w:textAlignment w:val="baseline"/>
              <w:rPr>
                <w:rFonts w:cs="Arial"/>
                <w:sz w:val="18"/>
                <w:szCs w:val="21"/>
                <w:lang w:eastAsia="x-none"/>
              </w:rPr>
            </w:pPr>
            <m:oMath>
              <m:d>
                <m:dPr>
                  <m:ctrlPr>
                    <w:rPr>
                      <w:rFonts w:ascii="Cambria Math" w:hAnsi="Cambria Math" w:cs="Arial"/>
                      <w:i/>
                      <w:iCs/>
                      <w:sz w:val="18"/>
                      <w:szCs w:val="21"/>
                    </w:rPr>
                  </m:ctrlPr>
                </m:dPr>
                <m:e>
                  <m:sSub>
                    <m:sSubPr>
                      <m:ctrlPr>
                        <w:rPr>
                          <w:rFonts w:ascii="Cambria Math" w:hAnsi="Cambria Math" w:cs="Arial"/>
                          <w:i/>
                          <w:iCs/>
                          <w:sz w:val="18"/>
                          <w:szCs w:val="21"/>
                        </w:rPr>
                      </m:ctrlPr>
                    </m:sSubPr>
                    <m:e>
                      <m:r>
                        <m:rPr>
                          <m:sty m:val="p"/>
                        </m:rPr>
                        <w:rPr>
                          <w:rFonts w:ascii="Cambria Math" w:hAnsi="Cambria Math" w:cs="Arial"/>
                          <w:sz w:val="18"/>
                          <w:szCs w:val="21"/>
                        </w:rPr>
                        <m:t>d</m:t>
                      </m:r>
                    </m:e>
                    <m:sub>
                      <m:r>
                        <m:rPr>
                          <m:sty m:val="p"/>
                        </m:rPr>
                        <w:rPr>
                          <w:rFonts w:ascii="Cambria Math" w:hAnsi="Cambria Math" w:cs="Arial"/>
                          <w:sz w:val="18"/>
                          <w:szCs w:val="21"/>
                        </w:rPr>
                        <m:t>H</m:t>
                      </m:r>
                    </m:sub>
                  </m:sSub>
                  <m:r>
                    <m:rPr>
                      <m:sty m:val="p"/>
                    </m:rPr>
                    <w:rPr>
                      <w:rFonts w:ascii="Cambria Math" w:hAnsi="Cambria Math" w:cs="Arial"/>
                      <w:sz w:val="18"/>
                      <w:szCs w:val="21"/>
                    </w:rPr>
                    <m:t>,</m:t>
                  </m:r>
                  <m:sSub>
                    <m:sSubPr>
                      <m:ctrlPr>
                        <w:rPr>
                          <w:rFonts w:ascii="Cambria Math" w:hAnsi="Cambria Math" w:cs="Arial"/>
                          <w:i/>
                          <w:iCs/>
                          <w:sz w:val="18"/>
                          <w:szCs w:val="21"/>
                        </w:rPr>
                      </m:ctrlPr>
                    </m:sSubPr>
                    <m:e>
                      <m:r>
                        <m:rPr>
                          <m:sty m:val="p"/>
                        </m:rPr>
                        <w:rPr>
                          <w:rFonts w:ascii="Cambria Math" w:hAnsi="Cambria Math" w:cs="Arial"/>
                          <w:sz w:val="18"/>
                          <w:szCs w:val="21"/>
                        </w:rPr>
                        <m:t>d</m:t>
                      </m:r>
                    </m:e>
                    <m:sub>
                      <m:r>
                        <m:rPr>
                          <m:sty m:val="p"/>
                        </m:rPr>
                        <w:rPr>
                          <w:rFonts w:ascii="Cambria Math" w:hAnsi="Cambria Math" w:cs="Arial"/>
                          <w:sz w:val="18"/>
                          <w:szCs w:val="21"/>
                        </w:rPr>
                        <m:t>V</m:t>
                      </m:r>
                    </m:sub>
                  </m:sSub>
                </m:e>
              </m:d>
            </m:oMath>
            <w:r w:rsidR="00355249" w:rsidRPr="00CB78DB">
              <w:rPr>
                <w:rFonts w:cs="Arial"/>
                <w:sz w:val="18"/>
                <w:szCs w:val="21"/>
                <w:lang w:eastAsia="x-none"/>
              </w:rPr>
              <w:t xml:space="preserve"> = (0.5</w:t>
            </w:r>
            <w:r w:rsidR="00355249" w:rsidRPr="003B1568">
              <w:rPr>
                <w:rFonts w:cs="Arial"/>
                <w:color w:val="FF0000"/>
                <w:sz w:val="18"/>
                <w:szCs w:val="21"/>
                <w:lang w:eastAsia="x-none"/>
              </w:rPr>
              <w:t>, 0.</w:t>
            </w:r>
            <w:r w:rsidR="003D1930" w:rsidRPr="003B1568">
              <w:rPr>
                <w:rFonts w:cs="Arial"/>
                <w:color w:val="FF0000"/>
                <w:sz w:val="18"/>
                <w:szCs w:val="21"/>
                <w:lang w:eastAsia="x-none"/>
              </w:rPr>
              <w:t>7</w:t>
            </w:r>
            <w:r w:rsidR="00355249" w:rsidRPr="00CB78DB">
              <w:rPr>
                <w:rFonts w:cs="Arial"/>
                <w:sz w:val="18"/>
                <w:szCs w:val="21"/>
                <w:lang w:eastAsia="x-none"/>
              </w:rPr>
              <w:t>)λ,  +45°/-45° polarization, (d</w:t>
            </w:r>
            <w:r w:rsidR="00355249" w:rsidRPr="00CB78DB">
              <w:rPr>
                <w:rFonts w:cs="Arial"/>
                <w:sz w:val="18"/>
                <w:szCs w:val="21"/>
                <w:vertAlign w:val="subscript"/>
                <w:lang w:eastAsia="x-none"/>
              </w:rPr>
              <w:t>a,H</w:t>
            </w:r>
            <w:r w:rsidR="00355249" w:rsidRPr="006D4DA2">
              <w:rPr>
                <w:rFonts w:cs="Arial"/>
                <w:sz w:val="18"/>
                <w:szCs w:val="21"/>
                <w:lang w:eastAsia="x-none"/>
              </w:rPr>
              <w:t>,d</w:t>
            </w:r>
            <w:r w:rsidR="00355249" w:rsidRPr="006D4DA2">
              <w:rPr>
                <w:rFonts w:cs="Arial"/>
                <w:sz w:val="18"/>
                <w:szCs w:val="21"/>
                <w:vertAlign w:val="subscript"/>
                <w:lang w:eastAsia="x-none"/>
              </w:rPr>
              <w:t>a,V</w:t>
            </w:r>
            <w:r w:rsidR="00355249" w:rsidRPr="006D4DA2">
              <w:rPr>
                <w:rFonts w:cs="Arial"/>
                <w:sz w:val="18"/>
                <w:szCs w:val="21"/>
                <w:lang w:eastAsia="x-none"/>
              </w:rPr>
              <w:t>) = (0, 4)λ</w:t>
            </w:r>
          </w:p>
        </w:tc>
      </w:tr>
      <w:tr w:rsidR="00355249" w:rsidRPr="0082132C" w14:paraId="171B3068" w14:textId="77777777" w:rsidTr="00B87EB9">
        <w:trPr>
          <w:trHeight w:val="561"/>
        </w:trPr>
        <w:tc>
          <w:tcPr>
            <w:tcW w:w="1360" w:type="dxa"/>
            <w:vMerge/>
            <w:vAlign w:val="center"/>
            <w:hideMark/>
          </w:tcPr>
          <w:p w14:paraId="278CB039" w14:textId="77777777" w:rsidR="00355249" w:rsidRPr="00AF6E9C" w:rsidRDefault="00355249" w:rsidP="00B87EB9">
            <w:pPr>
              <w:rPr>
                <w:rFonts w:cs="Arial"/>
                <w:sz w:val="18"/>
                <w:szCs w:val="21"/>
              </w:rPr>
            </w:pP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5131B4" w14:textId="77777777" w:rsidR="00355249" w:rsidRPr="00CB78DB" w:rsidRDefault="00355249" w:rsidP="00B87EB9">
            <w:pPr>
              <w:jc w:val="center"/>
              <w:textAlignment w:val="baseline"/>
              <w:rPr>
                <w:rFonts w:cs="Arial"/>
                <w:sz w:val="18"/>
                <w:szCs w:val="21"/>
              </w:rPr>
            </w:pPr>
            <w:r w:rsidRPr="00CB78DB">
              <w:rPr>
                <w:rFonts w:cs="Arial"/>
                <w:sz w:val="18"/>
                <w:szCs w:val="21"/>
              </w:rPr>
              <w:t>FR2-1</w:t>
            </w:r>
          </w:p>
        </w:tc>
        <w:tc>
          <w:tcPr>
            <w:tcW w:w="24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ECACAB" w14:textId="77777777" w:rsidR="00355249" w:rsidRPr="00CB78DB" w:rsidRDefault="00116E41" w:rsidP="00B87EB9">
            <w:pPr>
              <w:textAlignment w:val="baseline"/>
              <w:rPr>
                <w:rFonts w:cs="Arial"/>
                <w:sz w:val="18"/>
                <w:szCs w:val="21"/>
              </w:rPr>
            </w:pPr>
            <m:oMath>
              <m:d>
                <m:dPr>
                  <m:ctrlPr>
                    <w:rPr>
                      <w:rFonts w:ascii="Cambria Math" w:hAnsi="Cambria Math" w:cs="Arial"/>
                      <w:i/>
                      <w:iCs/>
                      <w:sz w:val="18"/>
                      <w:szCs w:val="21"/>
                    </w:rPr>
                  </m:ctrlPr>
                </m:dPr>
                <m:e>
                  <m:r>
                    <m:rPr>
                      <m:sty m:val="p"/>
                    </m:rPr>
                    <w:rPr>
                      <w:rFonts w:ascii="Cambria Math" w:hAnsi="Cambria Math" w:cs="Arial"/>
                      <w:sz w:val="18"/>
                      <w:szCs w:val="21"/>
                    </w:rPr>
                    <m:t>M,N,P,</m:t>
                  </m:r>
                  <m:sSub>
                    <m:sSubPr>
                      <m:ctrlPr>
                        <w:rPr>
                          <w:rFonts w:ascii="Cambria Math" w:hAnsi="Cambria Math" w:cs="Arial"/>
                          <w:i/>
                          <w:iCs/>
                          <w:sz w:val="18"/>
                          <w:szCs w:val="21"/>
                        </w:rPr>
                      </m:ctrlPr>
                    </m:sSubPr>
                    <m:e>
                      <m:r>
                        <m:rPr>
                          <m:sty m:val="p"/>
                        </m:rPr>
                        <w:rPr>
                          <w:rFonts w:ascii="Cambria Math" w:hAnsi="Cambria Math" w:cs="Arial"/>
                          <w:sz w:val="18"/>
                          <w:szCs w:val="21"/>
                        </w:rPr>
                        <m:t>M</m:t>
                      </m:r>
                    </m:e>
                    <m:sub>
                      <m:r>
                        <m:rPr>
                          <m:sty m:val="p"/>
                        </m:rPr>
                        <w:rPr>
                          <w:rFonts w:ascii="Cambria Math" w:hAnsi="Cambria Math" w:cs="Arial"/>
                          <w:sz w:val="18"/>
                          <w:szCs w:val="21"/>
                        </w:rPr>
                        <m:t>g</m:t>
                      </m:r>
                    </m:sub>
                  </m:sSub>
                  <m:r>
                    <m:rPr>
                      <m:sty m:val="p"/>
                    </m:rPr>
                    <w:rPr>
                      <w:rFonts w:ascii="Cambria Math" w:hAnsi="Cambria Math" w:cs="Arial"/>
                      <w:sz w:val="18"/>
                      <w:szCs w:val="21"/>
                    </w:rPr>
                    <m:t>,</m:t>
                  </m:r>
                  <m:sSub>
                    <m:sSubPr>
                      <m:ctrlPr>
                        <w:rPr>
                          <w:rFonts w:ascii="Cambria Math" w:hAnsi="Cambria Math" w:cs="Arial"/>
                          <w:i/>
                          <w:iCs/>
                          <w:sz w:val="18"/>
                          <w:szCs w:val="21"/>
                        </w:rPr>
                      </m:ctrlPr>
                    </m:sSubPr>
                    <m:e>
                      <m:r>
                        <m:rPr>
                          <m:sty m:val="p"/>
                        </m:rPr>
                        <w:rPr>
                          <w:rFonts w:ascii="Cambria Math" w:hAnsi="Cambria Math" w:cs="Arial"/>
                          <w:sz w:val="18"/>
                          <w:szCs w:val="21"/>
                        </w:rPr>
                        <m:t>N</m:t>
                      </m:r>
                    </m:e>
                    <m:sub>
                      <m:r>
                        <m:rPr>
                          <m:sty m:val="p"/>
                        </m:rPr>
                        <w:rPr>
                          <w:rFonts w:ascii="Cambria Math" w:hAnsi="Cambria Math" w:cs="Arial"/>
                          <w:sz w:val="18"/>
                          <w:szCs w:val="21"/>
                        </w:rPr>
                        <m:t>g</m:t>
                      </m:r>
                    </m:sub>
                  </m:sSub>
                  <m:r>
                    <w:rPr>
                      <w:rFonts w:ascii="Cambria Math" w:hAnsi="Cambria Math" w:cs="Arial"/>
                      <w:sz w:val="18"/>
                      <w:szCs w:val="21"/>
                    </w:rPr>
                    <m:t>;</m:t>
                  </m:r>
                  <m:sSub>
                    <m:sSubPr>
                      <m:ctrlPr>
                        <w:rPr>
                          <w:rFonts w:ascii="Cambria Math" w:hAnsi="Cambria Math" w:cs="Arial"/>
                          <w:i/>
                          <w:iCs/>
                          <w:sz w:val="18"/>
                          <w:szCs w:val="21"/>
                        </w:rPr>
                      </m:ctrlPr>
                    </m:sSubPr>
                    <m:e>
                      <m:r>
                        <m:rPr>
                          <m:sty m:val="p"/>
                        </m:rPr>
                        <w:rPr>
                          <w:rFonts w:ascii="Cambria Math" w:hAnsi="Cambria Math" w:cs="Arial"/>
                          <w:sz w:val="18"/>
                          <w:szCs w:val="21"/>
                        </w:rPr>
                        <m:t>M</m:t>
                      </m:r>
                    </m:e>
                    <m:sub>
                      <m:r>
                        <m:rPr>
                          <m:sty m:val="p"/>
                        </m:rPr>
                        <w:rPr>
                          <w:rFonts w:ascii="Cambria Math" w:hAnsi="Cambria Math" w:cs="Arial"/>
                          <w:sz w:val="18"/>
                          <w:szCs w:val="21"/>
                        </w:rPr>
                        <m:t>p</m:t>
                      </m:r>
                    </m:sub>
                  </m:sSub>
                  <m:r>
                    <m:rPr>
                      <m:sty m:val="p"/>
                    </m:rPr>
                    <w:rPr>
                      <w:rFonts w:ascii="Cambria Math" w:hAnsi="Cambria Math" w:cs="Arial"/>
                      <w:sz w:val="18"/>
                      <w:szCs w:val="21"/>
                    </w:rPr>
                    <m:t>,</m:t>
                  </m:r>
                  <m:sSub>
                    <m:sSubPr>
                      <m:ctrlPr>
                        <w:rPr>
                          <w:rFonts w:ascii="Cambria Math" w:hAnsi="Cambria Math" w:cs="Arial"/>
                          <w:i/>
                          <w:iCs/>
                          <w:sz w:val="18"/>
                          <w:szCs w:val="21"/>
                        </w:rPr>
                      </m:ctrlPr>
                    </m:sSubPr>
                    <m:e>
                      <m:r>
                        <m:rPr>
                          <m:sty m:val="p"/>
                        </m:rPr>
                        <w:rPr>
                          <w:rFonts w:ascii="Cambria Math" w:hAnsi="Cambria Math" w:cs="Arial"/>
                          <w:sz w:val="18"/>
                          <w:szCs w:val="21"/>
                        </w:rPr>
                        <m:t>N</m:t>
                      </m:r>
                    </m:e>
                    <m:sub>
                      <m:r>
                        <m:rPr>
                          <m:sty m:val="p"/>
                        </m:rPr>
                        <w:rPr>
                          <w:rFonts w:ascii="Cambria Math" w:hAnsi="Cambria Math" w:cs="Arial"/>
                          <w:sz w:val="18"/>
                          <w:szCs w:val="21"/>
                        </w:rPr>
                        <m:t>p</m:t>
                      </m:r>
                    </m:sub>
                  </m:sSub>
                </m:e>
              </m:d>
            </m:oMath>
            <w:r w:rsidR="00355249" w:rsidRPr="00CB78DB">
              <w:rPr>
                <w:rFonts w:cs="Arial"/>
                <w:sz w:val="18"/>
                <w:szCs w:val="21"/>
              </w:rPr>
              <w:t>=</w:t>
            </w:r>
          </w:p>
          <w:p w14:paraId="16A8F3A4" w14:textId="1BB2E355" w:rsidR="00355249" w:rsidRPr="00CB78DB" w:rsidRDefault="00355249" w:rsidP="00B87EB9">
            <w:pPr>
              <w:textAlignment w:val="baseline"/>
              <w:rPr>
                <w:rFonts w:cs="Arial"/>
                <w:sz w:val="18"/>
                <w:szCs w:val="21"/>
              </w:rPr>
            </w:pPr>
            <w:r w:rsidRPr="002B7443">
              <w:rPr>
                <w:rFonts w:cs="Arial"/>
                <w:sz w:val="18"/>
                <w:szCs w:val="21"/>
              </w:rPr>
              <w:t>(</w:t>
            </w:r>
            <w:r w:rsidR="00E35A60" w:rsidRPr="00746E95">
              <w:rPr>
                <w:rFonts w:cs="Arial"/>
                <w:color w:val="FF0000"/>
                <w:sz w:val="18"/>
                <w:szCs w:val="21"/>
              </w:rPr>
              <w:t>8</w:t>
            </w:r>
            <w:r w:rsidRPr="00746E95">
              <w:rPr>
                <w:rFonts w:cs="Arial"/>
                <w:color w:val="FF0000"/>
                <w:sz w:val="18"/>
                <w:szCs w:val="21"/>
              </w:rPr>
              <w:t>,</w:t>
            </w:r>
            <w:r w:rsidR="00E35A60" w:rsidRPr="00746E95">
              <w:rPr>
                <w:rFonts w:cs="Arial"/>
                <w:color w:val="FF0000"/>
                <w:sz w:val="18"/>
                <w:szCs w:val="21"/>
              </w:rPr>
              <w:t>12</w:t>
            </w:r>
            <w:r w:rsidRPr="002B7443">
              <w:rPr>
                <w:rFonts w:cs="Arial"/>
                <w:sz w:val="18"/>
                <w:szCs w:val="21"/>
              </w:rPr>
              <w:t xml:space="preserve">,2,2,2; </w:t>
            </w:r>
            <w:r w:rsidR="00ED4B1D">
              <w:rPr>
                <w:rFonts w:cs="Arial"/>
                <w:color w:val="FF0000"/>
                <w:sz w:val="18"/>
                <w:szCs w:val="21"/>
              </w:rPr>
              <w:t>4</w:t>
            </w:r>
            <w:r w:rsidRPr="00ED4B1D">
              <w:rPr>
                <w:rFonts w:cs="Arial"/>
                <w:color w:val="FF0000"/>
                <w:sz w:val="18"/>
                <w:szCs w:val="21"/>
              </w:rPr>
              <w:t>,</w:t>
            </w:r>
            <w:r w:rsidR="00ED4B1D">
              <w:rPr>
                <w:rFonts w:cs="Arial"/>
                <w:color w:val="FF0000"/>
                <w:sz w:val="18"/>
                <w:szCs w:val="21"/>
              </w:rPr>
              <w:t>12</w:t>
            </w:r>
            <w:r w:rsidRPr="002B7443">
              <w:rPr>
                <w:rFonts w:cs="Arial"/>
                <w:sz w:val="18"/>
                <w:szCs w:val="21"/>
              </w:rPr>
              <w:t>)</w:t>
            </w:r>
          </w:p>
          <w:p w14:paraId="6A97940C" w14:textId="38C7EC00" w:rsidR="00355249" w:rsidRPr="00CB78DB" w:rsidRDefault="00116E41" w:rsidP="00B87EB9">
            <w:pPr>
              <w:textAlignment w:val="baseline"/>
              <w:rPr>
                <w:rFonts w:cs="Arial"/>
                <w:sz w:val="18"/>
                <w:szCs w:val="21"/>
              </w:rPr>
            </w:pPr>
            <m:oMath>
              <m:d>
                <m:dPr>
                  <m:ctrlPr>
                    <w:rPr>
                      <w:rFonts w:ascii="Cambria Math" w:hAnsi="Cambria Math" w:cs="Arial"/>
                      <w:i/>
                      <w:iCs/>
                      <w:sz w:val="18"/>
                      <w:szCs w:val="21"/>
                    </w:rPr>
                  </m:ctrlPr>
                </m:dPr>
                <m:e>
                  <m:sSub>
                    <m:sSubPr>
                      <m:ctrlPr>
                        <w:rPr>
                          <w:rFonts w:ascii="Cambria Math" w:hAnsi="Cambria Math" w:cs="Arial"/>
                          <w:i/>
                          <w:iCs/>
                          <w:sz w:val="18"/>
                          <w:szCs w:val="21"/>
                        </w:rPr>
                      </m:ctrlPr>
                    </m:sSubPr>
                    <m:e>
                      <m:r>
                        <m:rPr>
                          <m:sty m:val="p"/>
                        </m:rPr>
                        <w:rPr>
                          <w:rFonts w:ascii="Cambria Math" w:hAnsi="Cambria Math" w:cs="Arial"/>
                          <w:sz w:val="18"/>
                          <w:szCs w:val="21"/>
                        </w:rPr>
                        <m:t>d</m:t>
                      </m:r>
                    </m:e>
                    <m:sub>
                      <m:r>
                        <m:rPr>
                          <m:sty m:val="p"/>
                        </m:rPr>
                        <w:rPr>
                          <w:rFonts w:ascii="Cambria Math" w:hAnsi="Cambria Math" w:cs="Arial"/>
                          <w:sz w:val="18"/>
                          <w:szCs w:val="21"/>
                        </w:rPr>
                        <m:t>H</m:t>
                      </m:r>
                    </m:sub>
                  </m:sSub>
                  <m:r>
                    <m:rPr>
                      <m:sty m:val="p"/>
                    </m:rPr>
                    <w:rPr>
                      <w:rFonts w:ascii="Cambria Math" w:hAnsi="Cambria Math" w:cs="Arial"/>
                      <w:sz w:val="18"/>
                      <w:szCs w:val="21"/>
                    </w:rPr>
                    <m:t>,</m:t>
                  </m:r>
                  <m:sSub>
                    <m:sSubPr>
                      <m:ctrlPr>
                        <w:rPr>
                          <w:rFonts w:ascii="Cambria Math" w:hAnsi="Cambria Math" w:cs="Arial"/>
                          <w:i/>
                          <w:iCs/>
                          <w:sz w:val="18"/>
                          <w:szCs w:val="21"/>
                        </w:rPr>
                      </m:ctrlPr>
                    </m:sSubPr>
                    <m:e>
                      <m:r>
                        <m:rPr>
                          <m:sty m:val="p"/>
                        </m:rPr>
                        <w:rPr>
                          <w:rFonts w:ascii="Cambria Math" w:hAnsi="Cambria Math" w:cs="Arial"/>
                          <w:sz w:val="18"/>
                          <w:szCs w:val="21"/>
                        </w:rPr>
                        <m:t>d</m:t>
                      </m:r>
                    </m:e>
                    <m:sub>
                      <m:r>
                        <m:rPr>
                          <m:sty m:val="p"/>
                        </m:rPr>
                        <w:rPr>
                          <w:rFonts w:ascii="Cambria Math" w:hAnsi="Cambria Math" w:cs="Arial"/>
                          <w:sz w:val="18"/>
                          <w:szCs w:val="21"/>
                        </w:rPr>
                        <m:t>V</m:t>
                      </m:r>
                    </m:sub>
                  </m:sSub>
                </m:e>
              </m:d>
            </m:oMath>
            <w:r w:rsidR="00355249" w:rsidRPr="00CB78DB">
              <w:rPr>
                <w:rFonts w:cs="Arial"/>
                <w:sz w:val="18"/>
                <w:szCs w:val="21"/>
              </w:rPr>
              <w:t>= (</w:t>
            </w:r>
            <w:r w:rsidR="00355249" w:rsidRPr="003B1568">
              <w:rPr>
                <w:rFonts w:cs="Arial"/>
                <w:color w:val="FF0000"/>
                <w:sz w:val="18"/>
                <w:szCs w:val="21"/>
              </w:rPr>
              <w:t>0.5, 0.</w:t>
            </w:r>
            <w:r w:rsidR="00F576EB" w:rsidRPr="003B1568">
              <w:rPr>
                <w:rFonts w:cs="Arial"/>
                <w:color w:val="FF0000"/>
                <w:sz w:val="18"/>
                <w:szCs w:val="21"/>
              </w:rPr>
              <w:t>6</w:t>
            </w:r>
            <w:r w:rsidR="00355249" w:rsidRPr="002B7443">
              <w:rPr>
                <w:rFonts w:cs="Arial"/>
                <w:sz w:val="18"/>
                <w:szCs w:val="21"/>
              </w:rPr>
              <w:t>)λ, +45°/-45° polarization</w:t>
            </w:r>
          </w:p>
        </w:tc>
        <w:tc>
          <w:tcPr>
            <w:tcW w:w="5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177669" w14:textId="77777777" w:rsidR="00355249" w:rsidRPr="00CB78DB" w:rsidRDefault="00355249" w:rsidP="00E77435">
            <w:pPr>
              <w:widowControl w:val="0"/>
              <w:numPr>
                <w:ilvl w:val="0"/>
                <w:numId w:val="46"/>
              </w:numPr>
              <w:autoSpaceDE w:val="0"/>
              <w:autoSpaceDN w:val="0"/>
              <w:adjustRightInd w:val="0"/>
              <w:spacing w:line="240" w:lineRule="auto"/>
              <w:jc w:val="left"/>
              <w:textAlignment w:val="baseline"/>
              <w:rPr>
                <w:rFonts w:cs="Arial"/>
                <w:sz w:val="18"/>
                <w:szCs w:val="21"/>
                <w:lang w:eastAsia="x-none"/>
              </w:rPr>
            </w:pPr>
            <w:r w:rsidRPr="00CB78DB">
              <w:rPr>
                <w:rFonts w:cs="Arial"/>
                <w:sz w:val="18"/>
                <w:szCs w:val="21"/>
                <w:lang w:eastAsia="x-none"/>
              </w:rPr>
              <w:t>SBFD antenna configuration option-1 (Method 1)</w:t>
            </w:r>
          </w:p>
          <w:p w14:paraId="2326831F" w14:textId="77777777" w:rsidR="00355249" w:rsidRPr="00CB78DB" w:rsidRDefault="00355249" w:rsidP="00E77435">
            <w:pPr>
              <w:widowControl w:val="0"/>
              <w:numPr>
                <w:ilvl w:val="1"/>
                <w:numId w:val="46"/>
              </w:numPr>
              <w:autoSpaceDE w:val="0"/>
              <w:autoSpaceDN w:val="0"/>
              <w:adjustRightInd w:val="0"/>
              <w:spacing w:line="240" w:lineRule="auto"/>
              <w:jc w:val="left"/>
              <w:textAlignment w:val="baseline"/>
              <w:rPr>
                <w:rFonts w:cs="Arial"/>
                <w:sz w:val="18"/>
                <w:szCs w:val="21"/>
                <w:lang w:eastAsia="x-none"/>
              </w:rPr>
            </w:pPr>
            <w:r w:rsidRPr="00CB78DB">
              <w:rPr>
                <w:rFonts w:cs="Arial"/>
                <w:sz w:val="18"/>
                <w:szCs w:val="21"/>
                <w:lang w:eastAsia="x-none"/>
              </w:rPr>
              <w:t>Two panel groups</w:t>
            </w:r>
          </w:p>
          <w:p w14:paraId="17810219" w14:textId="68B597B6" w:rsidR="00355249" w:rsidRPr="00CB78DB" w:rsidRDefault="00355249" w:rsidP="00E77435">
            <w:pPr>
              <w:widowControl w:val="0"/>
              <w:numPr>
                <w:ilvl w:val="1"/>
                <w:numId w:val="46"/>
              </w:numPr>
              <w:autoSpaceDE w:val="0"/>
              <w:autoSpaceDN w:val="0"/>
              <w:adjustRightInd w:val="0"/>
              <w:spacing w:line="240" w:lineRule="auto"/>
              <w:jc w:val="left"/>
              <w:textAlignment w:val="baseline"/>
              <w:rPr>
                <w:rFonts w:cs="Arial"/>
                <w:sz w:val="18"/>
                <w:szCs w:val="21"/>
              </w:rPr>
            </w:pPr>
            <w:r w:rsidRPr="00CB78DB">
              <w:rPr>
                <w:rFonts w:cs="Arial"/>
                <w:sz w:val="18"/>
                <w:szCs w:val="21"/>
              </w:rPr>
              <w:t>For each panel group</w:t>
            </w:r>
            <w:r w:rsidRPr="00CB78DB">
              <w:rPr>
                <w:rFonts w:cs="Arial"/>
                <w:sz w:val="18"/>
                <w:szCs w:val="21"/>
                <w:lang w:eastAsia="x-none"/>
              </w:rPr>
              <w:t xml:space="preserve">: </w:t>
            </w:r>
            <m:oMath>
              <m:d>
                <m:dPr>
                  <m:ctrlPr>
                    <w:rPr>
                      <w:rFonts w:ascii="Cambria Math" w:hAnsi="Cambria Math" w:cs="Arial"/>
                      <w:i/>
                      <w:iCs/>
                      <w:sz w:val="18"/>
                      <w:szCs w:val="21"/>
                    </w:rPr>
                  </m:ctrlPr>
                </m:dPr>
                <m:e>
                  <m:r>
                    <m:rPr>
                      <m:sty m:val="p"/>
                    </m:rPr>
                    <w:rPr>
                      <w:rFonts w:ascii="Cambria Math" w:hAnsi="Cambria Math" w:cs="Arial"/>
                      <w:sz w:val="18"/>
                      <w:szCs w:val="21"/>
                    </w:rPr>
                    <m:t>M,N,P,</m:t>
                  </m:r>
                  <m:sSub>
                    <m:sSubPr>
                      <m:ctrlPr>
                        <w:rPr>
                          <w:rFonts w:ascii="Cambria Math" w:hAnsi="Cambria Math" w:cs="Arial"/>
                          <w:i/>
                          <w:iCs/>
                          <w:sz w:val="18"/>
                          <w:szCs w:val="21"/>
                        </w:rPr>
                      </m:ctrlPr>
                    </m:sSubPr>
                    <m:e>
                      <m:r>
                        <m:rPr>
                          <m:sty m:val="p"/>
                        </m:rPr>
                        <w:rPr>
                          <w:rFonts w:ascii="Cambria Math" w:hAnsi="Cambria Math" w:cs="Arial"/>
                          <w:sz w:val="18"/>
                          <w:szCs w:val="21"/>
                        </w:rPr>
                        <m:t>M</m:t>
                      </m:r>
                    </m:e>
                    <m:sub>
                      <m:r>
                        <m:rPr>
                          <m:sty m:val="p"/>
                        </m:rPr>
                        <w:rPr>
                          <w:rFonts w:ascii="Cambria Math" w:hAnsi="Cambria Math" w:cs="Arial"/>
                          <w:sz w:val="18"/>
                          <w:szCs w:val="21"/>
                        </w:rPr>
                        <m:t>g</m:t>
                      </m:r>
                    </m:sub>
                  </m:sSub>
                  <m:r>
                    <m:rPr>
                      <m:sty m:val="p"/>
                    </m:rPr>
                    <w:rPr>
                      <w:rFonts w:ascii="Cambria Math" w:hAnsi="Cambria Math" w:cs="Arial"/>
                      <w:sz w:val="18"/>
                      <w:szCs w:val="21"/>
                    </w:rPr>
                    <m:t>,</m:t>
                  </m:r>
                  <m:sSub>
                    <m:sSubPr>
                      <m:ctrlPr>
                        <w:rPr>
                          <w:rFonts w:ascii="Cambria Math" w:hAnsi="Cambria Math" w:cs="Arial"/>
                          <w:i/>
                          <w:iCs/>
                          <w:sz w:val="18"/>
                          <w:szCs w:val="21"/>
                        </w:rPr>
                      </m:ctrlPr>
                    </m:sSubPr>
                    <m:e>
                      <m:r>
                        <m:rPr>
                          <m:sty m:val="p"/>
                        </m:rPr>
                        <w:rPr>
                          <w:rFonts w:ascii="Cambria Math" w:hAnsi="Cambria Math" w:cs="Arial"/>
                          <w:sz w:val="18"/>
                          <w:szCs w:val="21"/>
                        </w:rPr>
                        <m:t>N</m:t>
                      </m:r>
                    </m:e>
                    <m:sub>
                      <m:r>
                        <m:rPr>
                          <m:sty m:val="p"/>
                        </m:rPr>
                        <w:rPr>
                          <w:rFonts w:ascii="Cambria Math" w:hAnsi="Cambria Math" w:cs="Arial"/>
                          <w:sz w:val="18"/>
                          <w:szCs w:val="21"/>
                        </w:rPr>
                        <m:t>g</m:t>
                      </m:r>
                    </m:sub>
                  </m:sSub>
                </m:e>
              </m:d>
            </m:oMath>
            <w:r w:rsidRPr="00CB78DB">
              <w:rPr>
                <w:rFonts w:cs="Arial"/>
                <w:sz w:val="18"/>
                <w:szCs w:val="21"/>
              </w:rPr>
              <w:t>= (</w:t>
            </w:r>
            <w:r w:rsidRPr="00CB78DB">
              <w:rPr>
                <w:rFonts w:cs="Arial"/>
                <w:sz w:val="18"/>
                <w:szCs w:val="21"/>
                <w:lang w:eastAsia="x-none"/>
              </w:rPr>
              <w:t>4,</w:t>
            </w:r>
            <w:r w:rsidR="00A32A15" w:rsidRPr="00CB78DB">
              <w:rPr>
                <w:rFonts w:cs="Arial"/>
                <w:sz w:val="18"/>
                <w:szCs w:val="21"/>
                <w:lang w:eastAsia="x-none"/>
              </w:rPr>
              <w:t>12</w:t>
            </w:r>
            <w:r w:rsidRPr="00CB78DB">
              <w:rPr>
                <w:rFonts w:cs="Arial"/>
                <w:sz w:val="18"/>
                <w:szCs w:val="21"/>
                <w:lang w:eastAsia="x-none"/>
              </w:rPr>
              <w:t>,2,2,2</w:t>
            </w:r>
            <w:r w:rsidRPr="00CB78DB">
              <w:rPr>
                <w:rFonts w:cs="Arial"/>
                <w:sz w:val="18"/>
                <w:szCs w:val="21"/>
              </w:rPr>
              <w:t>).</w:t>
            </w:r>
          </w:p>
          <w:p w14:paraId="4B3A37A6" w14:textId="77777777" w:rsidR="00355249" w:rsidRPr="00CB78DB" w:rsidRDefault="00355249" w:rsidP="00E77435">
            <w:pPr>
              <w:widowControl w:val="0"/>
              <w:numPr>
                <w:ilvl w:val="1"/>
                <w:numId w:val="46"/>
              </w:numPr>
              <w:autoSpaceDE w:val="0"/>
              <w:autoSpaceDN w:val="0"/>
              <w:adjustRightInd w:val="0"/>
              <w:spacing w:line="240" w:lineRule="auto"/>
              <w:jc w:val="left"/>
              <w:textAlignment w:val="baseline"/>
              <w:rPr>
                <w:rFonts w:cs="Arial"/>
                <w:sz w:val="18"/>
                <w:szCs w:val="21"/>
              </w:rPr>
            </w:pPr>
            <w:r w:rsidRPr="00CB78DB">
              <w:rPr>
                <w:rFonts w:cs="Arial"/>
                <w:sz w:val="18"/>
                <w:szCs w:val="21"/>
              </w:rPr>
              <w:t>Number of TxRUs: same as legacy TDD</w:t>
            </w:r>
          </w:p>
          <w:p w14:paraId="1375A87C" w14:textId="5F5044F3" w:rsidR="00355249" w:rsidRPr="00CB78DB" w:rsidRDefault="00116E41" w:rsidP="00E77435">
            <w:pPr>
              <w:widowControl w:val="0"/>
              <w:numPr>
                <w:ilvl w:val="1"/>
                <w:numId w:val="46"/>
              </w:numPr>
              <w:autoSpaceDE w:val="0"/>
              <w:autoSpaceDN w:val="0"/>
              <w:adjustRightInd w:val="0"/>
              <w:spacing w:line="240" w:lineRule="auto"/>
              <w:jc w:val="left"/>
              <w:textAlignment w:val="baseline"/>
              <w:rPr>
                <w:rFonts w:cs="Arial"/>
                <w:sz w:val="18"/>
                <w:szCs w:val="21"/>
                <w:lang w:eastAsia="x-none"/>
              </w:rPr>
            </w:pPr>
            <m:oMath>
              <m:d>
                <m:dPr>
                  <m:ctrlPr>
                    <w:rPr>
                      <w:rFonts w:ascii="Cambria Math" w:hAnsi="Cambria Math" w:cs="Arial"/>
                      <w:i/>
                      <w:iCs/>
                      <w:sz w:val="18"/>
                      <w:szCs w:val="21"/>
                    </w:rPr>
                  </m:ctrlPr>
                </m:dPr>
                <m:e>
                  <m:sSub>
                    <m:sSubPr>
                      <m:ctrlPr>
                        <w:rPr>
                          <w:rFonts w:ascii="Cambria Math" w:hAnsi="Cambria Math" w:cs="Arial"/>
                          <w:i/>
                          <w:iCs/>
                          <w:sz w:val="18"/>
                          <w:szCs w:val="21"/>
                        </w:rPr>
                      </m:ctrlPr>
                    </m:sSubPr>
                    <m:e>
                      <m:r>
                        <m:rPr>
                          <m:sty m:val="p"/>
                        </m:rPr>
                        <w:rPr>
                          <w:rFonts w:ascii="Cambria Math" w:hAnsi="Cambria Math" w:cs="Arial"/>
                          <w:sz w:val="18"/>
                          <w:szCs w:val="21"/>
                        </w:rPr>
                        <m:t>d</m:t>
                      </m:r>
                    </m:e>
                    <m:sub>
                      <m:r>
                        <m:rPr>
                          <m:sty m:val="p"/>
                        </m:rPr>
                        <w:rPr>
                          <w:rFonts w:ascii="Cambria Math" w:hAnsi="Cambria Math" w:cs="Arial"/>
                          <w:sz w:val="18"/>
                          <w:szCs w:val="21"/>
                        </w:rPr>
                        <m:t>H</m:t>
                      </m:r>
                    </m:sub>
                  </m:sSub>
                  <m:r>
                    <m:rPr>
                      <m:sty m:val="p"/>
                    </m:rPr>
                    <w:rPr>
                      <w:rFonts w:ascii="Cambria Math" w:hAnsi="Cambria Math" w:cs="Arial"/>
                      <w:sz w:val="18"/>
                      <w:szCs w:val="21"/>
                    </w:rPr>
                    <m:t>,</m:t>
                  </m:r>
                  <m:sSub>
                    <m:sSubPr>
                      <m:ctrlPr>
                        <w:rPr>
                          <w:rFonts w:ascii="Cambria Math" w:hAnsi="Cambria Math" w:cs="Arial"/>
                          <w:i/>
                          <w:iCs/>
                          <w:sz w:val="18"/>
                          <w:szCs w:val="21"/>
                        </w:rPr>
                      </m:ctrlPr>
                    </m:sSubPr>
                    <m:e>
                      <m:r>
                        <m:rPr>
                          <m:sty m:val="p"/>
                        </m:rPr>
                        <w:rPr>
                          <w:rFonts w:ascii="Cambria Math" w:hAnsi="Cambria Math" w:cs="Arial"/>
                          <w:sz w:val="18"/>
                          <w:szCs w:val="21"/>
                        </w:rPr>
                        <m:t>d</m:t>
                      </m:r>
                    </m:e>
                    <m:sub>
                      <m:r>
                        <m:rPr>
                          <m:sty m:val="p"/>
                        </m:rPr>
                        <w:rPr>
                          <w:rFonts w:ascii="Cambria Math" w:hAnsi="Cambria Math" w:cs="Arial"/>
                          <w:sz w:val="18"/>
                          <w:szCs w:val="21"/>
                        </w:rPr>
                        <m:t>V</m:t>
                      </m:r>
                    </m:sub>
                  </m:sSub>
                </m:e>
              </m:d>
            </m:oMath>
            <w:r w:rsidR="00355249" w:rsidRPr="00CB78DB">
              <w:rPr>
                <w:rFonts w:cs="Arial"/>
                <w:sz w:val="18"/>
                <w:szCs w:val="21"/>
                <w:lang w:eastAsia="x-none"/>
              </w:rPr>
              <w:t xml:space="preserve"> = (</w:t>
            </w:r>
            <w:r w:rsidR="00355249" w:rsidRPr="00746E95">
              <w:rPr>
                <w:rFonts w:cs="Arial"/>
                <w:color w:val="FF0000"/>
                <w:sz w:val="18"/>
                <w:szCs w:val="21"/>
                <w:lang w:eastAsia="x-none"/>
              </w:rPr>
              <w:t>0.5, 0.</w:t>
            </w:r>
            <w:r w:rsidR="00083F7E" w:rsidRPr="00746E95">
              <w:rPr>
                <w:rFonts w:cs="Arial"/>
                <w:color w:val="FF0000"/>
                <w:sz w:val="18"/>
                <w:szCs w:val="21"/>
                <w:lang w:eastAsia="x-none"/>
              </w:rPr>
              <w:t>6</w:t>
            </w:r>
            <w:r w:rsidR="00355249" w:rsidRPr="00CB78DB">
              <w:rPr>
                <w:rFonts w:cs="Arial"/>
                <w:sz w:val="18"/>
                <w:szCs w:val="21"/>
                <w:lang w:eastAsia="x-none"/>
              </w:rPr>
              <w:t>)λ,  +45°/-45° polarization, (d</w:t>
            </w:r>
            <w:r w:rsidR="00355249" w:rsidRPr="00CB78DB">
              <w:rPr>
                <w:rFonts w:cs="Arial"/>
                <w:sz w:val="18"/>
                <w:szCs w:val="21"/>
                <w:vertAlign w:val="subscript"/>
                <w:lang w:eastAsia="x-none"/>
              </w:rPr>
              <w:t>a,H</w:t>
            </w:r>
            <w:r w:rsidR="00355249" w:rsidRPr="00CB78DB">
              <w:rPr>
                <w:rFonts w:cs="Arial"/>
                <w:sz w:val="18"/>
                <w:szCs w:val="21"/>
                <w:lang w:eastAsia="x-none"/>
              </w:rPr>
              <w:t>,d</w:t>
            </w:r>
            <w:r w:rsidR="00355249" w:rsidRPr="00CB78DB">
              <w:rPr>
                <w:rFonts w:cs="Arial"/>
                <w:sz w:val="18"/>
                <w:szCs w:val="21"/>
                <w:vertAlign w:val="subscript"/>
                <w:lang w:eastAsia="x-none"/>
              </w:rPr>
              <w:t>a,V</w:t>
            </w:r>
            <w:r w:rsidR="00355249" w:rsidRPr="006D4DA2">
              <w:rPr>
                <w:rFonts w:cs="Arial"/>
                <w:sz w:val="18"/>
                <w:szCs w:val="21"/>
                <w:lang w:eastAsia="x-none"/>
              </w:rPr>
              <w:t xml:space="preserve">) = (0, </w:t>
            </w:r>
            <w:r w:rsidR="005544A1" w:rsidRPr="00746E95">
              <w:rPr>
                <w:rFonts w:cs="Arial"/>
                <w:color w:val="FF0000"/>
                <w:sz w:val="18"/>
                <w:szCs w:val="21"/>
                <w:lang w:eastAsia="x-none"/>
              </w:rPr>
              <w:t>4</w:t>
            </w:r>
            <w:r w:rsidR="00355249" w:rsidRPr="006D4DA2">
              <w:rPr>
                <w:rFonts w:cs="Arial"/>
                <w:sz w:val="18"/>
                <w:szCs w:val="21"/>
                <w:lang w:eastAsia="x-none"/>
              </w:rPr>
              <w:t>)λ</w:t>
            </w:r>
          </w:p>
          <w:p w14:paraId="23CD53F9" w14:textId="77777777" w:rsidR="00355249" w:rsidRPr="00CB78DB" w:rsidRDefault="00355249" w:rsidP="00B87EB9">
            <w:pPr>
              <w:overflowPunct w:val="0"/>
              <w:ind w:hanging="1134"/>
              <w:textAlignment w:val="baseline"/>
              <w:rPr>
                <w:rFonts w:cs="Arial"/>
                <w:sz w:val="18"/>
                <w:szCs w:val="21"/>
              </w:rPr>
            </w:pPr>
          </w:p>
        </w:tc>
      </w:tr>
    </w:tbl>
    <w:p w14:paraId="12B234DC" w14:textId="77777777" w:rsidR="00355249" w:rsidRPr="0082132C" w:rsidRDefault="00355249" w:rsidP="00142858">
      <w:pPr>
        <w:pStyle w:val="BodyText"/>
      </w:pPr>
      <w:bookmarkStart w:id="974" w:name="_Toc115420098"/>
      <w:bookmarkEnd w:id="974"/>
    </w:p>
    <w:p w14:paraId="5A2113B0" w14:textId="0A8A40FD" w:rsidR="00984BCB" w:rsidRPr="003A68D6" w:rsidRDefault="005C33C8" w:rsidP="00984BCB">
      <w:pPr>
        <w:pStyle w:val="Heading3"/>
        <w:rPr>
          <w:lang w:val="en-US"/>
        </w:rPr>
      </w:pPr>
      <w:bookmarkStart w:id="975" w:name="_Toc115476813"/>
      <w:r w:rsidRPr="003A68D6">
        <w:rPr>
          <w:lang w:val="en-US"/>
        </w:rPr>
        <w:lastRenderedPageBreak/>
        <w:t>4</w:t>
      </w:r>
      <w:r w:rsidR="00984BCB" w:rsidRPr="003A68D6">
        <w:rPr>
          <w:lang w:val="en-US"/>
        </w:rPr>
        <w:t>.2.3</w:t>
      </w:r>
      <w:r w:rsidR="00984BCB" w:rsidRPr="003A68D6">
        <w:rPr>
          <w:lang w:val="en-US"/>
        </w:rPr>
        <w:tab/>
        <w:t>Interference Modeling</w:t>
      </w:r>
      <w:bookmarkEnd w:id="975"/>
    </w:p>
    <w:p w14:paraId="41FD2114" w14:textId="77777777" w:rsidR="00984BCB" w:rsidRPr="00277F22" w:rsidRDefault="00984BCB" w:rsidP="00984BCB">
      <w:r w:rsidRPr="003A68D6">
        <w:rPr>
          <w:noProof/>
        </w:rPr>
        <mc:AlternateContent>
          <mc:Choice Requires="wps">
            <w:drawing>
              <wp:anchor distT="0" distB="0" distL="114300" distR="114300" simplePos="0" relativeHeight="251658243" behindDoc="0" locked="0" layoutInCell="1" allowOverlap="1" wp14:anchorId="6437D576" wp14:editId="4D05008F">
                <wp:simplePos x="0" y="0"/>
                <wp:positionH relativeFrom="margin">
                  <wp:posOffset>-34290</wp:posOffset>
                </wp:positionH>
                <wp:positionV relativeFrom="paragraph">
                  <wp:posOffset>355600</wp:posOffset>
                </wp:positionV>
                <wp:extent cx="6130290" cy="7377430"/>
                <wp:effectExtent l="0" t="0" r="22860" b="13970"/>
                <wp:wrapTopAndBottom/>
                <wp:docPr id="79" name="Text Box 54"/>
                <wp:cNvGraphicFramePr/>
                <a:graphic xmlns:a="http://schemas.openxmlformats.org/drawingml/2006/main">
                  <a:graphicData uri="http://schemas.microsoft.com/office/word/2010/wordprocessingShape">
                    <wps:wsp>
                      <wps:cNvSpPr txBox="1"/>
                      <wps:spPr>
                        <a:xfrm>
                          <a:off x="0" y="0"/>
                          <a:ext cx="6130290" cy="7377430"/>
                        </a:xfrm>
                        <a:prstGeom prst="rect">
                          <a:avLst/>
                        </a:prstGeom>
                        <a:solidFill>
                          <a:schemeClr val="lt1"/>
                        </a:solidFill>
                        <a:ln w="6350">
                          <a:solidFill>
                            <a:prstClr val="black"/>
                          </a:solidFill>
                        </a:ln>
                      </wps:spPr>
                      <wps:txbx>
                        <w:txbxContent>
                          <w:p w14:paraId="36F4E6F3" w14:textId="77777777" w:rsidR="00984BCB" w:rsidRPr="00BD3431" w:rsidRDefault="00984BCB" w:rsidP="00984BCB">
                            <w:pPr>
                              <w:rPr>
                                <w:b/>
                                <w:sz w:val="18"/>
                                <w:szCs w:val="21"/>
                                <w:highlight w:val="green"/>
                                <w:lang w:eastAsia="ko-KR"/>
                              </w:rPr>
                            </w:pPr>
                            <w:r w:rsidRPr="00BD3431">
                              <w:rPr>
                                <w:b/>
                                <w:sz w:val="18"/>
                                <w:szCs w:val="21"/>
                                <w:highlight w:val="green"/>
                                <w:lang w:eastAsia="ko-KR"/>
                              </w:rPr>
                              <w:t>Agreement</w:t>
                            </w:r>
                          </w:p>
                          <w:p w14:paraId="6C4CD257" w14:textId="77777777" w:rsidR="00984BCB" w:rsidRPr="00BD3431" w:rsidRDefault="00984BCB" w:rsidP="00984BCB">
                            <w:pPr>
                              <w:rPr>
                                <w:bCs/>
                                <w:iCs/>
                                <w:sz w:val="18"/>
                                <w:szCs w:val="21"/>
                              </w:rPr>
                            </w:pPr>
                            <w:r w:rsidRPr="00BD3431">
                              <w:rPr>
                                <w:rFonts w:hint="eastAsia"/>
                                <w:bCs/>
                                <w:iCs/>
                                <w:sz w:val="18"/>
                                <w:szCs w:val="21"/>
                              </w:rPr>
                              <w:t>F</w:t>
                            </w:r>
                            <w:r w:rsidRPr="00BD3431">
                              <w:rPr>
                                <w:bCs/>
                                <w:iCs/>
                                <w:sz w:val="18"/>
                                <w:szCs w:val="21"/>
                              </w:rPr>
                              <w:t>or discussion for duplex evolution study (all agenda items), consider the following as RAN1’s common understanding:</w:t>
                            </w:r>
                          </w:p>
                          <w:p w14:paraId="5A2E3A2E" w14:textId="77777777" w:rsidR="00984BCB" w:rsidRPr="00BD3431" w:rsidRDefault="00984BCB" w:rsidP="000C217E">
                            <w:pPr>
                              <w:numPr>
                                <w:ilvl w:val="0"/>
                                <w:numId w:val="28"/>
                              </w:numPr>
                              <w:spacing w:after="0" w:line="240" w:lineRule="auto"/>
                              <w:jc w:val="left"/>
                              <w:rPr>
                                <w:bCs/>
                                <w:iCs/>
                                <w:sz w:val="18"/>
                                <w:szCs w:val="21"/>
                                <w:lang w:eastAsia="x-none"/>
                              </w:rPr>
                            </w:pPr>
                            <w:r w:rsidRPr="00BD3431">
                              <w:rPr>
                                <w:bCs/>
                                <w:iCs/>
                                <w:sz w:val="18"/>
                                <w:szCs w:val="21"/>
                                <w:lang w:eastAsia="x-none"/>
                              </w:rPr>
                              <w:t>Co-channel interference: The interference is from the aggressor to the victim in the same carrier.</w:t>
                            </w:r>
                          </w:p>
                          <w:p w14:paraId="3A7AEA2D" w14:textId="2B001C8E" w:rsidR="00984BCB" w:rsidRPr="00BD3431" w:rsidRDefault="00984BCB" w:rsidP="000C217E">
                            <w:pPr>
                              <w:numPr>
                                <w:ilvl w:val="1"/>
                                <w:numId w:val="28"/>
                              </w:numPr>
                              <w:spacing w:after="0" w:line="240" w:lineRule="auto"/>
                              <w:jc w:val="left"/>
                              <w:rPr>
                                <w:sz w:val="18"/>
                                <w:szCs w:val="21"/>
                                <w:lang w:eastAsia="x-none"/>
                              </w:rPr>
                            </w:pPr>
                            <w:r w:rsidRPr="00BD3431">
                              <w:rPr>
                                <w:sz w:val="18"/>
                                <w:szCs w:val="21"/>
                              </w:rPr>
                              <w:t>Co-channel intra-</w:t>
                            </w:r>
                            <w:r w:rsidR="00A863E1">
                              <w:rPr>
                                <w:sz w:val="18"/>
                                <w:szCs w:val="21"/>
                              </w:rPr>
                              <w:t>sub-band</w:t>
                            </w:r>
                            <w:r w:rsidRPr="00BD3431">
                              <w:rPr>
                                <w:sz w:val="18"/>
                                <w:szCs w:val="21"/>
                              </w:rPr>
                              <w:t xml:space="preserve"> interference: The interference is caused by transmission of the aggressor on a set of contiguous RBs in a carrier to reception of the victim on the same set of contiguous RBs in the same carrier.</w:t>
                            </w:r>
                          </w:p>
                          <w:p w14:paraId="187696AB" w14:textId="3E544E53" w:rsidR="00984BCB" w:rsidRPr="00BD3431" w:rsidRDefault="00984BCB" w:rsidP="000C217E">
                            <w:pPr>
                              <w:numPr>
                                <w:ilvl w:val="1"/>
                                <w:numId w:val="28"/>
                              </w:numPr>
                              <w:spacing w:after="0" w:line="240" w:lineRule="auto"/>
                              <w:jc w:val="left"/>
                              <w:rPr>
                                <w:sz w:val="18"/>
                                <w:szCs w:val="21"/>
                                <w:lang w:eastAsia="x-none"/>
                              </w:rPr>
                            </w:pPr>
                            <w:r w:rsidRPr="00BD3431">
                              <w:rPr>
                                <w:sz w:val="18"/>
                                <w:szCs w:val="21"/>
                              </w:rPr>
                              <w:t>Co-channel inter-</w:t>
                            </w:r>
                            <w:r w:rsidR="00A863E1">
                              <w:rPr>
                                <w:sz w:val="18"/>
                                <w:szCs w:val="21"/>
                              </w:rPr>
                              <w:t>sub-band</w:t>
                            </w:r>
                            <w:r w:rsidRPr="00BD3431">
                              <w:rPr>
                                <w:sz w:val="18"/>
                                <w:szCs w:val="21"/>
                              </w:rPr>
                              <w:t xml:space="preserve"> interference: The interference is caused by transmission of the aggressor in a first set of contiguous RBs in a carrier to reception of the victim in a second set of contiguous RBs in the same carrier, where the two contiguous RB sets are non-overlapping in frequency.</w:t>
                            </w:r>
                          </w:p>
                          <w:p w14:paraId="187EDB31" w14:textId="77777777" w:rsidR="00984BCB" w:rsidRPr="00BD3431" w:rsidRDefault="00984BCB" w:rsidP="000C217E">
                            <w:pPr>
                              <w:numPr>
                                <w:ilvl w:val="0"/>
                                <w:numId w:val="28"/>
                              </w:numPr>
                              <w:spacing w:after="0" w:line="240" w:lineRule="auto"/>
                              <w:jc w:val="left"/>
                              <w:rPr>
                                <w:bCs/>
                                <w:iCs/>
                                <w:sz w:val="18"/>
                                <w:szCs w:val="21"/>
                                <w:lang w:eastAsia="x-none"/>
                              </w:rPr>
                            </w:pPr>
                            <w:r w:rsidRPr="00BD3431">
                              <w:rPr>
                                <w:bCs/>
                                <w:iCs/>
                                <w:sz w:val="18"/>
                                <w:szCs w:val="21"/>
                                <w:lang w:eastAsia="x-none"/>
                              </w:rPr>
                              <w:t>Adjacent channel interference: The interference is from the aggressor in carrier#1 to the victim in carrier#2, where the carrier#1 and carrier#2 are adjacent carriers.</w:t>
                            </w:r>
                          </w:p>
                          <w:p w14:paraId="55AB9BB3" w14:textId="77777777" w:rsidR="00984BCB" w:rsidRPr="00BD3431" w:rsidRDefault="00984BCB" w:rsidP="00984BCB">
                            <w:pPr>
                              <w:rPr>
                                <w:sz w:val="18"/>
                                <w:szCs w:val="21"/>
                              </w:rPr>
                            </w:pPr>
                            <w:r w:rsidRPr="00BD3431">
                              <w:rPr>
                                <w:bCs/>
                                <w:sz w:val="18"/>
                                <w:szCs w:val="21"/>
                              </w:rPr>
                              <w:t>Note 1: ‘Co-channel’ here means</w:t>
                            </w:r>
                            <w:r w:rsidRPr="00BD3431">
                              <w:rPr>
                                <w:sz w:val="18"/>
                                <w:szCs w:val="21"/>
                              </w:rPr>
                              <w:t xml:space="preserve"> ‘co-carrier’.</w:t>
                            </w:r>
                            <w:r w:rsidRPr="00BD3431">
                              <w:rPr>
                                <w:bCs/>
                                <w:sz w:val="18"/>
                                <w:szCs w:val="21"/>
                              </w:rPr>
                              <w:t xml:space="preserve"> ‘Adjacent-channel’ here means</w:t>
                            </w:r>
                            <w:r w:rsidRPr="00BD3431">
                              <w:rPr>
                                <w:sz w:val="18"/>
                                <w:szCs w:val="21"/>
                              </w:rPr>
                              <w:t xml:space="preserve"> ‘adjacent-carrier’.</w:t>
                            </w:r>
                          </w:p>
                          <w:p w14:paraId="33810502" w14:textId="77777777" w:rsidR="00984BCB" w:rsidRPr="00BD3431" w:rsidRDefault="00984BCB" w:rsidP="00984BCB">
                            <w:pPr>
                              <w:rPr>
                                <w:b/>
                                <w:sz w:val="18"/>
                                <w:szCs w:val="21"/>
                                <w:highlight w:val="green"/>
                                <w:lang w:eastAsia="ko-KR"/>
                              </w:rPr>
                            </w:pPr>
                            <w:r w:rsidRPr="00BD3431">
                              <w:rPr>
                                <w:b/>
                                <w:sz w:val="18"/>
                                <w:szCs w:val="21"/>
                                <w:highlight w:val="green"/>
                                <w:lang w:eastAsia="ko-KR"/>
                              </w:rPr>
                              <w:t>Agreement</w:t>
                            </w:r>
                          </w:p>
                          <w:p w14:paraId="77A9F58A" w14:textId="77777777" w:rsidR="00984BCB" w:rsidRPr="00BD3431" w:rsidRDefault="00984BCB" w:rsidP="00984BCB">
                            <w:pPr>
                              <w:rPr>
                                <w:sz w:val="18"/>
                                <w:szCs w:val="21"/>
                              </w:rPr>
                            </w:pPr>
                            <w:r w:rsidRPr="00BD3431">
                              <w:rPr>
                                <w:rFonts w:hint="eastAsia"/>
                                <w:bCs/>
                                <w:iCs/>
                                <w:sz w:val="18"/>
                                <w:szCs w:val="21"/>
                              </w:rPr>
                              <w:t>F</w:t>
                            </w:r>
                            <w:r w:rsidRPr="00BD3431">
                              <w:rPr>
                                <w:bCs/>
                                <w:iCs/>
                                <w:sz w:val="18"/>
                                <w:szCs w:val="21"/>
                              </w:rPr>
                              <w:t xml:space="preserve">or discussion for duplex evolution study (all agenda items), </w:t>
                            </w:r>
                            <w:r w:rsidRPr="00BD3431">
                              <w:rPr>
                                <w:sz w:val="18"/>
                                <w:szCs w:val="21"/>
                              </w:rPr>
                              <w:t>consider the following as the common understanding in RAN1 on the definition of interference types for SBFD operation:</w:t>
                            </w:r>
                          </w:p>
                          <w:p w14:paraId="4E3DAAD7" w14:textId="77777777" w:rsidR="00984BCB" w:rsidRPr="00BD3431" w:rsidRDefault="00984BCB" w:rsidP="000C217E">
                            <w:pPr>
                              <w:numPr>
                                <w:ilvl w:val="0"/>
                                <w:numId w:val="28"/>
                              </w:numPr>
                              <w:spacing w:after="0" w:line="240" w:lineRule="auto"/>
                              <w:jc w:val="left"/>
                              <w:rPr>
                                <w:sz w:val="18"/>
                                <w:szCs w:val="21"/>
                                <w:lang w:eastAsia="x-none"/>
                              </w:rPr>
                            </w:pPr>
                            <w:r w:rsidRPr="00BD3431">
                              <w:rPr>
                                <w:sz w:val="18"/>
                                <w:szCs w:val="21"/>
                              </w:rPr>
                              <w:t>gNB self-interference (SI): Interference caused by DL transmission on a set of DL RBs in a carrier to UL reception on a set of UL RBs in the same carrier at the gNB side, where the two RB sets are non-overlapping in frequency.</w:t>
                            </w:r>
                          </w:p>
                          <w:p w14:paraId="2ECFCFC0" w14:textId="434D9EB8" w:rsidR="00984BCB" w:rsidRPr="00BD3431" w:rsidRDefault="00984BCB" w:rsidP="000C217E">
                            <w:pPr>
                              <w:numPr>
                                <w:ilvl w:val="0"/>
                                <w:numId w:val="28"/>
                              </w:numPr>
                              <w:spacing w:after="0" w:line="240" w:lineRule="auto"/>
                              <w:jc w:val="left"/>
                              <w:rPr>
                                <w:sz w:val="18"/>
                                <w:szCs w:val="21"/>
                                <w:lang w:eastAsia="x-none"/>
                              </w:rPr>
                            </w:pPr>
                            <w:r w:rsidRPr="00BD3431">
                              <w:rPr>
                                <w:sz w:val="18"/>
                                <w:szCs w:val="21"/>
                              </w:rPr>
                              <w:t>gNB-UE co-channel intra-</w:t>
                            </w:r>
                            <w:r w:rsidR="00A863E1">
                              <w:rPr>
                                <w:sz w:val="18"/>
                                <w:szCs w:val="21"/>
                              </w:rPr>
                              <w:t>sub-band</w:t>
                            </w:r>
                            <w:r w:rsidRPr="00BD3431">
                              <w:rPr>
                                <w:sz w:val="18"/>
                                <w:szCs w:val="21"/>
                              </w:rPr>
                              <w:t xml:space="preserve"> interference: This is the same as the legacy DL interference type in legacy TDD network with static TDD UL/DL configuration.</w:t>
                            </w:r>
                          </w:p>
                          <w:p w14:paraId="7561C3D3" w14:textId="7EBAA929" w:rsidR="00984BCB" w:rsidRPr="00BD3431" w:rsidRDefault="00984BCB" w:rsidP="000C217E">
                            <w:pPr>
                              <w:numPr>
                                <w:ilvl w:val="0"/>
                                <w:numId w:val="28"/>
                              </w:numPr>
                              <w:spacing w:after="0" w:line="240" w:lineRule="auto"/>
                              <w:jc w:val="left"/>
                              <w:rPr>
                                <w:sz w:val="18"/>
                                <w:szCs w:val="21"/>
                                <w:lang w:eastAsia="x-none"/>
                              </w:rPr>
                            </w:pPr>
                            <w:r w:rsidRPr="00BD3431">
                              <w:rPr>
                                <w:sz w:val="18"/>
                                <w:szCs w:val="21"/>
                              </w:rPr>
                              <w:t>UE-gNB co-channel intra-</w:t>
                            </w:r>
                            <w:r w:rsidR="00A863E1">
                              <w:rPr>
                                <w:sz w:val="18"/>
                                <w:szCs w:val="21"/>
                              </w:rPr>
                              <w:t>sub-band</w:t>
                            </w:r>
                            <w:r w:rsidRPr="00BD3431">
                              <w:rPr>
                                <w:sz w:val="18"/>
                                <w:szCs w:val="21"/>
                              </w:rPr>
                              <w:t xml:space="preserve"> interference: This is the same as the legacy UL interference type in legacy TDD network with static TDD UL/DL configuration.</w:t>
                            </w:r>
                          </w:p>
                          <w:p w14:paraId="42A27601" w14:textId="59F8781D" w:rsidR="00984BCB" w:rsidRPr="00BD3431" w:rsidRDefault="00984BCB" w:rsidP="000C217E">
                            <w:pPr>
                              <w:numPr>
                                <w:ilvl w:val="0"/>
                                <w:numId w:val="28"/>
                              </w:numPr>
                              <w:spacing w:after="0" w:line="240" w:lineRule="auto"/>
                              <w:jc w:val="left"/>
                              <w:rPr>
                                <w:sz w:val="18"/>
                                <w:szCs w:val="21"/>
                                <w:lang w:eastAsia="x-none"/>
                              </w:rPr>
                            </w:pPr>
                            <w:r w:rsidRPr="00BD3431">
                              <w:rPr>
                                <w:sz w:val="18"/>
                                <w:szCs w:val="21"/>
                              </w:rPr>
                              <w:t>(inter-cell) inter-site gNB-gNB co-channel intra-</w:t>
                            </w:r>
                            <w:r w:rsidR="00A863E1">
                              <w:rPr>
                                <w:sz w:val="18"/>
                                <w:szCs w:val="21"/>
                              </w:rPr>
                              <w:t>sub-band</w:t>
                            </w:r>
                            <w:r w:rsidRPr="00BD3431">
                              <w:rPr>
                                <w:sz w:val="18"/>
                                <w:szCs w:val="21"/>
                              </w:rPr>
                              <w:t xml:space="preserve"> CLI: CLI caused by DL transmission of the aggressor gNB on a set of RBs in one carrier to UL reception of the victim gNB in a different site on the same set of RBs in the same carrier.</w:t>
                            </w:r>
                          </w:p>
                          <w:p w14:paraId="6D95E40B" w14:textId="2C24D1DE" w:rsidR="00984BCB" w:rsidRPr="00BD3431" w:rsidRDefault="00984BCB" w:rsidP="000C217E">
                            <w:pPr>
                              <w:numPr>
                                <w:ilvl w:val="0"/>
                                <w:numId w:val="28"/>
                              </w:numPr>
                              <w:spacing w:after="0" w:line="240" w:lineRule="auto"/>
                              <w:jc w:val="left"/>
                              <w:rPr>
                                <w:sz w:val="18"/>
                                <w:szCs w:val="21"/>
                                <w:lang w:eastAsia="x-none"/>
                              </w:rPr>
                            </w:pPr>
                            <w:r w:rsidRPr="00BD3431">
                              <w:rPr>
                                <w:sz w:val="18"/>
                                <w:szCs w:val="21"/>
                              </w:rPr>
                              <w:t>(inter-cell) co-site inter-sector co-channel intra-</w:t>
                            </w:r>
                            <w:r w:rsidR="00A863E1">
                              <w:rPr>
                                <w:sz w:val="18"/>
                                <w:szCs w:val="21"/>
                              </w:rPr>
                              <w:t>sub-band</w:t>
                            </w:r>
                            <w:r w:rsidRPr="00BD3431">
                              <w:rPr>
                                <w:sz w:val="18"/>
                                <w:szCs w:val="21"/>
                              </w:rPr>
                              <w:t xml:space="preserve"> CLI: CLI caused by DL transmission of the aggressor gNB on a set of RBs in one carrier to UL reception of the victim gNB in another sector of the same site on the same set of RBs in the same carrier.</w:t>
                            </w:r>
                          </w:p>
                          <w:p w14:paraId="2A5A787A" w14:textId="1B94099E" w:rsidR="00984BCB" w:rsidRPr="00BD3431" w:rsidRDefault="00984BCB" w:rsidP="000C217E">
                            <w:pPr>
                              <w:numPr>
                                <w:ilvl w:val="0"/>
                                <w:numId w:val="28"/>
                              </w:numPr>
                              <w:spacing w:after="0" w:line="240" w:lineRule="auto"/>
                              <w:jc w:val="left"/>
                              <w:rPr>
                                <w:sz w:val="18"/>
                                <w:szCs w:val="21"/>
                                <w:lang w:eastAsia="x-none"/>
                              </w:rPr>
                            </w:pPr>
                            <w:r w:rsidRPr="00BD3431">
                              <w:rPr>
                                <w:sz w:val="18"/>
                                <w:szCs w:val="21"/>
                              </w:rPr>
                              <w:t>(inter-cell) UE-UE co-channel intra-</w:t>
                            </w:r>
                            <w:r w:rsidR="00A863E1">
                              <w:rPr>
                                <w:sz w:val="18"/>
                                <w:szCs w:val="21"/>
                              </w:rPr>
                              <w:t>sub-band</w:t>
                            </w:r>
                            <w:r w:rsidRPr="00BD3431">
                              <w:rPr>
                                <w:sz w:val="18"/>
                                <w:szCs w:val="21"/>
                              </w:rPr>
                              <w:t xml:space="preserve"> CLI: CLI caused by UL transmission of the aggressor UE on a set of RBs in one carrier to DL reception of the victim UE on the same set of RBs in the same carrier. </w:t>
                            </w:r>
                          </w:p>
                          <w:p w14:paraId="6BCCAB2C" w14:textId="1941AF51" w:rsidR="00984BCB" w:rsidRPr="00BD3431" w:rsidRDefault="00984BCB" w:rsidP="000C217E">
                            <w:pPr>
                              <w:numPr>
                                <w:ilvl w:val="0"/>
                                <w:numId w:val="28"/>
                              </w:numPr>
                              <w:spacing w:after="0" w:line="240" w:lineRule="auto"/>
                              <w:jc w:val="left"/>
                              <w:rPr>
                                <w:sz w:val="18"/>
                                <w:szCs w:val="21"/>
                                <w:lang w:eastAsia="x-none"/>
                              </w:rPr>
                            </w:pPr>
                            <w:r w:rsidRPr="00BD3431">
                              <w:rPr>
                                <w:sz w:val="18"/>
                                <w:szCs w:val="21"/>
                              </w:rPr>
                              <w:t>(inter-cell) inter-site gNB-gNB co-channel inter-</w:t>
                            </w:r>
                            <w:r w:rsidR="00A863E1">
                              <w:rPr>
                                <w:sz w:val="18"/>
                                <w:szCs w:val="21"/>
                              </w:rPr>
                              <w:t>sub-band</w:t>
                            </w:r>
                            <w:r w:rsidRPr="00BD3431">
                              <w:rPr>
                                <w:sz w:val="18"/>
                                <w:szCs w:val="21"/>
                              </w:rPr>
                              <w:t xml:space="preserve"> CLI: CLI caused by DL transmission of the aggressor gNB on a first set of RBs in a carrier to UL reception of the victim gNB in a different site on a second set of RBs in the same carrier, where the two RB sets are non-overlapping in frequency.</w:t>
                            </w:r>
                          </w:p>
                          <w:p w14:paraId="25CFA26F" w14:textId="07EF83C1" w:rsidR="00984BCB" w:rsidRPr="00BD3431" w:rsidRDefault="00984BCB" w:rsidP="000C217E">
                            <w:pPr>
                              <w:numPr>
                                <w:ilvl w:val="0"/>
                                <w:numId w:val="28"/>
                              </w:numPr>
                              <w:spacing w:after="0" w:line="240" w:lineRule="auto"/>
                              <w:jc w:val="left"/>
                              <w:rPr>
                                <w:sz w:val="18"/>
                                <w:szCs w:val="21"/>
                                <w:lang w:eastAsia="x-none"/>
                              </w:rPr>
                            </w:pPr>
                            <w:r w:rsidRPr="00BD3431">
                              <w:rPr>
                                <w:sz w:val="18"/>
                                <w:szCs w:val="21"/>
                              </w:rPr>
                              <w:t>(inter-cell) co-site inter-sector co-channel inter-</w:t>
                            </w:r>
                            <w:r w:rsidR="00A863E1">
                              <w:rPr>
                                <w:sz w:val="18"/>
                                <w:szCs w:val="21"/>
                              </w:rPr>
                              <w:t>sub-band</w:t>
                            </w:r>
                            <w:r w:rsidRPr="00BD3431">
                              <w:rPr>
                                <w:sz w:val="18"/>
                                <w:szCs w:val="21"/>
                              </w:rPr>
                              <w:t xml:space="preserve"> CLI: CLI caused by DL transmission of the aggressor gNB on a first set of RBs in a carrier to UL reception of the victim gNB in another sector of the same site on a second set of RBs in the same carrier, where the two RB sets are non-overlapping in frequency.</w:t>
                            </w:r>
                          </w:p>
                          <w:p w14:paraId="29974216" w14:textId="0A9E47FA" w:rsidR="00984BCB" w:rsidRPr="00BD3431" w:rsidRDefault="00984BCB" w:rsidP="000C217E">
                            <w:pPr>
                              <w:numPr>
                                <w:ilvl w:val="0"/>
                                <w:numId w:val="28"/>
                              </w:numPr>
                              <w:spacing w:after="0" w:line="240" w:lineRule="auto"/>
                              <w:jc w:val="left"/>
                              <w:rPr>
                                <w:sz w:val="18"/>
                                <w:szCs w:val="21"/>
                                <w:lang w:eastAsia="x-none"/>
                              </w:rPr>
                            </w:pPr>
                            <w:r w:rsidRPr="00BD3431">
                              <w:rPr>
                                <w:sz w:val="18"/>
                                <w:szCs w:val="21"/>
                              </w:rPr>
                              <w:t>(intra-cell/inter-cell) UE-UE co-channel inter-</w:t>
                            </w:r>
                            <w:r w:rsidR="00A863E1">
                              <w:rPr>
                                <w:sz w:val="18"/>
                                <w:szCs w:val="21"/>
                              </w:rPr>
                              <w:t>sub-band</w:t>
                            </w:r>
                            <w:r w:rsidRPr="00BD3431">
                              <w:rPr>
                                <w:sz w:val="18"/>
                                <w:szCs w:val="21"/>
                              </w:rPr>
                              <w:t xml:space="preserve"> CLI: CLI caused by UL transmission of the aggressor UE on a first set of RBs in a carrier to DL reception of the victim UE on a second set of RBs in the same cell or neighboring cell in the same carrier, where the two RB sets are non-overlapping in frequency.</w:t>
                            </w:r>
                          </w:p>
                          <w:p w14:paraId="2ACEFD97" w14:textId="77777777" w:rsidR="00984BCB" w:rsidRPr="00BD3431" w:rsidRDefault="00984BCB" w:rsidP="000C217E">
                            <w:pPr>
                              <w:numPr>
                                <w:ilvl w:val="0"/>
                                <w:numId w:val="28"/>
                              </w:numPr>
                              <w:spacing w:after="0" w:line="240" w:lineRule="auto"/>
                              <w:jc w:val="left"/>
                              <w:rPr>
                                <w:sz w:val="18"/>
                                <w:szCs w:val="21"/>
                                <w:lang w:eastAsia="x-none"/>
                              </w:rPr>
                            </w:pPr>
                            <w:r w:rsidRPr="00BD3431">
                              <w:rPr>
                                <w:sz w:val="18"/>
                                <w:szCs w:val="21"/>
                              </w:rPr>
                              <w:t>gNB-gNB adjacent-channel CLI: CLI caused by DL transmission of the aggressor gNB in a carrier to UL reception of the victim gNB in another adjacent carrier.</w:t>
                            </w:r>
                          </w:p>
                          <w:p w14:paraId="61E35B27" w14:textId="77777777" w:rsidR="00984BCB" w:rsidRPr="00BD3431" w:rsidRDefault="00984BCB" w:rsidP="000C217E">
                            <w:pPr>
                              <w:numPr>
                                <w:ilvl w:val="1"/>
                                <w:numId w:val="28"/>
                              </w:numPr>
                              <w:spacing w:after="0" w:line="240" w:lineRule="auto"/>
                              <w:jc w:val="left"/>
                              <w:rPr>
                                <w:sz w:val="18"/>
                                <w:szCs w:val="21"/>
                                <w:lang w:eastAsia="x-none"/>
                              </w:rPr>
                            </w:pPr>
                            <w:r w:rsidRPr="00BD3431">
                              <w:rPr>
                                <w:sz w:val="18"/>
                                <w:szCs w:val="21"/>
                              </w:rPr>
                              <w:t>This includes adjacent-channel CLI between gNBs in the same and different sectors of the same site, i.e., co-site intra and inter-sector adjacent-channel CLI.</w:t>
                            </w:r>
                          </w:p>
                          <w:p w14:paraId="6A2CC414" w14:textId="77777777" w:rsidR="00984BCB" w:rsidRPr="00BD3431" w:rsidRDefault="00984BCB" w:rsidP="000C217E">
                            <w:pPr>
                              <w:numPr>
                                <w:ilvl w:val="0"/>
                                <w:numId w:val="28"/>
                              </w:numPr>
                              <w:spacing w:after="0" w:line="240" w:lineRule="auto"/>
                              <w:jc w:val="left"/>
                              <w:rPr>
                                <w:sz w:val="18"/>
                                <w:szCs w:val="21"/>
                                <w:lang w:eastAsia="x-none"/>
                              </w:rPr>
                            </w:pPr>
                            <w:r w:rsidRPr="00BD3431">
                              <w:rPr>
                                <w:sz w:val="18"/>
                                <w:szCs w:val="21"/>
                                <w:lang w:eastAsia="x-none"/>
                              </w:rPr>
                              <w:t>UE-UE adjacent-channel CLI: CLI caused by UL transmission of the aggressor UE in a carrier to DL reception of the victim UE in another adjacent carrier.</w:t>
                            </w:r>
                          </w:p>
                          <w:p w14:paraId="526B1618" w14:textId="753BF285" w:rsidR="00984BCB" w:rsidRPr="00BD3431" w:rsidRDefault="00984BCB" w:rsidP="00984BCB">
                            <w:pPr>
                              <w:rPr>
                                <w:sz w:val="18"/>
                                <w:szCs w:val="21"/>
                              </w:rPr>
                            </w:pPr>
                            <w:r w:rsidRPr="00BD3431">
                              <w:rPr>
                                <w:sz w:val="18"/>
                                <w:szCs w:val="21"/>
                              </w:rPr>
                              <w:t xml:space="preserve">Note: Some of the interferences may not be used according to the deployment scenarios, e.g, whether the SBFD </w:t>
                            </w:r>
                            <w:r w:rsidR="00A863E1">
                              <w:rPr>
                                <w:sz w:val="18"/>
                                <w:szCs w:val="21"/>
                              </w:rPr>
                              <w:t>sub-band</w:t>
                            </w:r>
                            <w:r w:rsidRPr="00BD3431">
                              <w:rPr>
                                <w:sz w:val="18"/>
                                <w:szCs w:val="21"/>
                              </w:rPr>
                              <w:t xml:space="preserve"> configurations are the same or different across gNBs.</w:t>
                            </w:r>
                          </w:p>
                          <w:p w14:paraId="713B86F5" w14:textId="77777777" w:rsidR="00984BCB" w:rsidRPr="00BD3431" w:rsidRDefault="00984BCB" w:rsidP="00984BCB">
                            <w:pPr>
                              <w:rPr>
                                <w:sz w:val="18"/>
                                <w:szCs w:val="21"/>
                              </w:rPr>
                            </w:pPr>
                            <w:r w:rsidRPr="00BD3431">
                              <w:rPr>
                                <w:rFonts w:hint="eastAsia"/>
                                <w:sz w:val="18"/>
                                <w:szCs w:val="21"/>
                              </w:rPr>
                              <w:t>N</w:t>
                            </w:r>
                            <w:r w:rsidRPr="00BD3431">
                              <w:rPr>
                                <w:sz w:val="18"/>
                                <w:szCs w:val="21"/>
                              </w:rPr>
                              <w:t>ote: This does not imply we need to consider all the above interference types in evaluation for SBFD.</w:t>
                            </w:r>
                          </w:p>
                          <w:p w14:paraId="13B568F5" w14:textId="77777777" w:rsidR="00984BCB" w:rsidRPr="00BD3431" w:rsidRDefault="00984BCB" w:rsidP="00984BCB">
                            <w:pPr>
                              <w:rPr>
                                <w:sz w:val="18"/>
                                <w:szCs w:val="2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437D576" id="Text Box 54" o:spid="_x0000_s1052" type="#_x0000_t202" style="position:absolute;left:0;text-align:left;margin-left:-2.7pt;margin-top:28pt;width:482.7pt;height:580.9pt;z-index:251658243;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" fillcolor="white [3201]" strokeweight=".5pt">
                <v:textbox>
                  <w:txbxContent>
                    <w:p w14:paraId="36F4E6F3" w14:textId="77777777" w:rsidR="00984BCB" w:rsidRPr="00BD3431" w:rsidRDefault="00984BCB" w:rsidP="00984BCB">
                      <w:pPr>
                        <w:rPr>
                          <w:b/>
                          <w:sz w:val="18"/>
                          <w:szCs w:val="21"/>
                          <w:highlight w:val="green"/>
                          <w:lang w:eastAsia="ko-KR"/>
                        </w:rPr>
                      </w:pPr>
                      <w:r w:rsidRPr="00BD3431">
                        <w:rPr>
                          <w:b/>
                          <w:sz w:val="18"/>
                          <w:szCs w:val="21"/>
                          <w:highlight w:val="green"/>
                          <w:lang w:eastAsia="ko-KR"/>
                        </w:rPr>
                        <w:t>Agreement</w:t>
                      </w:r>
                    </w:p>
                    <w:p w14:paraId="6C4CD257" w14:textId="77777777" w:rsidR="00984BCB" w:rsidRPr="00BD3431" w:rsidRDefault="00984BCB" w:rsidP="00984BCB">
                      <w:pPr>
                        <w:rPr>
                          <w:bCs/>
                          <w:iCs/>
                          <w:sz w:val="18"/>
                          <w:szCs w:val="21"/>
                        </w:rPr>
                      </w:pPr>
                      <w:r w:rsidRPr="00BD3431">
                        <w:rPr>
                          <w:rFonts w:hint="eastAsia"/>
                          <w:bCs/>
                          <w:iCs/>
                          <w:sz w:val="18"/>
                          <w:szCs w:val="21"/>
                        </w:rPr>
                        <w:t>F</w:t>
                      </w:r>
                      <w:r w:rsidRPr="00BD3431">
                        <w:rPr>
                          <w:bCs/>
                          <w:iCs/>
                          <w:sz w:val="18"/>
                          <w:szCs w:val="21"/>
                        </w:rPr>
                        <w:t>or discussion for duplex evolution study (all agenda items), consider the following as RAN1’s common understanding:</w:t>
                      </w:r>
                    </w:p>
                    <w:p w14:paraId="5A2E3A2E" w14:textId="77777777" w:rsidR="00984BCB" w:rsidRPr="00BD3431" w:rsidRDefault="00984BCB" w:rsidP="000C217E">
                      <w:pPr>
                        <w:numPr>
                          <w:ilvl w:val="0"/>
                          <w:numId w:val="28"/>
                        </w:numPr>
                        <w:spacing w:after="0" w:line="240" w:lineRule="auto"/>
                        <w:jc w:val="left"/>
                        <w:rPr>
                          <w:bCs/>
                          <w:iCs/>
                          <w:sz w:val="18"/>
                          <w:szCs w:val="21"/>
                          <w:lang w:eastAsia="x-none"/>
                        </w:rPr>
                      </w:pPr>
                      <w:r w:rsidRPr="00BD3431">
                        <w:rPr>
                          <w:bCs/>
                          <w:iCs/>
                          <w:sz w:val="18"/>
                          <w:szCs w:val="21"/>
                          <w:lang w:eastAsia="x-none"/>
                        </w:rPr>
                        <w:t>Co-channel interference: The interference is from the aggressor to the victim in the same carrier.</w:t>
                      </w:r>
                    </w:p>
                    <w:p w14:paraId="3A7AEA2D" w14:textId="2B001C8E" w:rsidR="00984BCB" w:rsidRPr="00BD3431" w:rsidRDefault="00984BCB" w:rsidP="000C217E">
                      <w:pPr>
                        <w:numPr>
                          <w:ilvl w:val="1"/>
                          <w:numId w:val="28"/>
                        </w:numPr>
                        <w:spacing w:after="0" w:line="240" w:lineRule="auto"/>
                        <w:jc w:val="left"/>
                        <w:rPr>
                          <w:sz w:val="18"/>
                          <w:szCs w:val="21"/>
                          <w:lang w:eastAsia="x-none"/>
                        </w:rPr>
                      </w:pPr>
                      <w:r w:rsidRPr="00BD3431">
                        <w:rPr>
                          <w:sz w:val="18"/>
                          <w:szCs w:val="21"/>
                        </w:rPr>
                        <w:t>Co-channel intra-</w:t>
                      </w:r>
                      <w:r w:rsidR="00A863E1">
                        <w:rPr>
                          <w:sz w:val="18"/>
                          <w:szCs w:val="21"/>
                        </w:rPr>
                        <w:t>sub-band</w:t>
                      </w:r>
                      <w:r w:rsidRPr="00BD3431">
                        <w:rPr>
                          <w:sz w:val="18"/>
                          <w:szCs w:val="21"/>
                        </w:rPr>
                        <w:t xml:space="preserve"> interference: The interference is caused by transmission of the aggressor on a set of contiguous RBs in a carrier to reception of the victim on the same set of contiguous RBs in the same carrier.</w:t>
                      </w:r>
                    </w:p>
                    <w:p w14:paraId="187696AB" w14:textId="3E544E53" w:rsidR="00984BCB" w:rsidRPr="00BD3431" w:rsidRDefault="00984BCB" w:rsidP="000C217E">
                      <w:pPr>
                        <w:numPr>
                          <w:ilvl w:val="1"/>
                          <w:numId w:val="28"/>
                        </w:numPr>
                        <w:spacing w:after="0" w:line="240" w:lineRule="auto"/>
                        <w:jc w:val="left"/>
                        <w:rPr>
                          <w:sz w:val="18"/>
                          <w:szCs w:val="21"/>
                          <w:lang w:eastAsia="x-none"/>
                        </w:rPr>
                      </w:pPr>
                      <w:r w:rsidRPr="00BD3431">
                        <w:rPr>
                          <w:sz w:val="18"/>
                          <w:szCs w:val="21"/>
                        </w:rPr>
                        <w:t>Co-channel inter-</w:t>
                      </w:r>
                      <w:r w:rsidR="00A863E1">
                        <w:rPr>
                          <w:sz w:val="18"/>
                          <w:szCs w:val="21"/>
                        </w:rPr>
                        <w:t>sub-band</w:t>
                      </w:r>
                      <w:r w:rsidRPr="00BD3431">
                        <w:rPr>
                          <w:sz w:val="18"/>
                          <w:szCs w:val="21"/>
                        </w:rPr>
                        <w:t xml:space="preserve"> interference: The interference is caused by transmission of the aggressor in a first set of contiguous RBs in a carrier to reception of the victim in a second set of contiguous RBs in the same carrier, where the two contiguous RB sets are non-overlapping in frequency.</w:t>
                      </w:r>
                    </w:p>
                    <w:p w14:paraId="187EDB31" w14:textId="77777777" w:rsidR="00984BCB" w:rsidRPr="00BD3431" w:rsidRDefault="00984BCB" w:rsidP="000C217E">
                      <w:pPr>
                        <w:numPr>
                          <w:ilvl w:val="0"/>
                          <w:numId w:val="28"/>
                        </w:numPr>
                        <w:spacing w:after="0" w:line="240" w:lineRule="auto"/>
                        <w:jc w:val="left"/>
                        <w:rPr>
                          <w:bCs/>
                          <w:iCs/>
                          <w:sz w:val="18"/>
                          <w:szCs w:val="21"/>
                          <w:lang w:eastAsia="x-none"/>
                        </w:rPr>
                      </w:pPr>
                      <w:r w:rsidRPr="00BD3431">
                        <w:rPr>
                          <w:bCs/>
                          <w:iCs/>
                          <w:sz w:val="18"/>
                          <w:szCs w:val="21"/>
                          <w:lang w:eastAsia="x-none"/>
                        </w:rPr>
                        <w:t>Adjacent channel interference: The interference is from the aggressor in carrier#1 to the victim in carrier#2, where the carrier#1 and carrier#2 are adjacent carriers.</w:t>
                      </w:r>
                    </w:p>
                    <w:p w14:paraId="55AB9BB3" w14:textId="77777777" w:rsidR="00984BCB" w:rsidRPr="00BD3431" w:rsidRDefault="00984BCB" w:rsidP="00984BCB">
                      <w:pPr>
                        <w:rPr>
                          <w:sz w:val="18"/>
                          <w:szCs w:val="21"/>
                        </w:rPr>
                      </w:pPr>
                      <w:r w:rsidRPr="00BD3431">
                        <w:rPr>
                          <w:bCs/>
                          <w:sz w:val="18"/>
                          <w:szCs w:val="21"/>
                        </w:rPr>
                        <w:t>Note 1: ‘Co-channel’ here means</w:t>
                      </w:r>
                      <w:r w:rsidRPr="00BD3431">
                        <w:rPr>
                          <w:sz w:val="18"/>
                          <w:szCs w:val="21"/>
                        </w:rPr>
                        <w:t xml:space="preserve"> ‘co-carrier’.</w:t>
                      </w:r>
                      <w:r w:rsidRPr="00BD3431">
                        <w:rPr>
                          <w:bCs/>
                          <w:sz w:val="18"/>
                          <w:szCs w:val="21"/>
                        </w:rPr>
                        <w:t xml:space="preserve"> ‘Adjacent-channel’ here means</w:t>
                      </w:r>
                      <w:r w:rsidRPr="00BD3431">
                        <w:rPr>
                          <w:sz w:val="18"/>
                          <w:szCs w:val="21"/>
                        </w:rPr>
                        <w:t xml:space="preserve"> ‘adjacent-carrier’.</w:t>
                      </w:r>
                    </w:p>
                    <w:p w14:paraId="33810502" w14:textId="77777777" w:rsidR="00984BCB" w:rsidRPr="00BD3431" w:rsidRDefault="00984BCB" w:rsidP="00984BCB">
                      <w:pPr>
                        <w:rPr>
                          <w:b/>
                          <w:sz w:val="18"/>
                          <w:szCs w:val="21"/>
                          <w:highlight w:val="green"/>
                          <w:lang w:eastAsia="ko-KR"/>
                        </w:rPr>
                      </w:pPr>
                      <w:r w:rsidRPr="00BD3431">
                        <w:rPr>
                          <w:b/>
                          <w:sz w:val="18"/>
                          <w:szCs w:val="21"/>
                          <w:highlight w:val="green"/>
                          <w:lang w:eastAsia="ko-KR"/>
                        </w:rPr>
                        <w:t>Agreement</w:t>
                      </w:r>
                    </w:p>
                    <w:p w14:paraId="77A9F58A" w14:textId="77777777" w:rsidR="00984BCB" w:rsidRPr="00BD3431" w:rsidRDefault="00984BCB" w:rsidP="00984BCB">
                      <w:pPr>
                        <w:rPr>
                          <w:sz w:val="18"/>
                          <w:szCs w:val="21"/>
                        </w:rPr>
                      </w:pPr>
                      <w:r w:rsidRPr="00BD3431">
                        <w:rPr>
                          <w:rFonts w:hint="eastAsia"/>
                          <w:bCs/>
                          <w:iCs/>
                          <w:sz w:val="18"/>
                          <w:szCs w:val="21"/>
                        </w:rPr>
                        <w:t>F</w:t>
                      </w:r>
                      <w:r w:rsidRPr="00BD3431">
                        <w:rPr>
                          <w:bCs/>
                          <w:iCs/>
                          <w:sz w:val="18"/>
                          <w:szCs w:val="21"/>
                        </w:rPr>
                        <w:t xml:space="preserve">or discussion for duplex evolution study (all agenda items), </w:t>
                      </w:r>
                      <w:r w:rsidRPr="00BD3431">
                        <w:rPr>
                          <w:sz w:val="18"/>
                          <w:szCs w:val="21"/>
                        </w:rPr>
                        <w:t>consider the following as the common understanding in RAN1 on the definition of interference types for SBFD operation:</w:t>
                      </w:r>
                    </w:p>
                    <w:p w14:paraId="4E3DAAD7" w14:textId="77777777" w:rsidR="00984BCB" w:rsidRPr="00BD3431" w:rsidRDefault="00984BCB" w:rsidP="000C217E">
                      <w:pPr>
                        <w:numPr>
                          <w:ilvl w:val="0"/>
                          <w:numId w:val="28"/>
                        </w:numPr>
                        <w:spacing w:after="0" w:line="240" w:lineRule="auto"/>
                        <w:jc w:val="left"/>
                        <w:rPr>
                          <w:sz w:val="18"/>
                          <w:szCs w:val="21"/>
                          <w:lang w:eastAsia="x-none"/>
                        </w:rPr>
                      </w:pPr>
                      <w:proofErr w:type="spellStart"/>
                      <w:r w:rsidRPr="00BD3431">
                        <w:rPr>
                          <w:sz w:val="18"/>
                          <w:szCs w:val="21"/>
                        </w:rPr>
                        <w:t>gNB</w:t>
                      </w:r>
                      <w:proofErr w:type="spellEnd"/>
                      <w:r w:rsidRPr="00BD3431">
                        <w:rPr>
                          <w:sz w:val="18"/>
                          <w:szCs w:val="21"/>
                        </w:rPr>
                        <w:t xml:space="preserve"> self-interference (SI): Interference caused by DL transmission on a set of DL RBs in a carrier to UL reception on a set of UL RBs in the same carrier at the </w:t>
                      </w:r>
                      <w:proofErr w:type="spellStart"/>
                      <w:r w:rsidRPr="00BD3431">
                        <w:rPr>
                          <w:sz w:val="18"/>
                          <w:szCs w:val="21"/>
                        </w:rPr>
                        <w:t>gNB</w:t>
                      </w:r>
                      <w:proofErr w:type="spellEnd"/>
                      <w:r w:rsidRPr="00BD3431">
                        <w:rPr>
                          <w:sz w:val="18"/>
                          <w:szCs w:val="21"/>
                        </w:rPr>
                        <w:t xml:space="preserve"> side, where the two RB sets are non-overlapping in frequency.</w:t>
                      </w:r>
                    </w:p>
                    <w:p w14:paraId="2ECFCFC0" w14:textId="434D9EB8" w:rsidR="00984BCB" w:rsidRPr="00BD3431" w:rsidRDefault="00984BCB" w:rsidP="000C217E">
                      <w:pPr>
                        <w:numPr>
                          <w:ilvl w:val="0"/>
                          <w:numId w:val="28"/>
                        </w:numPr>
                        <w:spacing w:after="0" w:line="240" w:lineRule="auto"/>
                        <w:jc w:val="left"/>
                        <w:rPr>
                          <w:sz w:val="18"/>
                          <w:szCs w:val="21"/>
                          <w:lang w:eastAsia="x-none"/>
                        </w:rPr>
                      </w:pPr>
                      <w:proofErr w:type="spellStart"/>
                      <w:r w:rsidRPr="00BD3431">
                        <w:rPr>
                          <w:sz w:val="18"/>
                          <w:szCs w:val="21"/>
                        </w:rPr>
                        <w:t>gNB</w:t>
                      </w:r>
                      <w:proofErr w:type="spellEnd"/>
                      <w:r w:rsidRPr="00BD3431">
                        <w:rPr>
                          <w:sz w:val="18"/>
                          <w:szCs w:val="21"/>
                        </w:rPr>
                        <w:t>-UE co-channel intra-</w:t>
                      </w:r>
                      <w:r w:rsidR="00A863E1">
                        <w:rPr>
                          <w:sz w:val="18"/>
                          <w:szCs w:val="21"/>
                        </w:rPr>
                        <w:t>sub-band</w:t>
                      </w:r>
                      <w:r w:rsidRPr="00BD3431">
                        <w:rPr>
                          <w:sz w:val="18"/>
                          <w:szCs w:val="21"/>
                        </w:rPr>
                        <w:t xml:space="preserve"> interference: This is the same as the legacy DL interference type in legacy TDD network with static TDD UL/DL configuration.</w:t>
                      </w:r>
                    </w:p>
                    <w:p w14:paraId="7561C3D3" w14:textId="7EBAA929" w:rsidR="00984BCB" w:rsidRPr="00BD3431" w:rsidRDefault="00984BCB" w:rsidP="000C217E">
                      <w:pPr>
                        <w:numPr>
                          <w:ilvl w:val="0"/>
                          <w:numId w:val="28"/>
                        </w:numPr>
                        <w:spacing w:after="0" w:line="240" w:lineRule="auto"/>
                        <w:jc w:val="left"/>
                        <w:rPr>
                          <w:sz w:val="18"/>
                          <w:szCs w:val="21"/>
                          <w:lang w:eastAsia="x-none"/>
                        </w:rPr>
                      </w:pPr>
                      <w:r w:rsidRPr="00BD3431">
                        <w:rPr>
                          <w:sz w:val="18"/>
                          <w:szCs w:val="21"/>
                        </w:rPr>
                        <w:t>UE-</w:t>
                      </w:r>
                      <w:proofErr w:type="spellStart"/>
                      <w:r w:rsidRPr="00BD3431">
                        <w:rPr>
                          <w:sz w:val="18"/>
                          <w:szCs w:val="21"/>
                        </w:rPr>
                        <w:t>gNB</w:t>
                      </w:r>
                      <w:proofErr w:type="spellEnd"/>
                      <w:r w:rsidRPr="00BD3431">
                        <w:rPr>
                          <w:sz w:val="18"/>
                          <w:szCs w:val="21"/>
                        </w:rPr>
                        <w:t xml:space="preserve"> co-channel intra-</w:t>
                      </w:r>
                      <w:r w:rsidR="00A863E1">
                        <w:rPr>
                          <w:sz w:val="18"/>
                          <w:szCs w:val="21"/>
                        </w:rPr>
                        <w:t>sub-band</w:t>
                      </w:r>
                      <w:r w:rsidRPr="00BD3431">
                        <w:rPr>
                          <w:sz w:val="18"/>
                          <w:szCs w:val="21"/>
                        </w:rPr>
                        <w:t xml:space="preserve"> interference: This is the same as the legacy UL interference type in legacy TDD network with static TDD UL/DL configuration.</w:t>
                      </w:r>
                    </w:p>
                    <w:p w14:paraId="42A27601" w14:textId="59F8781D" w:rsidR="00984BCB" w:rsidRPr="00BD3431" w:rsidRDefault="00984BCB" w:rsidP="000C217E">
                      <w:pPr>
                        <w:numPr>
                          <w:ilvl w:val="0"/>
                          <w:numId w:val="28"/>
                        </w:numPr>
                        <w:spacing w:after="0" w:line="240" w:lineRule="auto"/>
                        <w:jc w:val="left"/>
                        <w:rPr>
                          <w:sz w:val="18"/>
                          <w:szCs w:val="21"/>
                          <w:lang w:eastAsia="x-none"/>
                        </w:rPr>
                      </w:pPr>
                      <w:r w:rsidRPr="00BD3431">
                        <w:rPr>
                          <w:sz w:val="18"/>
                          <w:szCs w:val="21"/>
                        </w:rPr>
                        <w:t xml:space="preserve">(inter-cell) inter-site </w:t>
                      </w:r>
                      <w:proofErr w:type="spellStart"/>
                      <w:r w:rsidRPr="00BD3431">
                        <w:rPr>
                          <w:sz w:val="18"/>
                          <w:szCs w:val="21"/>
                        </w:rPr>
                        <w:t>gNB-gNB</w:t>
                      </w:r>
                      <w:proofErr w:type="spellEnd"/>
                      <w:r w:rsidRPr="00BD3431">
                        <w:rPr>
                          <w:sz w:val="18"/>
                          <w:szCs w:val="21"/>
                        </w:rPr>
                        <w:t xml:space="preserve"> co-channel intra-</w:t>
                      </w:r>
                      <w:r w:rsidR="00A863E1">
                        <w:rPr>
                          <w:sz w:val="18"/>
                          <w:szCs w:val="21"/>
                        </w:rPr>
                        <w:t>sub-band</w:t>
                      </w:r>
                      <w:r w:rsidRPr="00BD3431">
                        <w:rPr>
                          <w:sz w:val="18"/>
                          <w:szCs w:val="21"/>
                        </w:rPr>
                        <w:t xml:space="preserve"> CLI: CLI caused by DL transmission of the aggressor </w:t>
                      </w:r>
                      <w:proofErr w:type="spellStart"/>
                      <w:r w:rsidRPr="00BD3431">
                        <w:rPr>
                          <w:sz w:val="18"/>
                          <w:szCs w:val="21"/>
                        </w:rPr>
                        <w:t>gNB</w:t>
                      </w:r>
                      <w:proofErr w:type="spellEnd"/>
                      <w:r w:rsidRPr="00BD3431">
                        <w:rPr>
                          <w:sz w:val="18"/>
                          <w:szCs w:val="21"/>
                        </w:rPr>
                        <w:t xml:space="preserve"> on a set of RBs in one carrier to UL reception of the victim </w:t>
                      </w:r>
                      <w:proofErr w:type="spellStart"/>
                      <w:r w:rsidRPr="00BD3431">
                        <w:rPr>
                          <w:sz w:val="18"/>
                          <w:szCs w:val="21"/>
                        </w:rPr>
                        <w:t>gNB</w:t>
                      </w:r>
                      <w:proofErr w:type="spellEnd"/>
                      <w:r w:rsidRPr="00BD3431">
                        <w:rPr>
                          <w:sz w:val="18"/>
                          <w:szCs w:val="21"/>
                        </w:rPr>
                        <w:t xml:space="preserve"> in a different site on the same set of RBs in the same carrier.</w:t>
                      </w:r>
                    </w:p>
                    <w:p w14:paraId="6D95E40B" w14:textId="2C24D1DE" w:rsidR="00984BCB" w:rsidRPr="00BD3431" w:rsidRDefault="00984BCB" w:rsidP="000C217E">
                      <w:pPr>
                        <w:numPr>
                          <w:ilvl w:val="0"/>
                          <w:numId w:val="28"/>
                        </w:numPr>
                        <w:spacing w:after="0" w:line="240" w:lineRule="auto"/>
                        <w:jc w:val="left"/>
                        <w:rPr>
                          <w:sz w:val="18"/>
                          <w:szCs w:val="21"/>
                          <w:lang w:eastAsia="x-none"/>
                        </w:rPr>
                      </w:pPr>
                      <w:r w:rsidRPr="00BD3431">
                        <w:rPr>
                          <w:sz w:val="18"/>
                          <w:szCs w:val="21"/>
                        </w:rPr>
                        <w:t>(inter-cell) co-site inter-sector co-channel intra-</w:t>
                      </w:r>
                      <w:r w:rsidR="00A863E1">
                        <w:rPr>
                          <w:sz w:val="18"/>
                          <w:szCs w:val="21"/>
                        </w:rPr>
                        <w:t>sub-band</w:t>
                      </w:r>
                      <w:r w:rsidRPr="00BD3431">
                        <w:rPr>
                          <w:sz w:val="18"/>
                          <w:szCs w:val="21"/>
                        </w:rPr>
                        <w:t xml:space="preserve"> CLI: CLI caused by DL transmission of the aggressor </w:t>
                      </w:r>
                      <w:proofErr w:type="spellStart"/>
                      <w:r w:rsidRPr="00BD3431">
                        <w:rPr>
                          <w:sz w:val="18"/>
                          <w:szCs w:val="21"/>
                        </w:rPr>
                        <w:t>gNB</w:t>
                      </w:r>
                      <w:proofErr w:type="spellEnd"/>
                      <w:r w:rsidRPr="00BD3431">
                        <w:rPr>
                          <w:sz w:val="18"/>
                          <w:szCs w:val="21"/>
                        </w:rPr>
                        <w:t xml:space="preserve"> on a set of RBs in one carrier to UL reception of the victim </w:t>
                      </w:r>
                      <w:proofErr w:type="spellStart"/>
                      <w:r w:rsidRPr="00BD3431">
                        <w:rPr>
                          <w:sz w:val="18"/>
                          <w:szCs w:val="21"/>
                        </w:rPr>
                        <w:t>gNB</w:t>
                      </w:r>
                      <w:proofErr w:type="spellEnd"/>
                      <w:r w:rsidRPr="00BD3431">
                        <w:rPr>
                          <w:sz w:val="18"/>
                          <w:szCs w:val="21"/>
                        </w:rPr>
                        <w:t xml:space="preserve"> in another sector of the same site on the same set of RBs in the same carrier.</w:t>
                      </w:r>
                    </w:p>
                    <w:p w14:paraId="2A5A787A" w14:textId="1B94099E" w:rsidR="00984BCB" w:rsidRPr="00BD3431" w:rsidRDefault="00984BCB" w:rsidP="000C217E">
                      <w:pPr>
                        <w:numPr>
                          <w:ilvl w:val="0"/>
                          <w:numId w:val="28"/>
                        </w:numPr>
                        <w:spacing w:after="0" w:line="240" w:lineRule="auto"/>
                        <w:jc w:val="left"/>
                        <w:rPr>
                          <w:sz w:val="18"/>
                          <w:szCs w:val="21"/>
                          <w:lang w:eastAsia="x-none"/>
                        </w:rPr>
                      </w:pPr>
                      <w:r w:rsidRPr="00BD3431">
                        <w:rPr>
                          <w:sz w:val="18"/>
                          <w:szCs w:val="21"/>
                        </w:rPr>
                        <w:t>(inter-cell) UE-UE co-channel intra-</w:t>
                      </w:r>
                      <w:r w:rsidR="00A863E1">
                        <w:rPr>
                          <w:sz w:val="18"/>
                          <w:szCs w:val="21"/>
                        </w:rPr>
                        <w:t>sub-band</w:t>
                      </w:r>
                      <w:r w:rsidRPr="00BD3431">
                        <w:rPr>
                          <w:sz w:val="18"/>
                          <w:szCs w:val="21"/>
                        </w:rPr>
                        <w:t xml:space="preserve"> CLI: CLI caused by UL transmission of the aggressor UE on a set of RBs in one carrier to DL reception of the victim UE on the same set of RBs in the same carrier. </w:t>
                      </w:r>
                    </w:p>
                    <w:p w14:paraId="6BCCAB2C" w14:textId="1941AF51" w:rsidR="00984BCB" w:rsidRPr="00BD3431" w:rsidRDefault="00984BCB" w:rsidP="000C217E">
                      <w:pPr>
                        <w:numPr>
                          <w:ilvl w:val="0"/>
                          <w:numId w:val="28"/>
                        </w:numPr>
                        <w:spacing w:after="0" w:line="240" w:lineRule="auto"/>
                        <w:jc w:val="left"/>
                        <w:rPr>
                          <w:sz w:val="18"/>
                          <w:szCs w:val="21"/>
                          <w:lang w:eastAsia="x-none"/>
                        </w:rPr>
                      </w:pPr>
                      <w:r w:rsidRPr="00BD3431">
                        <w:rPr>
                          <w:sz w:val="18"/>
                          <w:szCs w:val="21"/>
                        </w:rPr>
                        <w:t xml:space="preserve">(inter-cell) inter-site </w:t>
                      </w:r>
                      <w:proofErr w:type="spellStart"/>
                      <w:r w:rsidRPr="00BD3431">
                        <w:rPr>
                          <w:sz w:val="18"/>
                          <w:szCs w:val="21"/>
                        </w:rPr>
                        <w:t>gNB-gNB</w:t>
                      </w:r>
                      <w:proofErr w:type="spellEnd"/>
                      <w:r w:rsidRPr="00BD3431">
                        <w:rPr>
                          <w:sz w:val="18"/>
                          <w:szCs w:val="21"/>
                        </w:rPr>
                        <w:t xml:space="preserve"> co-channel inter-</w:t>
                      </w:r>
                      <w:r w:rsidR="00A863E1">
                        <w:rPr>
                          <w:sz w:val="18"/>
                          <w:szCs w:val="21"/>
                        </w:rPr>
                        <w:t>sub-band</w:t>
                      </w:r>
                      <w:r w:rsidRPr="00BD3431">
                        <w:rPr>
                          <w:sz w:val="18"/>
                          <w:szCs w:val="21"/>
                        </w:rPr>
                        <w:t xml:space="preserve"> CLI: CLI caused by DL transmission of the aggressor </w:t>
                      </w:r>
                      <w:proofErr w:type="spellStart"/>
                      <w:r w:rsidRPr="00BD3431">
                        <w:rPr>
                          <w:sz w:val="18"/>
                          <w:szCs w:val="21"/>
                        </w:rPr>
                        <w:t>gNB</w:t>
                      </w:r>
                      <w:proofErr w:type="spellEnd"/>
                      <w:r w:rsidRPr="00BD3431">
                        <w:rPr>
                          <w:sz w:val="18"/>
                          <w:szCs w:val="21"/>
                        </w:rPr>
                        <w:t xml:space="preserve"> on a first set of RBs in a carrier to UL reception of the victim </w:t>
                      </w:r>
                      <w:proofErr w:type="spellStart"/>
                      <w:r w:rsidRPr="00BD3431">
                        <w:rPr>
                          <w:sz w:val="18"/>
                          <w:szCs w:val="21"/>
                        </w:rPr>
                        <w:t>gNB</w:t>
                      </w:r>
                      <w:proofErr w:type="spellEnd"/>
                      <w:r w:rsidRPr="00BD3431">
                        <w:rPr>
                          <w:sz w:val="18"/>
                          <w:szCs w:val="21"/>
                        </w:rPr>
                        <w:t xml:space="preserve"> in a different site on a second set of RBs in the same carrier, where the two RB sets are non-overlapping in frequency.</w:t>
                      </w:r>
                    </w:p>
                    <w:p w14:paraId="25CFA26F" w14:textId="07EF83C1" w:rsidR="00984BCB" w:rsidRPr="00BD3431" w:rsidRDefault="00984BCB" w:rsidP="000C217E">
                      <w:pPr>
                        <w:numPr>
                          <w:ilvl w:val="0"/>
                          <w:numId w:val="28"/>
                        </w:numPr>
                        <w:spacing w:after="0" w:line="240" w:lineRule="auto"/>
                        <w:jc w:val="left"/>
                        <w:rPr>
                          <w:sz w:val="18"/>
                          <w:szCs w:val="21"/>
                          <w:lang w:eastAsia="x-none"/>
                        </w:rPr>
                      </w:pPr>
                      <w:r w:rsidRPr="00BD3431">
                        <w:rPr>
                          <w:sz w:val="18"/>
                          <w:szCs w:val="21"/>
                        </w:rPr>
                        <w:t>(inter-cell) co-site inter-sector co-channel inter-</w:t>
                      </w:r>
                      <w:r w:rsidR="00A863E1">
                        <w:rPr>
                          <w:sz w:val="18"/>
                          <w:szCs w:val="21"/>
                        </w:rPr>
                        <w:t>sub-band</w:t>
                      </w:r>
                      <w:r w:rsidRPr="00BD3431">
                        <w:rPr>
                          <w:sz w:val="18"/>
                          <w:szCs w:val="21"/>
                        </w:rPr>
                        <w:t xml:space="preserve"> CLI: CLI caused by DL transmission of the aggressor </w:t>
                      </w:r>
                      <w:proofErr w:type="spellStart"/>
                      <w:r w:rsidRPr="00BD3431">
                        <w:rPr>
                          <w:sz w:val="18"/>
                          <w:szCs w:val="21"/>
                        </w:rPr>
                        <w:t>gNB</w:t>
                      </w:r>
                      <w:proofErr w:type="spellEnd"/>
                      <w:r w:rsidRPr="00BD3431">
                        <w:rPr>
                          <w:sz w:val="18"/>
                          <w:szCs w:val="21"/>
                        </w:rPr>
                        <w:t xml:space="preserve"> on a first set of RBs in a carrier to UL reception of the victim </w:t>
                      </w:r>
                      <w:proofErr w:type="spellStart"/>
                      <w:r w:rsidRPr="00BD3431">
                        <w:rPr>
                          <w:sz w:val="18"/>
                          <w:szCs w:val="21"/>
                        </w:rPr>
                        <w:t>gNB</w:t>
                      </w:r>
                      <w:proofErr w:type="spellEnd"/>
                      <w:r w:rsidRPr="00BD3431">
                        <w:rPr>
                          <w:sz w:val="18"/>
                          <w:szCs w:val="21"/>
                        </w:rPr>
                        <w:t xml:space="preserve"> in another sector of the same site on a second set of RBs in the same carrier, where the two RB sets are non-overlapping in frequency.</w:t>
                      </w:r>
                    </w:p>
                    <w:p w14:paraId="29974216" w14:textId="0A9E47FA" w:rsidR="00984BCB" w:rsidRPr="00BD3431" w:rsidRDefault="00984BCB" w:rsidP="000C217E">
                      <w:pPr>
                        <w:numPr>
                          <w:ilvl w:val="0"/>
                          <w:numId w:val="28"/>
                        </w:numPr>
                        <w:spacing w:after="0" w:line="240" w:lineRule="auto"/>
                        <w:jc w:val="left"/>
                        <w:rPr>
                          <w:sz w:val="18"/>
                          <w:szCs w:val="21"/>
                          <w:lang w:eastAsia="x-none"/>
                        </w:rPr>
                      </w:pPr>
                      <w:r w:rsidRPr="00BD3431">
                        <w:rPr>
                          <w:sz w:val="18"/>
                          <w:szCs w:val="21"/>
                        </w:rPr>
                        <w:t>(intra-cell/inter-cell) UE-UE co-channel inter-</w:t>
                      </w:r>
                      <w:r w:rsidR="00A863E1">
                        <w:rPr>
                          <w:sz w:val="18"/>
                          <w:szCs w:val="21"/>
                        </w:rPr>
                        <w:t>sub-band</w:t>
                      </w:r>
                      <w:r w:rsidRPr="00BD3431">
                        <w:rPr>
                          <w:sz w:val="18"/>
                          <w:szCs w:val="21"/>
                        </w:rPr>
                        <w:t xml:space="preserve"> CLI: CLI caused by UL transmission of the aggressor UE on a first set of RBs in a carrier to DL reception of the victim UE on a second set of RBs in the same cell or neighboring cell in the same carrier, where the two RB sets are non-overlapping in frequency.</w:t>
                      </w:r>
                    </w:p>
                    <w:p w14:paraId="2ACEFD97" w14:textId="77777777" w:rsidR="00984BCB" w:rsidRPr="00BD3431" w:rsidRDefault="00984BCB" w:rsidP="000C217E">
                      <w:pPr>
                        <w:numPr>
                          <w:ilvl w:val="0"/>
                          <w:numId w:val="28"/>
                        </w:numPr>
                        <w:spacing w:after="0" w:line="240" w:lineRule="auto"/>
                        <w:jc w:val="left"/>
                        <w:rPr>
                          <w:sz w:val="18"/>
                          <w:szCs w:val="21"/>
                          <w:lang w:eastAsia="x-none"/>
                        </w:rPr>
                      </w:pPr>
                      <w:proofErr w:type="spellStart"/>
                      <w:r w:rsidRPr="00BD3431">
                        <w:rPr>
                          <w:sz w:val="18"/>
                          <w:szCs w:val="21"/>
                        </w:rPr>
                        <w:t>gNB-gNB</w:t>
                      </w:r>
                      <w:proofErr w:type="spellEnd"/>
                      <w:r w:rsidRPr="00BD3431">
                        <w:rPr>
                          <w:sz w:val="18"/>
                          <w:szCs w:val="21"/>
                        </w:rPr>
                        <w:t xml:space="preserve"> adjacent-channel CLI: CLI caused by DL transmission of the aggressor </w:t>
                      </w:r>
                      <w:proofErr w:type="spellStart"/>
                      <w:r w:rsidRPr="00BD3431">
                        <w:rPr>
                          <w:sz w:val="18"/>
                          <w:szCs w:val="21"/>
                        </w:rPr>
                        <w:t>gNB</w:t>
                      </w:r>
                      <w:proofErr w:type="spellEnd"/>
                      <w:r w:rsidRPr="00BD3431">
                        <w:rPr>
                          <w:sz w:val="18"/>
                          <w:szCs w:val="21"/>
                        </w:rPr>
                        <w:t xml:space="preserve"> in a carrier to UL reception of the victim </w:t>
                      </w:r>
                      <w:proofErr w:type="spellStart"/>
                      <w:r w:rsidRPr="00BD3431">
                        <w:rPr>
                          <w:sz w:val="18"/>
                          <w:szCs w:val="21"/>
                        </w:rPr>
                        <w:t>gNB</w:t>
                      </w:r>
                      <w:proofErr w:type="spellEnd"/>
                      <w:r w:rsidRPr="00BD3431">
                        <w:rPr>
                          <w:sz w:val="18"/>
                          <w:szCs w:val="21"/>
                        </w:rPr>
                        <w:t xml:space="preserve"> in another adjacent carrier.</w:t>
                      </w:r>
                    </w:p>
                    <w:p w14:paraId="61E35B27" w14:textId="77777777" w:rsidR="00984BCB" w:rsidRPr="00BD3431" w:rsidRDefault="00984BCB" w:rsidP="000C217E">
                      <w:pPr>
                        <w:numPr>
                          <w:ilvl w:val="1"/>
                          <w:numId w:val="28"/>
                        </w:numPr>
                        <w:spacing w:after="0" w:line="240" w:lineRule="auto"/>
                        <w:jc w:val="left"/>
                        <w:rPr>
                          <w:sz w:val="18"/>
                          <w:szCs w:val="21"/>
                          <w:lang w:eastAsia="x-none"/>
                        </w:rPr>
                      </w:pPr>
                      <w:r w:rsidRPr="00BD3431">
                        <w:rPr>
                          <w:sz w:val="18"/>
                          <w:szCs w:val="21"/>
                        </w:rPr>
                        <w:t xml:space="preserve">This includes adjacent-channel CLI between </w:t>
                      </w:r>
                      <w:proofErr w:type="spellStart"/>
                      <w:r w:rsidRPr="00BD3431">
                        <w:rPr>
                          <w:sz w:val="18"/>
                          <w:szCs w:val="21"/>
                        </w:rPr>
                        <w:t>gNBs</w:t>
                      </w:r>
                      <w:proofErr w:type="spellEnd"/>
                      <w:r w:rsidRPr="00BD3431">
                        <w:rPr>
                          <w:sz w:val="18"/>
                          <w:szCs w:val="21"/>
                        </w:rPr>
                        <w:t xml:space="preserve"> in the same and different sectors of the same site, i.e., co-site intra and inter-sector adjacent-channel CLI.</w:t>
                      </w:r>
                    </w:p>
                    <w:p w14:paraId="6A2CC414" w14:textId="77777777" w:rsidR="00984BCB" w:rsidRPr="00BD3431" w:rsidRDefault="00984BCB" w:rsidP="000C217E">
                      <w:pPr>
                        <w:numPr>
                          <w:ilvl w:val="0"/>
                          <w:numId w:val="28"/>
                        </w:numPr>
                        <w:spacing w:after="0" w:line="240" w:lineRule="auto"/>
                        <w:jc w:val="left"/>
                        <w:rPr>
                          <w:sz w:val="18"/>
                          <w:szCs w:val="21"/>
                          <w:lang w:eastAsia="x-none"/>
                        </w:rPr>
                      </w:pPr>
                      <w:r w:rsidRPr="00BD3431">
                        <w:rPr>
                          <w:sz w:val="18"/>
                          <w:szCs w:val="21"/>
                          <w:lang w:eastAsia="x-none"/>
                        </w:rPr>
                        <w:t>UE-UE adjacent-channel CLI: CLI caused by UL transmission of the aggressor UE in a carrier to DL reception of the victim UE in another adjacent carrier.</w:t>
                      </w:r>
                    </w:p>
                    <w:p w14:paraId="526B1618" w14:textId="753BF285" w:rsidR="00984BCB" w:rsidRPr="00BD3431" w:rsidRDefault="00984BCB" w:rsidP="00984BCB">
                      <w:pPr>
                        <w:rPr>
                          <w:sz w:val="18"/>
                          <w:szCs w:val="21"/>
                        </w:rPr>
                      </w:pPr>
                      <w:r w:rsidRPr="00BD3431">
                        <w:rPr>
                          <w:sz w:val="18"/>
                          <w:szCs w:val="21"/>
                        </w:rPr>
                        <w:t xml:space="preserve">Note: Some of the interferences may not be used according to the deployment scenarios, </w:t>
                      </w:r>
                      <w:proofErr w:type="spellStart"/>
                      <w:r w:rsidRPr="00BD3431">
                        <w:rPr>
                          <w:sz w:val="18"/>
                          <w:szCs w:val="21"/>
                        </w:rPr>
                        <w:t>e.g</w:t>
                      </w:r>
                      <w:proofErr w:type="spellEnd"/>
                      <w:r w:rsidRPr="00BD3431">
                        <w:rPr>
                          <w:sz w:val="18"/>
                          <w:szCs w:val="21"/>
                        </w:rPr>
                        <w:t xml:space="preserve">, whether the SBFD </w:t>
                      </w:r>
                      <w:r w:rsidR="00A863E1">
                        <w:rPr>
                          <w:sz w:val="18"/>
                          <w:szCs w:val="21"/>
                        </w:rPr>
                        <w:t>sub-band</w:t>
                      </w:r>
                      <w:r w:rsidRPr="00BD3431">
                        <w:rPr>
                          <w:sz w:val="18"/>
                          <w:szCs w:val="21"/>
                        </w:rPr>
                        <w:t xml:space="preserve"> configurations are the same or different across </w:t>
                      </w:r>
                      <w:proofErr w:type="spellStart"/>
                      <w:r w:rsidRPr="00BD3431">
                        <w:rPr>
                          <w:sz w:val="18"/>
                          <w:szCs w:val="21"/>
                        </w:rPr>
                        <w:t>gNBs</w:t>
                      </w:r>
                      <w:proofErr w:type="spellEnd"/>
                      <w:r w:rsidRPr="00BD3431">
                        <w:rPr>
                          <w:sz w:val="18"/>
                          <w:szCs w:val="21"/>
                        </w:rPr>
                        <w:t>.</w:t>
                      </w:r>
                    </w:p>
                    <w:p w14:paraId="713B86F5" w14:textId="77777777" w:rsidR="00984BCB" w:rsidRPr="00BD3431" w:rsidRDefault="00984BCB" w:rsidP="00984BCB">
                      <w:pPr>
                        <w:rPr>
                          <w:sz w:val="18"/>
                          <w:szCs w:val="21"/>
                        </w:rPr>
                      </w:pPr>
                      <w:r w:rsidRPr="00BD3431">
                        <w:rPr>
                          <w:rFonts w:hint="eastAsia"/>
                          <w:sz w:val="18"/>
                          <w:szCs w:val="21"/>
                        </w:rPr>
                        <w:t>N</w:t>
                      </w:r>
                      <w:r w:rsidRPr="00BD3431">
                        <w:rPr>
                          <w:sz w:val="18"/>
                          <w:szCs w:val="21"/>
                        </w:rPr>
                        <w:t>ote: This does not imply we need to consider all the above interference types in evaluation for SBFD.</w:t>
                      </w:r>
                    </w:p>
                    <w:p w14:paraId="13B568F5" w14:textId="77777777" w:rsidR="00984BCB" w:rsidRPr="00BD3431" w:rsidRDefault="00984BCB" w:rsidP="00984BCB">
                      <w:pPr>
                        <w:rPr>
                          <w:sz w:val="18"/>
                          <w:szCs w:val="21"/>
                        </w:rPr>
                      </w:pPr>
                    </w:p>
                  </w:txbxContent>
                </v:textbox>
                <w10:wrap type="topAndBottom" anchorx="margin"/>
              </v:shape>
            </w:pict>
          </mc:Fallback>
        </mc:AlternateContent>
      </w:r>
      <w:r w:rsidRPr="00277F22">
        <w:t>In RAN 109-e, we agreed on the following definitions on different types of interferences occurring in a network deploying sub-band full duplex.</w:t>
      </w:r>
    </w:p>
    <w:p w14:paraId="1758DBAF" w14:textId="77777777" w:rsidR="00984BCB" w:rsidRPr="00277F22" w:rsidRDefault="00984BCB" w:rsidP="00984BCB"/>
    <w:p w14:paraId="46F0984C" w14:textId="6B181AFE" w:rsidR="00984BCB" w:rsidRPr="00277F22" w:rsidRDefault="00984BCB" w:rsidP="00984BCB">
      <w:r w:rsidRPr="00277F22">
        <w:lastRenderedPageBreak/>
        <w:t xml:space="preserve">One essential part of system level model assumptions is how cross link (e.g. DL-UL) and cross operator (both cross link and in the same direction) interference is modelled, both within a channel and between adjacent channels. Adjacent channel aspects are traditionally handled by RAN4, but for this study item, they also need to be part of RAN1 evaluations. The RAN4 framework of adjacent channel leakage ratio (ACLR), adjacent channel selectivity (ACS) and adjacent channel interference ratio (ACIR) are all metrics that are tailored towards defining requirements, and in particular requirements that can be tested. For system simulations, in our view it would be preferable if RAN1 agrees on a simplified framework instead of trying to apply the RAN4 concepts directly. Naturally, when deriving the parameters for the RAN1 system simulation framework, RAN4 requirements, where available, should be </w:t>
      </w:r>
      <w:r w:rsidR="000C660A" w:rsidRPr="00277F22">
        <w:t>considered</w:t>
      </w:r>
      <w:r w:rsidRPr="00277F22">
        <w:t xml:space="preserve">. </w:t>
      </w:r>
    </w:p>
    <w:p w14:paraId="170F7FA4" w14:textId="57EE2F5D" w:rsidR="00984BCB" w:rsidRPr="00277F22" w:rsidRDefault="00984BCB" w:rsidP="00984BCB">
      <w:r w:rsidRPr="00277F22">
        <w:t xml:space="preserve">In our view the most straightforward way of defining the amount of interference experienced by a victim node is in terms of a relative metric between the power spectral density (PSD) of the aggressor signal and the PSD of the resulting interference. In general, the interference PSD at the victim node is a combination of that the TX signal of the aggressor leaks into the bandwidth of the victim (roughly ACLR in RAN4 terms) and that the receiver at the victim picks up power outside of the intended bandwidth (roughly ACS in RAN4 terms). As discussed in Section 3, there are many factors effecting these and thus a number of different cases need to be considered, e.g. intra-network gNB-gNB and UE-UE CLI isolation inside of the SBFD network and inter-network BS-BS and UE-UE isolation (both CLI and non-CLI). In </w:t>
      </w:r>
      <w:r w:rsidR="00E71129" w:rsidRPr="003A68D6">
        <w:fldChar w:fldCharType="begin"/>
      </w:r>
      <w:r w:rsidR="00E71129" w:rsidRPr="00277F22">
        <w:instrText xml:space="preserve"> REF _Ref111160037 \h </w:instrText>
      </w:r>
      <w:r w:rsidR="00E71129" w:rsidRPr="003A68D6">
        <w:fldChar w:fldCharType="separate"/>
      </w:r>
      <w:r w:rsidR="00961A0B" w:rsidRPr="00277F22">
        <w:t xml:space="preserve">Figure </w:t>
      </w:r>
      <w:r w:rsidR="00961A0B">
        <w:rPr>
          <w:noProof/>
        </w:rPr>
        <w:t>39</w:t>
      </w:r>
      <w:r w:rsidR="00E71129" w:rsidRPr="003A68D6">
        <w:fldChar w:fldCharType="end"/>
      </w:r>
      <w:r w:rsidR="00E71129" w:rsidRPr="00277F22">
        <w:t xml:space="preserve"> </w:t>
      </w:r>
      <w:r w:rsidRPr="00277F22">
        <w:t>we illustrate the general concept for both co-channel and adjacent channel CLI.</w:t>
      </w:r>
    </w:p>
    <w:p w14:paraId="48A07CDC" w14:textId="77777777" w:rsidR="00984BCB" w:rsidRPr="00277F22" w:rsidRDefault="00984BCB" w:rsidP="00984BCB">
      <w:pPr>
        <w:jc w:val="center"/>
      </w:pPr>
      <w:r w:rsidRPr="0082132C">
        <w:rPr>
          <w:noProof/>
        </w:rPr>
        <mc:AlternateContent>
          <mc:Choice Requires="wpc">
            <w:drawing>
              <wp:inline distT="0" distB="0" distL="0" distR="0" wp14:anchorId="53F34EFB" wp14:editId="15DD7F3D">
                <wp:extent cx="6219935" cy="4906010"/>
                <wp:effectExtent l="0" t="0" r="9525" b="8890"/>
                <wp:docPr id="77" name="Canvas 55"/>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g:wgp>
                        <wpg:cNvPr id="163" name="Group 163">
                          <a:extLst>
                            <a:ext uri="{FF2B5EF4-FFF2-40B4-BE49-F238E27FC236}">
                              <a16:creationId xmlns:a16="http://schemas.microsoft.com/office/drawing/2014/main" id="{1BB39239-8F71-4A1C-8AD4-D5508E253CD5}"/>
                            </a:ext>
                          </a:extLst>
                        </wpg:cNvPr>
                        <wpg:cNvGrpSpPr/>
                        <wpg:grpSpPr>
                          <a:xfrm>
                            <a:off x="712010" y="0"/>
                            <a:ext cx="4016403" cy="2491051"/>
                            <a:chOff x="405956" y="-180000"/>
                            <a:chExt cx="4016403" cy="2491051"/>
                          </a:xfrm>
                        </wpg:grpSpPr>
                        <wps:wsp>
                          <wps:cNvPr id="164" name="Rectangle 164">
                            <a:extLst>
                              <a:ext uri="{FF2B5EF4-FFF2-40B4-BE49-F238E27FC236}">
                                <a16:creationId xmlns:a16="http://schemas.microsoft.com/office/drawing/2014/main" id="{918B661D-7800-4855-B66B-C900CE722BF0}"/>
                              </a:ext>
                            </a:extLst>
                          </wps:cNvPr>
                          <wps:cNvSpPr/>
                          <wps:spPr bwMode="auto">
                            <a:xfrm>
                              <a:off x="2737609" y="1465547"/>
                              <a:ext cx="858033" cy="845504"/>
                            </a:xfrm>
                            <a:prstGeom prst="rect">
                              <a:avLst/>
                            </a:prstGeom>
                            <a:solidFill>
                              <a:schemeClr val="accent6">
                                <a:lumMod val="20000"/>
                                <a:lumOff val="8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65" name="Rectangle 165">
                            <a:extLst>
                              <a:ext uri="{FF2B5EF4-FFF2-40B4-BE49-F238E27FC236}">
                                <a16:creationId xmlns:a16="http://schemas.microsoft.com/office/drawing/2014/main" id="{7EC8BD1C-B639-46BF-8394-E4DC5381559E}"/>
                              </a:ext>
                            </a:extLst>
                          </wps:cNvPr>
                          <wps:cNvSpPr/>
                          <wps:spPr bwMode="auto">
                            <a:xfrm>
                              <a:off x="1879576" y="212942"/>
                              <a:ext cx="858033" cy="2098109"/>
                            </a:xfrm>
                            <a:prstGeom prst="rect">
                              <a:avLst/>
                            </a:prstGeom>
                            <a:solidFill>
                              <a:schemeClr val="accent1">
                                <a:lumMod val="20000"/>
                                <a:lumOff val="80000"/>
                              </a:schemeClr>
                            </a:solidFill>
                            <a:ln w="12700" cap="flat" cmpd="sng" algn="ctr">
                              <a:noFill/>
                              <a:prstDash val="solid"/>
                              <a:round/>
                              <a:headEnd type="none" w="med" len="med"/>
                              <a:tailEnd type="none" w="med" len="med"/>
                            </a:ln>
                            <a:effectLst/>
                          </wps:spPr>
                          <wps:txbx>
                            <w:txbxContent>
                              <w:p w14:paraId="31882D89" w14:textId="77777777" w:rsidR="00984BCB" w:rsidRPr="00DC7A93" w:rsidRDefault="00984BCB" w:rsidP="00984BCB">
                                <w:pPr>
                                  <w:spacing w:before="160"/>
                                  <w:jc w:val="center"/>
                                  <w:rPr>
                                    <w:color w:val="000000" w:themeColor="text1"/>
                                    <w:sz w:val="36"/>
                                    <w:szCs w:val="36"/>
                                  </w:rPr>
                                </w:pPr>
                                <w:r w:rsidRPr="00DC7A93">
                                  <w:rPr>
                                    <w:color w:val="000000" w:themeColor="text1"/>
                                    <w:sz w:val="36"/>
                                    <w:szCs w:val="36"/>
                                  </w:rPr>
                                  <w:t>DL</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166" name="Rectangle 166">
                            <a:extLst>
                              <a:ext uri="{FF2B5EF4-FFF2-40B4-BE49-F238E27FC236}">
                                <a16:creationId xmlns:a16="http://schemas.microsoft.com/office/drawing/2014/main" id="{B2F50C68-EE92-4116-A6FF-D4F759C275F0}"/>
                              </a:ext>
                            </a:extLst>
                          </wps:cNvPr>
                          <wps:cNvSpPr/>
                          <wps:spPr bwMode="auto">
                            <a:xfrm>
                              <a:off x="3564326" y="212942"/>
                              <a:ext cx="858033" cy="2098109"/>
                            </a:xfrm>
                            <a:prstGeom prst="rect">
                              <a:avLst/>
                            </a:prstGeom>
                            <a:solidFill>
                              <a:schemeClr val="accent1">
                                <a:lumMod val="20000"/>
                                <a:lumOff val="80000"/>
                              </a:schemeClr>
                            </a:solidFill>
                            <a:ln w="12700" cap="flat" cmpd="sng" algn="ctr">
                              <a:noFill/>
                              <a:prstDash val="solid"/>
                              <a:round/>
                              <a:headEnd type="none" w="med" len="med"/>
                              <a:tailEnd type="none" w="med" len="med"/>
                            </a:ln>
                            <a:effectLst/>
                          </wps:spPr>
                          <wps:txbx>
                            <w:txbxContent>
                              <w:p w14:paraId="5047B2E4" w14:textId="77777777" w:rsidR="00984BCB" w:rsidRPr="00DC7A93" w:rsidRDefault="00984BCB" w:rsidP="00984BCB">
                                <w:pPr>
                                  <w:spacing w:before="160"/>
                                  <w:jc w:val="center"/>
                                  <w:rPr>
                                    <w:color w:val="000000" w:themeColor="text1"/>
                                    <w:sz w:val="36"/>
                                    <w:szCs w:val="36"/>
                                  </w:rPr>
                                </w:pPr>
                                <w:r w:rsidRPr="00DC7A93">
                                  <w:rPr>
                                    <w:color w:val="000000" w:themeColor="text1"/>
                                    <w:sz w:val="36"/>
                                    <w:szCs w:val="36"/>
                                  </w:rPr>
                                  <w:t>DL</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167" name="Straight Connector 167">
                            <a:extLst>
                              <a:ext uri="{FF2B5EF4-FFF2-40B4-BE49-F238E27FC236}">
                                <a16:creationId xmlns:a16="http://schemas.microsoft.com/office/drawing/2014/main" id="{3B2B69BA-ADE6-4DD9-AA2C-0B3A43FFAD87}"/>
                              </a:ext>
                            </a:extLst>
                          </wps:cNvPr>
                          <wps:cNvCnPr>
                            <a:cxnSpLocks/>
                          </wps:cNvCnPr>
                          <wps:spPr bwMode="auto">
                            <a:xfrm flipV="1">
                              <a:off x="1175291" y="212941"/>
                              <a:ext cx="3247068" cy="1"/>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168" name="TextBox 40">
                            <a:extLst>
                              <a:ext uri="{FF2B5EF4-FFF2-40B4-BE49-F238E27FC236}">
                                <a16:creationId xmlns:a16="http://schemas.microsoft.com/office/drawing/2014/main" id="{67D05EDC-2B55-45E9-A01C-928D2A195C86}"/>
                              </a:ext>
                            </a:extLst>
                          </wps:cNvPr>
                          <wps:cNvSpPr txBox="1"/>
                          <wps:spPr>
                            <a:xfrm>
                              <a:off x="719017" y="-180000"/>
                              <a:ext cx="2632565" cy="795265"/>
                            </a:xfrm>
                            <a:prstGeom prst="rect">
                              <a:avLst/>
                            </a:prstGeom>
                          </wps:spPr>
                          <wps:txbx>
                            <w:txbxContent>
                              <w:p w14:paraId="69A6B1A9" w14:textId="0B8A2456" w:rsidR="00984BCB" w:rsidRPr="00DC7A93" w:rsidRDefault="00EF7B62" w:rsidP="00984BCB">
                                <w:pPr>
                                  <w:spacing w:before="160"/>
                                  <w:textAlignment w:val="baseline"/>
                                  <w:rPr>
                                    <w:color w:val="000000" w:themeColor="text1"/>
                                    <w:spacing w:val="-6"/>
                                    <w:kern w:val="20"/>
                                    <w:sz w:val="24"/>
                                    <w:szCs w:val="24"/>
                                  </w:rPr>
                                </w:pPr>
                                <w:r>
                                  <w:rPr>
                                    <w:color w:val="000000" w:themeColor="text1"/>
                                    <w:spacing w:val="-6"/>
                                    <w:kern w:val="20"/>
                                    <w:sz w:val="24"/>
                                    <w:szCs w:val="24"/>
                                  </w:rPr>
                                  <w:t xml:space="preserve">Average </w:t>
                                </w:r>
                                <w:r w:rsidR="00984BCB" w:rsidRPr="00DC7A93">
                                  <w:rPr>
                                    <w:color w:val="000000" w:themeColor="text1"/>
                                    <w:spacing w:val="-6"/>
                                    <w:kern w:val="20"/>
                                    <w:sz w:val="24"/>
                                    <w:szCs w:val="24"/>
                                  </w:rPr>
                                  <w:t xml:space="preserve">DL </w:t>
                                </w:r>
                                <w:r w:rsidR="00984BCB" w:rsidRPr="00DC7A93">
                                  <w:rPr>
                                    <w:b/>
                                    <w:color w:val="000000" w:themeColor="text1"/>
                                    <w:spacing w:val="-6"/>
                                    <w:kern w:val="20"/>
                                    <w:sz w:val="24"/>
                                    <w:szCs w:val="24"/>
                                  </w:rPr>
                                  <w:t xml:space="preserve">PSD </w:t>
                                </w:r>
                                <w:r w:rsidR="00B309EF">
                                  <w:rPr>
                                    <w:b/>
                                    <w:color w:val="000000" w:themeColor="text1"/>
                                    <w:spacing w:val="-6"/>
                                    <w:kern w:val="20"/>
                                    <w:sz w:val="24"/>
                                    <w:szCs w:val="24"/>
                                  </w:rPr>
                                  <w:t>per RB</w:t>
                                </w:r>
                                <w:r w:rsidR="00984BCB" w:rsidRPr="00DC7A93">
                                  <w:rPr>
                                    <w:b/>
                                    <w:color w:val="000000" w:themeColor="text1"/>
                                    <w:spacing w:val="-6"/>
                                    <w:kern w:val="20"/>
                                    <w:sz w:val="24"/>
                                    <w:szCs w:val="24"/>
                                  </w:rPr>
                                  <w:t xml:space="preserve"> </w:t>
                                </w:r>
                                <w:r w:rsidR="00984BCB" w:rsidRPr="00DC7A93">
                                  <w:rPr>
                                    <w:color w:val="000000" w:themeColor="text1"/>
                                    <w:spacing w:val="-6"/>
                                    <w:kern w:val="20"/>
                                    <w:sz w:val="24"/>
                                    <w:szCs w:val="24"/>
                                  </w:rPr>
                                  <w:t xml:space="preserve">at transmitter </w:t>
                                </w:r>
                              </w:p>
                            </w:txbxContent>
                          </wps:txbx>
                          <wps:bodyPr vert="horz" wrap="none" lIns="72000" tIns="36000" rIns="72000" bIns="36000" rtlCol="0" anchor="t">
                            <a:noAutofit/>
                          </wps:bodyPr>
                        </wps:wsp>
                        <wps:wsp>
                          <wps:cNvPr id="169" name="Straight Connector 169">
                            <a:extLst>
                              <a:ext uri="{FF2B5EF4-FFF2-40B4-BE49-F238E27FC236}">
                                <a16:creationId xmlns:a16="http://schemas.microsoft.com/office/drawing/2014/main" id="{2572EC7B-569C-453F-BD5A-BACF41E88A6C}"/>
                              </a:ext>
                            </a:extLst>
                          </wps:cNvPr>
                          <wps:cNvCnPr/>
                          <wps:spPr bwMode="auto">
                            <a:xfrm>
                              <a:off x="2739326" y="1734854"/>
                              <a:ext cx="826717"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170" name="Straight Arrow Connector 170">
                            <a:extLst>
                              <a:ext uri="{FF2B5EF4-FFF2-40B4-BE49-F238E27FC236}">
                                <a16:creationId xmlns:a16="http://schemas.microsoft.com/office/drawing/2014/main" id="{DD547B8F-B300-4035-A9D6-3EC8909C3FE9}"/>
                              </a:ext>
                            </a:extLst>
                          </wps:cNvPr>
                          <wps:cNvCnPr>
                            <a:cxnSpLocks/>
                          </wps:cNvCnPr>
                          <wps:spPr bwMode="auto">
                            <a:xfrm flipH="1">
                              <a:off x="3152685" y="801932"/>
                              <a:ext cx="6970" cy="932922"/>
                            </a:xfrm>
                            <a:prstGeom prst="straightConnector1">
                              <a:avLst/>
                            </a:prstGeom>
                            <a:solidFill>
                              <a:schemeClr val="accent1"/>
                            </a:solidFill>
                            <a:ln w="12700" cap="flat" cmpd="sng" algn="ctr">
                              <a:solidFill>
                                <a:schemeClr val="tx1"/>
                              </a:solidFill>
                              <a:prstDash val="solid"/>
                              <a:round/>
                              <a:headEnd type="triangle"/>
                              <a:tailEnd type="triangle"/>
                            </a:ln>
                            <a:effectLst/>
                          </wps:spPr>
                          <wps:bodyPr/>
                        </wps:wsp>
                        <wps:wsp>
                          <wps:cNvPr id="171" name="TextBox 44">
                            <a:extLst>
                              <a:ext uri="{FF2B5EF4-FFF2-40B4-BE49-F238E27FC236}">
                                <a16:creationId xmlns:a16="http://schemas.microsoft.com/office/drawing/2014/main" id="{A516197C-FFDC-4BD0-B8CB-2AA0EC8C1A8E}"/>
                              </a:ext>
                            </a:extLst>
                          </wps:cNvPr>
                          <wps:cNvSpPr txBox="1"/>
                          <wps:spPr>
                            <a:xfrm>
                              <a:off x="3119966" y="969926"/>
                              <a:ext cx="258935" cy="415535"/>
                            </a:xfrm>
                            <a:prstGeom prst="rect">
                              <a:avLst/>
                            </a:prstGeom>
                          </wps:spPr>
                          <wps:txbx>
                            <w:txbxContent>
                              <w:p w14:paraId="3AFAA29F" w14:textId="77777777" w:rsidR="00984BCB" w:rsidRDefault="00984BCB" w:rsidP="00984BCB">
                                <w:pPr>
                                  <w:spacing w:before="160"/>
                                  <w:textAlignment w:val="baseline"/>
                                  <w:rPr>
                                    <w:color w:val="70AD47" w:themeColor="accent6"/>
                                    <w:spacing w:val="-6"/>
                                    <w:kern w:val="20"/>
                                    <w:sz w:val="28"/>
                                    <w:szCs w:val="28"/>
                                  </w:rPr>
                                </w:pPr>
                                <w:r>
                                  <w:rPr>
                                    <w:color w:val="70AD47" w:themeColor="accent6"/>
                                    <w:spacing w:val="-6"/>
                                    <w:kern w:val="20"/>
                                    <w:sz w:val="28"/>
                                    <w:szCs w:val="28"/>
                                  </w:rPr>
                                  <w:t>Y</w:t>
                                </w:r>
                              </w:p>
                            </w:txbxContent>
                          </wps:txbx>
                          <wps:bodyPr vert="horz" wrap="none" lIns="72000" tIns="36000" rIns="72000" bIns="36000" rtlCol="0" anchor="t">
                            <a:noAutofit/>
                          </wps:bodyPr>
                        </wps:wsp>
                        <wps:wsp>
                          <wps:cNvPr id="172" name="Straight Connector 172">
                            <a:extLst>
                              <a:ext uri="{FF2B5EF4-FFF2-40B4-BE49-F238E27FC236}">
                                <a16:creationId xmlns:a16="http://schemas.microsoft.com/office/drawing/2014/main" id="{D4D3D808-FD6C-42E2-BDA0-4EEBED0FDFD2}"/>
                              </a:ext>
                            </a:extLst>
                          </wps:cNvPr>
                          <wps:cNvCnPr/>
                          <wps:spPr bwMode="auto">
                            <a:xfrm>
                              <a:off x="2737609" y="2160740"/>
                              <a:ext cx="826717"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173" name="Straight Arrow Connector 173">
                            <a:extLst>
                              <a:ext uri="{FF2B5EF4-FFF2-40B4-BE49-F238E27FC236}">
                                <a16:creationId xmlns:a16="http://schemas.microsoft.com/office/drawing/2014/main" id="{8BF9DAB3-F49D-4839-A52E-DF4C9AECE9F1}"/>
                              </a:ext>
                            </a:extLst>
                          </wps:cNvPr>
                          <wps:cNvCnPr>
                            <a:cxnSpLocks/>
                          </wps:cNvCnPr>
                          <wps:spPr bwMode="auto">
                            <a:xfrm>
                              <a:off x="2958532" y="1734854"/>
                              <a:ext cx="0" cy="438410"/>
                            </a:xfrm>
                            <a:prstGeom prst="straightConnector1">
                              <a:avLst/>
                            </a:prstGeom>
                            <a:solidFill>
                              <a:schemeClr val="accent1"/>
                            </a:solidFill>
                            <a:ln w="12700" cap="flat" cmpd="sng" algn="ctr">
                              <a:solidFill>
                                <a:schemeClr val="tx1"/>
                              </a:solidFill>
                              <a:prstDash val="solid"/>
                              <a:round/>
                              <a:headEnd type="triangle"/>
                              <a:tailEnd type="triangle"/>
                            </a:ln>
                            <a:effectLst/>
                          </wps:spPr>
                          <wps:bodyPr/>
                        </wps:wsp>
                        <wps:wsp>
                          <wps:cNvPr id="174" name="TextBox 50">
                            <a:extLst>
                              <a:ext uri="{FF2B5EF4-FFF2-40B4-BE49-F238E27FC236}">
                                <a16:creationId xmlns:a16="http://schemas.microsoft.com/office/drawing/2014/main" id="{A346A455-2D1B-4400-8C71-FB29A94D8CC1}"/>
                              </a:ext>
                            </a:extLst>
                          </wps:cNvPr>
                          <wps:cNvSpPr txBox="1"/>
                          <wps:spPr>
                            <a:xfrm>
                              <a:off x="3000986" y="1718073"/>
                              <a:ext cx="249410" cy="342510"/>
                            </a:xfrm>
                            <a:prstGeom prst="rect">
                              <a:avLst/>
                            </a:prstGeom>
                          </wps:spPr>
                          <wps:txbx>
                            <w:txbxContent>
                              <w:p w14:paraId="3C3D7BC3" w14:textId="77777777" w:rsidR="00984BCB" w:rsidRDefault="00984BCB" w:rsidP="00984BCB">
                                <w:pPr>
                                  <w:spacing w:before="160"/>
                                  <w:textAlignment w:val="baseline"/>
                                  <w:rPr>
                                    <w:color w:val="ED7D31" w:themeColor="accent2"/>
                                    <w:spacing w:val="-6"/>
                                    <w:kern w:val="20"/>
                                    <w:sz w:val="28"/>
                                    <w:szCs w:val="28"/>
                                  </w:rPr>
                                </w:pPr>
                                <w:r>
                                  <w:rPr>
                                    <w:color w:val="ED7D31" w:themeColor="accent2"/>
                                    <w:spacing w:val="-6"/>
                                    <w:kern w:val="20"/>
                                    <w:sz w:val="28"/>
                                    <w:szCs w:val="28"/>
                                  </w:rPr>
                                  <w:t>Z</w:t>
                                </w:r>
                              </w:p>
                            </w:txbxContent>
                          </wps:txbx>
                          <wps:bodyPr vert="horz" wrap="none" lIns="72000" tIns="36000" rIns="72000" bIns="36000" rtlCol="0" anchor="t">
                            <a:noAutofit/>
                          </wps:bodyPr>
                        </wps:wsp>
                        <wps:wsp>
                          <wps:cNvPr id="175" name="Straight Connector 175">
                            <a:extLst>
                              <a:ext uri="{FF2B5EF4-FFF2-40B4-BE49-F238E27FC236}">
                                <a16:creationId xmlns:a16="http://schemas.microsoft.com/office/drawing/2014/main" id="{08294F70-82A9-4E10-B57E-D45735C93370}"/>
                              </a:ext>
                            </a:extLst>
                          </wps:cNvPr>
                          <wps:cNvCnPr>
                            <a:cxnSpLocks/>
                          </wps:cNvCnPr>
                          <wps:spPr bwMode="auto">
                            <a:xfrm>
                              <a:off x="3001516" y="807928"/>
                              <a:ext cx="1405184"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176" name="TextBox 54">
                            <a:extLst>
                              <a:ext uri="{FF2B5EF4-FFF2-40B4-BE49-F238E27FC236}">
                                <a16:creationId xmlns:a16="http://schemas.microsoft.com/office/drawing/2014/main" id="{8035ED13-5304-4078-9A5A-EBD4662DBB26}"/>
                              </a:ext>
                            </a:extLst>
                          </wps:cNvPr>
                          <wps:cNvSpPr txBox="1"/>
                          <wps:spPr>
                            <a:xfrm>
                              <a:off x="3712484" y="397700"/>
                              <a:ext cx="258935" cy="489195"/>
                            </a:xfrm>
                            <a:prstGeom prst="rect">
                              <a:avLst/>
                            </a:prstGeom>
                          </wps:spPr>
                          <wps:txbx>
                            <w:txbxContent>
                              <w:p w14:paraId="1DC1C50E" w14:textId="77777777" w:rsidR="00984BCB" w:rsidRPr="00BC5190" w:rsidRDefault="00984BCB" w:rsidP="00984BCB">
                                <w:pPr>
                                  <w:spacing w:before="160"/>
                                  <w:textAlignment w:val="baseline"/>
                                  <w:rPr>
                                    <w:color w:val="7030A0"/>
                                    <w:spacing w:val="-6"/>
                                    <w:kern w:val="20"/>
                                    <w:sz w:val="28"/>
                                    <w:szCs w:val="28"/>
                                  </w:rPr>
                                </w:pPr>
                                <w:r w:rsidRPr="00BC5190">
                                  <w:rPr>
                                    <w:color w:val="7030A0"/>
                                    <w:spacing w:val="-6"/>
                                    <w:kern w:val="20"/>
                                    <w:sz w:val="28"/>
                                    <w:szCs w:val="28"/>
                                  </w:rPr>
                                  <w:t>X</w:t>
                                </w:r>
                              </w:p>
                            </w:txbxContent>
                          </wps:txbx>
                          <wps:bodyPr vert="horz" wrap="none" lIns="72000" tIns="36000" rIns="72000" bIns="36000" rtlCol="0" anchor="t">
                            <a:noAutofit/>
                          </wps:bodyPr>
                        </wps:wsp>
                        <wps:wsp>
                          <wps:cNvPr id="177" name="Straight Arrow Connector 177">
                            <a:extLst>
                              <a:ext uri="{FF2B5EF4-FFF2-40B4-BE49-F238E27FC236}">
                                <a16:creationId xmlns:a16="http://schemas.microsoft.com/office/drawing/2014/main" id="{819E9E95-A82E-43AD-8342-A46F31028E91}"/>
                              </a:ext>
                            </a:extLst>
                          </wps:cNvPr>
                          <wps:cNvCnPr>
                            <a:cxnSpLocks/>
                            <a:stCxn id="166" idx="0"/>
                          </wps:cNvCnPr>
                          <wps:spPr bwMode="auto">
                            <a:xfrm>
                              <a:off x="3993343" y="212942"/>
                              <a:ext cx="2676" cy="582460"/>
                            </a:xfrm>
                            <a:prstGeom prst="straightConnector1">
                              <a:avLst/>
                            </a:prstGeom>
                            <a:solidFill>
                              <a:schemeClr val="accent1"/>
                            </a:solidFill>
                            <a:ln w="12700" cap="flat" cmpd="sng" algn="ctr">
                              <a:solidFill>
                                <a:schemeClr val="tx1"/>
                              </a:solidFill>
                              <a:prstDash val="solid"/>
                              <a:round/>
                              <a:headEnd type="triangle"/>
                              <a:tailEnd type="triangle"/>
                            </a:ln>
                            <a:effectLst/>
                          </wps:spPr>
                          <wps:bodyPr/>
                        </wps:wsp>
                        <wps:wsp>
                          <wps:cNvPr id="178" name="Straight Connector 178">
                            <a:extLst>
                              <a:ext uri="{FF2B5EF4-FFF2-40B4-BE49-F238E27FC236}">
                                <a16:creationId xmlns:a16="http://schemas.microsoft.com/office/drawing/2014/main" id="{AE3D1E11-070A-49FF-86F5-A32856D19C39}"/>
                              </a:ext>
                            </a:extLst>
                          </wps:cNvPr>
                          <wps:cNvCnPr>
                            <a:cxnSpLocks/>
                          </wps:cNvCnPr>
                          <wps:spPr bwMode="auto">
                            <a:xfrm flipV="1">
                              <a:off x="1190237" y="2159526"/>
                              <a:ext cx="3232122" cy="946"/>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179" name="TextBox 84">
                            <a:extLst>
                              <a:ext uri="{FF2B5EF4-FFF2-40B4-BE49-F238E27FC236}">
                                <a16:creationId xmlns:a16="http://schemas.microsoft.com/office/drawing/2014/main" id="{8BD3CEED-75A8-4B57-B971-62187D5E6BB4}"/>
                              </a:ext>
                            </a:extLst>
                          </wps:cNvPr>
                          <wps:cNvSpPr txBox="1"/>
                          <wps:spPr>
                            <a:xfrm>
                              <a:off x="405956" y="1766458"/>
                              <a:ext cx="2544300" cy="489195"/>
                            </a:xfrm>
                            <a:prstGeom prst="rect">
                              <a:avLst/>
                            </a:prstGeom>
                          </wps:spPr>
                          <wps:txbx>
                            <w:txbxContent>
                              <w:p w14:paraId="2DB15C11" w14:textId="77777777" w:rsidR="00984BCB" w:rsidRPr="00DC7A93" w:rsidRDefault="00984BCB" w:rsidP="00984BCB">
                                <w:pPr>
                                  <w:spacing w:before="160"/>
                                  <w:textAlignment w:val="baseline"/>
                                  <w:rPr>
                                    <w:color w:val="000000" w:themeColor="text1"/>
                                    <w:spacing w:val="-6"/>
                                    <w:kern w:val="20"/>
                                    <w:sz w:val="24"/>
                                    <w:szCs w:val="24"/>
                                  </w:rPr>
                                </w:pPr>
                                <w:r w:rsidRPr="00DC7A93">
                                  <w:rPr>
                                    <w:color w:val="000000" w:themeColor="text1"/>
                                    <w:spacing w:val="-6"/>
                                    <w:kern w:val="20"/>
                                    <w:sz w:val="24"/>
                                    <w:szCs w:val="24"/>
                                  </w:rPr>
                                  <w:t>Interference PSD at receiver (per RB)</w:t>
                                </w:r>
                              </w:p>
                            </w:txbxContent>
                          </wps:txbx>
                          <wps:bodyPr vert="horz" wrap="none" lIns="72000" tIns="36000" rIns="72000" bIns="36000" rtlCol="0" anchor="t">
                            <a:noAutofit/>
                          </wps:bodyPr>
                        </wps:wsp>
                      </wpg:wgp>
                      <wpg:wgp>
                        <wpg:cNvPr id="204" name="Group 204">
                          <a:extLst>
                            <a:ext uri="{FF2B5EF4-FFF2-40B4-BE49-F238E27FC236}">
                              <a16:creationId xmlns:a16="http://schemas.microsoft.com/office/drawing/2014/main" id="{A8ABA7BB-B121-4331-A200-BBEA7382586C}"/>
                            </a:ext>
                          </a:extLst>
                        </wpg:cNvPr>
                        <wpg:cNvGrpSpPr/>
                        <wpg:grpSpPr>
                          <a:xfrm>
                            <a:off x="124511" y="2489329"/>
                            <a:ext cx="5553016" cy="2373616"/>
                            <a:chOff x="-2151" y="-128787"/>
                            <a:chExt cx="7736319" cy="2503323"/>
                          </a:xfrm>
                        </wpg:grpSpPr>
                        <wps:wsp>
                          <wps:cNvPr id="205" name="Rectangle 205">
                            <a:extLst>
                              <a:ext uri="{FF2B5EF4-FFF2-40B4-BE49-F238E27FC236}">
                                <a16:creationId xmlns:a16="http://schemas.microsoft.com/office/drawing/2014/main" id="{1706FC11-3BFD-40C9-A170-990B752870E3}"/>
                              </a:ext>
                            </a:extLst>
                          </wps:cNvPr>
                          <wps:cNvSpPr/>
                          <wps:spPr bwMode="auto">
                            <a:xfrm>
                              <a:off x="2727049" y="1477662"/>
                              <a:ext cx="858033" cy="845504"/>
                            </a:xfrm>
                            <a:prstGeom prst="rect">
                              <a:avLst/>
                            </a:prstGeom>
                            <a:solidFill>
                              <a:srgbClr val="FF3232">
                                <a:lumMod val="20000"/>
                                <a:lumOff val="80000"/>
                              </a:srgb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206" name="Rectangle 206">
                            <a:extLst>
                              <a:ext uri="{FF2B5EF4-FFF2-40B4-BE49-F238E27FC236}">
                                <a16:creationId xmlns:a16="http://schemas.microsoft.com/office/drawing/2014/main" id="{9AB3F651-B891-4CDD-BECC-2D0A02B73BF0}"/>
                              </a:ext>
                            </a:extLst>
                          </wps:cNvPr>
                          <wps:cNvSpPr/>
                          <wps:spPr bwMode="auto">
                            <a:xfrm>
                              <a:off x="5007372" y="276427"/>
                              <a:ext cx="2636141" cy="2098109"/>
                            </a:xfrm>
                            <a:prstGeom prst="rect">
                              <a:avLst/>
                            </a:prstGeom>
                            <a:solidFill>
                              <a:srgbClr val="0082F0">
                                <a:lumMod val="20000"/>
                                <a:lumOff val="80000"/>
                              </a:srgbClr>
                            </a:solidFill>
                            <a:ln w="12700" cap="flat" cmpd="sng" algn="ctr">
                              <a:noFill/>
                              <a:prstDash val="solid"/>
                              <a:round/>
                              <a:headEnd type="none" w="med" len="med"/>
                              <a:tailEnd type="none" w="med" len="med"/>
                            </a:ln>
                            <a:effectLst/>
                          </wps:spPr>
                          <wps:txbx>
                            <w:txbxContent>
                              <w:p w14:paraId="0825B193" w14:textId="77777777" w:rsidR="00984BCB" w:rsidRPr="000F2675" w:rsidRDefault="00984BCB" w:rsidP="00984BCB">
                                <w:pPr>
                                  <w:spacing w:before="160"/>
                                  <w:jc w:val="center"/>
                                  <w:rPr>
                                    <w:color w:val="000000" w:themeColor="text1"/>
                                    <w:sz w:val="36"/>
                                    <w:szCs w:val="36"/>
                                  </w:rPr>
                                </w:pPr>
                                <w:r w:rsidRPr="000F2675">
                                  <w:rPr>
                                    <w:color w:val="000000" w:themeColor="text1"/>
                                    <w:sz w:val="36"/>
                                    <w:szCs w:val="36"/>
                                  </w:rPr>
                                  <w:t>DL</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207" name="Straight Connector 207">
                            <a:extLst>
                              <a:ext uri="{FF2B5EF4-FFF2-40B4-BE49-F238E27FC236}">
                                <a16:creationId xmlns:a16="http://schemas.microsoft.com/office/drawing/2014/main" id="{EB68EA61-62A0-41D9-B7B9-1FB3B869495E}"/>
                              </a:ext>
                            </a:extLst>
                          </wps:cNvPr>
                          <wps:cNvCnPr>
                            <a:cxnSpLocks/>
                          </wps:cNvCnPr>
                          <wps:spPr bwMode="auto">
                            <a:xfrm flipV="1">
                              <a:off x="4390542" y="225469"/>
                              <a:ext cx="3247068" cy="0"/>
                            </a:xfrm>
                            <a:prstGeom prst="line">
                              <a:avLst/>
                            </a:prstGeom>
                            <a:solidFill>
                              <a:srgbClr val="0082F0"/>
                            </a:solidFill>
                            <a:ln w="12700" cap="flat" cmpd="sng" algn="ctr">
                              <a:solidFill>
                                <a:srgbClr val="181818"/>
                              </a:solidFill>
                              <a:prstDash val="solid"/>
                              <a:round/>
                              <a:headEnd type="none" w="med" len="med"/>
                              <a:tailEnd type="none"/>
                            </a:ln>
                            <a:effectLst/>
                          </wps:spPr>
                          <wps:bodyPr/>
                        </wps:wsp>
                        <wps:wsp>
                          <wps:cNvPr id="208" name="TextBox 59">
                            <a:extLst>
                              <a:ext uri="{FF2B5EF4-FFF2-40B4-BE49-F238E27FC236}">
                                <a16:creationId xmlns:a16="http://schemas.microsoft.com/office/drawing/2014/main" id="{0C680A02-149A-4F54-9952-A8FB6050F97D}"/>
                              </a:ext>
                            </a:extLst>
                          </wps:cNvPr>
                          <wps:cNvSpPr txBox="1"/>
                          <wps:spPr>
                            <a:xfrm>
                              <a:off x="4355832" y="-128787"/>
                              <a:ext cx="3378336" cy="438912"/>
                            </a:xfrm>
                            <a:prstGeom prst="rect">
                              <a:avLst/>
                            </a:prstGeom>
                          </wps:spPr>
                          <wps:txbx>
                            <w:txbxContent>
                              <w:p w14:paraId="291A0D20" w14:textId="2D5C2A4E" w:rsidR="00984BCB" w:rsidRPr="00BD3431" w:rsidRDefault="00EF7B62" w:rsidP="00984BCB">
                                <w:pPr>
                                  <w:spacing w:before="160"/>
                                  <w:textAlignment w:val="baseline"/>
                                  <w:rPr>
                                    <w:rFonts w:ascii="Times" w:hAnsi="Times"/>
                                    <w:color w:val="181818"/>
                                    <w:spacing w:val="-6"/>
                                    <w:kern w:val="20"/>
                                    <w:sz w:val="24"/>
                                    <w:szCs w:val="24"/>
                                  </w:rPr>
                                </w:pPr>
                                <w:r>
                                  <w:rPr>
                                    <w:rFonts w:ascii="Times" w:hAnsi="Times"/>
                                    <w:color w:val="181818"/>
                                    <w:spacing w:val="-6"/>
                                    <w:kern w:val="20"/>
                                    <w:sz w:val="24"/>
                                    <w:szCs w:val="24"/>
                                  </w:rPr>
                                  <w:t xml:space="preserve">Average </w:t>
                                </w:r>
                                <w:r w:rsidR="00984BCB" w:rsidRPr="00BD3431">
                                  <w:rPr>
                                    <w:rFonts w:ascii="Times" w:hAnsi="Times"/>
                                    <w:color w:val="181818"/>
                                    <w:spacing w:val="-6"/>
                                    <w:kern w:val="20"/>
                                    <w:sz w:val="24"/>
                                    <w:szCs w:val="24"/>
                                  </w:rPr>
                                  <w:t xml:space="preserve">DL </w:t>
                                </w:r>
                                <w:r w:rsidR="00984BCB" w:rsidRPr="00BD3431">
                                  <w:rPr>
                                    <w:rFonts w:ascii="Times" w:hAnsi="Times"/>
                                    <w:b/>
                                    <w:color w:val="181818"/>
                                    <w:spacing w:val="-6"/>
                                    <w:kern w:val="20"/>
                                    <w:sz w:val="24"/>
                                    <w:szCs w:val="24"/>
                                  </w:rPr>
                                  <w:t>PSD</w:t>
                                </w:r>
                                <w:r w:rsidR="00984BCB">
                                  <w:rPr>
                                    <w:rFonts w:ascii="Times" w:hAnsi="Times"/>
                                    <w:b/>
                                    <w:color w:val="181818"/>
                                    <w:spacing w:val="-6"/>
                                    <w:kern w:val="20"/>
                                    <w:sz w:val="24"/>
                                    <w:szCs w:val="24"/>
                                  </w:rPr>
                                  <w:t xml:space="preserve"> </w:t>
                                </w:r>
                                <w:r w:rsidR="00014793">
                                  <w:rPr>
                                    <w:rFonts w:ascii="Times" w:hAnsi="Times"/>
                                    <w:b/>
                                    <w:color w:val="181818"/>
                                    <w:spacing w:val="-6"/>
                                    <w:kern w:val="20"/>
                                    <w:sz w:val="24"/>
                                    <w:szCs w:val="24"/>
                                  </w:rPr>
                                  <w:t>per RB</w:t>
                                </w:r>
                                <w:r w:rsidR="00984BCB" w:rsidRPr="00BD3431">
                                  <w:rPr>
                                    <w:rFonts w:ascii="Times" w:hAnsi="Times"/>
                                    <w:color w:val="181818"/>
                                    <w:spacing w:val="-6"/>
                                    <w:kern w:val="20"/>
                                    <w:sz w:val="24"/>
                                    <w:szCs w:val="24"/>
                                  </w:rPr>
                                  <w:t xml:space="preserve"> at transmitter </w:t>
                                </w:r>
                              </w:p>
                            </w:txbxContent>
                          </wps:txbx>
                          <wps:bodyPr vert="horz" wrap="none" lIns="72000" tIns="36000" rIns="72000" bIns="36000" rtlCol="0" anchor="t">
                            <a:noAutofit/>
                          </wps:bodyPr>
                        </wps:wsp>
                        <wps:wsp>
                          <wps:cNvPr id="209" name="Straight Connector 209">
                            <a:extLst>
                              <a:ext uri="{FF2B5EF4-FFF2-40B4-BE49-F238E27FC236}">
                                <a16:creationId xmlns:a16="http://schemas.microsoft.com/office/drawing/2014/main" id="{437908E5-B953-44C1-B087-2C4F38ADE587}"/>
                              </a:ext>
                            </a:extLst>
                          </wps:cNvPr>
                          <wps:cNvCnPr/>
                          <wps:spPr bwMode="auto">
                            <a:xfrm>
                              <a:off x="2728765" y="1746968"/>
                              <a:ext cx="826717" cy="0"/>
                            </a:xfrm>
                            <a:prstGeom prst="line">
                              <a:avLst/>
                            </a:prstGeom>
                            <a:solidFill>
                              <a:srgbClr val="0082F0"/>
                            </a:solidFill>
                            <a:ln w="12700" cap="flat" cmpd="sng" algn="ctr">
                              <a:solidFill>
                                <a:srgbClr val="181818"/>
                              </a:solidFill>
                              <a:prstDash val="solid"/>
                              <a:round/>
                              <a:headEnd type="none" w="med" len="med"/>
                              <a:tailEnd type="none"/>
                            </a:ln>
                            <a:effectLst/>
                          </wps:spPr>
                          <wps:bodyPr/>
                        </wps:wsp>
                        <wps:wsp>
                          <wps:cNvPr id="210" name="Straight Arrow Connector 210">
                            <a:extLst>
                              <a:ext uri="{FF2B5EF4-FFF2-40B4-BE49-F238E27FC236}">
                                <a16:creationId xmlns:a16="http://schemas.microsoft.com/office/drawing/2014/main" id="{53F34EB6-AE53-4505-9AC4-4CC6DF034DC6}"/>
                              </a:ext>
                            </a:extLst>
                          </wps:cNvPr>
                          <wps:cNvCnPr>
                            <a:cxnSpLocks/>
                          </wps:cNvCnPr>
                          <wps:spPr bwMode="auto">
                            <a:xfrm>
                              <a:off x="3138689" y="820043"/>
                              <a:ext cx="3436" cy="926925"/>
                            </a:xfrm>
                            <a:prstGeom prst="straightConnector1">
                              <a:avLst/>
                            </a:prstGeom>
                            <a:solidFill>
                              <a:srgbClr val="0082F0"/>
                            </a:solidFill>
                            <a:ln w="12700" cap="flat" cmpd="sng" algn="ctr">
                              <a:solidFill>
                                <a:srgbClr val="181818"/>
                              </a:solidFill>
                              <a:prstDash val="solid"/>
                              <a:round/>
                              <a:headEnd type="triangle"/>
                              <a:tailEnd type="triangle"/>
                            </a:ln>
                            <a:effectLst/>
                          </wps:spPr>
                          <wps:bodyPr/>
                        </wps:wsp>
                        <wps:wsp>
                          <wps:cNvPr id="211" name="TextBox 63">
                            <a:extLst>
                              <a:ext uri="{FF2B5EF4-FFF2-40B4-BE49-F238E27FC236}">
                                <a16:creationId xmlns:a16="http://schemas.microsoft.com/office/drawing/2014/main" id="{60B05900-117A-439C-BFA6-20619AD31A2E}"/>
                              </a:ext>
                            </a:extLst>
                          </wps:cNvPr>
                          <wps:cNvSpPr txBox="1"/>
                          <wps:spPr>
                            <a:xfrm>
                              <a:off x="3108636" y="1088881"/>
                              <a:ext cx="410283" cy="445609"/>
                            </a:xfrm>
                            <a:prstGeom prst="rect">
                              <a:avLst/>
                            </a:prstGeom>
                          </wps:spPr>
                          <wps:txbx>
                            <w:txbxContent>
                              <w:p w14:paraId="67764B5B" w14:textId="77777777" w:rsidR="00984BCB" w:rsidRDefault="00984BCB" w:rsidP="00984BCB">
                                <w:pPr>
                                  <w:spacing w:before="160"/>
                                  <w:textAlignment w:val="baseline"/>
                                  <w:rPr>
                                    <w:color w:val="70AD47" w:themeColor="accent6"/>
                                    <w:spacing w:val="-6"/>
                                    <w:kern w:val="20"/>
                                    <w:sz w:val="28"/>
                                    <w:szCs w:val="28"/>
                                  </w:rPr>
                                </w:pPr>
                                <w:r>
                                  <w:rPr>
                                    <w:color w:val="70AD47" w:themeColor="accent6"/>
                                    <w:spacing w:val="-6"/>
                                    <w:kern w:val="20"/>
                                    <w:sz w:val="28"/>
                                    <w:szCs w:val="28"/>
                                  </w:rPr>
                                  <w:t>Y’</w:t>
                                </w:r>
                              </w:p>
                              <w:p w14:paraId="4035CDE1" w14:textId="77777777" w:rsidR="00984BCB" w:rsidRDefault="00984BCB" w:rsidP="00984BCB">
                                <w:pPr>
                                  <w:spacing w:before="160"/>
                                  <w:textAlignment w:val="baseline"/>
                                  <w:rPr>
                                    <w:rFonts w:ascii="Times" w:hAnsi="Times"/>
                                    <w:color w:val="FF3232"/>
                                    <w:spacing w:val="-6"/>
                                    <w:kern w:val="20"/>
                                    <w:sz w:val="22"/>
                                  </w:rPr>
                                </w:pPr>
                              </w:p>
                            </w:txbxContent>
                          </wps:txbx>
                          <wps:bodyPr vert="horz" wrap="none" lIns="72000" tIns="36000" rIns="72000" bIns="36000" rtlCol="0" anchor="t">
                            <a:noAutofit/>
                          </wps:bodyPr>
                        </wps:wsp>
                        <wps:wsp>
                          <wps:cNvPr id="212" name="Straight Connector 212">
                            <a:extLst>
                              <a:ext uri="{FF2B5EF4-FFF2-40B4-BE49-F238E27FC236}">
                                <a16:creationId xmlns:a16="http://schemas.microsoft.com/office/drawing/2014/main" id="{B9DD98D1-EC0E-4528-8372-47CB5725784C}"/>
                              </a:ext>
                            </a:extLst>
                          </wps:cNvPr>
                          <wps:cNvCnPr/>
                          <wps:spPr bwMode="auto">
                            <a:xfrm>
                              <a:off x="2727049" y="2172855"/>
                              <a:ext cx="826717" cy="0"/>
                            </a:xfrm>
                            <a:prstGeom prst="line">
                              <a:avLst/>
                            </a:prstGeom>
                            <a:solidFill>
                              <a:srgbClr val="0082F0"/>
                            </a:solidFill>
                            <a:ln w="12700" cap="flat" cmpd="sng" algn="ctr">
                              <a:solidFill>
                                <a:srgbClr val="181818"/>
                              </a:solidFill>
                              <a:prstDash val="solid"/>
                              <a:round/>
                              <a:headEnd type="none" w="med" len="med"/>
                              <a:tailEnd type="none"/>
                            </a:ln>
                            <a:effectLst/>
                          </wps:spPr>
                          <wps:bodyPr/>
                        </wps:wsp>
                        <wps:wsp>
                          <wps:cNvPr id="213" name="Straight Arrow Connector 213">
                            <a:extLst>
                              <a:ext uri="{FF2B5EF4-FFF2-40B4-BE49-F238E27FC236}">
                                <a16:creationId xmlns:a16="http://schemas.microsoft.com/office/drawing/2014/main" id="{E9834279-3E32-438E-8F54-7C37ADF13E58}"/>
                              </a:ext>
                            </a:extLst>
                          </wps:cNvPr>
                          <wps:cNvCnPr>
                            <a:cxnSpLocks/>
                          </wps:cNvCnPr>
                          <wps:spPr bwMode="auto">
                            <a:xfrm>
                              <a:off x="2947971" y="1746968"/>
                              <a:ext cx="0" cy="438411"/>
                            </a:xfrm>
                            <a:prstGeom prst="straightConnector1">
                              <a:avLst/>
                            </a:prstGeom>
                            <a:solidFill>
                              <a:srgbClr val="0082F0"/>
                            </a:solidFill>
                            <a:ln w="12700" cap="flat" cmpd="sng" algn="ctr">
                              <a:solidFill>
                                <a:srgbClr val="181818"/>
                              </a:solidFill>
                              <a:prstDash val="solid"/>
                              <a:round/>
                              <a:headEnd type="triangle"/>
                              <a:tailEnd type="triangle"/>
                            </a:ln>
                            <a:effectLst/>
                          </wps:spPr>
                          <wps:bodyPr/>
                        </wps:wsp>
                        <wps:wsp>
                          <wps:cNvPr id="214" name="TextBox 66">
                            <a:extLst>
                              <a:ext uri="{FF2B5EF4-FFF2-40B4-BE49-F238E27FC236}">
                                <a16:creationId xmlns:a16="http://schemas.microsoft.com/office/drawing/2014/main" id="{F3BAF392-61C8-4237-825A-77689D5D2ACB}"/>
                              </a:ext>
                            </a:extLst>
                          </wps:cNvPr>
                          <wps:cNvSpPr txBox="1"/>
                          <wps:spPr>
                            <a:xfrm>
                              <a:off x="2970392" y="1766214"/>
                              <a:ext cx="397013" cy="368593"/>
                            </a:xfrm>
                            <a:prstGeom prst="rect">
                              <a:avLst/>
                            </a:prstGeom>
                          </wps:spPr>
                          <wps:txbx>
                            <w:txbxContent>
                              <w:p w14:paraId="6B281930" w14:textId="77777777" w:rsidR="00984BCB" w:rsidRDefault="00984BCB" w:rsidP="00984BCB">
                                <w:pPr>
                                  <w:spacing w:before="160"/>
                                  <w:textAlignment w:val="baseline"/>
                                  <w:rPr>
                                    <w:color w:val="ED7D31" w:themeColor="accent2"/>
                                    <w:spacing w:val="-6"/>
                                    <w:kern w:val="20"/>
                                    <w:sz w:val="28"/>
                                    <w:szCs w:val="28"/>
                                  </w:rPr>
                                </w:pPr>
                                <w:r>
                                  <w:rPr>
                                    <w:color w:val="ED7D31" w:themeColor="accent2"/>
                                    <w:spacing w:val="-6"/>
                                    <w:kern w:val="20"/>
                                    <w:sz w:val="28"/>
                                    <w:szCs w:val="28"/>
                                  </w:rPr>
                                  <w:t>Z’</w:t>
                                </w:r>
                              </w:p>
                              <w:p w14:paraId="7C5B2837" w14:textId="77777777" w:rsidR="00984BCB" w:rsidRDefault="00984BCB" w:rsidP="00984BCB">
                                <w:pPr>
                                  <w:spacing w:before="160"/>
                                  <w:textAlignment w:val="baseline"/>
                                  <w:rPr>
                                    <w:rFonts w:ascii="Times" w:hAnsi="Times"/>
                                    <w:color w:val="0FC373"/>
                                    <w:spacing w:val="-6"/>
                                    <w:kern w:val="20"/>
                                    <w:sz w:val="22"/>
                                  </w:rPr>
                                </w:pPr>
                              </w:p>
                            </w:txbxContent>
                          </wps:txbx>
                          <wps:bodyPr vert="horz" wrap="none" lIns="72000" tIns="36000" rIns="72000" bIns="36000" rtlCol="0" anchor="t">
                            <a:noAutofit/>
                          </wps:bodyPr>
                        </wps:wsp>
                        <wps:wsp>
                          <wps:cNvPr id="215" name="Straight Connector 215">
                            <a:extLst>
                              <a:ext uri="{FF2B5EF4-FFF2-40B4-BE49-F238E27FC236}">
                                <a16:creationId xmlns:a16="http://schemas.microsoft.com/office/drawing/2014/main" id="{4A575702-2CB3-4D96-83BF-3ACC20C8164D}"/>
                              </a:ext>
                            </a:extLst>
                          </wps:cNvPr>
                          <wps:cNvCnPr>
                            <a:cxnSpLocks/>
                          </wps:cNvCnPr>
                          <wps:spPr bwMode="auto">
                            <a:xfrm>
                              <a:off x="2990955" y="820043"/>
                              <a:ext cx="2533572" cy="0"/>
                            </a:xfrm>
                            <a:prstGeom prst="line">
                              <a:avLst/>
                            </a:prstGeom>
                            <a:solidFill>
                              <a:srgbClr val="0082F0"/>
                            </a:solidFill>
                            <a:ln w="12700" cap="flat" cmpd="sng" algn="ctr">
                              <a:solidFill>
                                <a:srgbClr val="181818"/>
                              </a:solidFill>
                              <a:prstDash val="solid"/>
                              <a:round/>
                              <a:headEnd type="none" w="med" len="med"/>
                              <a:tailEnd type="none"/>
                            </a:ln>
                            <a:effectLst/>
                          </wps:spPr>
                          <wps:bodyPr/>
                        </wps:wsp>
                        <wps:wsp>
                          <wps:cNvPr id="216" name="TextBox 81">
                            <a:extLst>
                              <a:ext uri="{FF2B5EF4-FFF2-40B4-BE49-F238E27FC236}">
                                <a16:creationId xmlns:a16="http://schemas.microsoft.com/office/drawing/2014/main" id="{D9EA200A-EB76-4719-BE23-9362B4BE9C96}"/>
                              </a:ext>
                            </a:extLst>
                          </wps:cNvPr>
                          <wps:cNvSpPr txBox="1"/>
                          <wps:spPr>
                            <a:xfrm>
                              <a:off x="5110041" y="320398"/>
                              <a:ext cx="410283" cy="497845"/>
                            </a:xfrm>
                            <a:prstGeom prst="rect">
                              <a:avLst/>
                            </a:prstGeom>
                          </wps:spPr>
                          <wps:txbx>
                            <w:txbxContent>
                              <w:p w14:paraId="5022C7D5" w14:textId="77777777" w:rsidR="00984BCB" w:rsidRPr="00BC5190" w:rsidRDefault="00984BCB" w:rsidP="00984BCB">
                                <w:pPr>
                                  <w:spacing w:before="160"/>
                                  <w:textAlignment w:val="baseline"/>
                                  <w:rPr>
                                    <w:color w:val="7030A0"/>
                                    <w:spacing w:val="-6"/>
                                    <w:kern w:val="20"/>
                                    <w:sz w:val="28"/>
                                    <w:szCs w:val="28"/>
                                  </w:rPr>
                                </w:pPr>
                                <w:r w:rsidRPr="00BC5190">
                                  <w:rPr>
                                    <w:color w:val="7030A0"/>
                                    <w:spacing w:val="-6"/>
                                    <w:kern w:val="20"/>
                                    <w:sz w:val="28"/>
                                    <w:szCs w:val="28"/>
                                  </w:rPr>
                                  <w:t>X</w:t>
                                </w:r>
                                <w:r>
                                  <w:rPr>
                                    <w:color w:val="7030A0"/>
                                    <w:spacing w:val="-6"/>
                                    <w:kern w:val="20"/>
                                    <w:sz w:val="28"/>
                                    <w:szCs w:val="28"/>
                                  </w:rPr>
                                  <w:t>’</w:t>
                                </w:r>
                              </w:p>
                            </w:txbxContent>
                          </wps:txbx>
                          <wps:bodyPr vert="horz" wrap="none" lIns="72000" tIns="36000" rIns="72000" bIns="36000" rtlCol="0" anchor="t">
                            <a:noAutofit/>
                          </wps:bodyPr>
                        </wps:wsp>
                        <wps:wsp>
                          <wps:cNvPr id="218" name="Straight Arrow Connector 218">
                            <a:extLst>
                              <a:ext uri="{FF2B5EF4-FFF2-40B4-BE49-F238E27FC236}">
                                <a16:creationId xmlns:a16="http://schemas.microsoft.com/office/drawing/2014/main" id="{CD33FB52-81F6-4FDE-B960-E1289ED3656F}"/>
                              </a:ext>
                            </a:extLst>
                          </wps:cNvPr>
                          <wps:cNvCnPr>
                            <a:cxnSpLocks/>
                          </wps:cNvCnPr>
                          <wps:spPr bwMode="auto">
                            <a:xfrm>
                              <a:off x="5439065" y="225056"/>
                              <a:ext cx="0" cy="582460"/>
                            </a:xfrm>
                            <a:prstGeom prst="straightConnector1">
                              <a:avLst/>
                            </a:prstGeom>
                            <a:solidFill>
                              <a:srgbClr val="0082F0"/>
                            </a:solidFill>
                            <a:ln w="12700" cap="flat" cmpd="sng" algn="ctr">
                              <a:solidFill>
                                <a:srgbClr val="181818"/>
                              </a:solidFill>
                              <a:prstDash val="solid"/>
                              <a:round/>
                              <a:headEnd type="triangle"/>
                              <a:tailEnd type="triangle"/>
                            </a:ln>
                            <a:effectLst/>
                          </wps:spPr>
                          <wps:bodyPr/>
                        </wps:wsp>
                        <wps:wsp>
                          <wps:cNvPr id="219" name="Straight Connector 219">
                            <a:extLst>
                              <a:ext uri="{FF2B5EF4-FFF2-40B4-BE49-F238E27FC236}">
                                <a16:creationId xmlns:a16="http://schemas.microsoft.com/office/drawing/2014/main" id="{32500EF1-3C4D-473D-8A3F-80CB12F477EC}"/>
                              </a:ext>
                            </a:extLst>
                          </wps:cNvPr>
                          <wps:cNvCnPr>
                            <a:cxnSpLocks/>
                          </wps:cNvCnPr>
                          <wps:spPr bwMode="auto">
                            <a:xfrm>
                              <a:off x="48629" y="2172855"/>
                              <a:ext cx="2688980" cy="0"/>
                            </a:xfrm>
                            <a:prstGeom prst="line">
                              <a:avLst/>
                            </a:prstGeom>
                            <a:solidFill>
                              <a:srgbClr val="0082F0"/>
                            </a:solidFill>
                            <a:ln w="12700" cap="flat" cmpd="sng" algn="ctr">
                              <a:solidFill>
                                <a:srgbClr val="181818"/>
                              </a:solidFill>
                              <a:prstDash val="solid"/>
                              <a:round/>
                              <a:headEnd type="none" w="med" len="med"/>
                              <a:tailEnd type="none"/>
                            </a:ln>
                            <a:effectLst/>
                          </wps:spPr>
                          <wps:bodyPr/>
                        </wps:wsp>
                        <wps:wsp>
                          <wps:cNvPr id="220" name="TextBox 88">
                            <a:extLst>
                              <a:ext uri="{FF2B5EF4-FFF2-40B4-BE49-F238E27FC236}">
                                <a16:creationId xmlns:a16="http://schemas.microsoft.com/office/drawing/2014/main" id="{5A5ED8BB-E281-48D0-A603-F3057548EBF0}"/>
                              </a:ext>
                            </a:extLst>
                          </wps:cNvPr>
                          <wps:cNvSpPr txBox="1"/>
                          <wps:spPr>
                            <a:xfrm>
                              <a:off x="-2151" y="1725113"/>
                              <a:ext cx="2730762" cy="460342"/>
                            </a:xfrm>
                            <a:prstGeom prst="rect">
                              <a:avLst/>
                            </a:prstGeom>
                          </wps:spPr>
                          <wps:txbx>
                            <w:txbxContent>
                              <w:p w14:paraId="615907F9" w14:textId="77777777" w:rsidR="00984BCB" w:rsidRDefault="00984BCB" w:rsidP="00984BCB">
                                <w:pPr>
                                  <w:spacing w:before="100" w:beforeAutospacing="1" w:after="0" w:line="120" w:lineRule="auto"/>
                                  <w:textAlignment w:val="baseline"/>
                                  <w:rPr>
                                    <w:color w:val="181818"/>
                                    <w:spacing w:val="-6"/>
                                    <w:kern w:val="20"/>
                                    <w:sz w:val="24"/>
                                    <w:szCs w:val="24"/>
                                  </w:rPr>
                                </w:pPr>
                                <w:r w:rsidRPr="00405CDA">
                                  <w:rPr>
                                    <w:color w:val="181818"/>
                                    <w:spacing w:val="-6"/>
                                    <w:kern w:val="20"/>
                                    <w:sz w:val="24"/>
                                    <w:szCs w:val="24"/>
                                  </w:rPr>
                                  <w:t xml:space="preserve">Interference PSD at receiver </w:t>
                                </w:r>
                              </w:p>
                              <w:p w14:paraId="2F93D43E" w14:textId="77777777" w:rsidR="00984BCB" w:rsidRPr="00405CDA" w:rsidRDefault="00984BCB" w:rsidP="00984BCB">
                                <w:pPr>
                                  <w:spacing w:before="100" w:beforeAutospacing="1" w:after="0" w:line="120" w:lineRule="auto"/>
                                  <w:jc w:val="center"/>
                                  <w:textAlignment w:val="baseline"/>
                                  <w:rPr>
                                    <w:color w:val="181818"/>
                                    <w:spacing w:val="-6"/>
                                    <w:kern w:val="20"/>
                                    <w:sz w:val="24"/>
                                    <w:szCs w:val="24"/>
                                  </w:rPr>
                                </w:pPr>
                                <w:r>
                                  <w:rPr>
                                    <w:color w:val="181818"/>
                                    <w:spacing w:val="-6"/>
                                    <w:kern w:val="20"/>
                                    <w:sz w:val="24"/>
                                    <w:szCs w:val="24"/>
                                  </w:rPr>
                                  <w:t>(per RB)</w:t>
                                </w:r>
                              </w:p>
                            </w:txbxContent>
                          </wps:txbx>
                          <wps:bodyPr vert="horz" wrap="none" lIns="72000" tIns="36000" rIns="72000" bIns="36000" rtlCol="0" anchor="t">
                            <a:noAutofit/>
                          </wps:bodyPr>
                        </wps:wsp>
                      </wpg:wgp>
                    </wpc:wpc>
                  </a:graphicData>
                </a:graphic>
              </wp:inline>
            </w:drawing>
          </mc:Choice>
          <mc:Fallback>
            <w:pict>
              <v:group w14:anchorId="53F34EFB" id="Canvas 55" o:spid="_x0000_s1053" editas="canvas" style="width:489.75pt;height:386.3pt;mso-position-horizontal-relative:char;mso-position-vertical-relative:line" coordsize="62198,490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">
                <v:shape id="_x0000_s1054" type="#_x0000_t75" style="position:absolute;width:62198;height:49060;visibility:visible;mso-wrap-style:square" filled="t">
                  <v:fill o:detectmouseclick="t"/>
                  <v:path o:connecttype="none"/>
                </v:shape>
                <v:group id="Group 163" o:spid="_x0000_s1055" style="position:absolute;left:7120;width:40164;height:24910" coordorigin="4059,-1800" coordsize="40164,249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">
                  <v:rect id="Rectangle 164" o:spid="_x0000_s1056" style="position:absolute;left:27376;top:14655;width:8580;height:84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" fillcolor="#e2efd9 [665]" stroked="f" strokeweight="1pt">
                    <v:stroke joinstyle="round"/>
                    <v:textbox inset="2mm,1mm,5.76pt,2.88pt"/>
                  </v:rect>
                  <v:rect id="Rectangle 165" o:spid="_x0000_s1057" style="position:absolute;left:18795;top:2129;width:8581;height:209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" fillcolor="#d9e2f3 [660]" stroked="f" strokeweight="1pt">
                    <v:stroke joinstyle="round"/>
                    <v:textbox inset="2mm,1mm,5.76pt,2.88pt">
                      <w:txbxContent>
                        <w:p w14:paraId="31882D89" w14:textId="77777777" w:rsidR="00984BCB" w:rsidRPr="00DC7A93" w:rsidRDefault="00984BCB" w:rsidP="00984BCB">
                          <w:pPr>
                            <w:spacing w:before="160"/>
                            <w:jc w:val="center"/>
                            <w:rPr>
                              <w:color w:val="000000" w:themeColor="text1"/>
                              <w:sz w:val="36"/>
                              <w:szCs w:val="36"/>
                            </w:rPr>
                          </w:pPr>
                          <w:r w:rsidRPr="00DC7A93">
                            <w:rPr>
                              <w:color w:val="000000" w:themeColor="text1"/>
                              <w:sz w:val="36"/>
                              <w:szCs w:val="36"/>
                            </w:rPr>
                            <w:t>DL</w:t>
                          </w:r>
                        </w:p>
                      </w:txbxContent>
                    </v:textbox>
                  </v:rect>
                  <v:rect id="Rectangle 166" o:spid="_x0000_s1058" style="position:absolute;left:35643;top:2129;width:8580;height:209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" fillcolor="#d9e2f3 [660]" stroked="f" strokeweight="1pt">
                    <v:stroke joinstyle="round"/>
                    <v:textbox inset="2mm,1mm,5.76pt,2.88pt">
                      <w:txbxContent>
                        <w:p w14:paraId="5047B2E4" w14:textId="77777777" w:rsidR="00984BCB" w:rsidRPr="00DC7A93" w:rsidRDefault="00984BCB" w:rsidP="00984BCB">
                          <w:pPr>
                            <w:spacing w:before="160"/>
                            <w:jc w:val="center"/>
                            <w:rPr>
                              <w:color w:val="000000" w:themeColor="text1"/>
                              <w:sz w:val="36"/>
                              <w:szCs w:val="36"/>
                            </w:rPr>
                          </w:pPr>
                          <w:r w:rsidRPr="00DC7A93">
                            <w:rPr>
                              <w:color w:val="000000" w:themeColor="text1"/>
                              <w:sz w:val="36"/>
                              <w:szCs w:val="36"/>
                            </w:rPr>
                            <w:t>DL</w:t>
                          </w:r>
                        </w:p>
                      </w:txbxContent>
                    </v:textbox>
                  </v:rect>
                  <v:line id="Straight Connector 167" o:spid="_x0000_s1059" style="position:absolute;flip:y;visibility:visible;mso-wrap-style:square" from="11752,2129" to="44223,21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" filled="t" fillcolor="#4472c4 [3204]" strokecolor="black [3213]" strokeweight="1pt">
                    <o:lock v:ext="edit" shapetype="f"/>
                  </v:line>
                  <v:shape id="TextBox 40" o:spid="_x0000_s1060" type="#_x0000_t202" style="position:absolute;left:7190;top:-1800;width:26325;height:79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" filled="f" stroked="f">
                    <v:textbox inset="2mm,1mm,2mm,1mm">
                      <w:txbxContent>
                        <w:p w14:paraId="69A6B1A9" w14:textId="0B8A2456" w:rsidR="00984BCB" w:rsidRPr="00DC7A93" w:rsidRDefault="00EF7B62" w:rsidP="00984BCB">
                          <w:pPr>
                            <w:spacing w:before="160"/>
                            <w:textAlignment w:val="baseline"/>
                            <w:rPr>
                              <w:color w:val="000000" w:themeColor="text1"/>
                              <w:spacing w:val="-6"/>
                              <w:kern w:val="20"/>
                              <w:sz w:val="24"/>
                              <w:szCs w:val="24"/>
                            </w:rPr>
                          </w:pPr>
                          <w:r>
                            <w:rPr>
                              <w:color w:val="000000" w:themeColor="text1"/>
                              <w:spacing w:val="-6"/>
                              <w:kern w:val="20"/>
                              <w:sz w:val="24"/>
                              <w:szCs w:val="24"/>
                            </w:rPr>
                            <w:t xml:space="preserve">Average </w:t>
                          </w:r>
                          <w:r w:rsidR="00984BCB" w:rsidRPr="00DC7A93">
                            <w:rPr>
                              <w:color w:val="000000" w:themeColor="text1"/>
                              <w:spacing w:val="-6"/>
                              <w:kern w:val="20"/>
                              <w:sz w:val="24"/>
                              <w:szCs w:val="24"/>
                            </w:rPr>
                            <w:t xml:space="preserve">DL </w:t>
                          </w:r>
                          <w:r w:rsidR="00984BCB" w:rsidRPr="00DC7A93">
                            <w:rPr>
                              <w:b/>
                              <w:color w:val="000000" w:themeColor="text1"/>
                              <w:spacing w:val="-6"/>
                              <w:kern w:val="20"/>
                              <w:sz w:val="24"/>
                              <w:szCs w:val="24"/>
                            </w:rPr>
                            <w:t xml:space="preserve">PSD </w:t>
                          </w:r>
                          <w:r w:rsidR="00B309EF">
                            <w:rPr>
                              <w:b/>
                              <w:color w:val="000000" w:themeColor="text1"/>
                              <w:spacing w:val="-6"/>
                              <w:kern w:val="20"/>
                              <w:sz w:val="24"/>
                              <w:szCs w:val="24"/>
                            </w:rPr>
                            <w:t>per RB</w:t>
                          </w:r>
                          <w:r w:rsidR="00984BCB" w:rsidRPr="00DC7A93">
                            <w:rPr>
                              <w:b/>
                              <w:color w:val="000000" w:themeColor="text1"/>
                              <w:spacing w:val="-6"/>
                              <w:kern w:val="20"/>
                              <w:sz w:val="24"/>
                              <w:szCs w:val="24"/>
                            </w:rPr>
                            <w:t xml:space="preserve"> </w:t>
                          </w:r>
                          <w:r w:rsidR="00984BCB" w:rsidRPr="00DC7A93">
                            <w:rPr>
                              <w:color w:val="000000" w:themeColor="text1"/>
                              <w:spacing w:val="-6"/>
                              <w:kern w:val="20"/>
                              <w:sz w:val="24"/>
                              <w:szCs w:val="24"/>
                            </w:rPr>
                            <w:t xml:space="preserve">at transmitter </w:t>
                          </w:r>
                        </w:p>
                      </w:txbxContent>
                    </v:textbox>
                  </v:shape>
                  <v:line id="Straight Connector 169" o:spid="_x0000_s1061" style="position:absolute;visibility:visible;mso-wrap-style:square" from="27393,17348" to="35660,173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" filled="t" fillcolor="#4472c4 [3204]" strokecolor="black [3213]" strokeweight="1pt"/>
                  <v:shapetype id="_x0000_t32" coordsize="21600,21600" o:spt="32" o:oned="t" path="m,l21600,21600e" filled="f">
                    <v:path arrowok="t" fillok="f" o:connecttype="none"/>
                    <o:lock v:ext="edit" shapetype="t"/>
                  </v:shapetype>
                  <v:shape id="Straight Arrow Connector 170" o:spid="_x0000_s1062" type="#_x0000_t32" style="position:absolute;left:31526;top:8019;width:70;height:932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" filled="t" fillcolor="#4472c4 [3204]" strokecolor="black [3213]" strokeweight="1pt">
                    <v:stroke startarrow="block" endarrow="block"/>
                    <o:lock v:ext="edit" shapetype="f"/>
                  </v:shape>
                  <v:shape id="TextBox 44" o:spid="_x0000_s1063" type="#_x0000_t202" style="position:absolute;left:31199;top:9699;width:2590;height:415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" filled="f" stroked="f">
                    <v:textbox inset="2mm,1mm,2mm,1mm">
                      <w:txbxContent>
                        <w:p w14:paraId="3AFAA29F" w14:textId="77777777" w:rsidR="00984BCB" w:rsidRDefault="00984BCB" w:rsidP="00984BCB">
                          <w:pPr>
                            <w:spacing w:before="160"/>
                            <w:textAlignment w:val="baseline"/>
                            <w:rPr>
                              <w:color w:val="70AD47" w:themeColor="accent6"/>
                              <w:spacing w:val="-6"/>
                              <w:kern w:val="20"/>
                              <w:sz w:val="28"/>
                              <w:szCs w:val="28"/>
                            </w:rPr>
                          </w:pPr>
                          <w:r>
                            <w:rPr>
                              <w:color w:val="70AD47" w:themeColor="accent6"/>
                              <w:spacing w:val="-6"/>
                              <w:kern w:val="20"/>
                              <w:sz w:val="28"/>
                              <w:szCs w:val="28"/>
                            </w:rPr>
                            <w:t>Y</w:t>
                          </w:r>
                        </w:p>
                      </w:txbxContent>
                    </v:textbox>
                  </v:shape>
                  <v:line id="Straight Connector 172" o:spid="_x0000_s1064" style="position:absolute;visibility:visible;mso-wrap-style:square" from="27376,21607" to="35643,216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" filled="t" fillcolor="#4472c4 [3204]" strokecolor="black [3213]" strokeweight="1pt"/>
                  <v:shape id="Straight Arrow Connector 173" o:spid="_x0000_s1065" type="#_x0000_t32" style="position:absolute;left:29585;top:17348;width:0;height:438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" filled="t" fillcolor="#4472c4 [3204]" strokecolor="black [3213]" strokeweight="1pt">
                    <v:stroke startarrow="block" endarrow="block"/>
                    <o:lock v:ext="edit" shapetype="f"/>
                  </v:shape>
                  <v:shape id="TextBox 50" o:spid="_x0000_s1066" type="#_x0000_t202" style="position:absolute;left:30009;top:17180;width:2494;height:342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" filled="f" stroked="f">
                    <v:textbox inset="2mm,1mm,2mm,1mm">
                      <w:txbxContent>
                        <w:p w14:paraId="3C3D7BC3" w14:textId="77777777" w:rsidR="00984BCB" w:rsidRDefault="00984BCB" w:rsidP="00984BCB">
                          <w:pPr>
                            <w:spacing w:before="160"/>
                            <w:textAlignment w:val="baseline"/>
                            <w:rPr>
                              <w:color w:val="ED7D31" w:themeColor="accent2"/>
                              <w:spacing w:val="-6"/>
                              <w:kern w:val="20"/>
                              <w:sz w:val="28"/>
                              <w:szCs w:val="28"/>
                            </w:rPr>
                          </w:pPr>
                          <w:r>
                            <w:rPr>
                              <w:color w:val="ED7D31" w:themeColor="accent2"/>
                              <w:spacing w:val="-6"/>
                              <w:kern w:val="20"/>
                              <w:sz w:val="28"/>
                              <w:szCs w:val="28"/>
                            </w:rPr>
                            <w:t>Z</w:t>
                          </w:r>
                        </w:p>
                      </w:txbxContent>
                    </v:textbox>
                  </v:shape>
                  <v:line id="Straight Connector 175" o:spid="_x0000_s1067" style="position:absolute;visibility:visible;mso-wrap-style:square" from="30015,8079" to="44067,80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" filled="t" fillcolor="#4472c4 [3204]" strokecolor="black [3213]" strokeweight="1pt">
                    <o:lock v:ext="edit" shapetype="f"/>
                  </v:line>
                  <v:shape id="TextBox 54" o:spid="_x0000_s1068" type="#_x0000_t202" style="position:absolute;left:37124;top:3977;width:2590;height:489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" filled="f" stroked="f">
                    <v:textbox inset="2mm,1mm,2mm,1mm">
                      <w:txbxContent>
                        <w:p w14:paraId="1DC1C50E" w14:textId="77777777" w:rsidR="00984BCB" w:rsidRPr="00BC5190" w:rsidRDefault="00984BCB" w:rsidP="00984BCB">
                          <w:pPr>
                            <w:spacing w:before="160"/>
                            <w:textAlignment w:val="baseline"/>
                            <w:rPr>
                              <w:color w:val="7030A0"/>
                              <w:spacing w:val="-6"/>
                              <w:kern w:val="20"/>
                              <w:sz w:val="28"/>
                              <w:szCs w:val="28"/>
                            </w:rPr>
                          </w:pPr>
                          <w:r w:rsidRPr="00BC5190">
                            <w:rPr>
                              <w:color w:val="7030A0"/>
                              <w:spacing w:val="-6"/>
                              <w:kern w:val="20"/>
                              <w:sz w:val="28"/>
                              <w:szCs w:val="28"/>
                            </w:rPr>
                            <w:t>X</w:t>
                          </w:r>
                        </w:p>
                      </w:txbxContent>
                    </v:textbox>
                  </v:shape>
                  <v:shape id="Straight Arrow Connector 177" o:spid="_x0000_s1069" type="#_x0000_t32" style="position:absolute;left:39933;top:2129;width:27;height:582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" filled="t" fillcolor="#4472c4 [3204]" strokecolor="black [3213]" strokeweight="1pt">
                    <v:stroke startarrow="block" endarrow="block"/>
                    <o:lock v:ext="edit" shapetype="f"/>
                  </v:shape>
                  <v:line id="Straight Connector 178" o:spid="_x0000_s1070" style="position:absolute;flip:y;visibility:visible;mso-wrap-style:square" from="11902,21595" to="44223,216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" filled="t" fillcolor="#4472c4 [3204]" strokecolor="black [3213]" strokeweight="1pt">
                    <o:lock v:ext="edit" shapetype="f"/>
                  </v:line>
                  <v:shape id="TextBox 84" o:spid="_x0000_s1071" type="#_x0000_t202" style="position:absolute;left:4059;top:17664;width:25443;height:489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" filled="f" stroked="f">
                    <v:textbox inset="2mm,1mm,2mm,1mm">
                      <w:txbxContent>
                        <w:p w14:paraId="2DB15C11" w14:textId="77777777" w:rsidR="00984BCB" w:rsidRPr="00DC7A93" w:rsidRDefault="00984BCB" w:rsidP="00984BCB">
                          <w:pPr>
                            <w:spacing w:before="160"/>
                            <w:textAlignment w:val="baseline"/>
                            <w:rPr>
                              <w:color w:val="000000" w:themeColor="text1"/>
                              <w:spacing w:val="-6"/>
                              <w:kern w:val="20"/>
                              <w:sz w:val="24"/>
                              <w:szCs w:val="24"/>
                            </w:rPr>
                          </w:pPr>
                          <w:r w:rsidRPr="00DC7A93">
                            <w:rPr>
                              <w:color w:val="000000" w:themeColor="text1"/>
                              <w:spacing w:val="-6"/>
                              <w:kern w:val="20"/>
                              <w:sz w:val="24"/>
                              <w:szCs w:val="24"/>
                            </w:rPr>
                            <w:t>Interference PSD at receiver (per RB)</w:t>
                          </w:r>
                        </w:p>
                      </w:txbxContent>
                    </v:textbox>
                  </v:shape>
                </v:group>
                <v:group id="Group 204" o:spid="_x0000_s1072" style="position:absolute;left:1245;top:24893;width:55530;height:23736" coordorigin="-21,-1287" coordsize="77363,250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">
                  <v:rect id="Rectangle 205" o:spid="_x0000_s1073" style="position:absolute;left:27270;top:14776;width:8580;height:84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" fillcolor="#ffd6d6" stroked="f" strokeweight="1pt">
                    <v:stroke joinstyle="round"/>
                    <v:textbox inset="2mm,1mm,5.76pt,2.88pt"/>
                  </v:rect>
                  <v:rect id="Rectangle 206" o:spid="_x0000_s1074" style="position:absolute;left:50073;top:2764;width:26362;height:209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" fillcolor="#c9e6ff" stroked="f" strokeweight="1pt">
                    <v:stroke joinstyle="round"/>
                    <v:textbox inset="2mm,1mm,5.76pt,2.88pt">
                      <w:txbxContent>
                        <w:p w14:paraId="0825B193" w14:textId="77777777" w:rsidR="00984BCB" w:rsidRPr="000F2675" w:rsidRDefault="00984BCB" w:rsidP="00984BCB">
                          <w:pPr>
                            <w:spacing w:before="160"/>
                            <w:jc w:val="center"/>
                            <w:rPr>
                              <w:color w:val="000000" w:themeColor="text1"/>
                              <w:sz w:val="36"/>
                              <w:szCs w:val="36"/>
                            </w:rPr>
                          </w:pPr>
                          <w:r w:rsidRPr="000F2675">
                            <w:rPr>
                              <w:color w:val="000000" w:themeColor="text1"/>
                              <w:sz w:val="36"/>
                              <w:szCs w:val="36"/>
                            </w:rPr>
                            <w:t>DL</w:t>
                          </w:r>
                        </w:p>
                      </w:txbxContent>
                    </v:textbox>
                  </v:rect>
                  <v:line id="Straight Connector 207" o:spid="_x0000_s1075" style="position:absolute;flip:y;visibility:visible;mso-wrap-style:square" from="43905,2254" to="76376,2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" filled="t" fillcolor="#0082f0" strokecolor="#181818" strokeweight="1pt">
                    <o:lock v:ext="edit" shapetype="f"/>
                  </v:line>
                  <v:shape id="TextBox 59" o:spid="_x0000_s1076" type="#_x0000_t202" style="position:absolute;left:43558;top:-1287;width:33783;height:43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" filled="f" stroked="f">
                    <v:textbox inset="2mm,1mm,2mm,1mm">
                      <w:txbxContent>
                        <w:p w14:paraId="291A0D20" w14:textId="2D5C2A4E" w:rsidR="00984BCB" w:rsidRPr="00BD3431" w:rsidRDefault="00EF7B62" w:rsidP="00984BCB">
                          <w:pPr>
                            <w:spacing w:before="160"/>
                            <w:textAlignment w:val="baseline"/>
                            <w:rPr>
                              <w:rFonts w:ascii="Times" w:hAnsi="Times"/>
                              <w:color w:val="181818"/>
                              <w:spacing w:val="-6"/>
                              <w:kern w:val="20"/>
                              <w:sz w:val="24"/>
                              <w:szCs w:val="24"/>
                            </w:rPr>
                          </w:pPr>
                          <w:r>
                            <w:rPr>
                              <w:rFonts w:ascii="Times" w:hAnsi="Times"/>
                              <w:color w:val="181818"/>
                              <w:spacing w:val="-6"/>
                              <w:kern w:val="20"/>
                              <w:sz w:val="24"/>
                              <w:szCs w:val="24"/>
                            </w:rPr>
                            <w:t xml:space="preserve">Average </w:t>
                          </w:r>
                          <w:r w:rsidR="00984BCB" w:rsidRPr="00BD3431">
                            <w:rPr>
                              <w:rFonts w:ascii="Times" w:hAnsi="Times"/>
                              <w:color w:val="181818"/>
                              <w:spacing w:val="-6"/>
                              <w:kern w:val="20"/>
                              <w:sz w:val="24"/>
                              <w:szCs w:val="24"/>
                            </w:rPr>
                            <w:t xml:space="preserve">DL </w:t>
                          </w:r>
                          <w:r w:rsidR="00984BCB" w:rsidRPr="00BD3431">
                            <w:rPr>
                              <w:rFonts w:ascii="Times" w:hAnsi="Times"/>
                              <w:b/>
                              <w:color w:val="181818"/>
                              <w:spacing w:val="-6"/>
                              <w:kern w:val="20"/>
                              <w:sz w:val="24"/>
                              <w:szCs w:val="24"/>
                            </w:rPr>
                            <w:t>PSD</w:t>
                          </w:r>
                          <w:r w:rsidR="00984BCB">
                            <w:rPr>
                              <w:rFonts w:ascii="Times" w:hAnsi="Times"/>
                              <w:b/>
                              <w:color w:val="181818"/>
                              <w:spacing w:val="-6"/>
                              <w:kern w:val="20"/>
                              <w:sz w:val="24"/>
                              <w:szCs w:val="24"/>
                            </w:rPr>
                            <w:t xml:space="preserve"> </w:t>
                          </w:r>
                          <w:r w:rsidR="00014793">
                            <w:rPr>
                              <w:rFonts w:ascii="Times" w:hAnsi="Times"/>
                              <w:b/>
                              <w:color w:val="181818"/>
                              <w:spacing w:val="-6"/>
                              <w:kern w:val="20"/>
                              <w:sz w:val="24"/>
                              <w:szCs w:val="24"/>
                            </w:rPr>
                            <w:t>per RB</w:t>
                          </w:r>
                          <w:r w:rsidR="00984BCB" w:rsidRPr="00BD3431">
                            <w:rPr>
                              <w:rFonts w:ascii="Times" w:hAnsi="Times"/>
                              <w:color w:val="181818"/>
                              <w:spacing w:val="-6"/>
                              <w:kern w:val="20"/>
                              <w:sz w:val="24"/>
                              <w:szCs w:val="24"/>
                            </w:rPr>
                            <w:t xml:space="preserve"> at transmitter </w:t>
                          </w:r>
                        </w:p>
                      </w:txbxContent>
                    </v:textbox>
                  </v:shape>
                  <v:line id="Straight Connector 209" o:spid="_x0000_s1077" style="position:absolute;visibility:visible;mso-wrap-style:square" from="27287,17469" to="35554,174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" filled="t" fillcolor="#0082f0" strokecolor="#181818" strokeweight="1pt"/>
                  <v:shape id="Straight Arrow Connector 210" o:spid="_x0000_s1078" type="#_x0000_t32" style="position:absolute;left:31386;top:8200;width:35;height:926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" filled="t" fillcolor="#0082f0" strokecolor="#181818" strokeweight="1pt">
                    <v:stroke startarrow="block" endarrow="block"/>
                    <o:lock v:ext="edit" shapetype="f"/>
                  </v:shape>
                  <v:shape id="TextBox 63" o:spid="_x0000_s1079" type="#_x0000_t202" style="position:absolute;left:31086;top:10888;width:4103;height:445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" filled="f" stroked="f">
                    <v:textbox inset="2mm,1mm,2mm,1mm">
                      <w:txbxContent>
                        <w:p w14:paraId="67764B5B" w14:textId="77777777" w:rsidR="00984BCB" w:rsidRDefault="00984BCB" w:rsidP="00984BCB">
                          <w:pPr>
                            <w:spacing w:before="160"/>
                            <w:textAlignment w:val="baseline"/>
                            <w:rPr>
                              <w:color w:val="70AD47" w:themeColor="accent6"/>
                              <w:spacing w:val="-6"/>
                              <w:kern w:val="20"/>
                              <w:sz w:val="28"/>
                              <w:szCs w:val="28"/>
                            </w:rPr>
                          </w:pPr>
                          <w:r>
                            <w:rPr>
                              <w:color w:val="70AD47" w:themeColor="accent6"/>
                              <w:spacing w:val="-6"/>
                              <w:kern w:val="20"/>
                              <w:sz w:val="28"/>
                              <w:szCs w:val="28"/>
                            </w:rPr>
                            <w:t>Y’</w:t>
                          </w:r>
                        </w:p>
                        <w:p w14:paraId="4035CDE1" w14:textId="77777777" w:rsidR="00984BCB" w:rsidRDefault="00984BCB" w:rsidP="00984BCB">
                          <w:pPr>
                            <w:spacing w:before="160"/>
                            <w:textAlignment w:val="baseline"/>
                            <w:rPr>
                              <w:rFonts w:ascii="Times" w:hAnsi="Times"/>
                              <w:color w:val="FF3232"/>
                              <w:spacing w:val="-6"/>
                              <w:kern w:val="20"/>
                              <w:sz w:val="22"/>
                            </w:rPr>
                          </w:pPr>
                        </w:p>
                      </w:txbxContent>
                    </v:textbox>
                  </v:shape>
                  <v:line id="Straight Connector 212" o:spid="_x0000_s1080" style="position:absolute;visibility:visible;mso-wrap-style:square" from="27270,21728" to="35537,217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" filled="t" fillcolor="#0082f0" strokecolor="#181818" strokeweight="1pt"/>
                  <v:shape id="Straight Arrow Connector 213" o:spid="_x0000_s1081" type="#_x0000_t32" style="position:absolute;left:29479;top:17469;width:0;height:438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" filled="t" fillcolor="#0082f0" strokecolor="#181818" strokeweight="1pt">
                    <v:stroke startarrow="block" endarrow="block"/>
                    <o:lock v:ext="edit" shapetype="f"/>
                  </v:shape>
                  <v:shape id="TextBox 66" o:spid="_x0000_s1082" type="#_x0000_t202" style="position:absolute;left:29703;top:17662;width:3971;height:36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" filled="f" stroked="f">
                    <v:textbox inset="2mm,1mm,2mm,1mm">
                      <w:txbxContent>
                        <w:p w14:paraId="6B281930" w14:textId="77777777" w:rsidR="00984BCB" w:rsidRDefault="00984BCB" w:rsidP="00984BCB">
                          <w:pPr>
                            <w:spacing w:before="160"/>
                            <w:textAlignment w:val="baseline"/>
                            <w:rPr>
                              <w:color w:val="ED7D31" w:themeColor="accent2"/>
                              <w:spacing w:val="-6"/>
                              <w:kern w:val="20"/>
                              <w:sz w:val="28"/>
                              <w:szCs w:val="28"/>
                            </w:rPr>
                          </w:pPr>
                          <w:r>
                            <w:rPr>
                              <w:color w:val="ED7D31" w:themeColor="accent2"/>
                              <w:spacing w:val="-6"/>
                              <w:kern w:val="20"/>
                              <w:sz w:val="28"/>
                              <w:szCs w:val="28"/>
                            </w:rPr>
                            <w:t>Z’</w:t>
                          </w:r>
                        </w:p>
                        <w:p w14:paraId="7C5B2837" w14:textId="77777777" w:rsidR="00984BCB" w:rsidRDefault="00984BCB" w:rsidP="00984BCB">
                          <w:pPr>
                            <w:spacing w:before="160"/>
                            <w:textAlignment w:val="baseline"/>
                            <w:rPr>
                              <w:rFonts w:ascii="Times" w:hAnsi="Times"/>
                              <w:color w:val="0FC373"/>
                              <w:spacing w:val="-6"/>
                              <w:kern w:val="20"/>
                              <w:sz w:val="22"/>
                            </w:rPr>
                          </w:pPr>
                        </w:p>
                      </w:txbxContent>
                    </v:textbox>
                  </v:shape>
                  <v:line id="Straight Connector 215" o:spid="_x0000_s1083" style="position:absolute;visibility:visible;mso-wrap-style:square" from="29909,8200" to="55245,82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" filled="t" fillcolor="#0082f0" strokecolor="#181818" strokeweight="1pt">
                    <o:lock v:ext="edit" shapetype="f"/>
                  </v:line>
                  <v:shape id="TextBox 81" o:spid="_x0000_s1084" type="#_x0000_t202" style="position:absolute;left:51100;top:3203;width:4103;height:497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" filled="f" stroked="f">
                    <v:textbox inset="2mm,1mm,2mm,1mm">
                      <w:txbxContent>
                        <w:p w14:paraId="5022C7D5" w14:textId="77777777" w:rsidR="00984BCB" w:rsidRPr="00BC5190" w:rsidRDefault="00984BCB" w:rsidP="00984BCB">
                          <w:pPr>
                            <w:spacing w:before="160"/>
                            <w:textAlignment w:val="baseline"/>
                            <w:rPr>
                              <w:color w:val="7030A0"/>
                              <w:spacing w:val="-6"/>
                              <w:kern w:val="20"/>
                              <w:sz w:val="28"/>
                              <w:szCs w:val="28"/>
                            </w:rPr>
                          </w:pPr>
                          <w:r w:rsidRPr="00BC5190">
                            <w:rPr>
                              <w:color w:val="7030A0"/>
                              <w:spacing w:val="-6"/>
                              <w:kern w:val="20"/>
                              <w:sz w:val="28"/>
                              <w:szCs w:val="28"/>
                            </w:rPr>
                            <w:t>X</w:t>
                          </w:r>
                          <w:r>
                            <w:rPr>
                              <w:color w:val="7030A0"/>
                              <w:spacing w:val="-6"/>
                              <w:kern w:val="20"/>
                              <w:sz w:val="28"/>
                              <w:szCs w:val="28"/>
                            </w:rPr>
                            <w:t>’</w:t>
                          </w:r>
                        </w:p>
                      </w:txbxContent>
                    </v:textbox>
                  </v:shape>
                  <v:shape id="Straight Arrow Connector 218" o:spid="_x0000_s1085" type="#_x0000_t32" style="position:absolute;left:54390;top:2250;width:0;height:582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" filled="t" fillcolor="#0082f0" strokecolor="#181818" strokeweight="1pt">
                    <v:stroke startarrow="block" endarrow="block"/>
                    <o:lock v:ext="edit" shapetype="f"/>
                  </v:shape>
                  <v:line id="Straight Connector 219" o:spid="_x0000_s1086" style="position:absolute;visibility:visible;mso-wrap-style:square" from="486,21728" to="27376,217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" filled="t" fillcolor="#0082f0" strokecolor="#181818" strokeweight="1pt">
                    <o:lock v:ext="edit" shapetype="f"/>
                  </v:line>
                  <v:shape id="TextBox 88" o:spid="_x0000_s1087" type="#_x0000_t202" style="position:absolute;left:-21;top:17251;width:27307;height:4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" filled="f" stroked="f">
                    <v:textbox inset="2mm,1mm,2mm,1mm">
                      <w:txbxContent>
                        <w:p w14:paraId="615907F9" w14:textId="77777777" w:rsidR="00984BCB" w:rsidRDefault="00984BCB" w:rsidP="00984BCB">
                          <w:pPr>
                            <w:spacing w:before="100" w:beforeAutospacing="1" w:after="0" w:line="120" w:lineRule="auto"/>
                            <w:textAlignment w:val="baseline"/>
                            <w:rPr>
                              <w:color w:val="181818"/>
                              <w:spacing w:val="-6"/>
                              <w:kern w:val="20"/>
                              <w:sz w:val="24"/>
                              <w:szCs w:val="24"/>
                            </w:rPr>
                          </w:pPr>
                          <w:r w:rsidRPr="00405CDA">
                            <w:rPr>
                              <w:color w:val="181818"/>
                              <w:spacing w:val="-6"/>
                              <w:kern w:val="20"/>
                              <w:sz w:val="24"/>
                              <w:szCs w:val="24"/>
                            </w:rPr>
                            <w:t xml:space="preserve">Interference PSD at receiver </w:t>
                          </w:r>
                        </w:p>
                        <w:p w14:paraId="2F93D43E" w14:textId="77777777" w:rsidR="00984BCB" w:rsidRPr="00405CDA" w:rsidRDefault="00984BCB" w:rsidP="00984BCB">
                          <w:pPr>
                            <w:spacing w:before="100" w:beforeAutospacing="1" w:after="0" w:line="120" w:lineRule="auto"/>
                            <w:jc w:val="center"/>
                            <w:textAlignment w:val="baseline"/>
                            <w:rPr>
                              <w:color w:val="181818"/>
                              <w:spacing w:val="-6"/>
                              <w:kern w:val="20"/>
                              <w:sz w:val="24"/>
                              <w:szCs w:val="24"/>
                            </w:rPr>
                          </w:pPr>
                          <w:r>
                            <w:rPr>
                              <w:color w:val="181818"/>
                              <w:spacing w:val="-6"/>
                              <w:kern w:val="20"/>
                              <w:sz w:val="24"/>
                              <w:szCs w:val="24"/>
                            </w:rPr>
                            <w:t>(per RB)</w:t>
                          </w:r>
                        </w:p>
                      </w:txbxContent>
                    </v:textbox>
                  </v:shape>
                </v:group>
                <w10:anchorlock/>
              </v:group>
            </w:pict>
          </mc:Fallback>
        </mc:AlternateContent>
      </w:r>
    </w:p>
    <w:p w14:paraId="4FE2EC4C" w14:textId="4EFE018E" w:rsidR="00984BCB" w:rsidRPr="00277F22" w:rsidRDefault="00984BCB" w:rsidP="005C736C">
      <w:pPr>
        <w:pStyle w:val="Caption"/>
      </w:pPr>
      <w:bookmarkStart w:id="976" w:name="_Ref111114329"/>
      <w:bookmarkStart w:id="977" w:name="_Ref111160037"/>
      <w:bookmarkStart w:id="978" w:name="_Ref111160031"/>
      <w:r w:rsidRPr="00277F22">
        <w:t xml:space="preserve">Figure </w:t>
      </w:r>
      <w:r w:rsidR="004053DF" w:rsidRPr="003A68D6">
        <w:fldChar w:fldCharType="begin"/>
      </w:r>
      <w:r w:rsidR="004053DF" w:rsidRPr="00277F22">
        <w:instrText xml:space="preserve"> SEQ Figure \* ARABIC </w:instrText>
      </w:r>
      <w:r w:rsidR="004053DF" w:rsidRPr="003A68D6">
        <w:fldChar w:fldCharType="separate"/>
      </w:r>
      <w:r w:rsidR="00961A0B">
        <w:rPr>
          <w:noProof/>
        </w:rPr>
        <w:t>39</w:t>
      </w:r>
      <w:r w:rsidR="004053DF" w:rsidRPr="003A68D6">
        <w:fldChar w:fldCharType="end"/>
      </w:r>
      <w:bookmarkEnd w:id="976"/>
      <w:bookmarkEnd w:id="977"/>
      <w:r w:rsidRPr="00277F22">
        <w:t>: Illustration of the co-channel (Top) and adjacent channel CLI (Bottom) using a relative PSD metric</w:t>
      </w:r>
      <w:r w:rsidR="002A0666">
        <w:t>, where Average DL PSD</w:t>
      </w:r>
      <w:r w:rsidR="0013493A">
        <w:t xml:space="preserve"> per RB</w:t>
      </w:r>
      <w:r w:rsidR="002A0666">
        <w:t xml:space="preserve"> </w:t>
      </w:r>
      <w:r w:rsidR="008E6744">
        <w:t xml:space="preserve">= </w:t>
      </w:r>
      <w:r w:rsidR="008E6744" w:rsidRPr="002A0666">
        <w:t>Actual</w:t>
      </w:r>
      <w:r w:rsidR="002A0666" w:rsidRPr="002A0666">
        <w:t xml:space="preserve"> Tx power/ total </w:t>
      </w:r>
      <w:r w:rsidR="002A0666">
        <w:t xml:space="preserve">number of </w:t>
      </w:r>
      <w:r w:rsidR="002A0666" w:rsidRPr="002A0666">
        <w:t>RBs</w:t>
      </w:r>
      <w:r w:rsidR="007B238A">
        <w:t>. The Actual Tx power depends on the number of allocated DL RBs</w:t>
      </w:r>
      <w:r w:rsidRPr="00277F22">
        <w:t>.</w:t>
      </w:r>
      <w:bookmarkEnd w:id="978"/>
    </w:p>
    <w:p w14:paraId="6910A2CA" w14:textId="323F2224" w:rsidR="00967E34" w:rsidRDefault="00066A66" w:rsidP="00984BCB">
      <w:pPr>
        <w:pStyle w:val="BodyText"/>
      </w:pPr>
      <w:r w:rsidRPr="00277F22">
        <w:lastRenderedPageBreak/>
        <w:t>F</w:t>
      </w:r>
      <w:r w:rsidR="00984BCB" w:rsidRPr="00277F22">
        <w:t>or SBFD operation, the TX signal leaks into the UL sub-band due to non-linearities in the transmit chain. The interference experienced at the receiver can be modelled as a relative metric between DL and UL sub-bands made up of three components X, Y and Z as indicated in the figure. X corresponds to the isolation including pathloss, antenna gain, beamforming gain and antenna isolation. Y corresponds to the leakage between DL and UL frequencies which includes effects from both transmitter and receiver. For SBFD, in addition to the TX signal leaking into the UL sub-band, the UL receiver will also pick up power from the DL sub-bands that will add to the actual interference experienced at the receiver. Thus, for the purpose of system level evaluations in FR1, the net effect isolation level Y would need to be lower than 45dB (RAN4 AC</w:t>
      </w:r>
      <w:r w:rsidR="00E719BF" w:rsidRPr="00277F22">
        <w:t>L</w:t>
      </w:r>
      <w:r w:rsidR="00984BCB" w:rsidRPr="00277F22">
        <w:t>R limit) to model both the transmitter and receiver effects. In our initial evaluations we have for example used the value 42dB for this parameter. Z corresponds to the</w:t>
      </w:r>
      <w:r w:rsidR="00984BCB" w:rsidRPr="00B10122">
        <w:t xml:space="preserve"> </w:t>
      </w:r>
      <w:r w:rsidR="0041587F">
        <w:t>digital</w:t>
      </w:r>
      <w:r w:rsidR="00984BCB" w:rsidRPr="00277F22">
        <w:t xml:space="preserve"> self-interference cancellation performed at the receiver, if any. In our opinion, these effects can be modelled as a net effective relative PSD metric </w:t>
      </w:r>
      <w:r w:rsidR="0041587F">
        <w:t>to estimate the interference per RB</w:t>
      </w:r>
      <w:r w:rsidR="007F0056">
        <w:t xml:space="preserve"> (PSD of the interference)</w:t>
      </w:r>
      <w:r w:rsidR="00984BCB" w:rsidRPr="00B10122">
        <w:t xml:space="preserve"> for system level simulations.</w:t>
      </w:r>
      <w:r w:rsidR="00984BCB" w:rsidRPr="00277F22">
        <w:t xml:space="preserve"> The exact effect on both the transmitter and the receiver side and the resulting net isolation level to use for different cases need to be studied and agreed by RAN1. A similar concept using X’, Y’ and Z’ can be applied for cross-link interference for UE-UE (intra- and inter-network), BS-BS (intra and inter-network), BS-UE and UE-BS (inter-network). </w:t>
      </w:r>
    </w:p>
    <w:p w14:paraId="3A2E5B88" w14:textId="64F51D87" w:rsidR="007E0312" w:rsidRDefault="007E0312" w:rsidP="007E0312">
      <w:pPr>
        <w:pStyle w:val="BodyText"/>
      </w:pPr>
      <w:r>
        <w:t xml:space="preserve">In RAN1 #110, RAN4 sent an LS to RAN1 with the value ranges of Ratio of self-interference cancellation (RSIC). </w:t>
      </w:r>
      <w:r w:rsidRPr="001A4EB6">
        <w:rPr>
          <w:bCs/>
        </w:rPr>
        <w:t>RAN1 still needs to decide how to use these values in SLS.</w:t>
      </w:r>
      <w:r>
        <w:rPr>
          <w:bCs/>
        </w:rPr>
        <w:t xml:space="preserve"> </w:t>
      </w:r>
      <w:r>
        <w:t>RSI values contain antenna isolation, frequency isolation, beam nulling and digital interference cancellation in dBc</w:t>
      </w:r>
      <w:r w:rsidR="00882EF6">
        <w:t xml:space="preserve"> as shown in </w:t>
      </w:r>
      <w:r w:rsidR="00D143C1" w:rsidRPr="00D143C1">
        <w:fldChar w:fldCharType="begin"/>
      </w:r>
      <w:r w:rsidR="00D143C1" w:rsidRPr="00D143C1">
        <w:instrText xml:space="preserve"> REF _Ref115422939 \h  \* MERGEFORMAT </w:instrText>
      </w:r>
      <w:r w:rsidR="00D143C1" w:rsidRPr="00D143C1">
        <w:fldChar w:fldCharType="separate"/>
      </w:r>
      <w:r w:rsidR="00961A0B" w:rsidRPr="00961A0B">
        <w:rPr>
          <w:rFonts w:eastAsia="DengXian" w:cs="Batang"/>
          <w:color w:val="000000"/>
          <w:szCs w:val="20"/>
        </w:rPr>
        <w:t>Table 9</w:t>
      </w:r>
      <w:r w:rsidR="00D143C1" w:rsidRPr="00D143C1">
        <w:fldChar w:fldCharType="end"/>
      </w:r>
      <w:r w:rsidRPr="00D143C1">
        <w:t>.</w:t>
      </w:r>
      <w:r>
        <w:t xml:space="preserve"> </w:t>
      </w:r>
      <w:r>
        <w:rPr>
          <w:bCs/>
        </w:rPr>
        <w:t xml:space="preserve">Our proposed model is a simple way to use these values. In the proposed method RSIC = X+Y+Z and the CLI for UE-UE CLI or gNB-gNB CLI = </w:t>
      </w:r>
      <w:r w:rsidRPr="00B10122">
        <w:t>X’</w:t>
      </w:r>
      <w:r>
        <w:t>+</w:t>
      </w:r>
      <w:r w:rsidRPr="00B10122">
        <w:t xml:space="preserve"> Y’</w:t>
      </w:r>
      <w:r>
        <w:t>+</w:t>
      </w:r>
      <w:r w:rsidRPr="00B10122">
        <w:t xml:space="preserve"> Z’</w:t>
      </w:r>
      <w:r>
        <w:t>.</w:t>
      </w:r>
    </w:p>
    <w:p w14:paraId="487B9B11" w14:textId="77777777" w:rsidR="007A1BE7" w:rsidRPr="001A4EB6" w:rsidRDefault="007A1BE7" w:rsidP="007A1BE7">
      <w:pPr>
        <w:pStyle w:val="BodyText"/>
      </w:pPr>
      <w:r>
        <w:t>It is important to note that only frequency isolation component in the RSI value is dependent on the carrier BW of the wanted and adjacent carrier as it is equivalent to ACIR in RAN4. Furthermore, we think these values are provided for the FR1 40-20-40 SBFD allocation/configuration. Therefore</w:t>
      </w:r>
      <w:r>
        <w:rPr>
          <w:bCs/>
        </w:rPr>
        <w:t>, to estimate the proposed relative PSD interference using the RAN4 value ranges for RSIC, there is a need to agree that the PSD of the DL transmissions is constant and the same for all transmissions across all slots and regardless of the DL RB allocation. Otherwise, it is complex to estimate the self-interference impact of DL subband in UL subband for different DL RB allocations.</w:t>
      </w:r>
    </w:p>
    <w:p w14:paraId="434E8407" w14:textId="65486401" w:rsidR="002D014D" w:rsidRDefault="00120DE3" w:rsidP="007E0312">
      <w:pPr>
        <w:pStyle w:val="BodyText"/>
      </w:pPr>
      <w:r>
        <w:t>To illustrate how this can be implemented i</w:t>
      </w:r>
      <w:r w:rsidR="002D014D">
        <w:t xml:space="preserve">n </w:t>
      </w:r>
      <w:r w:rsidR="00722D80">
        <w:t>the SLS</w:t>
      </w:r>
      <w:r w:rsidR="007B238A">
        <w:t xml:space="preserve">, </w:t>
      </w:r>
      <w:r>
        <w:t>we provide an example below that es</w:t>
      </w:r>
      <w:r w:rsidR="00722D80">
        <w:t>timate</w:t>
      </w:r>
      <w:r>
        <w:t>s</w:t>
      </w:r>
      <w:r w:rsidR="00722D80">
        <w:t xml:space="preserve"> the</w:t>
      </w:r>
      <w:r w:rsidR="007B238A">
        <w:t xml:space="preserve"> the interference per RB </w:t>
      </w:r>
      <w:r w:rsidR="00722D80">
        <w:t>in the UL subband for</w:t>
      </w:r>
      <w:r w:rsidR="007B238A">
        <w:t xml:space="preserve"> </w:t>
      </w:r>
      <w:r w:rsidR="00E55470">
        <w:t xml:space="preserve">self-interference </w:t>
      </w:r>
      <w:r w:rsidR="00722D80">
        <w:t>in</w:t>
      </w:r>
      <w:r w:rsidR="00CF4091">
        <w:t xml:space="preserve"> an Urban Macro scenario with </w:t>
      </w:r>
      <w:r w:rsidR="0051742B">
        <w:t>53 dBm transmit power</w:t>
      </w:r>
      <w:r w:rsidR="00D16182">
        <w:t xml:space="preserve"> and D-U-D configuration</w:t>
      </w:r>
      <w:r>
        <w:t xml:space="preserve"> in FR1</w:t>
      </w:r>
      <w:r w:rsidR="00E55470">
        <w:t xml:space="preserve">. </w:t>
      </w:r>
    </w:p>
    <w:p w14:paraId="2EDBE47E" w14:textId="04F8417D" w:rsidR="00CF4091" w:rsidRPr="00CF4091" w:rsidRDefault="00116E41" w:rsidP="00BF11C9">
      <w:pPr>
        <w:pStyle w:val="BodyText"/>
        <w:numPr>
          <w:ilvl w:val="1"/>
          <w:numId w:val="206"/>
        </w:numPr>
      </w:pPr>
      <m:oMath>
        <m:sSub>
          <m:sSubPr>
            <m:ctrlPr>
              <w:rPr>
                <w:rFonts w:ascii="Cambria Math" w:hAnsi="Cambria Math"/>
                <w:i/>
                <w:iCs/>
              </w:rPr>
            </m:ctrlPr>
          </m:sSubPr>
          <m:e>
            <m:r>
              <m:rPr>
                <m:sty m:val="p"/>
              </m:rPr>
              <w:rPr>
                <w:rFonts w:ascii="Cambria Math" w:hAnsi="Cambria Math"/>
              </w:rPr>
              <m:t>P</m:t>
            </m:r>
          </m:e>
          <m:sub>
            <m:r>
              <m:rPr>
                <m:sty m:val="p"/>
              </m:rPr>
              <w:rPr>
                <w:rFonts w:ascii="Cambria Math" w:hAnsi="Cambria Math"/>
              </w:rPr>
              <m:t>t</m:t>
            </m:r>
            <m:r>
              <w:rPr>
                <w:rFonts w:ascii="Cambria Math" w:hAnsi="Cambria Math"/>
              </w:rPr>
              <m:t>otal</m:t>
            </m:r>
          </m:sub>
        </m:sSub>
        <m:r>
          <w:rPr>
            <w:rFonts w:ascii="Cambria Math" w:hAnsi="Cambria Math"/>
          </w:rPr>
          <m:t>=53 dBm</m:t>
        </m:r>
      </m:oMath>
    </w:p>
    <w:p w14:paraId="44D975FD" w14:textId="479EF590" w:rsidR="00CF4091" w:rsidRPr="00CF4091" w:rsidRDefault="00116E41" w:rsidP="00BF11C9">
      <w:pPr>
        <w:pStyle w:val="BodyText"/>
        <w:numPr>
          <w:ilvl w:val="1"/>
          <w:numId w:val="206"/>
        </w:numPr>
      </w:pPr>
      <m:oMath>
        <m:sSub>
          <m:sSubPr>
            <m:ctrlPr>
              <w:rPr>
                <w:rFonts w:ascii="Cambria Math" w:hAnsi="Cambria Math"/>
                <w:i/>
                <w:iCs/>
              </w:rPr>
            </m:ctrlPr>
          </m:sSubPr>
          <m:e>
            <m:r>
              <m:rPr>
                <m:sty m:val="p"/>
              </m:rPr>
              <w:rPr>
                <w:rFonts w:ascii="Cambria Math" w:hAnsi="Cambria Math"/>
              </w:rPr>
              <m:t>P</m:t>
            </m:r>
          </m:e>
          <m:sub>
            <m:r>
              <m:rPr>
                <m:sty m:val="p"/>
              </m:rPr>
              <w:rPr>
                <w:rFonts w:ascii="Cambria Math" w:hAnsi="Cambria Math"/>
              </w:rPr>
              <m:t>totalperDLSB</m:t>
            </m:r>
          </m:sub>
        </m:sSub>
        <m:r>
          <w:rPr>
            <w:rFonts w:ascii="Cambria Math" w:hAnsi="Cambria Math"/>
          </w:rPr>
          <m:t>=</m:t>
        </m:r>
        <m:sSub>
          <m:sSubPr>
            <m:ctrlPr>
              <w:rPr>
                <w:rFonts w:ascii="Cambria Math" w:hAnsi="Cambria Math"/>
                <w:i/>
                <w:iCs/>
              </w:rPr>
            </m:ctrlPr>
          </m:sSubPr>
          <m:e>
            <m:r>
              <m:rPr>
                <m:sty m:val="p"/>
              </m:rPr>
              <w:rPr>
                <w:rFonts w:ascii="Cambria Math" w:hAnsi="Cambria Math"/>
              </w:rPr>
              <m:t>P</m:t>
            </m:r>
          </m:e>
          <m:sub>
            <m:r>
              <m:rPr>
                <m:sty m:val="p"/>
              </m:rPr>
              <w:rPr>
                <w:rFonts w:ascii="Cambria Math" w:hAnsi="Cambria Math"/>
              </w:rPr>
              <m:t>t</m:t>
            </m:r>
            <m:r>
              <w:rPr>
                <w:rFonts w:ascii="Cambria Math" w:hAnsi="Cambria Math"/>
              </w:rPr>
              <m:t>otal</m:t>
            </m:r>
          </m:sub>
        </m:sSub>
        <m:r>
          <w:rPr>
            <w:rFonts w:ascii="Cambria Math" w:hAnsi="Cambria Math"/>
          </w:rPr>
          <m:t>-3=53 -3=50 dBm</m:t>
        </m:r>
      </m:oMath>
      <w:r w:rsidR="00D42EF3" w:rsidRPr="00861097">
        <w:rPr>
          <w:rFonts w:eastAsiaTheme="minorEastAsia"/>
        </w:rPr>
        <w:t>, this</w:t>
      </w:r>
      <w:r w:rsidR="00861097">
        <w:rPr>
          <w:rFonts w:eastAsiaTheme="minorEastAsia"/>
          <w:iCs/>
        </w:rPr>
        <w:t xml:space="preserve"> is the total t</w:t>
      </w:r>
      <w:r w:rsidR="00D16182">
        <w:rPr>
          <w:rFonts w:eastAsiaTheme="minorEastAsia"/>
          <w:iCs/>
        </w:rPr>
        <w:t>ransmit</w:t>
      </w:r>
      <w:r w:rsidR="00861097">
        <w:rPr>
          <w:rFonts w:eastAsiaTheme="minorEastAsia"/>
          <w:iCs/>
        </w:rPr>
        <w:t xml:space="preserve"> power per </w:t>
      </w:r>
      <w:r w:rsidR="00D16182">
        <w:rPr>
          <w:rFonts w:eastAsiaTheme="minorEastAsia"/>
          <w:iCs/>
        </w:rPr>
        <w:t xml:space="preserve">DL </w:t>
      </w:r>
      <w:r w:rsidR="00342419">
        <w:rPr>
          <w:rFonts w:eastAsiaTheme="minorEastAsia"/>
          <w:iCs/>
        </w:rPr>
        <w:t>subband.</w:t>
      </w:r>
      <w:r w:rsidR="00D16182">
        <w:rPr>
          <w:rFonts w:eastAsiaTheme="minorEastAsia"/>
          <w:iCs/>
        </w:rPr>
        <w:t xml:space="preserve"> </w:t>
      </w:r>
    </w:p>
    <w:p w14:paraId="659037EF" w14:textId="79242A4E" w:rsidR="00CF4091" w:rsidRPr="00CF4091" w:rsidRDefault="00116E41" w:rsidP="00BF11C9">
      <w:pPr>
        <w:pStyle w:val="BodyText"/>
        <w:numPr>
          <w:ilvl w:val="1"/>
          <w:numId w:val="206"/>
        </w:numPr>
      </w:pP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r>
              <w:rPr>
                <w:rFonts w:ascii="Cambria Math" w:hAnsi="Cambria Math"/>
              </w:rPr>
              <m:t>perDLSB</m:t>
            </m:r>
          </m:sub>
          <m:sup>
            <m:r>
              <m:rPr>
                <m:sty m:val="p"/>
              </m:rPr>
              <w:rPr>
                <w:rFonts w:ascii="Cambria Math" w:hAnsi="Cambria Math"/>
              </w:rPr>
              <m:t>per-RB</m:t>
            </m:r>
          </m:sup>
        </m:sSubSup>
        <m:r>
          <w:rPr>
            <w:rFonts w:ascii="Cambria Math" w:hAnsi="Cambria Math"/>
          </w:rPr>
          <m:t>=</m:t>
        </m:r>
        <m:sSub>
          <m:sSubPr>
            <m:ctrlPr>
              <w:rPr>
                <w:rFonts w:ascii="Cambria Math" w:hAnsi="Cambria Math"/>
                <w:i/>
                <w:iCs/>
              </w:rPr>
            </m:ctrlPr>
          </m:sSubPr>
          <m:e>
            <m:r>
              <m:rPr>
                <m:sty m:val="p"/>
              </m:rPr>
              <w:rPr>
                <w:rFonts w:ascii="Cambria Math" w:hAnsi="Cambria Math"/>
              </w:rPr>
              <m:t>P</m:t>
            </m:r>
          </m:e>
          <m:sub>
            <m:r>
              <m:rPr>
                <m:sty m:val="p"/>
              </m:rPr>
              <w:rPr>
                <w:rFonts w:ascii="Cambria Math" w:hAnsi="Cambria Math"/>
              </w:rPr>
              <m:t>totalperDLSB</m:t>
            </m:r>
          </m:sub>
        </m:sSub>
        <m:r>
          <w:rPr>
            <w:rFonts w:ascii="Cambria Math" w:hAnsi="Cambria Math"/>
          </w:rPr>
          <m:t>-</m:t>
        </m:r>
      </m:oMath>
      <w:r w:rsidR="00CF4091" w:rsidRPr="00CF4091">
        <w:t xml:space="preserve"> 10*log</w:t>
      </w:r>
      <w:r w:rsidR="00CF4091" w:rsidRPr="00CF4091">
        <w:rPr>
          <w:vertAlign w:val="subscript"/>
        </w:rPr>
        <w:t>10</w:t>
      </w:r>
      <w:r w:rsidR="00CF4091" w:rsidRPr="00CF4091">
        <w:t>(</w:t>
      </w:r>
      <m:oMath>
        <m:sSub>
          <m:sSubPr>
            <m:ctrlPr>
              <w:rPr>
                <w:rFonts w:ascii="Cambria Math" w:hAnsi="Cambria Math"/>
                <w:i/>
              </w:rPr>
            </m:ctrlPr>
          </m:sSubPr>
          <m:e>
            <m:r>
              <w:rPr>
                <w:rFonts w:ascii="Cambria Math" w:hAnsi="Cambria Math"/>
              </w:rPr>
              <m:t>N</m:t>
            </m:r>
          </m:e>
          <m:sub>
            <m:r>
              <w:rPr>
                <w:rFonts w:ascii="Cambria Math" w:hAnsi="Cambria Math"/>
              </w:rPr>
              <m:t>TotalDLRBinDLSB</m:t>
            </m:r>
          </m:sub>
        </m:sSub>
      </m:oMath>
      <w:r w:rsidR="00CF4091" w:rsidRPr="00CF4091">
        <w:t xml:space="preserve">)  This is the </w:t>
      </w:r>
      <w:r w:rsidR="00944BDC">
        <w:t>Average power</w:t>
      </w:r>
      <w:r w:rsidR="00CF4091" w:rsidRPr="00CF4091">
        <w:t xml:space="preserve"> per RB, that needs to be kept </w:t>
      </w:r>
      <w:r w:rsidR="00C44F09">
        <w:t>the same/</w:t>
      </w:r>
      <w:r w:rsidR="00CF4091" w:rsidRPr="00CF4091">
        <w:t>constant for all slots and RB allocations</w:t>
      </w:r>
      <w:r w:rsidR="00722D80">
        <w:t>.</w:t>
      </w:r>
    </w:p>
    <w:p w14:paraId="68BEC189" w14:textId="4E6D782F" w:rsidR="00CF4091" w:rsidRPr="00CF4091" w:rsidRDefault="00CF4091" w:rsidP="00BF11C9">
      <w:pPr>
        <w:pStyle w:val="BodyText"/>
        <w:numPr>
          <w:ilvl w:val="1"/>
          <w:numId w:val="206"/>
        </w:numPr>
      </w:pPr>
      <w:r w:rsidRPr="00CF4091">
        <w:t xml:space="preserve">Allocate </w:t>
      </w:r>
      <w:r w:rsidRPr="00B72F16">
        <w:rPr>
          <w:i/>
          <w:iCs/>
        </w:rPr>
        <w:t>N</w:t>
      </w:r>
      <w:r w:rsidRPr="00CF4091">
        <w:t xml:space="preserve"> DL RBs</w:t>
      </w:r>
      <w:r w:rsidR="00BF3326">
        <w:t xml:space="preserve"> to be used for transmissions</w:t>
      </w:r>
      <w:r w:rsidR="00722D80">
        <w:t>.</w:t>
      </w:r>
    </w:p>
    <w:p w14:paraId="79138C51" w14:textId="13CB0A50" w:rsidR="00CF4091" w:rsidRPr="00CF4091" w:rsidRDefault="00CF4091" w:rsidP="00BF11C9">
      <w:pPr>
        <w:pStyle w:val="BodyText"/>
        <w:numPr>
          <w:ilvl w:val="1"/>
          <w:numId w:val="206"/>
        </w:numPr>
      </w:pPr>
      <w:r w:rsidRPr="00CF4091">
        <w:t xml:space="preserve">Calculate </w:t>
      </w:r>
      <w:r w:rsidR="00D14444">
        <w:t xml:space="preserve">the Actual Tx </w:t>
      </w:r>
      <w:r w:rsidRPr="00CF4091">
        <w:t>Power in the DL RBs</w:t>
      </w:r>
      <w:r w:rsidR="00D14444">
        <w:t xml:space="preserve"> as</w:t>
      </w:r>
      <w:r w:rsidRPr="00CF4091">
        <w:t xml:space="preserve"> </w:t>
      </w:r>
      <m:oMath>
        <m:sSub>
          <m:sSubPr>
            <m:ctrlPr>
              <w:rPr>
                <w:rFonts w:ascii="Cambria Math" w:hAnsi="Cambria Math"/>
                <w:i/>
                <w:iCs/>
              </w:rPr>
            </m:ctrlPr>
          </m:sSubPr>
          <m:e>
            <m:r>
              <m:rPr>
                <m:sty m:val="p"/>
              </m:rPr>
              <w:rPr>
                <w:rFonts w:ascii="Cambria Math" w:hAnsi="Cambria Math"/>
              </w:rPr>
              <m:t>P</m:t>
            </m:r>
          </m:e>
          <m:sub>
            <m:r>
              <m:rPr>
                <m:sty m:val="p"/>
              </m:rPr>
              <w:rPr>
                <w:rFonts w:ascii="Cambria Math" w:hAnsi="Cambria Math"/>
              </w:rPr>
              <m:t>inscheduledDLSB</m:t>
            </m:r>
          </m:sub>
        </m:sSub>
        <m:r>
          <w:rPr>
            <w:rFonts w:ascii="Cambria Math" w:hAnsi="Cambria Math"/>
          </w:rPr>
          <m:t> </m:t>
        </m:r>
      </m:oMath>
      <w:r w:rsidRPr="00CF4091">
        <w:t xml:space="preserve">= </w:t>
      </w: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r>
              <w:rPr>
                <w:rFonts w:ascii="Cambria Math" w:hAnsi="Cambria Math"/>
              </w:rPr>
              <m:t>perDLSB</m:t>
            </m:r>
          </m:sub>
          <m:sup>
            <m:r>
              <m:rPr>
                <m:sty m:val="p"/>
              </m:rPr>
              <w:rPr>
                <w:rFonts w:ascii="Cambria Math" w:hAnsi="Cambria Math"/>
              </w:rPr>
              <m:t>per-RB</m:t>
            </m:r>
          </m:sup>
        </m:sSubSup>
        <m:r>
          <w:rPr>
            <w:rFonts w:ascii="Cambria Math" w:hAnsi="Cambria Math"/>
          </w:rPr>
          <m:t>+</m:t>
        </m:r>
      </m:oMath>
      <w:r w:rsidRPr="00CF4091">
        <w:t xml:space="preserve"> 10*log</w:t>
      </w:r>
      <w:r w:rsidRPr="00CF4091">
        <w:rPr>
          <w:vertAlign w:val="subscript"/>
        </w:rPr>
        <w:t>10</w:t>
      </w:r>
      <w:r w:rsidRPr="00CF4091">
        <w:t>(</w:t>
      </w:r>
      <m:oMath>
        <m:sSub>
          <m:sSubPr>
            <m:ctrlPr>
              <w:rPr>
                <w:rFonts w:ascii="Cambria Math" w:hAnsi="Cambria Math"/>
                <w:i/>
              </w:rPr>
            </m:ctrlPr>
          </m:sSubPr>
          <m:e>
            <m:r>
              <w:rPr>
                <w:rFonts w:ascii="Cambria Math" w:hAnsi="Cambria Math"/>
              </w:rPr>
              <m:t>N</m:t>
            </m:r>
          </m:e>
          <m:sub>
            <m:r>
              <m:rPr>
                <m:sty m:val="p"/>
              </m:rPr>
              <w:rPr>
                <w:rFonts w:ascii="Cambria Math" w:hAnsi="Cambria Math"/>
              </w:rPr>
              <m:t>used-DL-RB</m:t>
            </m:r>
          </m:sub>
        </m:sSub>
      </m:oMath>
      <w:r w:rsidR="001D4FBB" w:rsidRPr="00CF4091">
        <w:t>),</w:t>
      </w:r>
      <w:r w:rsidR="00D14444">
        <w:t xml:space="preserve"> which is dependent on the total number of allocated RBs.</w:t>
      </w:r>
    </w:p>
    <w:p w14:paraId="7DFB00AC" w14:textId="0506DC42" w:rsidR="00CF4091" w:rsidRPr="00CF4091" w:rsidRDefault="00CF4091" w:rsidP="00BF11C9">
      <w:pPr>
        <w:pStyle w:val="BodyText"/>
        <w:numPr>
          <w:ilvl w:val="1"/>
          <w:numId w:val="206"/>
        </w:numPr>
      </w:pPr>
      <w:r w:rsidRPr="00CF4091">
        <w:t xml:space="preserve">Calculate Average </w:t>
      </w:r>
      <w:r w:rsidR="006712C4">
        <w:t xml:space="preserve">DL </w:t>
      </w:r>
      <w:r w:rsidRPr="00CF4091">
        <w:t>PSD</w:t>
      </w:r>
      <w:r w:rsidR="00990E52">
        <w:t xml:space="preserve"> per RB</w:t>
      </w:r>
      <w:r w:rsidRPr="00CF4091">
        <w:t xml:space="preserve"> </w:t>
      </w:r>
      <w:r w:rsidR="00D42EF3">
        <w:t xml:space="preserve">= </w:t>
      </w:r>
      <w:r w:rsidR="00D42EF3" w:rsidRPr="002A0666">
        <w:t>Actual</w:t>
      </w:r>
      <w:r w:rsidR="008E6744" w:rsidRPr="002A0666">
        <w:t xml:space="preserve"> Tx power/ total </w:t>
      </w:r>
      <w:r w:rsidR="008E6744">
        <w:t xml:space="preserve">number of </w:t>
      </w:r>
      <w:r w:rsidR="008E6744" w:rsidRPr="002A0666">
        <w:t>RBs</w:t>
      </w:r>
      <w:r w:rsidRPr="00CF4091">
        <w:t xml:space="preserve"> </w:t>
      </w:r>
      <m:oMath>
        <m:sSub>
          <m:sSubPr>
            <m:ctrlPr>
              <w:rPr>
                <w:rFonts w:ascii="Cambria Math" w:hAnsi="Cambria Math"/>
                <w:i/>
                <w:iCs/>
              </w:rPr>
            </m:ctrlPr>
          </m:sSubPr>
          <m:e>
            <m:sSub>
              <m:sSubPr>
                <m:ctrlPr>
                  <w:rPr>
                    <w:rFonts w:ascii="Cambria Math" w:hAnsi="Cambria Math"/>
                    <w:i/>
                    <w:iCs/>
                  </w:rPr>
                </m:ctrlPr>
              </m:sSubPr>
              <m:e>
                <m:r>
                  <w:rPr>
                    <w:rFonts w:ascii="Cambria Math" w:hAnsi="Cambria Math"/>
                  </w:rPr>
                  <m:t>PSD</m:t>
                </m:r>
              </m:e>
              <m:sub>
                <m:r>
                  <w:rPr>
                    <w:rFonts w:ascii="Cambria Math" w:hAnsi="Cambria Math"/>
                  </w:rPr>
                  <m:t>DLSB</m:t>
                </m:r>
              </m:sub>
            </m:sSub>
            <m:r>
              <m:rPr>
                <m:sty m:val="p"/>
              </m:rPr>
              <w:rPr>
                <w:rFonts w:ascii="Cambria Math" w:hAnsi="Cambria Math"/>
              </w:rPr>
              <m:t>=P</m:t>
            </m:r>
          </m:e>
          <m:sub>
            <m:r>
              <m:rPr>
                <m:sty m:val="p"/>
              </m:rPr>
              <w:rPr>
                <w:rFonts w:ascii="Cambria Math" w:hAnsi="Cambria Math"/>
              </w:rPr>
              <m:t>inscheduledDLSB</m:t>
            </m:r>
          </m:sub>
        </m:sSub>
        <m:r>
          <m:rPr>
            <m:sty m:val="p"/>
          </m:rPr>
          <w:rPr>
            <w:rFonts w:ascii="Cambria Math" w:hAnsi="Cambria Math"/>
          </w:rPr>
          <m:t>- </m:t>
        </m:r>
      </m:oMath>
      <w:r w:rsidRPr="00CF4091">
        <w:t>10*log</w:t>
      </w:r>
      <w:r w:rsidRPr="00CF4091">
        <w:rPr>
          <w:vertAlign w:val="subscript"/>
        </w:rPr>
        <w:t>10</w:t>
      </w:r>
      <w:r w:rsidRPr="00CF4091">
        <w:t>(</w:t>
      </w:r>
      <m:oMath>
        <m:sSub>
          <m:sSubPr>
            <m:ctrlPr>
              <w:rPr>
                <w:rFonts w:ascii="Cambria Math" w:hAnsi="Cambria Math"/>
                <w:i/>
              </w:rPr>
            </m:ctrlPr>
          </m:sSubPr>
          <m:e>
            <m:r>
              <w:rPr>
                <w:rFonts w:ascii="Cambria Math" w:hAnsi="Cambria Math"/>
              </w:rPr>
              <m:t>N</m:t>
            </m:r>
          </m:e>
          <m:sub>
            <m:r>
              <w:rPr>
                <w:rFonts w:ascii="Cambria Math" w:hAnsi="Cambria Math"/>
              </w:rPr>
              <m:t>TotalDLRBinDLSB</m:t>
            </m:r>
          </m:sub>
        </m:sSub>
      </m:oMath>
      <w:r w:rsidR="00D42EF3" w:rsidRPr="00CF4091">
        <w:t>).</w:t>
      </w:r>
    </w:p>
    <w:p w14:paraId="458D07AF" w14:textId="13CD8EE6" w:rsidR="006C676D" w:rsidRPr="00B72F16" w:rsidRDefault="00002DCE" w:rsidP="0019660F">
      <w:pPr>
        <w:pStyle w:val="BodyText"/>
        <w:numPr>
          <w:ilvl w:val="1"/>
          <w:numId w:val="206"/>
        </w:numPr>
      </w:pPr>
      <m:oMath>
        <m:r>
          <m:rPr>
            <m:sty m:val="p"/>
          </m:rPr>
          <w:rPr>
            <w:rFonts w:ascii="Cambria Math" w:hAnsi="Cambria Math"/>
          </w:rPr>
          <m:t>The PSD of interference </m:t>
        </m:r>
        <m:r>
          <m:rPr>
            <m:sty m:val="p"/>
          </m:rPr>
          <w:rPr>
            <w:rFonts w:ascii="Cambria Math" w:hAnsi="Cambria Math"/>
            <w:lang w:val="de-DE"/>
          </w:rPr>
          <m:t>=</m:t>
        </m:r>
        <m:sSubSup>
          <m:sSubSupPr>
            <m:ctrlPr>
              <w:rPr>
                <w:rFonts w:ascii="Cambria Math" w:hAnsi="Cambria Math"/>
                <w:i/>
              </w:rPr>
            </m:ctrlPr>
          </m:sSubSupPr>
          <m:e>
            <m:r>
              <m:rPr>
                <m:sty m:val="p"/>
              </m:rPr>
              <w:rPr>
                <w:rFonts w:ascii="Cambria Math" w:hAnsi="Cambria Math"/>
              </w:rPr>
              <m:t>I</m:t>
            </m:r>
          </m:e>
          <m:sub>
            <m:r>
              <m:rPr>
                <m:sty m:val="p"/>
              </m:rPr>
              <w:rPr>
                <w:rFonts w:ascii="Cambria Math" w:hAnsi="Cambria Math"/>
                <w:lang w:val="en-GB"/>
              </w:rPr>
              <m:t>SI</m:t>
            </m:r>
          </m:sub>
          <m:sup>
            <m:r>
              <m:rPr>
                <m:sty m:val="p"/>
              </m:rPr>
              <w:rPr>
                <w:rFonts w:ascii="Cambria Math" w:hAnsi="Cambria Math"/>
              </w:rPr>
              <m:t>per-RB</m:t>
            </m:r>
          </m:sup>
        </m:sSubSup>
        <m:r>
          <w:rPr>
            <w:rFonts w:ascii="Cambria Math" w:hAnsi="Cambria Math"/>
          </w:rPr>
          <m:t>=</m:t>
        </m:r>
        <m:sSub>
          <m:sSubPr>
            <m:ctrlPr>
              <w:rPr>
                <w:rFonts w:ascii="Cambria Math" w:hAnsi="Cambria Math"/>
                <w:i/>
                <w:iCs/>
              </w:rPr>
            </m:ctrlPr>
          </m:sSubPr>
          <m:e>
            <m:r>
              <w:rPr>
                <w:rFonts w:ascii="Cambria Math" w:hAnsi="Cambria Math"/>
              </w:rPr>
              <m:t>PSD</m:t>
            </m:r>
          </m:e>
          <m:sub>
            <m:r>
              <w:rPr>
                <w:rFonts w:ascii="Cambria Math" w:hAnsi="Cambria Math"/>
              </w:rPr>
              <m:t>DLSB</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lang w:val="en-GB"/>
              </w:rPr>
              <m:t>α</m:t>
            </m:r>
          </m:e>
          <m:sub>
            <m:r>
              <m:rPr>
                <m:sty m:val="p"/>
              </m:rPr>
              <w:rPr>
                <w:rFonts w:ascii="Cambria Math" w:hAnsi="Cambria Math"/>
              </w:rPr>
              <m:t>R</m:t>
            </m:r>
            <m:r>
              <m:rPr>
                <m:sty m:val="p"/>
              </m:rPr>
              <w:rPr>
                <w:rFonts w:ascii="Cambria Math" w:hAnsi="Cambria Math"/>
                <w:lang w:val="en-GB"/>
              </w:rPr>
              <m:t>SI</m:t>
            </m:r>
          </m:sub>
        </m:sSub>
      </m:oMath>
      <w:r w:rsidR="00F02BC0" w:rsidRPr="00F02BC0">
        <w:rPr>
          <w:rFonts w:eastAsiaTheme="minorEastAsia"/>
        </w:rPr>
        <w:t xml:space="preserve">, </w:t>
      </w:r>
    </w:p>
    <w:p w14:paraId="749CC9B2" w14:textId="238F6ACC" w:rsidR="00CF4091" w:rsidRPr="00CF4091" w:rsidRDefault="00722D80" w:rsidP="00B72F16">
      <w:pPr>
        <w:pStyle w:val="BodyText"/>
        <w:numPr>
          <w:ilvl w:val="2"/>
          <w:numId w:val="206"/>
        </w:numPr>
      </w:pPr>
      <w:r>
        <w:rPr>
          <w:rFonts w:eastAsiaTheme="minorEastAsia"/>
        </w:rPr>
        <w:t xml:space="preserve">where </w:t>
      </w:r>
      <m:oMath>
        <m:sSub>
          <m:sSubPr>
            <m:ctrlPr>
              <w:rPr>
                <w:rFonts w:ascii="Cambria Math" w:hAnsi="Cambria Math"/>
                <w:i/>
              </w:rPr>
            </m:ctrlPr>
          </m:sSubPr>
          <m:e>
            <m:r>
              <m:rPr>
                <m:sty m:val="p"/>
              </m:rPr>
              <w:rPr>
                <w:rFonts w:ascii="Cambria Math" w:hAnsi="Cambria Math"/>
                <w:lang w:val="en-GB"/>
              </w:rPr>
              <m:t>α</m:t>
            </m:r>
          </m:e>
          <m:sub>
            <m:r>
              <m:rPr>
                <m:sty m:val="p"/>
              </m:rPr>
              <w:rPr>
                <w:rFonts w:ascii="Cambria Math" w:hAnsi="Cambria Math"/>
              </w:rPr>
              <m:t>R</m:t>
            </m:r>
            <m:r>
              <m:rPr>
                <m:sty m:val="p"/>
              </m:rPr>
              <w:rPr>
                <w:rFonts w:ascii="Cambria Math" w:hAnsi="Cambria Math"/>
                <w:lang w:val="en-GB"/>
              </w:rPr>
              <m:t>SI</m:t>
            </m:r>
          </m:sub>
        </m:sSub>
      </m:oMath>
      <w:r w:rsidR="00CF4091" w:rsidRPr="00CF4091">
        <w:t>= 80</w:t>
      </w:r>
      <w:r w:rsidR="007A1BE7">
        <w:t xml:space="preserve"> dBc</w:t>
      </w:r>
      <w:r w:rsidR="00CF4091" w:rsidRPr="00CF4091">
        <w:t>(antenna isolation) + 45</w:t>
      </w:r>
      <w:r w:rsidR="007A1BE7">
        <w:t xml:space="preserve"> dBc</w:t>
      </w:r>
      <w:r w:rsidR="00CF4091" w:rsidRPr="00CF4091">
        <w:t>(frequency isolation)+15</w:t>
      </w:r>
      <w:r w:rsidR="007A1BE7">
        <w:t xml:space="preserve"> dBc</w:t>
      </w:r>
      <w:r w:rsidR="00CF4091" w:rsidRPr="00CF4091">
        <w:t>(digital IC)</w:t>
      </w:r>
      <w:r>
        <w:t>.</w:t>
      </w:r>
    </w:p>
    <w:p w14:paraId="2247C7E4" w14:textId="77777777" w:rsidR="00967E34" w:rsidRDefault="00967E34" w:rsidP="00984BCB">
      <w:pPr>
        <w:pStyle w:val="BodyText"/>
      </w:pPr>
    </w:p>
    <w:p w14:paraId="6186E0C4" w14:textId="5CD33C53" w:rsidR="00984BCB" w:rsidRPr="00277F22" w:rsidRDefault="00984BCB" w:rsidP="00984BCB">
      <w:pPr>
        <w:pStyle w:val="BodyText"/>
      </w:pPr>
      <w:r w:rsidRPr="00277F22">
        <w:t xml:space="preserve">Based on this discussion we make the following </w:t>
      </w:r>
      <w:r w:rsidRPr="00B10122">
        <w:t>proposal</w:t>
      </w:r>
      <w:r w:rsidR="00016CCC">
        <w:t>s</w:t>
      </w:r>
      <w:r w:rsidRPr="00277F22">
        <w:t>:</w:t>
      </w:r>
    </w:p>
    <w:p w14:paraId="224FD418" w14:textId="65EAACBB" w:rsidR="00262887" w:rsidRDefault="00D1123D" w:rsidP="00A55027">
      <w:pPr>
        <w:pStyle w:val="Proposal"/>
      </w:pPr>
      <w:bookmarkStart w:id="979" w:name="_Toc115420100"/>
      <w:bookmarkStart w:id="980" w:name="_Toc115421629"/>
      <w:bookmarkStart w:id="981" w:name="_Toc115426276"/>
      <w:bookmarkStart w:id="982" w:name="_Toc115426466"/>
      <w:bookmarkStart w:id="983" w:name="_Toc115432730"/>
      <w:bookmarkStart w:id="984" w:name="_Toc115432795"/>
      <w:bookmarkStart w:id="985" w:name="_Toc115434296"/>
      <w:bookmarkStart w:id="986" w:name="_Toc115457256"/>
      <w:bookmarkStart w:id="987" w:name="_Toc115457334"/>
      <w:bookmarkStart w:id="988" w:name="_Toc115476267"/>
      <w:bookmarkStart w:id="989" w:name="_Toc115476531"/>
      <w:bookmarkStart w:id="990" w:name="_Toc115476912"/>
      <w:bookmarkStart w:id="991" w:name="_Toc115477009"/>
      <w:r>
        <w:t>RAN1 to agree that gNB self-</w:t>
      </w:r>
      <w:r w:rsidR="00BD2FD1">
        <w:t>interference (</w:t>
      </w:r>
      <w:r w:rsidR="00CA1369">
        <w:t>RSI)</w:t>
      </w:r>
      <w:r>
        <w:t xml:space="preserve"> </w:t>
      </w:r>
      <w:r w:rsidR="009F1BC8">
        <w:t>is modelled as frequency flat</w:t>
      </w:r>
      <w:r w:rsidR="00CA1369">
        <w:t>.</w:t>
      </w:r>
      <w:bookmarkEnd w:id="979"/>
      <w:bookmarkEnd w:id="980"/>
      <w:bookmarkEnd w:id="981"/>
      <w:bookmarkEnd w:id="982"/>
      <w:bookmarkEnd w:id="983"/>
      <w:bookmarkEnd w:id="984"/>
      <w:bookmarkEnd w:id="985"/>
      <w:bookmarkEnd w:id="986"/>
      <w:bookmarkEnd w:id="987"/>
      <w:bookmarkEnd w:id="988"/>
      <w:bookmarkEnd w:id="989"/>
      <w:bookmarkEnd w:id="990"/>
      <w:bookmarkEnd w:id="991"/>
    </w:p>
    <w:p w14:paraId="57FDC78B" w14:textId="4591140A" w:rsidR="001F4CC4" w:rsidRPr="00B10122" w:rsidRDefault="001F4CC4" w:rsidP="00A55027">
      <w:pPr>
        <w:pStyle w:val="Proposal"/>
      </w:pPr>
      <w:bookmarkStart w:id="992" w:name="_Toc115420099"/>
      <w:bookmarkStart w:id="993" w:name="_Toc115421628"/>
      <w:bookmarkStart w:id="994" w:name="_Toc115426277"/>
      <w:bookmarkStart w:id="995" w:name="_Toc115426467"/>
      <w:bookmarkStart w:id="996" w:name="_Toc115432731"/>
      <w:bookmarkStart w:id="997" w:name="_Toc115432796"/>
      <w:bookmarkStart w:id="998" w:name="_Toc115434297"/>
      <w:bookmarkStart w:id="999" w:name="_Toc115457257"/>
      <w:bookmarkStart w:id="1000" w:name="_Toc115457335"/>
      <w:bookmarkStart w:id="1001" w:name="_Toc115476268"/>
      <w:bookmarkStart w:id="1002" w:name="_Toc115476532"/>
      <w:bookmarkStart w:id="1003" w:name="_Toc115476913"/>
      <w:bookmarkStart w:id="1004" w:name="_Toc115477010"/>
      <w:r>
        <w:lastRenderedPageBreak/>
        <w:t xml:space="preserve">RAN1 to </w:t>
      </w:r>
      <w:r w:rsidR="00CA764E">
        <w:t xml:space="preserve">further </w:t>
      </w:r>
      <w:r>
        <w:t xml:space="preserve">agree that the overall RSIC value ranges provided by RAN4 is a </w:t>
      </w:r>
      <w:r w:rsidR="00453D36">
        <w:t xml:space="preserve">net effect </w:t>
      </w:r>
      <w:r>
        <w:t xml:space="preserve">relative PSD </w:t>
      </w:r>
      <w:r w:rsidR="002E0A54">
        <w:t xml:space="preserve">interference </w:t>
      </w:r>
      <w:r>
        <w:t xml:space="preserve">metric with certain assumptions on the wanted carrier and the adjacent carrier </w:t>
      </w:r>
      <w:r w:rsidR="004E0B29">
        <w:t xml:space="preserve">bandwidths </w:t>
      </w:r>
      <w:r>
        <w:t>for the 40-20-40 SBFD configuration in FR1.</w:t>
      </w:r>
      <w:bookmarkEnd w:id="992"/>
      <w:bookmarkEnd w:id="993"/>
      <w:bookmarkEnd w:id="994"/>
      <w:bookmarkEnd w:id="995"/>
      <w:bookmarkEnd w:id="996"/>
      <w:bookmarkEnd w:id="997"/>
      <w:bookmarkEnd w:id="998"/>
      <w:bookmarkEnd w:id="999"/>
      <w:bookmarkEnd w:id="1000"/>
      <w:bookmarkEnd w:id="1001"/>
      <w:bookmarkEnd w:id="1002"/>
      <w:bookmarkEnd w:id="1003"/>
      <w:bookmarkEnd w:id="1004"/>
    </w:p>
    <w:p w14:paraId="39CC5E0A" w14:textId="30AFBA5C" w:rsidR="00016CCC" w:rsidRDefault="00016CCC" w:rsidP="00A55027">
      <w:pPr>
        <w:pStyle w:val="Proposal"/>
      </w:pPr>
      <w:bookmarkStart w:id="1005" w:name="_Toc115420101"/>
      <w:bookmarkStart w:id="1006" w:name="_Toc115421630"/>
      <w:bookmarkStart w:id="1007" w:name="_Toc115426278"/>
      <w:bookmarkStart w:id="1008" w:name="_Toc115426468"/>
      <w:bookmarkStart w:id="1009" w:name="_Toc115432732"/>
      <w:bookmarkStart w:id="1010" w:name="_Toc115432797"/>
      <w:bookmarkStart w:id="1011" w:name="_Toc115434298"/>
      <w:bookmarkStart w:id="1012" w:name="_Toc115457258"/>
      <w:bookmarkStart w:id="1013" w:name="_Toc115457336"/>
      <w:bookmarkStart w:id="1014" w:name="_Toc115476269"/>
      <w:bookmarkStart w:id="1015" w:name="_Toc115476533"/>
      <w:bookmarkStart w:id="1016" w:name="_Toc115476914"/>
      <w:bookmarkStart w:id="1017" w:name="_Toc115477011"/>
      <w:bookmarkStart w:id="1018" w:name="_Toc108098344"/>
      <w:bookmarkStart w:id="1019" w:name="_Toc110462302"/>
      <w:bookmarkStart w:id="1020" w:name="_Toc111041831"/>
      <w:bookmarkStart w:id="1021" w:name="_Toc111143041"/>
      <w:bookmarkStart w:id="1022" w:name="_Toc111143073"/>
      <w:bookmarkStart w:id="1023" w:name="_Toc111143105"/>
      <w:bookmarkStart w:id="1024" w:name="_Toc111143200"/>
      <w:bookmarkStart w:id="1025" w:name="_Toc111145955"/>
      <w:bookmarkStart w:id="1026" w:name="_Toc111194324"/>
      <w:bookmarkStart w:id="1027" w:name="_Toc111229213"/>
      <w:bookmarkStart w:id="1028" w:name="_Toc111235484"/>
      <w:bookmarkStart w:id="1029" w:name="_Toc111244885"/>
      <w:bookmarkStart w:id="1030" w:name="_Toc111245650"/>
      <w:bookmarkStart w:id="1031" w:name="_Toc111213732"/>
      <w:bookmarkStart w:id="1032" w:name="_Toc111213766"/>
      <w:bookmarkStart w:id="1033" w:name="_Toc111213800"/>
      <w:bookmarkStart w:id="1034" w:name="_Toc115258522"/>
      <w:r>
        <w:t>RAN1 to agree that for SLS purposes</w:t>
      </w:r>
      <w:r w:rsidR="00CA764E">
        <w:t>,</w:t>
      </w:r>
      <w:r>
        <w:t xml:space="preserve"> the interference model </w:t>
      </w:r>
      <w:r w:rsidRPr="00AC7FDF">
        <w:t xml:space="preserve">assumes that the transmission power </w:t>
      </w:r>
      <w:r>
        <w:t xml:space="preserve">PSD is constant for all transmissions </w:t>
      </w:r>
      <w:r w:rsidRPr="00AC7FDF">
        <w:t>across different DL RBs</w:t>
      </w:r>
      <w:r>
        <w:t xml:space="preserve"> and slots.</w:t>
      </w:r>
      <w:bookmarkEnd w:id="1005"/>
      <w:bookmarkEnd w:id="1006"/>
      <w:bookmarkEnd w:id="1007"/>
      <w:bookmarkEnd w:id="1008"/>
      <w:bookmarkEnd w:id="1009"/>
      <w:bookmarkEnd w:id="1010"/>
      <w:bookmarkEnd w:id="1011"/>
      <w:bookmarkEnd w:id="1012"/>
      <w:bookmarkEnd w:id="1013"/>
      <w:bookmarkEnd w:id="1014"/>
      <w:bookmarkEnd w:id="1015"/>
      <w:bookmarkEnd w:id="1016"/>
      <w:bookmarkEnd w:id="1017"/>
    </w:p>
    <w:p w14:paraId="7C064BE8" w14:textId="4DF53E15" w:rsidR="00FF1408" w:rsidRDefault="003213AF" w:rsidP="00A55027">
      <w:pPr>
        <w:pStyle w:val="Proposal"/>
      </w:pPr>
      <w:bookmarkStart w:id="1035" w:name="_Toc115426279"/>
      <w:bookmarkStart w:id="1036" w:name="_Toc115426469"/>
      <w:bookmarkStart w:id="1037" w:name="_Toc115432733"/>
      <w:bookmarkStart w:id="1038" w:name="_Toc115432798"/>
      <w:bookmarkStart w:id="1039" w:name="_Toc115434299"/>
      <w:bookmarkStart w:id="1040" w:name="_Toc115457259"/>
      <w:bookmarkStart w:id="1041" w:name="_Toc115457337"/>
      <w:bookmarkStart w:id="1042" w:name="_Toc115476270"/>
      <w:bookmarkStart w:id="1043" w:name="_Toc115476534"/>
      <w:bookmarkStart w:id="1044" w:name="_Toc115476915"/>
      <w:bookmarkStart w:id="1045" w:name="_Toc115477012"/>
      <w:bookmarkEnd w:id="1035"/>
      <w:bookmarkEnd w:id="1036"/>
      <w:bookmarkEnd w:id="1037"/>
      <w:bookmarkEnd w:id="1038"/>
      <w:r>
        <w:t>RAN1 to agree t</w:t>
      </w:r>
      <w:r w:rsidR="00970ABD">
        <w:t>o use</w:t>
      </w:r>
      <w:r>
        <w:t xml:space="preserve"> average DL PSD</w:t>
      </w:r>
      <w:r w:rsidR="00970ABD">
        <w:t xml:space="preserve">, that is </w:t>
      </w:r>
      <w:r>
        <w:t xml:space="preserve">calculated as </w:t>
      </w:r>
      <w:r w:rsidR="00970ABD">
        <w:t xml:space="preserve">the actual transmit power in allocated DL RBs averaged over the total number of DL RBs, </w:t>
      </w:r>
      <w:r w:rsidR="005D49B8">
        <w:t>to estimate the interference PSD.</w:t>
      </w:r>
      <w:bookmarkEnd w:id="1039"/>
      <w:bookmarkEnd w:id="1040"/>
      <w:bookmarkEnd w:id="1041"/>
      <w:bookmarkEnd w:id="1042"/>
      <w:bookmarkEnd w:id="1043"/>
      <w:bookmarkEnd w:id="1044"/>
      <w:bookmarkEnd w:id="1045"/>
    </w:p>
    <w:p w14:paraId="20D5DDE3" w14:textId="572EF629" w:rsidR="00822FE6" w:rsidRDefault="00822FE6" w:rsidP="00822FE6">
      <w:pPr>
        <w:pStyle w:val="Proposal"/>
        <w:numPr>
          <w:ilvl w:val="1"/>
          <w:numId w:val="105"/>
        </w:numPr>
      </w:pPr>
      <w:bookmarkStart w:id="1046" w:name="_Toc115434300"/>
      <w:bookmarkStart w:id="1047" w:name="_Toc115457260"/>
      <w:bookmarkStart w:id="1048" w:name="_Toc115457338"/>
      <w:bookmarkStart w:id="1049" w:name="_Toc115476271"/>
      <w:bookmarkStart w:id="1050" w:name="_Toc115476535"/>
      <w:bookmarkStart w:id="1051" w:name="_Toc115476916"/>
      <w:bookmarkStart w:id="1052" w:name="_Toc115477013"/>
      <w:r>
        <w:t xml:space="preserve">An example </w:t>
      </w:r>
      <w:r w:rsidR="00120DE3">
        <w:t xml:space="preserve">self-interference cancellation for </w:t>
      </w:r>
      <w:r>
        <w:t xml:space="preserve">Urban Macro </w:t>
      </w:r>
      <w:r w:rsidR="00120DE3">
        <w:t xml:space="preserve">in FR1 </w:t>
      </w:r>
      <w:r>
        <w:t>is shown below</w:t>
      </w:r>
      <w:bookmarkEnd w:id="1046"/>
      <w:bookmarkEnd w:id="1047"/>
      <w:bookmarkEnd w:id="1048"/>
      <w:bookmarkEnd w:id="1049"/>
      <w:bookmarkEnd w:id="1050"/>
      <w:bookmarkEnd w:id="1051"/>
      <w:bookmarkEnd w:id="1052"/>
    </w:p>
    <w:bookmarkStart w:id="1053" w:name="_Toc115434301"/>
    <w:bookmarkStart w:id="1054" w:name="_Toc115457261"/>
    <w:bookmarkStart w:id="1055" w:name="_Toc115457339"/>
    <w:bookmarkStart w:id="1056" w:name="_Toc115476272"/>
    <w:bookmarkStart w:id="1057" w:name="_Toc115476536"/>
    <w:bookmarkStart w:id="1058" w:name="_Toc115476917"/>
    <w:bookmarkStart w:id="1059" w:name="_Toc115477014"/>
    <w:p w14:paraId="7ACA258A" w14:textId="77777777" w:rsidR="00CF4091" w:rsidRPr="00CF4091" w:rsidRDefault="00116E41" w:rsidP="00B72F16">
      <w:pPr>
        <w:pStyle w:val="Proposal"/>
        <w:numPr>
          <w:ilvl w:val="2"/>
          <w:numId w:val="105"/>
        </w:numPr>
      </w:pPr>
      <m:oMath>
        <m:sSub>
          <m:sSubPr>
            <m:ctrlPr>
              <w:rPr>
                <w:rFonts w:ascii="Cambria Math" w:hAnsi="Cambria Math"/>
                <w:i/>
                <w:iCs/>
              </w:rPr>
            </m:ctrlPr>
          </m:sSubPr>
          <m:e>
            <m:r>
              <m:rPr>
                <m:sty m:val="b"/>
              </m:rPr>
              <w:rPr>
                <w:rFonts w:ascii="Cambria Math" w:hAnsi="Cambria Math"/>
              </w:rPr>
              <m:t>P</m:t>
            </m:r>
          </m:e>
          <m:sub>
            <m:r>
              <m:rPr>
                <m:sty m:val="b"/>
              </m:rPr>
              <w:rPr>
                <w:rFonts w:ascii="Cambria Math" w:hAnsi="Cambria Math"/>
              </w:rPr>
              <m:t>t</m:t>
            </m:r>
            <m:r>
              <m:rPr>
                <m:sty m:val="bi"/>
              </m:rPr>
              <w:rPr>
                <w:rFonts w:ascii="Cambria Math" w:hAnsi="Cambria Math"/>
              </w:rPr>
              <m:t>otal</m:t>
            </m:r>
          </m:sub>
        </m:sSub>
        <m:r>
          <m:rPr>
            <m:sty m:val="bi"/>
          </m:rPr>
          <w:rPr>
            <w:rFonts w:ascii="Cambria Math" w:hAnsi="Cambria Math"/>
          </w:rPr>
          <m:t>=53 dBm</m:t>
        </m:r>
      </m:oMath>
      <w:bookmarkEnd w:id="1053"/>
      <w:bookmarkEnd w:id="1054"/>
      <w:bookmarkEnd w:id="1055"/>
      <w:bookmarkEnd w:id="1056"/>
      <w:bookmarkEnd w:id="1057"/>
      <w:bookmarkEnd w:id="1058"/>
      <w:bookmarkEnd w:id="1059"/>
    </w:p>
    <w:bookmarkStart w:id="1060" w:name="_Toc115434302"/>
    <w:bookmarkStart w:id="1061" w:name="_Toc115457262"/>
    <w:bookmarkStart w:id="1062" w:name="_Toc115457340"/>
    <w:bookmarkStart w:id="1063" w:name="_Toc115476273"/>
    <w:bookmarkStart w:id="1064" w:name="_Toc115476537"/>
    <w:bookmarkStart w:id="1065" w:name="_Toc115476918"/>
    <w:bookmarkStart w:id="1066" w:name="_Toc115477015"/>
    <w:p w14:paraId="380F258E" w14:textId="4AC7AD26" w:rsidR="00CF4091" w:rsidRPr="00CF4091" w:rsidRDefault="00116E41" w:rsidP="00B72F16">
      <w:pPr>
        <w:pStyle w:val="Proposal"/>
        <w:numPr>
          <w:ilvl w:val="2"/>
          <w:numId w:val="105"/>
        </w:numPr>
      </w:pPr>
      <m:oMath>
        <m:sSub>
          <m:sSubPr>
            <m:ctrlPr>
              <w:rPr>
                <w:rFonts w:ascii="Cambria Math" w:hAnsi="Cambria Math"/>
                <w:i/>
                <w:iCs/>
              </w:rPr>
            </m:ctrlPr>
          </m:sSubPr>
          <m:e>
            <m:r>
              <m:rPr>
                <m:sty m:val="b"/>
              </m:rPr>
              <w:rPr>
                <w:rFonts w:ascii="Cambria Math" w:hAnsi="Cambria Math"/>
              </w:rPr>
              <m:t>P</m:t>
            </m:r>
          </m:e>
          <m:sub>
            <m:r>
              <m:rPr>
                <m:sty m:val="b"/>
              </m:rPr>
              <w:rPr>
                <w:rFonts w:ascii="Cambria Math" w:hAnsi="Cambria Math"/>
              </w:rPr>
              <m:t>totalperDLSB</m:t>
            </m:r>
          </m:sub>
        </m:sSub>
        <m:r>
          <m:rPr>
            <m:sty m:val="bi"/>
          </m:rPr>
          <w:rPr>
            <w:rFonts w:ascii="Cambria Math" w:hAnsi="Cambria Math"/>
          </w:rPr>
          <m:t>=</m:t>
        </m:r>
        <m:sSub>
          <m:sSubPr>
            <m:ctrlPr>
              <w:rPr>
                <w:rFonts w:ascii="Cambria Math" w:hAnsi="Cambria Math"/>
                <w:i/>
                <w:iCs/>
              </w:rPr>
            </m:ctrlPr>
          </m:sSubPr>
          <m:e>
            <m:r>
              <m:rPr>
                <m:sty m:val="b"/>
              </m:rPr>
              <w:rPr>
                <w:rFonts w:ascii="Cambria Math" w:hAnsi="Cambria Math"/>
              </w:rPr>
              <m:t>P</m:t>
            </m:r>
          </m:e>
          <m:sub>
            <m:r>
              <m:rPr>
                <m:sty m:val="b"/>
              </m:rPr>
              <w:rPr>
                <w:rFonts w:ascii="Cambria Math" w:hAnsi="Cambria Math"/>
              </w:rPr>
              <m:t>t</m:t>
            </m:r>
            <m:r>
              <m:rPr>
                <m:sty m:val="bi"/>
              </m:rPr>
              <w:rPr>
                <w:rFonts w:ascii="Cambria Math" w:hAnsi="Cambria Math"/>
              </w:rPr>
              <m:t>otal</m:t>
            </m:r>
          </m:sub>
        </m:sSub>
        <m:r>
          <m:rPr>
            <m:sty m:val="bi"/>
          </m:rPr>
          <w:rPr>
            <w:rFonts w:ascii="Cambria Math" w:hAnsi="Cambria Math"/>
          </w:rPr>
          <m:t>-3=53 -3=50 dBm</m:t>
        </m:r>
      </m:oMath>
      <w:r w:rsidR="004A52AB" w:rsidRPr="00861097">
        <w:rPr>
          <w:rFonts w:eastAsiaTheme="minorEastAsia"/>
        </w:rPr>
        <w:t>, this</w:t>
      </w:r>
      <w:r w:rsidR="00822FE6">
        <w:rPr>
          <w:rFonts w:eastAsiaTheme="minorEastAsia"/>
          <w:iCs/>
        </w:rPr>
        <w:t xml:space="preserve"> is the total transmit power per DL subband.</w:t>
      </w:r>
      <w:bookmarkEnd w:id="1060"/>
      <w:bookmarkEnd w:id="1061"/>
      <w:bookmarkEnd w:id="1062"/>
      <w:bookmarkEnd w:id="1063"/>
      <w:bookmarkEnd w:id="1064"/>
      <w:bookmarkEnd w:id="1065"/>
      <w:bookmarkEnd w:id="1066"/>
      <w:r w:rsidR="00822FE6">
        <w:rPr>
          <w:rFonts w:eastAsiaTheme="minorEastAsia"/>
          <w:iCs/>
        </w:rPr>
        <w:t xml:space="preserve"> </w:t>
      </w:r>
    </w:p>
    <w:bookmarkStart w:id="1067" w:name="_Toc115434303"/>
    <w:bookmarkStart w:id="1068" w:name="_Toc115457263"/>
    <w:bookmarkStart w:id="1069" w:name="_Toc115457341"/>
    <w:bookmarkStart w:id="1070" w:name="_Toc115476274"/>
    <w:bookmarkStart w:id="1071" w:name="_Toc115476538"/>
    <w:bookmarkStart w:id="1072" w:name="_Toc115476919"/>
    <w:bookmarkStart w:id="1073" w:name="_Toc115477016"/>
    <w:p w14:paraId="38208D55" w14:textId="77777777" w:rsidR="00CF4091" w:rsidRPr="00CF4091" w:rsidRDefault="00116E41" w:rsidP="00B72F16">
      <w:pPr>
        <w:pStyle w:val="Proposal"/>
        <w:numPr>
          <w:ilvl w:val="2"/>
          <w:numId w:val="105"/>
        </w:numPr>
      </w:pPr>
      <m:oMath>
        <m:sSubSup>
          <m:sSubSupPr>
            <m:ctrlPr>
              <w:rPr>
                <w:rFonts w:ascii="Cambria Math" w:hAnsi="Cambria Math"/>
                <w:i/>
                <w:iCs/>
              </w:rPr>
            </m:ctrlPr>
          </m:sSubSupPr>
          <m:e>
            <m:r>
              <m:rPr>
                <m:sty m:val="b"/>
              </m:rPr>
              <w:rPr>
                <w:rFonts w:ascii="Cambria Math" w:hAnsi="Cambria Math"/>
              </w:rPr>
              <m:t>P</m:t>
            </m:r>
          </m:e>
          <m:sub>
            <m:r>
              <m:rPr>
                <m:sty m:val="b"/>
              </m:rPr>
              <w:rPr>
                <w:rFonts w:ascii="Cambria Math" w:hAnsi="Cambria Math"/>
              </w:rPr>
              <m:t>tx</m:t>
            </m:r>
            <m:r>
              <m:rPr>
                <m:sty m:val="bi"/>
              </m:rPr>
              <w:rPr>
                <w:rFonts w:ascii="Cambria Math" w:hAnsi="Cambria Math"/>
              </w:rPr>
              <m:t>perDLSB</m:t>
            </m:r>
          </m:sub>
          <m:sup>
            <m:r>
              <m:rPr>
                <m:sty m:val="b"/>
              </m:rPr>
              <w:rPr>
                <w:rFonts w:ascii="Cambria Math" w:hAnsi="Cambria Math"/>
              </w:rPr>
              <m:t>per-RB</m:t>
            </m:r>
          </m:sup>
        </m:sSubSup>
        <m:r>
          <m:rPr>
            <m:sty m:val="bi"/>
          </m:rPr>
          <w:rPr>
            <w:rFonts w:ascii="Cambria Math" w:hAnsi="Cambria Math"/>
          </w:rPr>
          <m:t>=</m:t>
        </m:r>
        <m:sSub>
          <m:sSubPr>
            <m:ctrlPr>
              <w:rPr>
                <w:rFonts w:ascii="Cambria Math" w:hAnsi="Cambria Math"/>
                <w:i/>
                <w:iCs/>
              </w:rPr>
            </m:ctrlPr>
          </m:sSubPr>
          <m:e>
            <m:r>
              <m:rPr>
                <m:sty m:val="b"/>
              </m:rPr>
              <w:rPr>
                <w:rFonts w:ascii="Cambria Math" w:hAnsi="Cambria Math"/>
              </w:rPr>
              <m:t>P</m:t>
            </m:r>
          </m:e>
          <m:sub>
            <m:r>
              <m:rPr>
                <m:sty m:val="b"/>
              </m:rPr>
              <w:rPr>
                <w:rFonts w:ascii="Cambria Math" w:hAnsi="Cambria Math"/>
              </w:rPr>
              <m:t>totalperDLSB</m:t>
            </m:r>
          </m:sub>
        </m:sSub>
        <m:r>
          <m:rPr>
            <m:sty m:val="bi"/>
          </m:rPr>
          <w:rPr>
            <w:rFonts w:ascii="Cambria Math" w:hAnsi="Cambria Math"/>
          </w:rPr>
          <m:t>-</m:t>
        </m:r>
      </m:oMath>
      <w:r w:rsidR="00CF4091" w:rsidRPr="00CF4091">
        <w:t xml:space="preserve"> 10*log</w:t>
      </w:r>
      <w:r w:rsidR="00CF4091" w:rsidRPr="00CF4091">
        <w:rPr>
          <w:vertAlign w:val="subscript"/>
        </w:rPr>
        <w:t>10</w:t>
      </w:r>
      <w:r w:rsidR="00CF4091" w:rsidRPr="00CF4091">
        <w:t>(</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TotalDLRBinDLSB</m:t>
            </m:r>
          </m:sub>
        </m:sSub>
      </m:oMath>
      <w:r w:rsidR="00CF4091" w:rsidRPr="00CF4091">
        <w:t xml:space="preserve">)  This is the </w:t>
      </w:r>
      <w:r w:rsidR="00822FE6">
        <w:t>Average power</w:t>
      </w:r>
      <w:r w:rsidR="00CF4091" w:rsidRPr="00CF4091">
        <w:t xml:space="preserve"> per RB, that needs to be kept </w:t>
      </w:r>
      <w:r w:rsidR="00822FE6">
        <w:t>the same/</w:t>
      </w:r>
      <w:r w:rsidR="00CF4091" w:rsidRPr="00CF4091">
        <w:t>constant for all slots and RB allocations</w:t>
      </w:r>
      <w:r w:rsidR="00822FE6">
        <w:t>.</w:t>
      </w:r>
      <w:bookmarkEnd w:id="1067"/>
      <w:bookmarkEnd w:id="1068"/>
      <w:bookmarkEnd w:id="1069"/>
      <w:bookmarkEnd w:id="1070"/>
      <w:bookmarkEnd w:id="1071"/>
      <w:bookmarkEnd w:id="1072"/>
      <w:bookmarkEnd w:id="1073"/>
    </w:p>
    <w:p w14:paraId="53DABA10" w14:textId="77777777" w:rsidR="00CF4091" w:rsidRPr="00CF4091" w:rsidRDefault="00CF4091" w:rsidP="00B72F16">
      <w:pPr>
        <w:pStyle w:val="Proposal"/>
        <w:numPr>
          <w:ilvl w:val="2"/>
          <w:numId w:val="105"/>
        </w:numPr>
      </w:pPr>
      <w:bookmarkStart w:id="1074" w:name="_Toc115434304"/>
      <w:bookmarkStart w:id="1075" w:name="_Toc115457264"/>
      <w:bookmarkStart w:id="1076" w:name="_Toc115457342"/>
      <w:bookmarkStart w:id="1077" w:name="_Toc115476275"/>
      <w:bookmarkStart w:id="1078" w:name="_Toc115476539"/>
      <w:bookmarkStart w:id="1079" w:name="_Toc115476920"/>
      <w:bookmarkStart w:id="1080" w:name="_Toc115477017"/>
      <w:r w:rsidRPr="00CF4091">
        <w:t xml:space="preserve">Allocate </w:t>
      </w:r>
      <w:r w:rsidR="00822FE6" w:rsidRPr="00E502BE">
        <w:rPr>
          <w:i/>
          <w:iCs/>
        </w:rPr>
        <w:t>N</w:t>
      </w:r>
      <w:r w:rsidRPr="00CF4091">
        <w:t xml:space="preserve"> DL RBs</w:t>
      </w:r>
      <w:r w:rsidR="00822FE6">
        <w:t xml:space="preserve"> to be used for transmissions.</w:t>
      </w:r>
      <w:bookmarkEnd w:id="1074"/>
      <w:bookmarkEnd w:id="1075"/>
      <w:bookmarkEnd w:id="1076"/>
      <w:bookmarkEnd w:id="1077"/>
      <w:bookmarkEnd w:id="1078"/>
      <w:bookmarkEnd w:id="1079"/>
      <w:bookmarkEnd w:id="1080"/>
    </w:p>
    <w:p w14:paraId="0920DCE5" w14:textId="77777777" w:rsidR="00CF4091" w:rsidRPr="00CF4091" w:rsidRDefault="00CF4091" w:rsidP="00B72F16">
      <w:pPr>
        <w:pStyle w:val="Proposal"/>
        <w:numPr>
          <w:ilvl w:val="2"/>
          <w:numId w:val="105"/>
        </w:numPr>
      </w:pPr>
      <w:bookmarkStart w:id="1081" w:name="_Toc115434305"/>
      <w:bookmarkStart w:id="1082" w:name="_Toc115457265"/>
      <w:bookmarkStart w:id="1083" w:name="_Toc115457343"/>
      <w:bookmarkStart w:id="1084" w:name="_Toc115476276"/>
      <w:bookmarkStart w:id="1085" w:name="_Toc115476540"/>
      <w:bookmarkStart w:id="1086" w:name="_Toc115476921"/>
      <w:bookmarkStart w:id="1087" w:name="_Toc115477018"/>
      <w:r w:rsidRPr="00CF4091">
        <w:t xml:space="preserve">Calculate </w:t>
      </w:r>
      <w:r w:rsidR="00822FE6">
        <w:t xml:space="preserve">the Actual Tx </w:t>
      </w:r>
      <w:r w:rsidRPr="00CF4091">
        <w:t>Power in the DL RBs</w:t>
      </w:r>
      <w:r w:rsidR="00822FE6">
        <w:t xml:space="preserve"> as</w:t>
      </w:r>
      <w:r w:rsidRPr="00CF4091">
        <w:t xml:space="preserve"> </w:t>
      </w:r>
      <m:oMath>
        <m:sSub>
          <m:sSubPr>
            <m:ctrlPr>
              <w:rPr>
                <w:rFonts w:ascii="Cambria Math" w:hAnsi="Cambria Math"/>
                <w:i/>
                <w:iCs/>
              </w:rPr>
            </m:ctrlPr>
          </m:sSubPr>
          <m:e>
            <m:r>
              <m:rPr>
                <m:sty m:val="b"/>
              </m:rPr>
              <w:rPr>
                <w:rFonts w:ascii="Cambria Math" w:hAnsi="Cambria Math"/>
              </w:rPr>
              <m:t>P</m:t>
            </m:r>
          </m:e>
          <m:sub>
            <m:r>
              <m:rPr>
                <m:sty m:val="b"/>
              </m:rPr>
              <w:rPr>
                <w:rFonts w:ascii="Cambria Math" w:hAnsi="Cambria Math"/>
              </w:rPr>
              <m:t>inscheduledDLSB</m:t>
            </m:r>
          </m:sub>
        </m:sSub>
        <m:r>
          <m:rPr>
            <m:sty m:val="bi"/>
          </m:rPr>
          <w:rPr>
            <w:rFonts w:ascii="Cambria Math" w:hAnsi="Cambria Math"/>
          </w:rPr>
          <m:t> </m:t>
        </m:r>
      </m:oMath>
      <w:r w:rsidRPr="00CF4091">
        <w:t xml:space="preserve">= </w:t>
      </w:r>
      <m:oMath>
        <m:sSubSup>
          <m:sSubSupPr>
            <m:ctrlPr>
              <w:rPr>
                <w:rFonts w:ascii="Cambria Math" w:hAnsi="Cambria Math"/>
                <w:i/>
                <w:iCs/>
              </w:rPr>
            </m:ctrlPr>
          </m:sSubSupPr>
          <m:e>
            <m:r>
              <m:rPr>
                <m:sty m:val="b"/>
              </m:rPr>
              <w:rPr>
                <w:rFonts w:ascii="Cambria Math" w:hAnsi="Cambria Math"/>
              </w:rPr>
              <m:t>P</m:t>
            </m:r>
          </m:e>
          <m:sub>
            <m:r>
              <m:rPr>
                <m:sty m:val="b"/>
              </m:rPr>
              <w:rPr>
                <w:rFonts w:ascii="Cambria Math" w:hAnsi="Cambria Math"/>
              </w:rPr>
              <m:t>tx</m:t>
            </m:r>
            <m:r>
              <m:rPr>
                <m:sty m:val="bi"/>
              </m:rPr>
              <w:rPr>
                <w:rFonts w:ascii="Cambria Math" w:hAnsi="Cambria Math"/>
              </w:rPr>
              <m:t>perDLSB</m:t>
            </m:r>
          </m:sub>
          <m:sup>
            <m:r>
              <m:rPr>
                <m:sty m:val="b"/>
              </m:rPr>
              <w:rPr>
                <w:rFonts w:ascii="Cambria Math" w:hAnsi="Cambria Math"/>
              </w:rPr>
              <m:t>per-RB</m:t>
            </m:r>
          </m:sup>
        </m:sSubSup>
        <m:r>
          <m:rPr>
            <m:sty m:val="bi"/>
          </m:rPr>
          <w:rPr>
            <w:rFonts w:ascii="Cambria Math" w:hAnsi="Cambria Math"/>
          </w:rPr>
          <m:t>+</m:t>
        </m:r>
      </m:oMath>
      <w:r w:rsidRPr="00CF4091">
        <w:t xml:space="preserve"> 10*log</w:t>
      </w:r>
      <w:r w:rsidRPr="00CF4091">
        <w:rPr>
          <w:vertAlign w:val="subscript"/>
        </w:rPr>
        <w:t>10</w:t>
      </w:r>
      <w:r w:rsidRPr="00CF4091">
        <w:t>(</w:t>
      </w:r>
      <m:oMath>
        <m:sSub>
          <m:sSubPr>
            <m:ctrlPr>
              <w:rPr>
                <w:rFonts w:ascii="Cambria Math" w:hAnsi="Cambria Math"/>
                <w:i/>
              </w:rPr>
            </m:ctrlPr>
          </m:sSubPr>
          <m:e>
            <m:r>
              <m:rPr>
                <m:sty m:val="bi"/>
              </m:rPr>
              <w:rPr>
                <w:rFonts w:ascii="Cambria Math" w:hAnsi="Cambria Math"/>
              </w:rPr>
              <m:t>N</m:t>
            </m:r>
          </m:e>
          <m:sub>
            <m:r>
              <m:rPr>
                <m:sty m:val="b"/>
              </m:rPr>
              <w:rPr>
                <w:rFonts w:ascii="Cambria Math" w:hAnsi="Cambria Math"/>
              </w:rPr>
              <m:t>used-DL-RB</m:t>
            </m:r>
          </m:sub>
        </m:sSub>
      </m:oMath>
      <w:r w:rsidRPr="00CF4091">
        <w:t xml:space="preserve">) </w:t>
      </w:r>
      <w:r w:rsidR="00822FE6">
        <w:t>, which is dependent on the total number of allocated RBs.</w:t>
      </w:r>
      <w:bookmarkEnd w:id="1081"/>
      <w:bookmarkEnd w:id="1082"/>
      <w:bookmarkEnd w:id="1083"/>
      <w:bookmarkEnd w:id="1084"/>
      <w:bookmarkEnd w:id="1085"/>
      <w:bookmarkEnd w:id="1086"/>
      <w:bookmarkEnd w:id="1087"/>
    </w:p>
    <w:p w14:paraId="4CC6F1F1" w14:textId="1936563A" w:rsidR="00CF4091" w:rsidRPr="00CF4091" w:rsidRDefault="00CF4091" w:rsidP="00B72F16">
      <w:pPr>
        <w:pStyle w:val="Proposal"/>
        <w:numPr>
          <w:ilvl w:val="2"/>
          <w:numId w:val="105"/>
        </w:numPr>
      </w:pPr>
      <w:bookmarkStart w:id="1088" w:name="_Toc115434306"/>
      <w:bookmarkStart w:id="1089" w:name="_Toc115457266"/>
      <w:bookmarkStart w:id="1090" w:name="_Toc115457344"/>
      <w:bookmarkStart w:id="1091" w:name="_Toc115476277"/>
      <w:bookmarkStart w:id="1092" w:name="_Toc115476541"/>
      <w:bookmarkStart w:id="1093" w:name="_Toc115476922"/>
      <w:bookmarkStart w:id="1094" w:name="_Toc115477019"/>
      <w:r w:rsidRPr="00CF4091">
        <w:t xml:space="preserve">Calculate Average </w:t>
      </w:r>
      <w:r w:rsidR="00822FE6">
        <w:t xml:space="preserve">DL </w:t>
      </w:r>
      <w:r w:rsidRPr="00CF4091">
        <w:t>PSD</w:t>
      </w:r>
      <w:r w:rsidR="00990E52">
        <w:t xml:space="preserve"> per RB</w:t>
      </w:r>
      <w:r w:rsidRPr="00CF4091">
        <w:t xml:space="preserve"> </w:t>
      </w:r>
      <w:r w:rsidR="00822FE6">
        <w:t xml:space="preserve">as </w:t>
      </w:r>
      <w:r w:rsidR="00822FE6" w:rsidRPr="002A0666">
        <w:t>Actual Tx power</w:t>
      </w:r>
      <w:r w:rsidR="002D6C33">
        <w:t xml:space="preserve"> in DL RBs</w:t>
      </w:r>
      <w:r w:rsidR="00822FE6" w:rsidRPr="002A0666">
        <w:t xml:space="preserve">/ total </w:t>
      </w:r>
      <w:r w:rsidR="00822FE6">
        <w:t xml:space="preserve">number of </w:t>
      </w:r>
      <w:r w:rsidR="00822FE6" w:rsidRPr="002A0666">
        <w:t>RBs</w:t>
      </w:r>
      <w:r w:rsidRPr="00CF4091">
        <w:t xml:space="preserve"> </w:t>
      </w:r>
      <m:oMath>
        <m:sSub>
          <m:sSubPr>
            <m:ctrlPr>
              <w:rPr>
                <w:rFonts w:ascii="Cambria Math" w:hAnsi="Cambria Math"/>
                <w:i/>
                <w:iCs/>
              </w:rPr>
            </m:ctrlPr>
          </m:sSubPr>
          <m:e>
            <m:sSub>
              <m:sSubPr>
                <m:ctrlPr>
                  <w:rPr>
                    <w:rFonts w:ascii="Cambria Math" w:hAnsi="Cambria Math"/>
                    <w:i/>
                    <w:iCs/>
                  </w:rPr>
                </m:ctrlPr>
              </m:sSubPr>
              <m:e>
                <m:r>
                  <m:rPr>
                    <m:sty m:val="bi"/>
                  </m:rPr>
                  <w:rPr>
                    <w:rFonts w:ascii="Cambria Math" w:hAnsi="Cambria Math"/>
                  </w:rPr>
                  <m:t>PSD</m:t>
                </m:r>
              </m:e>
              <m:sub>
                <m:r>
                  <m:rPr>
                    <m:sty m:val="bi"/>
                  </m:rPr>
                  <w:rPr>
                    <w:rFonts w:ascii="Cambria Math" w:hAnsi="Cambria Math"/>
                  </w:rPr>
                  <m:t>DLSB</m:t>
                </m:r>
              </m:sub>
            </m:sSub>
            <m:r>
              <m:rPr>
                <m:sty m:val="b"/>
              </m:rPr>
              <w:rPr>
                <w:rFonts w:ascii="Cambria Math" w:hAnsi="Cambria Math"/>
              </w:rPr>
              <m:t>=P</m:t>
            </m:r>
          </m:e>
          <m:sub>
            <m:r>
              <m:rPr>
                <m:sty m:val="b"/>
              </m:rPr>
              <w:rPr>
                <w:rFonts w:ascii="Cambria Math" w:hAnsi="Cambria Math"/>
              </w:rPr>
              <m:t>inscheduledDLSB</m:t>
            </m:r>
          </m:sub>
        </m:sSub>
        <m:r>
          <m:rPr>
            <m:sty m:val="b"/>
          </m:rPr>
          <w:rPr>
            <w:rFonts w:ascii="Cambria Math" w:hAnsi="Cambria Math"/>
          </w:rPr>
          <m:t>- </m:t>
        </m:r>
      </m:oMath>
      <w:r w:rsidRPr="00CF4091">
        <w:t>10*log</w:t>
      </w:r>
      <w:r w:rsidRPr="00CF4091">
        <w:rPr>
          <w:vertAlign w:val="subscript"/>
        </w:rPr>
        <w:t>10</w:t>
      </w:r>
      <w:r w:rsidRPr="00CF4091">
        <w:t>(</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TotalDLRBinDLSB</m:t>
            </m:r>
          </m:sub>
        </m:sSub>
      </m:oMath>
      <w:r w:rsidRPr="00CF4091">
        <w:t xml:space="preserve">) </w:t>
      </w:r>
      <w:r w:rsidR="00822FE6">
        <w:t>.</w:t>
      </w:r>
      <w:bookmarkEnd w:id="1088"/>
      <w:bookmarkEnd w:id="1089"/>
      <w:bookmarkEnd w:id="1090"/>
      <w:bookmarkEnd w:id="1091"/>
      <w:bookmarkEnd w:id="1092"/>
      <w:bookmarkEnd w:id="1093"/>
      <w:bookmarkEnd w:id="1094"/>
    </w:p>
    <w:p w14:paraId="073C7F99" w14:textId="3DEC8247" w:rsidR="00822FE6" w:rsidRPr="00E502BE" w:rsidRDefault="00002DCE" w:rsidP="00B72F16">
      <w:pPr>
        <w:pStyle w:val="Proposal"/>
        <w:numPr>
          <w:ilvl w:val="2"/>
          <w:numId w:val="105"/>
        </w:numPr>
      </w:pPr>
      <w:bookmarkStart w:id="1095" w:name="_Toc115434307"/>
      <w:bookmarkStart w:id="1096" w:name="_Toc115457267"/>
      <w:bookmarkStart w:id="1097" w:name="_Toc115457345"/>
      <w:bookmarkStart w:id="1098" w:name="_Toc115476278"/>
      <w:bookmarkStart w:id="1099" w:name="_Toc115476542"/>
      <w:bookmarkStart w:id="1100" w:name="_Toc115476923"/>
      <w:bookmarkStart w:id="1101" w:name="_Toc115477020"/>
      <m:oMath>
        <m:r>
          <m:rPr>
            <m:sty m:val="b"/>
          </m:rPr>
          <w:rPr>
            <w:rFonts w:ascii="Cambria Math" w:hAnsi="Cambria Math"/>
          </w:rPr>
          <m:t>The PSD of interference</m:t>
        </m:r>
        <m:r>
          <m:rPr>
            <m:sty m:val="b"/>
          </m:rPr>
          <w:rPr>
            <w:rFonts w:ascii="Cambria Math" w:hAnsi="Cambria Math"/>
            <w:lang w:val="de-DE"/>
          </w:rPr>
          <m:t>=</m:t>
        </m:r>
        <m:sSubSup>
          <m:sSubSupPr>
            <m:ctrlPr>
              <w:rPr>
                <w:rFonts w:ascii="Cambria Math" w:hAnsi="Cambria Math"/>
                <w:i/>
              </w:rPr>
            </m:ctrlPr>
          </m:sSubSupPr>
          <m:e>
            <m:r>
              <m:rPr>
                <m:sty m:val="b"/>
              </m:rPr>
              <w:rPr>
                <w:rFonts w:ascii="Cambria Math" w:hAnsi="Cambria Math"/>
              </w:rPr>
              <m:t>I</m:t>
            </m:r>
          </m:e>
          <m:sub>
            <m:r>
              <m:rPr>
                <m:sty m:val="b"/>
              </m:rPr>
              <w:rPr>
                <w:rFonts w:ascii="Cambria Math" w:hAnsi="Cambria Math"/>
                <w:lang w:val="en-GB"/>
              </w:rPr>
              <m:t>SI</m:t>
            </m:r>
          </m:sub>
          <m:sup>
            <m:r>
              <m:rPr>
                <m:sty m:val="b"/>
              </m:rPr>
              <w:rPr>
                <w:rFonts w:ascii="Cambria Math" w:hAnsi="Cambria Math"/>
              </w:rPr>
              <m:t>per-RB</m:t>
            </m:r>
          </m:sup>
        </m:sSubSup>
        <m:r>
          <m:rPr>
            <m:sty m:val="bi"/>
          </m:rPr>
          <w:rPr>
            <w:rFonts w:ascii="Cambria Math" w:hAnsi="Cambria Math"/>
          </w:rPr>
          <m:t>=</m:t>
        </m:r>
        <m:sSub>
          <m:sSubPr>
            <m:ctrlPr>
              <w:rPr>
                <w:rFonts w:ascii="Cambria Math" w:hAnsi="Cambria Math"/>
                <w:i/>
                <w:iCs/>
              </w:rPr>
            </m:ctrlPr>
          </m:sSubPr>
          <m:e>
            <m:r>
              <m:rPr>
                <m:sty m:val="bi"/>
              </m:rPr>
              <w:rPr>
                <w:rFonts w:ascii="Cambria Math" w:hAnsi="Cambria Math"/>
              </w:rPr>
              <m:t>PSD</m:t>
            </m:r>
          </m:e>
          <m:sub>
            <m:r>
              <m:rPr>
                <m:sty m:val="bi"/>
              </m:rPr>
              <w:rPr>
                <w:rFonts w:ascii="Cambria Math" w:hAnsi="Cambria Math"/>
              </w:rPr>
              <m:t>DLSB</m:t>
            </m:r>
          </m:sub>
        </m:sSub>
        <m:r>
          <m:rPr>
            <m:sty m:val="b"/>
          </m:rPr>
          <w:rPr>
            <w:rFonts w:ascii="Cambria Math" w:hAnsi="Cambria Math"/>
          </w:rPr>
          <m:t>-</m:t>
        </m:r>
        <m:sSub>
          <m:sSubPr>
            <m:ctrlPr>
              <w:rPr>
                <w:rFonts w:ascii="Cambria Math" w:hAnsi="Cambria Math"/>
                <w:i/>
              </w:rPr>
            </m:ctrlPr>
          </m:sSubPr>
          <m:e>
            <m:r>
              <m:rPr>
                <m:sty m:val="b"/>
              </m:rPr>
              <w:rPr>
                <w:rFonts w:ascii="Cambria Math" w:hAnsi="Cambria Math"/>
                <w:lang w:val="en-GB"/>
              </w:rPr>
              <m:t>α</m:t>
            </m:r>
          </m:e>
          <m:sub>
            <m:r>
              <m:rPr>
                <m:sty m:val="b"/>
              </m:rPr>
              <w:rPr>
                <w:rFonts w:ascii="Cambria Math" w:hAnsi="Cambria Math"/>
              </w:rPr>
              <m:t>R</m:t>
            </m:r>
            <m:r>
              <m:rPr>
                <m:sty m:val="b"/>
              </m:rPr>
              <w:rPr>
                <w:rFonts w:ascii="Cambria Math" w:hAnsi="Cambria Math"/>
                <w:lang w:val="en-GB"/>
              </w:rPr>
              <m:t>SI</m:t>
            </m:r>
          </m:sub>
        </m:sSub>
      </m:oMath>
      <w:r w:rsidR="00822FE6" w:rsidRPr="00E502BE">
        <w:rPr>
          <w:rFonts w:eastAsiaTheme="minorEastAsia"/>
        </w:rPr>
        <w:t>,</w:t>
      </w:r>
      <w:bookmarkEnd w:id="1095"/>
      <w:bookmarkEnd w:id="1096"/>
      <w:bookmarkEnd w:id="1097"/>
      <w:bookmarkEnd w:id="1098"/>
      <w:bookmarkEnd w:id="1099"/>
      <w:bookmarkEnd w:id="1100"/>
      <w:bookmarkEnd w:id="1101"/>
      <w:r w:rsidR="00822FE6" w:rsidRPr="00E502BE">
        <w:rPr>
          <w:rFonts w:eastAsiaTheme="minorEastAsia"/>
        </w:rPr>
        <w:t xml:space="preserve"> </w:t>
      </w:r>
    </w:p>
    <w:p w14:paraId="36F7CA47" w14:textId="77777777" w:rsidR="00CF4091" w:rsidRPr="00CF4091" w:rsidRDefault="00822FE6" w:rsidP="00B72F16">
      <w:pPr>
        <w:pStyle w:val="Proposal"/>
        <w:numPr>
          <w:ilvl w:val="3"/>
          <w:numId w:val="105"/>
        </w:numPr>
      </w:pPr>
      <w:bookmarkStart w:id="1102" w:name="_Toc115434308"/>
      <w:bookmarkStart w:id="1103" w:name="_Toc115457268"/>
      <w:bookmarkStart w:id="1104" w:name="_Toc115457346"/>
      <w:bookmarkStart w:id="1105" w:name="_Toc115476279"/>
      <w:bookmarkStart w:id="1106" w:name="_Toc115476543"/>
      <w:bookmarkStart w:id="1107" w:name="_Toc115476924"/>
      <w:bookmarkStart w:id="1108" w:name="_Toc115477021"/>
      <w:r>
        <w:rPr>
          <w:rFonts w:eastAsiaTheme="minorEastAsia"/>
        </w:rPr>
        <w:t xml:space="preserve">where </w:t>
      </w:r>
      <m:oMath>
        <m:sSub>
          <m:sSubPr>
            <m:ctrlPr>
              <w:rPr>
                <w:rFonts w:ascii="Cambria Math" w:hAnsi="Cambria Math"/>
                <w:i/>
              </w:rPr>
            </m:ctrlPr>
          </m:sSubPr>
          <m:e>
            <m:r>
              <m:rPr>
                <m:sty m:val="b"/>
              </m:rPr>
              <w:rPr>
                <w:rFonts w:ascii="Cambria Math" w:hAnsi="Cambria Math"/>
                <w:lang w:val="en-GB"/>
              </w:rPr>
              <m:t>α</m:t>
            </m:r>
          </m:e>
          <m:sub>
            <m:r>
              <m:rPr>
                <m:sty m:val="b"/>
              </m:rPr>
              <w:rPr>
                <w:rFonts w:ascii="Cambria Math" w:hAnsi="Cambria Math"/>
              </w:rPr>
              <m:t>R</m:t>
            </m:r>
            <m:r>
              <m:rPr>
                <m:sty m:val="b"/>
              </m:rPr>
              <w:rPr>
                <w:rFonts w:ascii="Cambria Math" w:hAnsi="Cambria Math"/>
                <w:lang w:val="en-GB"/>
              </w:rPr>
              <m:t>SI</m:t>
            </m:r>
          </m:sub>
        </m:sSub>
      </m:oMath>
      <w:r w:rsidR="00CF4091" w:rsidRPr="00CF4091">
        <w:t>= 80</w:t>
      </w:r>
      <w:r>
        <w:t xml:space="preserve"> dBc</w:t>
      </w:r>
      <w:r w:rsidR="00CF4091" w:rsidRPr="00CF4091">
        <w:t>(antenna isolation) + 45</w:t>
      </w:r>
      <w:r>
        <w:t xml:space="preserve"> dBc</w:t>
      </w:r>
      <w:r w:rsidR="00CF4091" w:rsidRPr="00CF4091">
        <w:t>(frequency isolation)+15</w:t>
      </w:r>
      <w:r>
        <w:t xml:space="preserve"> dBc</w:t>
      </w:r>
      <w:r w:rsidR="00CF4091" w:rsidRPr="00CF4091">
        <w:t>(digital IC)</w:t>
      </w:r>
      <w:r>
        <w:t>.</w:t>
      </w:r>
      <w:bookmarkEnd w:id="1102"/>
      <w:bookmarkEnd w:id="1103"/>
      <w:bookmarkEnd w:id="1104"/>
      <w:bookmarkEnd w:id="1105"/>
      <w:bookmarkEnd w:id="1106"/>
      <w:bookmarkEnd w:id="1107"/>
      <w:bookmarkEnd w:id="1108"/>
    </w:p>
    <w:p w14:paraId="2B7397ED" w14:textId="77777777" w:rsidR="00822FE6" w:rsidRPr="003A68D6" w:rsidRDefault="00822FE6" w:rsidP="00B72F16">
      <w:pPr>
        <w:pStyle w:val="Proposal"/>
        <w:numPr>
          <w:ilvl w:val="0"/>
          <w:numId w:val="0"/>
        </w:numPr>
        <w:ind w:left="1440"/>
      </w:pPr>
    </w:p>
    <w:p w14:paraId="7BE8BE22" w14:textId="77EDCDFD" w:rsidR="007D7117" w:rsidRPr="003A68D6" w:rsidRDefault="005C33C8" w:rsidP="007D7117">
      <w:pPr>
        <w:pStyle w:val="Heading2"/>
        <w:rPr>
          <w:lang w:val="en-US"/>
        </w:rPr>
      </w:pPr>
      <w:bookmarkStart w:id="1109" w:name="_Toc115476814"/>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r w:rsidRPr="003A68D6">
        <w:rPr>
          <w:lang w:val="en-US"/>
        </w:rPr>
        <w:lastRenderedPageBreak/>
        <w:t>4.</w:t>
      </w:r>
      <w:r w:rsidR="007D7117" w:rsidRPr="003A68D6">
        <w:rPr>
          <w:lang w:val="en-US"/>
        </w:rPr>
        <w:t>3</w:t>
      </w:r>
      <w:r w:rsidR="007D7117" w:rsidRPr="003A68D6">
        <w:rPr>
          <w:lang w:val="en-US"/>
        </w:rPr>
        <w:tab/>
        <w:t>TDD configuration for SBFD</w:t>
      </w:r>
      <w:bookmarkEnd w:id="1109"/>
    </w:p>
    <w:p w14:paraId="282AF79B" w14:textId="0A16FCC6" w:rsidR="00F4682B" w:rsidRPr="003A68D6" w:rsidRDefault="00D92AF7" w:rsidP="003A68D6">
      <w:pPr>
        <w:pStyle w:val="Heading3"/>
        <w:rPr>
          <w:lang w:val="en-US"/>
        </w:rPr>
      </w:pPr>
      <w:bookmarkStart w:id="1110" w:name="_Toc115476815"/>
      <w:r w:rsidRPr="003A68D6">
        <w:rPr>
          <w:lang w:val="en-US"/>
        </w:rPr>
        <w:t>4.3.1</w:t>
      </w:r>
      <w:r w:rsidRPr="003A68D6">
        <w:rPr>
          <w:lang w:val="en-US"/>
        </w:rPr>
        <w:tab/>
        <w:t>SBFD configuration for FR</w:t>
      </w:r>
      <w:r w:rsidR="00952D99" w:rsidRPr="003A68D6">
        <w:rPr>
          <w:lang w:val="en-US"/>
        </w:rPr>
        <w:t>1</w:t>
      </w:r>
      <w:bookmarkEnd w:id="1110"/>
    </w:p>
    <w:p w14:paraId="2AD32B5E" w14:textId="77777777" w:rsidR="007D7117" w:rsidRPr="00277F22" w:rsidRDefault="007D7117" w:rsidP="007D7117">
      <w:r w:rsidRPr="003A68D6">
        <w:rPr>
          <w:noProof/>
        </w:rPr>
        <mc:AlternateContent>
          <mc:Choice Requires="wps">
            <w:drawing>
              <wp:anchor distT="0" distB="0" distL="114300" distR="114300" simplePos="0" relativeHeight="251658242" behindDoc="0" locked="0" layoutInCell="1" allowOverlap="1" wp14:anchorId="34C3FA66" wp14:editId="5D69E4C8">
                <wp:simplePos x="0" y="0"/>
                <wp:positionH relativeFrom="margin">
                  <wp:align>left</wp:align>
                </wp:positionH>
                <wp:positionV relativeFrom="paragraph">
                  <wp:posOffset>234224</wp:posOffset>
                </wp:positionV>
                <wp:extent cx="6106795" cy="3779520"/>
                <wp:effectExtent l="0" t="0" r="27305" b="11430"/>
                <wp:wrapTopAndBottom/>
                <wp:docPr id="25" name="Text Box 56"/>
                <wp:cNvGraphicFramePr/>
                <a:graphic xmlns:a="http://schemas.openxmlformats.org/drawingml/2006/main">
                  <a:graphicData uri="http://schemas.microsoft.com/office/word/2010/wordprocessingShape">
                    <wps:wsp>
                      <wps:cNvSpPr txBox="1"/>
                      <wps:spPr>
                        <a:xfrm>
                          <a:off x="0" y="0"/>
                          <a:ext cx="6106795" cy="3779520"/>
                        </a:xfrm>
                        <a:prstGeom prst="rect">
                          <a:avLst/>
                        </a:prstGeom>
                        <a:solidFill>
                          <a:schemeClr val="lt1"/>
                        </a:solidFill>
                        <a:ln w="6350">
                          <a:solidFill>
                            <a:prstClr val="black"/>
                          </a:solidFill>
                        </a:ln>
                      </wps:spPr>
                      <wps:txbx>
                        <w:txbxContent>
                          <w:p w14:paraId="2E664464" w14:textId="77777777" w:rsidR="007D7117" w:rsidRPr="0054077A" w:rsidRDefault="007D7117" w:rsidP="007D7117">
                            <w:pPr>
                              <w:rPr>
                                <w:b/>
                                <w:sz w:val="18"/>
                                <w:szCs w:val="21"/>
                                <w:highlight w:val="green"/>
                                <w:lang w:eastAsia="ko-KR"/>
                              </w:rPr>
                            </w:pPr>
                            <w:r w:rsidRPr="0054077A">
                              <w:rPr>
                                <w:b/>
                                <w:sz w:val="18"/>
                                <w:szCs w:val="21"/>
                                <w:highlight w:val="green"/>
                                <w:lang w:eastAsia="ko-KR"/>
                              </w:rPr>
                              <w:t>Agreement</w:t>
                            </w:r>
                          </w:p>
                          <w:p w14:paraId="245A7C9B" w14:textId="17D3DB12" w:rsidR="007D7117" w:rsidRPr="0054077A" w:rsidRDefault="007D7117" w:rsidP="007D7117">
                            <w:pPr>
                              <w:rPr>
                                <w:sz w:val="18"/>
                                <w:szCs w:val="18"/>
                              </w:rPr>
                            </w:pPr>
                            <w:r w:rsidRPr="0054077A">
                              <w:rPr>
                                <w:sz w:val="18"/>
                                <w:szCs w:val="18"/>
                              </w:rPr>
                              <w:t xml:space="preserve">For performance evaluation and comparison between baseline legacy TDD operation and SBFD operation under SBFD Deployment Case 1 (Non-coexistence case with single SBFD </w:t>
                            </w:r>
                            <w:r w:rsidR="00A863E1">
                              <w:rPr>
                                <w:sz w:val="18"/>
                                <w:szCs w:val="18"/>
                              </w:rPr>
                              <w:t>sub-band</w:t>
                            </w:r>
                            <w:r w:rsidRPr="0054077A">
                              <w:rPr>
                                <w:sz w:val="18"/>
                                <w:szCs w:val="18"/>
                              </w:rPr>
                              <w:t xml:space="preserve"> configuration), consider the following alternatives:</w:t>
                            </w:r>
                          </w:p>
                          <w:p w14:paraId="3E6B1CB4" w14:textId="3587F3AB" w:rsidR="007D7117" w:rsidRPr="0054077A" w:rsidRDefault="007D7117" w:rsidP="000C217E">
                            <w:pPr>
                              <w:numPr>
                                <w:ilvl w:val="0"/>
                                <w:numId w:val="28"/>
                              </w:numPr>
                              <w:spacing w:after="0" w:line="240" w:lineRule="auto"/>
                              <w:jc w:val="left"/>
                              <w:rPr>
                                <w:sz w:val="18"/>
                                <w:szCs w:val="21"/>
                              </w:rPr>
                            </w:pPr>
                            <w:r w:rsidRPr="0054077A">
                              <w:rPr>
                                <w:sz w:val="18"/>
                                <w:szCs w:val="21"/>
                              </w:rPr>
                              <w:t xml:space="preserve">Alt 2 (No SBFD DL </w:t>
                            </w:r>
                            <w:r w:rsidR="00A863E1">
                              <w:rPr>
                                <w:sz w:val="18"/>
                                <w:szCs w:val="21"/>
                              </w:rPr>
                              <w:t>sub-band</w:t>
                            </w:r>
                            <w:r w:rsidRPr="0054077A">
                              <w:rPr>
                                <w:sz w:val="18"/>
                                <w:szCs w:val="21"/>
                              </w:rPr>
                              <w:t xml:space="preserve"> in the slots/symbols that correspond to UL slots/symbols in legacy TDD): </w:t>
                            </w:r>
                          </w:p>
                          <w:p w14:paraId="2E38E96D" w14:textId="77777777" w:rsidR="007D7117" w:rsidRPr="00BE54AD" w:rsidRDefault="007D7117" w:rsidP="000C217E">
                            <w:pPr>
                              <w:numPr>
                                <w:ilvl w:val="1"/>
                                <w:numId w:val="28"/>
                              </w:numPr>
                              <w:spacing w:after="0" w:line="240" w:lineRule="auto"/>
                              <w:jc w:val="left"/>
                              <w:rPr>
                                <w:sz w:val="18"/>
                                <w:szCs w:val="21"/>
                                <w:highlight w:val="yellow"/>
                              </w:rPr>
                            </w:pPr>
                            <w:r w:rsidRPr="00BE54AD">
                              <w:rPr>
                                <w:rFonts w:hint="eastAsia"/>
                                <w:sz w:val="18"/>
                                <w:szCs w:val="21"/>
                                <w:highlight w:val="yellow"/>
                              </w:rPr>
                              <w:t>L</w:t>
                            </w:r>
                            <w:r w:rsidRPr="00BE54AD">
                              <w:rPr>
                                <w:sz w:val="18"/>
                                <w:szCs w:val="21"/>
                                <w:highlight w:val="yellow"/>
                              </w:rPr>
                              <w:t>egacy TDD: Static TDD UL/DL configuration with {DDDSU}, where S=[12D:2G:0U]</w:t>
                            </w:r>
                          </w:p>
                          <w:p w14:paraId="585FD1BD" w14:textId="5E806EFB" w:rsidR="007D7117" w:rsidRPr="0054077A" w:rsidRDefault="007D7117" w:rsidP="000C217E">
                            <w:pPr>
                              <w:numPr>
                                <w:ilvl w:val="1"/>
                                <w:numId w:val="28"/>
                              </w:numPr>
                              <w:spacing w:after="0" w:line="240" w:lineRule="auto"/>
                              <w:jc w:val="left"/>
                              <w:rPr>
                                <w:sz w:val="18"/>
                                <w:szCs w:val="21"/>
                              </w:rPr>
                            </w:pPr>
                            <w:r w:rsidRPr="0054077A">
                              <w:rPr>
                                <w:sz w:val="18"/>
                                <w:szCs w:val="21"/>
                              </w:rPr>
                              <w:t>SBFD: Frame structure#2 (</w:t>
                            </w:r>
                            <w:r w:rsidRPr="00BE54AD">
                              <w:rPr>
                                <w:sz w:val="18"/>
                                <w:szCs w:val="21"/>
                                <w:highlight w:val="yellow"/>
                              </w:rPr>
                              <w:t>XXXXU</w:t>
                            </w:r>
                            <w:r w:rsidRPr="0054077A">
                              <w:rPr>
                                <w:sz w:val="18"/>
                                <w:szCs w:val="21"/>
                              </w:rPr>
                              <w:t xml:space="preserve">), where X denotes a SBFD slot. In time domain, SBFD UL </w:t>
                            </w:r>
                            <w:r w:rsidR="00A863E1">
                              <w:rPr>
                                <w:sz w:val="18"/>
                                <w:szCs w:val="21"/>
                              </w:rPr>
                              <w:t>sub-band</w:t>
                            </w:r>
                            <w:r w:rsidRPr="0054077A">
                              <w:rPr>
                                <w:sz w:val="18"/>
                                <w:szCs w:val="21"/>
                              </w:rPr>
                              <w:t xml:space="preserve"> spans all the symbols in a SBFD slot. In frequency domain, SBFD UL </w:t>
                            </w:r>
                            <w:r w:rsidR="00A863E1">
                              <w:rPr>
                                <w:sz w:val="18"/>
                                <w:szCs w:val="21"/>
                              </w:rPr>
                              <w:t>sub-band</w:t>
                            </w:r>
                            <w:r w:rsidRPr="0054077A">
                              <w:rPr>
                                <w:sz w:val="18"/>
                                <w:szCs w:val="21"/>
                              </w:rPr>
                              <w:t xml:space="preserve"> is about [20%] of the channel bandwidth.</w:t>
                            </w:r>
                          </w:p>
                          <w:p w14:paraId="6EFE2303" w14:textId="77777777" w:rsidR="007D7117" w:rsidRPr="0054077A" w:rsidRDefault="007D7117" w:rsidP="000C217E">
                            <w:pPr>
                              <w:numPr>
                                <w:ilvl w:val="0"/>
                                <w:numId w:val="28"/>
                              </w:numPr>
                              <w:spacing w:after="0" w:line="240" w:lineRule="auto"/>
                              <w:jc w:val="left"/>
                              <w:rPr>
                                <w:sz w:val="18"/>
                                <w:szCs w:val="21"/>
                              </w:rPr>
                            </w:pPr>
                            <w:r w:rsidRPr="0054077A">
                              <w:rPr>
                                <w:sz w:val="18"/>
                                <w:szCs w:val="21"/>
                              </w:rPr>
                              <w:t xml:space="preserve">Alt 4 (strive for the same UL/DL resource ratio between </w:t>
                            </w:r>
                            <w:r w:rsidRPr="0054077A">
                              <w:rPr>
                                <w:rFonts w:hint="eastAsia"/>
                                <w:sz w:val="18"/>
                                <w:szCs w:val="21"/>
                              </w:rPr>
                              <w:t>L</w:t>
                            </w:r>
                            <w:r w:rsidRPr="0054077A">
                              <w:rPr>
                                <w:sz w:val="18"/>
                                <w:szCs w:val="21"/>
                              </w:rPr>
                              <w:t xml:space="preserve">egacy TDD and SBFD): </w:t>
                            </w:r>
                          </w:p>
                          <w:p w14:paraId="269224C0" w14:textId="77777777" w:rsidR="007D7117" w:rsidRPr="0054077A" w:rsidRDefault="007D7117" w:rsidP="000C217E">
                            <w:pPr>
                              <w:numPr>
                                <w:ilvl w:val="1"/>
                                <w:numId w:val="28"/>
                              </w:numPr>
                              <w:spacing w:after="0" w:line="240" w:lineRule="auto"/>
                              <w:jc w:val="left"/>
                              <w:rPr>
                                <w:sz w:val="18"/>
                                <w:szCs w:val="21"/>
                              </w:rPr>
                            </w:pPr>
                            <w:r w:rsidRPr="0054077A">
                              <w:rPr>
                                <w:rFonts w:hint="eastAsia"/>
                                <w:sz w:val="18"/>
                                <w:szCs w:val="21"/>
                              </w:rPr>
                              <w:t>L</w:t>
                            </w:r>
                            <w:r w:rsidRPr="0054077A">
                              <w:rPr>
                                <w:sz w:val="18"/>
                                <w:szCs w:val="21"/>
                              </w:rPr>
                              <w:t>egacy TDD: Static TDD UL/DL configuration with {DDDSU}, where S=[12D:2G:0U]</w:t>
                            </w:r>
                          </w:p>
                          <w:p w14:paraId="4F989A90" w14:textId="1318CE53" w:rsidR="007D7117" w:rsidRPr="0054077A" w:rsidRDefault="007D7117" w:rsidP="000C217E">
                            <w:pPr>
                              <w:numPr>
                                <w:ilvl w:val="1"/>
                                <w:numId w:val="28"/>
                              </w:numPr>
                              <w:spacing w:after="0" w:line="240" w:lineRule="auto"/>
                              <w:jc w:val="left"/>
                              <w:rPr>
                                <w:sz w:val="18"/>
                                <w:szCs w:val="21"/>
                              </w:rPr>
                            </w:pPr>
                            <w:r w:rsidRPr="0054077A">
                              <w:rPr>
                                <w:sz w:val="18"/>
                                <w:szCs w:val="21"/>
                              </w:rPr>
                              <w:t xml:space="preserve">SBFD: Frame structure#3 (XXXXX), where X denotes a SBFD slot. In time domain, SBFD UL </w:t>
                            </w:r>
                            <w:r w:rsidR="00A863E1">
                              <w:rPr>
                                <w:sz w:val="18"/>
                                <w:szCs w:val="21"/>
                              </w:rPr>
                              <w:t>sub-band</w:t>
                            </w:r>
                            <w:r w:rsidRPr="0054077A">
                              <w:rPr>
                                <w:sz w:val="18"/>
                                <w:szCs w:val="21"/>
                              </w:rPr>
                              <w:t xml:space="preserve"> spans all the symbols in a SBFD slot. In frequency domain, SBFD UL </w:t>
                            </w:r>
                            <w:r w:rsidR="00A863E1">
                              <w:rPr>
                                <w:sz w:val="18"/>
                                <w:szCs w:val="21"/>
                              </w:rPr>
                              <w:t>sub-band</w:t>
                            </w:r>
                            <w:r w:rsidRPr="0054077A">
                              <w:rPr>
                                <w:sz w:val="18"/>
                                <w:szCs w:val="21"/>
                              </w:rPr>
                              <w:t xml:space="preserve"> is about [20%] of the channel bandwidth.</w:t>
                            </w:r>
                          </w:p>
                          <w:p w14:paraId="2C6E64B9" w14:textId="39B00565" w:rsidR="007D7117" w:rsidRPr="0054077A" w:rsidRDefault="007D7117" w:rsidP="000C217E">
                            <w:pPr>
                              <w:numPr>
                                <w:ilvl w:val="0"/>
                                <w:numId w:val="28"/>
                              </w:numPr>
                              <w:spacing w:after="0" w:line="240" w:lineRule="auto"/>
                              <w:jc w:val="left"/>
                              <w:rPr>
                                <w:sz w:val="18"/>
                                <w:szCs w:val="21"/>
                              </w:rPr>
                            </w:pPr>
                            <w:r w:rsidRPr="0054077A">
                              <w:rPr>
                                <w:sz w:val="18"/>
                                <w:szCs w:val="21"/>
                              </w:rPr>
                              <w:t xml:space="preserve">Alt 1 (No SBFD DL </w:t>
                            </w:r>
                            <w:r w:rsidR="00A863E1">
                              <w:rPr>
                                <w:sz w:val="18"/>
                                <w:szCs w:val="21"/>
                              </w:rPr>
                              <w:t>sub-band</w:t>
                            </w:r>
                            <w:r w:rsidRPr="0054077A">
                              <w:rPr>
                                <w:sz w:val="18"/>
                                <w:szCs w:val="21"/>
                              </w:rPr>
                              <w:t xml:space="preserve"> in the slots/symbols that correspond to UL slots/symbols in legacy TDD): </w:t>
                            </w:r>
                          </w:p>
                          <w:p w14:paraId="221AE1F4" w14:textId="77777777" w:rsidR="007D7117" w:rsidRPr="0054077A" w:rsidRDefault="007D7117" w:rsidP="000C217E">
                            <w:pPr>
                              <w:numPr>
                                <w:ilvl w:val="1"/>
                                <w:numId w:val="28"/>
                              </w:numPr>
                              <w:spacing w:after="0" w:line="240" w:lineRule="auto"/>
                              <w:jc w:val="left"/>
                              <w:rPr>
                                <w:sz w:val="18"/>
                                <w:szCs w:val="21"/>
                              </w:rPr>
                            </w:pPr>
                            <w:r w:rsidRPr="0054077A">
                              <w:rPr>
                                <w:rFonts w:hint="eastAsia"/>
                                <w:sz w:val="18"/>
                                <w:szCs w:val="21"/>
                              </w:rPr>
                              <w:t>L</w:t>
                            </w:r>
                            <w:r w:rsidRPr="0054077A">
                              <w:rPr>
                                <w:sz w:val="18"/>
                                <w:szCs w:val="21"/>
                              </w:rPr>
                              <w:t>egacy TDD: Static TDD UL/DL configuration with {DDDSU}, where S=[12D:2G:0U]</w:t>
                            </w:r>
                          </w:p>
                          <w:p w14:paraId="7C5B11D2" w14:textId="13C08957" w:rsidR="007D7117" w:rsidRPr="0054077A" w:rsidRDefault="007D7117" w:rsidP="000C217E">
                            <w:pPr>
                              <w:numPr>
                                <w:ilvl w:val="1"/>
                                <w:numId w:val="28"/>
                              </w:numPr>
                              <w:spacing w:after="0" w:line="240" w:lineRule="auto"/>
                              <w:jc w:val="left"/>
                              <w:rPr>
                                <w:sz w:val="18"/>
                                <w:szCs w:val="21"/>
                              </w:rPr>
                            </w:pPr>
                            <w:r w:rsidRPr="0054077A">
                              <w:rPr>
                                <w:sz w:val="18"/>
                                <w:szCs w:val="21"/>
                              </w:rPr>
                              <w:t xml:space="preserve">SBFD: Frame structure#1 (DXXXU), where X denotes a SBFD slot. In time domain, SBFD UL </w:t>
                            </w:r>
                            <w:r w:rsidR="00A863E1">
                              <w:rPr>
                                <w:sz w:val="18"/>
                                <w:szCs w:val="21"/>
                              </w:rPr>
                              <w:t>sub-band</w:t>
                            </w:r>
                            <w:r w:rsidRPr="0054077A">
                              <w:rPr>
                                <w:sz w:val="18"/>
                                <w:szCs w:val="21"/>
                              </w:rPr>
                              <w:t xml:space="preserve"> spans all the symbols in a SBFD slot. In frequency domain, SBFD UL </w:t>
                            </w:r>
                            <w:r w:rsidR="00A863E1">
                              <w:rPr>
                                <w:sz w:val="18"/>
                                <w:szCs w:val="21"/>
                              </w:rPr>
                              <w:t>sub-band</w:t>
                            </w:r>
                            <w:r w:rsidRPr="0054077A">
                              <w:rPr>
                                <w:sz w:val="18"/>
                                <w:szCs w:val="21"/>
                              </w:rPr>
                              <w:t xml:space="preserve"> is about [20%] of the channel bandwidth.</w:t>
                            </w:r>
                          </w:p>
                          <w:p w14:paraId="4CC7B0BB" w14:textId="77777777" w:rsidR="007D7117" w:rsidRPr="0054077A" w:rsidRDefault="007D7117" w:rsidP="000C217E">
                            <w:pPr>
                              <w:numPr>
                                <w:ilvl w:val="0"/>
                                <w:numId w:val="28"/>
                              </w:numPr>
                              <w:spacing w:after="0" w:line="240" w:lineRule="auto"/>
                              <w:jc w:val="left"/>
                              <w:rPr>
                                <w:sz w:val="18"/>
                                <w:szCs w:val="21"/>
                              </w:rPr>
                            </w:pPr>
                            <w:r w:rsidRPr="0054077A">
                              <w:rPr>
                                <w:sz w:val="18"/>
                                <w:szCs w:val="21"/>
                              </w:rPr>
                              <w:t xml:space="preserve">Alt 3 (strive for the same UL/DL resource ratio between </w:t>
                            </w:r>
                            <w:r w:rsidRPr="0054077A">
                              <w:rPr>
                                <w:rFonts w:hint="eastAsia"/>
                                <w:sz w:val="18"/>
                                <w:szCs w:val="21"/>
                              </w:rPr>
                              <w:t>L</w:t>
                            </w:r>
                            <w:r w:rsidRPr="0054077A">
                              <w:rPr>
                                <w:sz w:val="18"/>
                                <w:szCs w:val="21"/>
                              </w:rPr>
                              <w:t xml:space="preserve">egacy TDD and SBFD): </w:t>
                            </w:r>
                          </w:p>
                          <w:p w14:paraId="23D3D120" w14:textId="77777777" w:rsidR="007D7117" w:rsidRPr="0054077A" w:rsidRDefault="007D7117" w:rsidP="000C217E">
                            <w:pPr>
                              <w:numPr>
                                <w:ilvl w:val="1"/>
                                <w:numId w:val="28"/>
                              </w:numPr>
                              <w:spacing w:after="0" w:line="240" w:lineRule="auto"/>
                              <w:jc w:val="left"/>
                              <w:rPr>
                                <w:sz w:val="18"/>
                                <w:szCs w:val="21"/>
                              </w:rPr>
                            </w:pPr>
                            <w:r w:rsidRPr="0054077A">
                              <w:rPr>
                                <w:rFonts w:hint="eastAsia"/>
                                <w:sz w:val="18"/>
                                <w:szCs w:val="21"/>
                              </w:rPr>
                              <w:t>L</w:t>
                            </w:r>
                            <w:r w:rsidRPr="0054077A">
                              <w:rPr>
                                <w:sz w:val="18"/>
                                <w:szCs w:val="21"/>
                              </w:rPr>
                              <w:t>egacy TDD: Static TDD UL/DL configuration with {</w:t>
                            </w:r>
                            <w:r w:rsidRPr="00BE54AD">
                              <w:rPr>
                                <w:sz w:val="18"/>
                                <w:szCs w:val="21"/>
                                <w:highlight w:val="yellow"/>
                              </w:rPr>
                              <w:t>DDSUU</w:t>
                            </w:r>
                            <w:r w:rsidRPr="0054077A">
                              <w:rPr>
                                <w:sz w:val="18"/>
                                <w:szCs w:val="21"/>
                              </w:rPr>
                              <w:t>}, where S=[12D:2G:0U]</w:t>
                            </w:r>
                          </w:p>
                          <w:p w14:paraId="100A6E47" w14:textId="27ADA46D" w:rsidR="007D7117" w:rsidRPr="0054077A" w:rsidRDefault="007D7117" w:rsidP="000C217E">
                            <w:pPr>
                              <w:numPr>
                                <w:ilvl w:val="1"/>
                                <w:numId w:val="28"/>
                              </w:numPr>
                              <w:spacing w:after="0" w:line="240" w:lineRule="auto"/>
                              <w:jc w:val="left"/>
                              <w:rPr>
                                <w:sz w:val="18"/>
                                <w:szCs w:val="21"/>
                              </w:rPr>
                            </w:pPr>
                            <w:r w:rsidRPr="0054077A">
                              <w:rPr>
                                <w:sz w:val="18"/>
                                <w:szCs w:val="21"/>
                              </w:rPr>
                              <w:t xml:space="preserve">SBFD: Frame structure#2 (XXXXU), where X denotes a SBFD slot. In time domain, SBFD UL </w:t>
                            </w:r>
                            <w:r w:rsidR="00A863E1">
                              <w:rPr>
                                <w:sz w:val="18"/>
                                <w:szCs w:val="21"/>
                              </w:rPr>
                              <w:t>sub-band</w:t>
                            </w:r>
                            <w:r w:rsidRPr="0054077A">
                              <w:rPr>
                                <w:sz w:val="18"/>
                                <w:szCs w:val="21"/>
                              </w:rPr>
                              <w:t xml:space="preserve"> spans all the symbols in a SBFD slot. In frequency domain, SBFD UL </w:t>
                            </w:r>
                            <w:r w:rsidR="00A863E1">
                              <w:rPr>
                                <w:sz w:val="18"/>
                                <w:szCs w:val="21"/>
                              </w:rPr>
                              <w:t>sub-band</w:t>
                            </w:r>
                            <w:r w:rsidRPr="0054077A">
                              <w:rPr>
                                <w:sz w:val="18"/>
                                <w:szCs w:val="21"/>
                              </w:rPr>
                              <w:t xml:space="preserve"> is about [20%] of the channel bandwidth.</w:t>
                            </w:r>
                          </w:p>
                          <w:p w14:paraId="7B354F5D" w14:textId="77777777" w:rsidR="007D7117" w:rsidRPr="0054077A" w:rsidRDefault="007D7117" w:rsidP="007D7117">
                            <w:pPr>
                              <w:rPr>
                                <w:sz w:val="18"/>
                                <w:szCs w:val="21"/>
                                <w:lang w:eastAsia="x-none"/>
                              </w:rPr>
                            </w:pPr>
                            <w:r w:rsidRPr="0054077A">
                              <w:rPr>
                                <w:sz w:val="18"/>
                                <w:szCs w:val="21"/>
                                <w:lang w:eastAsia="x-none"/>
                              </w:rPr>
                              <w:t>FFS: whether dynamic TDD can optionally be used for legacy TDD for comparison.</w:t>
                            </w:r>
                          </w:p>
                          <w:p w14:paraId="47329E1E" w14:textId="77777777" w:rsidR="007D7117" w:rsidRPr="0054077A" w:rsidRDefault="007D7117" w:rsidP="007D7117">
                            <w:pPr>
                              <w:rPr>
                                <w:sz w:val="18"/>
                                <w:szCs w:val="2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4C3FA66" id="Text Box 56" o:spid="_x0000_s1088" type="#_x0000_t202" style="position:absolute;left:0;text-align:left;margin-left:0;margin-top:18.45pt;width:480.85pt;height:297.6pt;z-index:251658242;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" fillcolor="white [3201]" strokeweight=".5pt">
                <v:textbox>
                  <w:txbxContent>
                    <w:p w14:paraId="2E664464" w14:textId="77777777" w:rsidR="007D7117" w:rsidRPr="0054077A" w:rsidRDefault="007D7117" w:rsidP="007D7117">
                      <w:pPr>
                        <w:rPr>
                          <w:b/>
                          <w:sz w:val="18"/>
                          <w:szCs w:val="21"/>
                          <w:highlight w:val="green"/>
                          <w:lang w:eastAsia="ko-KR"/>
                        </w:rPr>
                      </w:pPr>
                      <w:r w:rsidRPr="0054077A">
                        <w:rPr>
                          <w:b/>
                          <w:sz w:val="18"/>
                          <w:szCs w:val="21"/>
                          <w:highlight w:val="green"/>
                          <w:lang w:eastAsia="ko-KR"/>
                        </w:rPr>
                        <w:t>Agreement</w:t>
                      </w:r>
                    </w:p>
                    <w:p w14:paraId="245A7C9B" w14:textId="17D3DB12" w:rsidR="007D7117" w:rsidRPr="0054077A" w:rsidRDefault="007D7117" w:rsidP="007D7117">
                      <w:pPr>
                        <w:rPr>
                          <w:sz w:val="18"/>
                          <w:szCs w:val="18"/>
                        </w:rPr>
                      </w:pPr>
                      <w:r w:rsidRPr="0054077A">
                        <w:rPr>
                          <w:sz w:val="18"/>
                          <w:szCs w:val="18"/>
                        </w:rPr>
                        <w:t xml:space="preserve">For performance evaluation and comparison between baseline legacy TDD operation and SBFD operation under SBFD Deployment Case 1 (Non-coexistence case with single SBFD </w:t>
                      </w:r>
                      <w:r w:rsidR="00A863E1">
                        <w:rPr>
                          <w:sz w:val="18"/>
                          <w:szCs w:val="18"/>
                        </w:rPr>
                        <w:t>sub-band</w:t>
                      </w:r>
                      <w:r w:rsidRPr="0054077A">
                        <w:rPr>
                          <w:sz w:val="18"/>
                          <w:szCs w:val="18"/>
                        </w:rPr>
                        <w:t xml:space="preserve"> configuration), consider the following alternatives:</w:t>
                      </w:r>
                    </w:p>
                    <w:p w14:paraId="3E6B1CB4" w14:textId="3587F3AB" w:rsidR="007D7117" w:rsidRPr="0054077A" w:rsidRDefault="007D7117" w:rsidP="000C217E">
                      <w:pPr>
                        <w:numPr>
                          <w:ilvl w:val="0"/>
                          <w:numId w:val="28"/>
                        </w:numPr>
                        <w:spacing w:after="0" w:line="240" w:lineRule="auto"/>
                        <w:jc w:val="left"/>
                        <w:rPr>
                          <w:sz w:val="18"/>
                          <w:szCs w:val="21"/>
                        </w:rPr>
                      </w:pPr>
                      <w:r w:rsidRPr="0054077A">
                        <w:rPr>
                          <w:sz w:val="18"/>
                          <w:szCs w:val="21"/>
                        </w:rPr>
                        <w:t xml:space="preserve">Alt 2 (No SBFD DL </w:t>
                      </w:r>
                      <w:r w:rsidR="00A863E1">
                        <w:rPr>
                          <w:sz w:val="18"/>
                          <w:szCs w:val="21"/>
                        </w:rPr>
                        <w:t>sub-band</w:t>
                      </w:r>
                      <w:r w:rsidRPr="0054077A">
                        <w:rPr>
                          <w:sz w:val="18"/>
                          <w:szCs w:val="21"/>
                        </w:rPr>
                        <w:t xml:space="preserve"> in the slots/symbols that correspond to UL slots/symbols in legacy TDD): </w:t>
                      </w:r>
                    </w:p>
                    <w:p w14:paraId="2E38E96D" w14:textId="77777777" w:rsidR="007D7117" w:rsidRPr="00BE54AD" w:rsidRDefault="007D7117" w:rsidP="000C217E">
                      <w:pPr>
                        <w:numPr>
                          <w:ilvl w:val="1"/>
                          <w:numId w:val="28"/>
                        </w:numPr>
                        <w:spacing w:after="0" w:line="240" w:lineRule="auto"/>
                        <w:jc w:val="left"/>
                        <w:rPr>
                          <w:sz w:val="18"/>
                          <w:szCs w:val="21"/>
                          <w:highlight w:val="yellow"/>
                        </w:rPr>
                      </w:pPr>
                      <w:r w:rsidRPr="00BE54AD">
                        <w:rPr>
                          <w:rFonts w:hint="eastAsia"/>
                          <w:sz w:val="18"/>
                          <w:szCs w:val="21"/>
                          <w:highlight w:val="yellow"/>
                        </w:rPr>
                        <w:t>L</w:t>
                      </w:r>
                      <w:r w:rsidRPr="00BE54AD">
                        <w:rPr>
                          <w:sz w:val="18"/>
                          <w:szCs w:val="21"/>
                          <w:highlight w:val="yellow"/>
                        </w:rPr>
                        <w:t>egacy TDD: Static TDD UL/DL configuration with {DDDSU}, where S=[12D:2G:0U]</w:t>
                      </w:r>
                    </w:p>
                    <w:p w14:paraId="585FD1BD" w14:textId="5E806EFB" w:rsidR="007D7117" w:rsidRPr="0054077A" w:rsidRDefault="007D7117" w:rsidP="000C217E">
                      <w:pPr>
                        <w:numPr>
                          <w:ilvl w:val="1"/>
                          <w:numId w:val="28"/>
                        </w:numPr>
                        <w:spacing w:after="0" w:line="240" w:lineRule="auto"/>
                        <w:jc w:val="left"/>
                        <w:rPr>
                          <w:sz w:val="18"/>
                          <w:szCs w:val="21"/>
                        </w:rPr>
                      </w:pPr>
                      <w:r w:rsidRPr="0054077A">
                        <w:rPr>
                          <w:sz w:val="18"/>
                          <w:szCs w:val="21"/>
                        </w:rPr>
                        <w:t>SBFD: Frame structure#2 (</w:t>
                      </w:r>
                      <w:r w:rsidRPr="00BE54AD">
                        <w:rPr>
                          <w:sz w:val="18"/>
                          <w:szCs w:val="21"/>
                          <w:highlight w:val="yellow"/>
                        </w:rPr>
                        <w:t>XXXXU</w:t>
                      </w:r>
                      <w:r w:rsidRPr="0054077A">
                        <w:rPr>
                          <w:sz w:val="18"/>
                          <w:szCs w:val="21"/>
                        </w:rPr>
                        <w:t xml:space="preserve">), where X denotes a SBFD slot. In time domain, SBFD UL </w:t>
                      </w:r>
                      <w:r w:rsidR="00A863E1">
                        <w:rPr>
                          <w:sz w:val="18"/>
                          <w:szCs w:val="21"/>
                        </w:rPr>
                        <w:t>sub-band</w:t>
                      </w:r>
                      <w:r w:rsidRPr="0054077A">
                        <w:rPr>
                          <w:sz w:val="18"/>
                          <w:szCs w:val="21"/>
                        </w:rPr>
                        <w:t xml:space="preserve"> spans all the symbols in a SBFD slot. In frequency domain, SBFD UL </w:t>
                      </w:r>
                      <w:r w:rsidR="00A863E1">
                        <w:rPr>
                          <w:sz w:val="18"/>
                          <w:szCs w:val="21"/>
                        </w:rPr>
                        <w:t>sub-band</w:t>
                      </w:r>
                      <w:r w:rsidRPr="0054077A">
                        <w:rPr>
                          <w:sz w:val="18"/>
                          <w:szCs w:val="21"/>
                        </w:rPr>
                        <w:t xml:space="preserve"> is about [20%] of the channel bandwidth.</w:t>
                      </w:r>
                    </w:p>
                    <w:p w14:paraId="6EFE2303" w14:textId="77777777" w:rsidR="007D7117" w:rsidRPr="0054077A" w:rsidRDefault="007D7117" w:rsidP="000C217E">
                      <w:pPr>
                        <w:numPr>
                          <w:ilvl w:val="0"/>
                          <w:numId w:val="28"/>
                        </w:numPr>
                        <w:spacing w:after="0" w:line="240" w:lineRule="auto"/>
                        <w:jc w:val="left"/>
                        <w:rPr>
                          <w:sz w:val="18"/>
                          <w:szCs w:val="21"/>
                        </w:rPr>
                      </w:pPr>
                      <w:r w:rsidRPr="0054077A">
                        <w:rPr>
                          <w:sz w:val="18"/>
                          <w:szCs w:val="21"/>
                        </w:rPr>
                        <w:t xml:space="preserve">Alt 4 (strive for the same UL/DL resource ratio between </w:t>
                      </w:r>
                      <w:r w:rsidRPr="0054077A">
                        <w:rPr>
                          <w:rFonts w:hint="eastAsia"/>
                          <w:sz w:val="18"/>
                          <w:szCs w:val="21"/>
                        </w:rPr>
                        <w:t>L</w:t>
                      </w:r>
                      <w:r w:rsidRPr="0054077A">
                        <w:rPr>
                          <w:sz w:val="18"/>
                          <w:szCs w:val="21"/>
                        </w:rPr>
                        <w:t xml:space="preserve">egacy TDD and SBFD): </w:t>
                      </w:r>
                    </w:p>
                    <w:p w14:paraId="269224C0" w14:textId="77777777" w:rsidR="007D7117" w:rsidRPr="0054077A" w:rsidRDefault="007D7117" w:rsidP="000C217E">
                      <w:pPr>
                        <w:numPr>
                          <w:ilvl w:val="1"/>
                          <w:numId w:val="28"/>
                        </w:numPr>
                        <w:spacing w:after="0" w:line="240" w:lineRule="auto"/>
                        <w:jc w:val="left"/>
                        <w:rPr>
                          <w:sz w:val="18"/>
                          <w:szCs w:val="21"/>
                        </w:rPr>
                      </w:pPr>
                      <w:r w:rsidRPr="0054077A">
                        <w:rPr>
                          <w:rFonts w:hint="eastAsia"/>
                          <w:sz w:val="18"/>
                          <w:szCs w:val="21"/>
                        </w:rPr>
                        <w:t>L</w:t>
                      </w:r>
                      <w:r w:rsidRPr="0054077A">
                        <w:rPr>
                          <w:sz w:val="18"/>
                          <w:szCs w:val="21"/>
                        </w:rPr>
                        <w:t>egacy TDD: Static TDD UL/DL configuration with {DDDSU}, where S=[12D:2G:0U]</w:t>
                      </w:r>
                    </w:p>
                    <w:p w14:paraId="4F989A90" w14:textId="1318CE53" w:rsidR="007D7117" w:rsidRPr="0054077A" w:rsidRDefault="007D7117" w:rsidP="000C217E">
                      <w:pPr>
                        <w:numPr>
                          <w:ilvl w:val="1"/>
                          <w:numId w:val="28"/>
                        </w:numPr>
                        <w:spacing w:after="0" w:line="240" w:lineRule="auto"/>
                        <w:jc w:val="left"/>
                        <w:rPr>
                          <w:sz w:val="18"/>
                          <w:szCs w:val="21"/>
                        </w:rPr>
                      </w:pPr>
                      <w:r w:rsidRPr="0054077A">
                        <w:rPr>
                          <w:sz w:val="18"/>
                          <w:szCs w:val="21"/>
                        </w:rPr>
                        <w:t xml:space="preserve">SBFD: Frame structure#3 (XXXXX), where X denotes a SBFD slot. In time domain, SBFD UL </w:t>
                      </w:r>
                      <w:r w:rsidR="00A863E1">
                        <w:rPr>
                          <w:sz w:val="18"/>
                          <w:szCs w:val="21"/>
                        </w:rPr>
                        <w:t>sub-band</w:t>
                      </w:r>
                      <w:r w:rsidRPr="0054077A">
                        <w:rPr>
                          <w:sz w:val="18"/>
                          <w:szCs w:val="21"/>
                        </w:rPr>
                        <w:t xml:space="preserve"> spans all the symbols in a SBFD slot. In frequency domain, SBFD UL </w:t>
                      </w:r>
                      <w:r w:rsidR="00A863E1">
                        <w:rPr>
                          <w:sz w:val="18"/>
                          <w:szCs w:val="21"/>
                        </w:rPr>
                        <w:t>sub-band</w:t>
                      </w:r>
                      <w:r w:rsidRPr="0054077A">
                        <w:rPr>
                          <w:sz w:val="18"/>
                          <w:szCs w:val="21"/>
                        </w:rPr>
                        <w:t xml:space="preserve"> is about [20%] of the channel bandwidth.</w:t>
                      </w:r>
                    </w:p>
                    <w:p w14:paraId="2C6E64B9" w14:textId="39B00565" w:rsidR="007D7117" w:rsidRPr="0054077A" w:rsidRDefault="007D7117" w:rsidP="000C217E">
                      <w:pPr>
                        <w:numPr>
                          <w:ilvl w:val="0"/>
                          <w:numId w:val="28"/>
                        </w:numPr>
                        <w:spacing w:after="0" w:line="240" w:lineRule="auto"/>
                        <w:jc w:val="left"/>
                        <w:rPr>
                          <w:sz w:val="18"/>
                          <w:szCs w:val="21"/>
                        </w:rPr>
                      </w:pPr>
                      <w:r w:rsidRPr="0054077A">
                        <w:rPr>
                          <w:sz w:val="18"/>
                          <w:szCs w:val="21"/>
                        </w:rPr>
                        <w:t xml:space="preserve">Alt 1 (No SBFD DL </w:t>
                      </w:r>
                      <w:r w:rsidR="00A863E1">
                        <w:rPr>
                          <w:sz w:val="18"/>
                          <w:szCs w:val="21"/>
                        </w:rPr>
                        <w:t>sub-band</w:t>
                      </w:r>
                      <w:r w:rsidRPr="0054077A">
                        <w:rPr>
                          <w:sz w:val="18"/>
                          <w:szCs w:val="21"/>
                        </w:rPr>
                        <w:t xml:space="preserve"> in the slots/symbols that correspond to UL slots/symbols in legacy TDD): </w:t>
                      </w:r>
                    </w:p>
                    <w:p w14:paraId="221AE1F4" w14:textId="77777777" w:rsidR="007D7117" w:rsidRPr="0054077A" w:rsidRDefault="007D7117" w:rsidP="000C217E">
                      <w:pPr>
                        <w:numPr>
                          <w:ilvl w:val="1"/>
                          <w:numId w:val="28"/>
                        </w:numPr>
                        <w:spacing w:after="0" w:line="240" w:lineRule="auto"/>
                        <w:jc w:val="left"/>
                        <w:rPr>
                          <w:sz w:val="18"/>
                          <w:szCs w:val="21"/>
                        </w:rPr>
                      </w:pPr>
                      <w:r w:rsidRPr="0054077A">
                        <w:rPr>
                          <w:rFonts w:hint="eastAsia"/>
                          <w:sz w:val="18"/>
                          <w:szCs w:val="21"/>
                        </w:rPr>
                        <w:t>L</w:t>
                      </w:r>
                      <w:r w:rsidRPr="0054077A">
                        <w:rPr>
                          <w:sz w:val="18"/>
                          <w:szCs w:val="21"/>
                        </w:rPr>
                        <w:t>egacy TDD: Static TDD UL/DL configuration with {DDDSU}, where S=[12D:2G:0U]</w:t>
                      </w:r>
                    </w:p>
                    <w:p w14:paraId="7C5B11D2" w14:textId="13C08957" w:rsidR="007D7117" w:rsidRPr="0054077A" w:rsidRDefault="007D7117" w:rsidP="000C217E">
                      <w:pPr>
                        <w:numPr>
                          <w:ilvl w:val="1"/>
                          <w:numId w:val="28"/>
                        </w:numPr>
                        <w:spacing w:after="0" w:line="240" w:lineRule="auto"/>
                        <w:jc w:val="left"/>
                        <w:rPr>
                          <w:sz w:val="18"/>
                          <w:szCs w:val="21"/>
                        </w:rPr>
                      </w:pPr>
                      <w:r w:rsidRPr="0054077A">
                        <w:rPr>
                          <w:sz w:val="18"/>
                          <w:szCs w:val="21"/>
                        </w:rPr>
                        <w:t xml:space="preserve">SBFD: Frame structure#1 (DXXXU), where X denotes a SBFD slot. In time domain, SBFD UL </w:t>
                      </w:r>
                      <w:r w:rsidR="00A863E1">
                        <w:rPr>
                          <w:sz w:val="18"/>
                          <w:szCs w:val="21"/>
                        </w:rPr>
                        <w:t>sub-band</w:t>
                      </w:r>
                      <w:r w:rsidRPr="0054077A">
                        <w:rPr>
                          <w:sz w:val="18"/>
                          <w:szCs w:val="21"/>
                        </w:rPr>
                        <w:t xml:space="preserve"> spans all the symbols in a SBFD slot. In frequency domain, SBFD UL </w:t>
                      </w:r>
                      <w:r w:rsidR="00A863E1">
                        <w:rPr>
                          <w:sz w:val="18"/>
                          <w:szCs w:val="21"/>
                        </w:rPr>
                        <w:t>sub-band</w:t>
                      </w:r>
                      <w:r w:rsidRPr="0054077A">
                        <w:rPr>
                          <w:sz w:val="18"/>
                          <w:szCs w:val="21"/>
                        </w:rPr>
                        <w:t xml:space="preserve"> is about [20%] of the channel bandwidth.</w:t>
                      </w:r>
                    </w:p>
                    <w:p w14:paraId="4CC7B0BB" w14:textId="77777777" w:rsidR="007D7117" w:rsidRPr="0054077A" w:rsidRDefault="007D7117" w:rsidP="000C217E">
                      <w:pPr>
                        <w:numPr>
                          <w:ilvl w:val="0"/>
                          <w:numId w:val="28"/>
                        </w:numPr>
                        <w:spacing w:after="0" w:line="240" w:lineRule="auto"/>
                        <w:jc w:val="left"/>
                        <w:rPr>
                          <w:sz w:val="18"/>
                          <w:szCs w:val="21"/>
                        </w:rPr>
                      </w:pPr>
                      <w:r w:rsidRPr="0054077A">
                        <w:rPr>
                          <w:sz w:val="18"/>
                          <w:szCs w:val="21"/>
                        </w:rPr>
                        <w:t xml:space="preserve">Alt 3 (strive for the same UL/DL resource ratio between </w:t>
                      </w:r>
                      <w:r w:rsidRPr="0054077A">
                        <w:rPr>
                          <w:rFonts w:hint="eastAsia"/>
                          <w:sz w:val="18"/>
                          <w:szCs w:val="21"/>
                        </w:rPr>
                        <w:t>L</w:t>
                      </w:r>
                      <w:r w:rsidRPr="0054077A">
                        <w:rPr>
                          <w:sz w:val="18"/>
                          <w:szCs w:val="21"/>
                        </w:rPr>
                        <w:t xml:space="preserve">egacy TDD and SBFD): </w:t>
                      </w:r>
                    </w:p>
                    <w:p w14:paraId="23D3D120" w14:textId="77777777" w:rsidR="007D7117" w:rsidRPr="0054077A" w:rsidRDefault="007D7117" w:rsidP="000C217E">
                      <w:pPr>
                        <w:numPr>
                          <w:ilvl w:val="1"/>
                          <w:numId w:val="28"/>
                        </w:numPr>
                        <w:spacing w:after="0" w:line="240" w:lineRule="auto"/>
                        <w:jc w:val="left"/>
                        <w:rPr>
                          <w:sz w:val="18"/>
                          <w:szCs w:val="21"/>
                        </w:rPr>
                      </w:pPr>
                      <w:r w:rsidRPr="0054077A">
                        <w:rPr>
                          <w:rFonts w:hint="eastAsia"/>
                          <w:sz w:val="18"/>
                          <w:szCs w:val="21"/>
                        </w:rPr>
                        <w:t>L</w:t>
                      </w:r>
                      <w:r w:rsidRPr="0054077A">
                        <w:rPr>
                          <w:sz w:val="18"/>
                          <w:szCs w:val="21"/>
                        </w:rPr>
                        <w:t>egacy TDD: Static TDD UL/DL configuration with {</w:t>
                      </w:r>
                      <w:r w:rsidRPr="00BE54AD">
                        <w:rPr>
                          <w:sz w:val="18"/>
                          <w:szCs w:val="21"/>
                          <w:highlight w:val="yellow"/>
                        </w:rPr>
                        <w:t>DDSUU</w:t>
                      </w:r>
                      <w:r w:rsidRPr="0054077A">
                        <w:rPr>
                          <w:sz w:val="18"/>
                          <w:szCs w:val="21"/>
                        </w:rPr>
                        <w:t>}, where S=[12D:2G:0U]</w:t>
                      </w:r>
                    </w:p>
                    <w:p w14:paraId="100A6E47" w14:textId="27ADA46D" w:rsidR="007D7117" w:rsidRPr="0054077A" w:rsidRDefault="007D7117" w:rsidP="000C217E">
                      <w:pPr>
                        <w:numPr>
                          <w:ilvl w:val="1"/>
                          <w:numId w:val="28"/>
                        </w:numPr>
                        <w:spacing w:after="0" w:line="240" w:lineRule="auto"/>
                        <w:jc w:val="left"/>
                        <w:rPr>
                          <w:sz w:val="18"/>
                          <w:szCs w:val="21"/>
                        </w:rPr>
                      </w:pPr>
                      <w:r w:rsidRPr="0054077A">
                        <w:rPr>
                          <w:sz w:val="18"/>
                          <w:szCs w:val="21"/>
                        </w:rPr>
                        <w:t xml:space="preserve">SBFD: Frame structure#2 (XXXXU), where X denotes a SBFD slot. In time domain, SBFD UL </w:t>
                      </w:r>
                      <w:r w:rsidR="00A863E1">
                        <w:rPr>
                          <w:sz w:val="18"/>
                          <w:szCs w:val="21"/>
                        </w:rPr>
                        <w:t>sub-band</w:t>
                      </w:r>
                      <w:r w:rsidRPr="0054077A">
                        <w:rPr>
                          <w:sz w:val="18"/>
                          <w:szCs w:val="21"/>
                        </w:rPr>
                        <w:t xml:space="preserve"> spans all the symbols in a SBFD slot. In frequency domain, SBFD UL </w:t>
                      </w:r>
                      <w:r w:rsidR="00A863E1">
                        <w:rPr>
                          <w:sz w:val="18"/>
                          <w:szCs w:val="21"/>
                        </w:rPr>
                        <w:t>sub-band</w:t>
                      </w:r>
                      <w:r w:rsidRPr="0054077A">
                        <w:rPr>
                          <w:sz w:val="18"/>
                          <w:szCs w:val="21"/>
                        </w:rPr>
                        <w:t xml:space="preserve"> is about [20%] of the channel bandwidth.</w:t>
                      </w:r>
                    </w:p>
                    <w:p w14:paraId="7B354F5D" w14:textId="77777777" w:rsidR="007D7117" w:rsidRPr="0054077A" w:rsidRDefault="007D7117" w:rsidP="007D7117">
                      <w:pPr>
                        <w:rPr>
                          <w:sz w:val="18"/>
                          <w:szCs w:val="21"/>
                          <w:lang w:eastAsia="x-none"/>
                        </w:rPr>
                      </w:pPr>
                      <w:r w:rsidRPr="0054077A">
                        <w:rPr>
                          <w:sz w:val="18"/>
                          <w:szCs w:val="21"/>
                          <w:lang w:eastAsia="x-none"/>
                        </w:rPr>
                        <w:t>FFS: whether dynamic TDD can optionally be used for legacy TDD for comparison.</w:t>
                      </w:r>
                    </w:p>
                    <w:p w14:paraId="47329E1E" w14:textId="77777777" w:rsidR="007D7117" w:rsidRPr="0054077A" w:rsidRDefault="007D7117" w:rsidP="007D7117">
                      <w:pPr>
                        <w:rPr>
                          <w:sz w:val="18"/>
                          <w:szCs w:val="21"/>
                        </w:rPr>
                      </w:pPr>
                    </w:p>
                  </w:txbxContent>
                </v:textbox>
                <w10:wrap type="topAndBottom" anchorx="margin"/>
              </v:shape>
            </w:pict>
          </mc:Fallback>
        </mc:AlternateContent>
      </w:r>
      <w:r w:rsidRPr="00277F22">
        <w:t xml:space="preserve">In RAN1 #109e, the following agreement for single operator cases and multi-operator cases were discussed. </w:t>
      </w:r>
    </w:p>
    <w:p w14:paraId="50921F8C" w14:textId="3E93346A" w:rsidR="008B5587" w:rsidRPr="00277F22" w:rsidRDefault="007D7117" w:rsidP="007D7117">
      <w:r w:rsidRPr="00277F22">
        <w:t xml:space="preserve">In the above agreement, it was agreed to consider an S slot for Static TDD network when switching happens between a D slot and </w:t>
      </w:r>
      <w:r w:rsidR="0019357E" w:rsidRPr="00032F20">
        <w:t>a</w:t>
      </w:r>
      <w:r w:rsidRPr="00277F22">
        <w:t xml:space="preserve"> U slot. The S slot comprises of 12 D OFDM symbols and 2 guard OFDM symbols. This switching is applicable and more complex to perform in an SBFD network and </w:t>
      </w:r>
      <w:r w:rsidR="00D71FFF" w:rsidRPr="00277F22">
        <w:t xml:space="preserve">also </w:t>
      </w:r>
      <w:r w:rsidRPr="00277F22">
        <w:t>needs to be considered in the evaluations.</w:t>
      </w:r>
      <w:r w:rsidR="00D71FFF" w:rsidRPr="00277F22">
        <w:t xml:space="preserve"> For example, the XXXXU configuration also needs to have a dedicated switching S slot for the switch between an SBFD slot to a U only slot. </w:t>
      </w:r>
    </w:p>
    <w:p w14:paraId="0E26DB6A" w14:textId="417C8011" w:rsidR="007D7117" w:rsidRPr="00277F22" w:rsidRDefault="007D7117" w:rsidP="007D7117">
      <w:r w:rsidRPr="00277F22">
        <w:t>Furthermore, we think the same agreement applies to multi-operator case</w:t>
      </w:r>
      <w:r w:rsidR="002E6462" w:rsidRPr="00277F22">
        <w:t xml:space="preserve"> (Case 4)</w:t>
      </w:r>
      <w:r w:rsidRPr="00277F22">
        <w:t xml:space="preserve"> </w:t>
      </w:r>
      <w:r w:rsidR="002E6462" w:rsidRPr="00277F22">
        <w:t>too which is not considered above</w:t>
      </w:r>
      <w:r w:rsidRPr="00277F22">
        <w:t>. Therefore, we propose the following</w:t>
      </w:r>
    </w:p>
    <w:p w14:paraId="03BC2AD6" w14:textId="6BF8D259" w:rsidR="007D7117" w:rsidRDefault="007D7117" w:rsidP="00D765A6">
      <w:pPr>
        <w:pStyle w:val="Proposal"/>
      </w:pPr>
      <w:bookmarkStart w:id="1111" w:name="_Toc110462304"/>
      <w:bookmarkStart w:id="1112" w:name="_Toc111041833"/>
      <w:bookmarkStart w:id="1113" w:name="_Toc111143043"/>
      <w:bookmarkStart w:id="1114" w:name="_Toc111143075"/>
      <w:bookmarkStart w:id="1115" w:name="_Toc111143107"/>
      <w:bookmarkStart w:id="1116" w:name="_Toc111143202"/>
      <w:bookmarkStart w:id="1117" w:name="_Toc111145957"/>
      <w:bookmarkStart w:id="1118" w:name="_Toc111194326"/>
      <w:bookmarkStart w:id="1119" w:name="_Toc111229215"/>
      <w:bookmarkStart w:id="1120" w:name="_Toc111235486"/>
      <w:bookmarkStart w:id="1121" w:name="_Toc111244887"/>
      <w:bookmarkStart w:id="1122" w:name="_Toc111245652"/>
      <w:bookmarkStart w:id="1123" w:name="_Toc111213734"/>
      <w:bookmarkStart w:id="1124" w:name="_Toc111213768"/>
      <w:bookmarkStart w:id="1125" w:name="_Toc111213802"/>
      <w:bookmarkStart w:id="1126" w:name="_Toc115258523"/>
      <w:bookmarkStart w:id="1127" w:name="_Toc115420103"/>
      <w:bookmarkStart w:id="1128" w:name="_Toc115421632"/>
      <w:bookmarkStart w:id="1129" w:name="_Toc115426280"/>
      <w:bookmarkStart w:id="1130" w:name="_Toc115426470"/>
      <w:bookmarkStart w:id="1131" w:name="_Toc115432734"/>
      <w:bookmarkStart w:id="1132" w:name="_Toc115432799"/>
      <w:bookmarkStart w:id="1133" w:name="_Toc115434309"/>
      <w:bookmarkStart w:id="1134" w:name="_Toc115457269"/>
      <w:bookmarkStart w:id="1135" w:name="_Toc115457347"/>
      <w:bookmarkStart w:id="1136" w:name="_Toc115476280"/>
      <w:bookmarkStart w:id="1137" w:name="_Toc115476544"/>
      <w:bookmarkStart w:id="1138" w:name="_Toc115476925"/>
      <w:bookmarkStart w:id="1139" w:name="_Toc115477022"/>
      <w:r w:rsidRPr="7D17EF6A">
        <w:t xml:space="preserve">For SBFD evaluations with configuration XXXXU, RAN1 to agree to change the time domain pattern to XXXSU where S includes 2 </w:t>
      </w:r>
      <w:r w:rsidR="00B52B4A" w:rsidRPr="7D17EF6A">
        <w:t>g</w:t>
      </w:r>
      <w:r w:rsidRPr="7D17EF6A">
        <w:t>uard symbols</w:t>
      </w:r>
      <w:bookmarkEnd w:id="1111"/>
      <w:bookmarkEnd w:id="1112"/>
      <w:r w:rsidR="00457C39" w:rsidRPr="7D17EF6A">
        <w:t xml:space="preserve"> and 12</w:t>
      </w:r>
      <w:r w:rsidR="00A5778F" w:rsidRPr="7D17EF6A">
        <w:t xml:space="preserve"> OFDM symbols </w:t>
      </w:r>
      <w:r w:rsidR="00B52B4A" w:rsidRPr="7D17EF6A">
        <w:t xml:space="preserve">in the </w:t>
      </w:r>
      <w:r w:rsidR="00457C39" w:rsidRPr="7D17EF6A">
        <w:t xml:space="preserve">SBFD </w:t>
      </w:r>
      <w:r w:rsidR="00A5778F" w:rsidRPr="7D17EF6A">
        <w:t>slot</w:t>
      </w:r>
      <w:r w:rsidR="004D0C53" w:rsidRPr="7D17EF6A">
        <w:t>.</w:t>
      </w:r>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r w:rsidR="004D0C53" w:rsidRPr="7D17EF6A">
        <w:t xml:space="preserve"> </w:t>
      </w:r>
    </w:p>
    <w:bookmarkStart w:id="1140" w:name="_Toc110462305"/>
    <w:bookmarkStart w:id="1141" w:name="_Toc111041834"/>
    <w:bookmarkStart w:id="1142" w:name="_Toc111143044"/>
    <w:bookmarkStart w:id="1143" w:name="_Toc111143076"/>
    <w:bookmarkStart w:id="1144" w:name="_Toc111143108"/>
    <w:bookmarkStart w:id="1145" w:name="_Toc111143203"/>
    <w:bookmarkStart w:id="1146" w:name="_Toc111145958"/>
    <w:bookmarkStart w:id="1147" w:name="_Toc111194327"/>
    <w:bookmarkStart w:id="1148" w:name="_Toc111229216"/>
    <w:bookmarkStart w:id="1149" w:name="_Toc111235487"/>
    <w:bookmarkStart w:id="1150" w:name="_Toc111244888"/>
    <w:bookmarkStart w:id="1151" w:name="_Toc111245653"/>
    <w:bookmarkStart w:id="1152" w:name="_Toc111213735"/>
    <w:bookmarkStart w:id="1153" w:name="_Toc111213769"/>
    <w:bookmarkStart w:id="1154" w:name="_Toc111213803"/>
    <w:p w14:paraId="257D7B24" w14:textId="3E6668FF" w:rsidR="00296B3D" w:rsidRPr="0082132C" w:rsidRDefault="00F417FB" w:rsidP="00296B3D">
      <w:pPr>
        <w:pStyle w:val="BodyText"/>
      </w:pPr>
      <w:r w:rsidRPr="0082132C">
        <w:rPr>
          <w:noProof/>
        </w:rPr>
        <w:lastRenderedPageBreak/>
        <mc:AlternateContent>
          <mc:Choice Requires="wps">
            <w:drawing>
              <wp:anchor distT="0" distB="0" distL="114300" distR="114300" simplePos="0" relativeHeight="251658251" behindDoc="0" locked="0" layoutInCell="1" allowOverlap="1" wp14:anchorId="62C1D5E0" wp14:editId="636FFDAA">
                <wp:simplePos x="0" y="0"/>
                <wp:positionH relativeFrom="margin">
                  <wp:posOffset>-30588</wp:posOffset>
                </wp:positionH>
                <wp:positionV relativeFrom="paragraph">
                  <wp:posOffset>210940</wp:posOffset>
                </wp:positionV>
                <wp:extent cx="6113145" cy="3823970"/>
                <wp:effectExtent l="0" t="0" r="20955" b="24130"/>
                <wp:wrapTopAndBottom/>
                <wp:docPr id="96" name="Text Box 96"/>
                <wp:cNvGraphicFramePr/>
                <a:graphic xmlns:a="http://schemas.openxmlformats.org/drawingml/2006/main">
                  <a:graphicData uri="http://schemas.microsoft.com/office/word/2010/wordprocessingShape">
                    <wps:wsp>
                      <wps:cNvSpPr txBox="1"/>
                      <wps:spPr>
                        <a:xfrm>
                          <a:off x="0" y="0"/>
                          <a:ext cx="6113145" cy="3823970"/>
                        </a:xfrm>
                        <a:prstGeom prst="rect">
                          <a:avLst/>
                        </a:prstGeom>
                        <a:solidFill>
                          <a:schemeClr val="lt1"/>
                        </a:solidFill>
                        <a:ln w="6350">
                          <a:solidFill>
                            <a:prstClr val="black"/>
                          </a:solidFill>
                        </a:ln>
                      </wps:spPr>
                      <wps:txbx>
                        <w:txbxContent>
                          <w:p w14:paraId="177DCE54" w14:textId="77777777" w:rsidR="00296B3D" w:rsidRPr="00093BDE" w:rsidRDefault="00296B3D" w:rsidP="00296B3D">
                            <w:pPr>
                              <w:pStyle w:val="BodyText"/>
                              <w:rPr>
                                <w:b/>
                                <w:bCs/>
                              </w:rPr>
                            </w:pPr>
                            <w:r w:rsidRPr="00093BDE">
                              <w:rPr>
                                <w:b/>
                                <w:bCs/>
                                <w:highlight w:val="yellow"/>
                              </w:rPr>
                              <w:t>Updated proposal 2-4-2-r1 (Open):</w:t>
                            </w:r>
                          </w:p>
                          <w:p w14:paraId="50611CEB" w14:textId="77777777" w:rsidR="00296B3D" w:rsidRPr="00B10122" w:rsidRDefault="00296B3D" w:rsidP="00296B3D">
                            <w:r w:rsidRPr="00B10122">
                              <w:t>For SBFD evaluation, the guard band size (i.e. N</w:t>
                            </w:r>
                            <w:r w:rsidRPr="00B10122">
                              <w:rPr>
                                <w:vertAlign w:val="subscript"/>
                              </w:rPr>
                              <w:t>G</w:t>
                            </w:r>
                            <w:r w:rsidRPr="00B10122">
                              <w:t xml:space="preserve">) should be reported by companies. </w:t>
                            </w:r>
                          </w:p>
                          <w:p w14:paraId="389F4A40" w14:textId="77777777" w:rsidR="00296B3D" w:rsidRPr="00093BDE" w:rsidRDefault="00296B3D" w:rsidP="00296B3D">
                            <w:pPr>
                              <w:pStyle w:val="ListParagraph"/>
                              <w:widowControl w:val="0"/>
                              <w:numPr>
                                <w:ilvl w:val="0"/>
                                <w:numId w:val="35"/>
                              </w:numPr>
                              <w:spacing w:after="0" w:line="240" w:lineRule="auto"/>
                              <w:rPr>
                                <w:lang w:val="en-US"/>
                              </w:rPr>
                            </w:pPr>
                            <w:r w:rsidRPr="00093BDE">
                              <w:rPr>
                                <w:lang w:val="en-US"/>
                              </w:rPr>
                              <w:t>For SLS calibration purpose, SBFD Subband configuration#1 with {DUD} pattern is assumed.</w:t>
                            </w:r>
                          </w:p>
                          <w:p w14:paraId="51F03BC9" w14:textId="77777777" w:rsidR="00296B3D" w:rsidRPr="00093BDE" w:rsidRDefault="00296B3D" w:rsidP="00296B3D">
                            <w:pPr>
                              <w:pStyle w:val="ListParagraph"/>
                              <w:widowControl w:val="0"/>
                              <w:numPr>
                                <w:ilvl w:val="1"/>
                                <w:numId w:val="35"/>
                              </w:numPr>
                              <w:spacing w:after="0" w:line="240" w:lineRule="auto"/>
                              <w:rPr>
                                <w:lang w:val="en-US"/>
                              </w:rPr>
                            </w:pPr>
                            <w:r w:rsidRPr="00093BDE">
                              <w:rPr>
                                <w:lang w:val="en-US"/>
                              </w:rPr>
                              <w:t>Alt 1/2/4 (</w:t>
                            </w:r>
                            <w:r w:rsidRPr="00093BDE">
                              <w:rPr>
                                <w:iCs/>
                                <w:lang w:val="en-US"/>
                              </w:rPr>
                              <w:t>SBFD UL subband is about 20% of the channel bandwidth</w:t>
                            </w:r>
                            <w:r w:rsidRPr="00093BDE">
                              <w:rPr>
                                <w:lang w:val="en-US"/>
                              </w:rPr>
                              <w:t xml:space="preserve">): </w:t>
                            </w:r>
                          </w:p>
                          <w:p w14:paraId="08327340" w14:textId="77777777" w:rsidR="00296B3D" w:rsidRPr="00093BDE" w:rsidRDefault="00296B3D" w:rsidP="00296B3D">
                            <w:pPr>
                              <w:pStyle w:val="ListParagraph"/>
                              <w:widowControl w:val="0"/>
                              <w:numPr>
                                <w:ilvl w:val="2"/>
                                <w:numId w:val="35"/>
                              </w:numPr>
                              <w:spacing w:after="0" w:line="240" w:lineRule="auto"/>
                              <w:rPr>
                                <w:lang w:val="en-US"/>
                              </w:rPr>
                            </w:pPr>
                            <w:r w:rsidRPr="00093BDE">
                              <w:rPr>
                                <w:lang w:val="en-US"/>
                              </w:rPr>
                              <w:t>For FR1 with 100MHz channel bandwidth and 30kHz SCS (273 PRB): &lt; N</w:t>
                            </w:r>
                            <w:r w:rsidRPr="00093BDE">
                              <w:rPr>
                                <w:vertAlign w:val="subscript"/>
                                <w:lang w:val="en-US"/>
                              </w:rPr>
                              <w:t>D</w:t>
                            </w:r>
                            <w:r w:rsidRPr="00093BDE">
                              <w:rPr>
                                <w:lang w:val="en-US"/>
                              </w:rPr>
                              <w:t>, N</w:t>
                            </w:r>
                            <w:r w:rsidRPr="00093BDE">
                              <w:rPr>
                                <w:vertAlign w:val="subscript"/>
                                <w:lang w:val="en-US"/>
                              </w:rPr>
                              <w:t>U</w:t>
                            </w:r>
                            <w:r w:rsidRPr="00093BDE">
                              <w:rPr>
                                <w:lang w:val="en-US"/>
                              </w:rPr>
                              <w:t>,</w:t>
                            </w:r>
                            <w:r w:rsidRPr="00093BDE">
                              <w:rPr>
                                <w:vertAlign w:val="subscript"/>
                                <w:lang w:val="en-US"/>
                              </w:rPr>
                              <w:t xml:space="preserve"> </w:t>
                            </w:r>
                            <w:r w:rsidRPr="00093BDE">
                              <w:rPr>
                                <w:lang w:val="en-US"/>
                              </w:rPr>
                              <w:t>N</w:t>
                            </w:r>
                            <w:r w:rsidRPr="00093BDE">
                              <w:rPr>
                                <w:vertAlign w:val="subscript"/>
                                <w:lang w:val="en-US"/>
                              </w:rPr>
                              <w:t>G</w:t>
                            </w:r>
                            <w:r w:rsidRPr="00093BDE">
                              <w:rPr>
                                <w:lang w:val="en-US"/>
                              </w:rPr>
                              <w:t xml:space="preserve"> &gt; = &lt;104, 55, 5&gt;</w:t>
                            </w:r>
                          </w:p>
                          <w:p w14:paraId="127C20F0" w14:textId="77777777" w:rsidR="00296B3D" w:rsidRPr="00093BDE" w:rsidRDefault="00296B3D" w:rsidP="00296B3D">
                            <w:pPr>
                              <w:pStyle w:val="ListParagraph"/>
                              <w:widowControl w:val="0"/>
                              <w:numPr>
                                <w:ilvl w:val="2"/>
                                <w:numId w:val="35"/>
                              </w:numPr>
                              <w:spacing w:after="0" w:line="240" w:lineRule="auto"/>
                              <w:rPr>
                                <w:color w:val="FF0000"/>
                                <w:lang w:val="en-US"/>
                              </w:rPr>
                            </w:pPr>
                            <w:r w:rsidRPr="00093BDE">
                              <w:rPr>
                                <w:color w:val="FF0000"/>
                                <w:lang w:val="en-US"/>
                              </w:rPr>
                              <w:t>For FR2 with 100MHz channel bandwidth and 120kHz SCS (65 PRB) &lt; N</w:t>
                            </w:r>
                            <w:r w:rsidRPr="00093BDE">
                              <w:rPr>
                                <w:color w:val="FF0000"/>
                                <w:vertAlign w:val="subscript"/>
                                <w:lang w:val="en-US"/>
                              </w:rPr>
                              <w:t>D</w:t>
                            </w:r>
                            <w:r w:rsidRPr="00093BDE">
                              <w:rPr>
                                <w:color w:val="FF0000"/>
                                <w:lang w:val="en-US"/>
                              </w:rPr>
                              <w:t>, N</w:t>
                            </w:r>
                            <w:r w:rsidRPr="00093BDE">
                              <w:rPr>
                                <w:color w:val="FF0000"/>
                                <w:vertAlign w:val="subscript"/>
                                <w:lang w:val="en-US"/>
                              </w:rPr>
                              <w:t>U</w:t>
                            </w:r>
                            <w:r w:rsidRPr="00093BDE">
                              <w:rPr>
                                <w:color w:val="FF0000"/>
                                <w:lang w:val="en-US"/>
                              </w:rPr>
                              <w:t>,</w:t>
                            </w:r>
                            <w:r w:rsidRPr="00093BDE">
                              <w:rPr>
                                <w:color w:val="FF0000"/>
                                <w:vertAlign w:val="subscript"/>
                                <w:lang w:val="en-US"/>
                              </w:rPr>
                              <w:t xml:space="preserve"> </w:t>
                            </w:r>
                            <w:r w:rsidRPr="00093BDE">
                              <w:rPr>
                                <w:color w:val="FF0000"/>
                                <w:lang w:val="en-US"/>
                              </w:rPr>
                              <w:t>N</w:t>
                            </w:r>
                            <w:r w:rsidRPr="00093BDE">
                              <w:rPr>
                                <w:color w:val="FF0000"/>
                                <w:vertAlign w:val="subscript"/>
                                <w:lang w:val="en-US"/>
                              </w:rPr>
                              <w:t>G</w:t>
                            </w:r>
                            <w:r w:rsidRPr="00093BDE">
                              <w:rPr>
                                <w:color w:val="FF0000"/>
                                <w:lang w:val="en-US"/>
                              </w:rPr>
                              <w:t xml:space="preserve"> &gt; = &lt;26, 13, 0&gt;</w:t>
                            </w:r>
                          </w:p>
                          <w:p w14:paraId="3F0863FD" w14:textId="77777777" w:rsidR="00296B3D" w:rsidRPr="00093BDE" w:rsidRDefault="00296B3D" w:rsidP="00296B3D">
                            <w:pPr>
                              <w:pStyle w:val="ListParagraph"/>
                              <w:widowControl w:val="0"/>
                              <w:numPr>
                                <w:ilvl w:val="1"/>
                                <w:numId w:val="35"/>
                              </w:numPr>
                              <w:spacing w:after="0" w:line="240" w:lineRule="auto"/>
                              <w:rPr>
                                <w:lang w:val="en-US"/>
                              </w:rPr>
                            </w:pPr>
                            <w:r w:rsidRPr="00093BDE">
                              <w:rPr>
                                <w:lang w:val="en-US"/>
                              </w:rPr>
                              <w:t>Alt 3 (</w:t>
                            </w:r>
                            <w:r w:rsidRPr="00093BDE">
                              <w:rPr>
                                <w:iCs/>
                                <w:lang w:val="en-US"/>
                              </w:rPr>
                              <w:t>SBFD UL subband is about 25% of the channel bandwidth</w:t>
                            </w:r>
                            <w:r w:rsidRPr="00093BDE">
                              <w:rPr>
                                <w:lang w:val="en-US"/>
                              </w:rPr>
                              <w:t>):</w:t>
                            </w:r>
                          </w:p>
                          <w:p w14:paraId="3FF0C1B8" w14:textId="77777777" w:rsidR="00296B3D" w:rsidRPr="00093BDE" w:rsidRDefault="00296B3D" w:rsidP="00296B3D">
                            <w:pPr>
                              <w:pStyle w:val="ListParagraph"/>
                              <w:widowControl w:val="0"/>
                              <w:numPr>
                                <w:ilvl w:val="2"/>
                                <w:numId w:val="35"/>
                              </w:numPr>
                              <w:spacing w:after="0" w:line="240" w:lineRule="auto"/>
                              <w:rPr>
                                <w:lang w:val="en-US"/>
                              </w:rPr>
                            </w:pPr>
                            <w:r w:rsidRPr="00093BDE">
                              <w:rPr>
                                <w:lang w:val="en-US"/>
                              </w:rPr>
                              <w:t>For FR1 with 100MHz channel bandwidth and 30kHz SCS (273 PRB): &lt; N</w:t>
                            </w:r>
                            <w:r w:rsidRPr="00093BDE">
                              <w:rPr>
                                <w:vertAlign w:val="subscript"/>
                                <w:lang w:val="en-US"/>
                              </w:rPr>
                              <w:t>D</w:t>
                            </w:r>
                            <w:r w:rsidRPr="00093BDE">
                              <w:rPr>
                                <w:lang w:val="en-US"/>
                              </w:rPr>
                              <w:t>, N</w:t>
                            </w:r>
                            <w:r w:rsidRPr="00093BDE">
                              <w:rPr>
                                <w:vertAlign w:val="subscript"/>
                                <w:lang w:val="en-US"/>
                              </w:rPr>
                              <w:t>U</w:t>
                            </w:r>
                            <w:r w:rsidRPr="00093BDE">
                              <w:rPr>
                                <w:lang w:val="en-US"/>
                              </w:rPr>
                              <w:t>,</w:t>
                            </w:r>
                            <w:r w:rsidRPr="00093BDE">
                              <w:rPr>
                                <w:vertAlign w:val="subscript"/>
                                <w:lang w:val="en-US"/>
                              </w:rPr>
                              <w:t xml:space="preserve"> </w:t>
                            </w:r>
                            <w:r w:rsidRPr="00093BDE">
                              <w:rPr>
                                <w:lang w:val="en-US"/>
                              </w:rPr>
                              <w:t>N</w:t>
                            </w:r>
                            <w:r w:rsidRPr="00093BDE">
                              <w:rPr>
                                <w:vertAlign w:val="subscript"/>
                                <w:lang w:val="en-US"/>
                              </w:rPr>
                              <w:t>G</w:t>
                            </w:r>
                            <w:r w:rsidRPr="00093BDE">
                              <w:rPr>
                                <w:lang w:val="en-US"/>
                              </w:rPr>
                              <w:t xml:space="preserve"> &gt; = &lt;</w:t>
                            </w:r>
                            <w:r w:rsidRPr="003A68D6">
                              <w:rPr>
                                <w:highlight w:val="yellow"/>
                                <w:lang w:val="en-US"/>
                              </w:rPr>
                              <w:t>97, 69, 5</w:t>
                            </w:r>
                            <w:r w:rsidRPr="00093BDE">
                              <w:rPr>
                                <w:lang w:val="en-US"/>
                              </w:rPr>
                              <w:t>&gt;</w:t>
                            </w:r>
                          </w:p>
                          <w:p w14:paraId="12447D66" w14:textId="77777777" w:rsidR="00296B3D" w:rsidRDefault="00296B3D" w:rsidP="00296B3D">
                            <w:pPr>
                              <w:pStyle w:val="ListParagraph"/>
                              <w:widowControl w:val="0"/>
                              <w:numPr>
                                <w:ilvl w:val="2"/>
                                <w:numId w:val="35"/>
                              </w:numPr>
                              <w:spacing w:after="0" w:line="240" w:lineRule="auto"/>
                              <w:rPr>
                                <w:color w:val="FF0000"/>
                                <w:lang w:val="en-US"/>
                              </w:rPr>
                            </w:pPr>
                            <w:r w:rsidRPr="00093BDE">
                              <w:rPr>
                                <w:color w:val="FF0000"/>
                                <w:lang w:val="en-US"/>
                              </w:rPr>
                              <w:t>For FR2 with 100MHz channel bandwidth and 120kHz SCS (65 PRB) &lt; N</w:t>
                            </w:r>
                            <w:r w:rsidRPr="00093BDE">
                              <w:rPr>
                                <w:color w:val="FF0000"/>
                                <w:vertAlign w:val="subscript"/>
                                <w:lang w:val="en-US"/>
                              </w:rPr>
                              <w:t>D</w:t>
                            </w:r>
                            <w:r w:rsidRPr="00093BDE">
                              <w:rPr>
                                <w:color w:val="FF0000"/>
                                <w:lang w:val="en-US"/>
                              </w:rPr>
                              <w:t>, N</w:t>
                            </w:r>
                            <w:r w:rsidRPr="00093BDE">
                              <w:rPr>
                                <w:color w:val="FF0000"/>
                                <w:vertAlign w:val="subscript"/>
                                <w:lang w:val="en-US"/>
                              </w:rPr>
                              <w:t>U</w:t>
                            </w:r>
                            <w:r w:rsidRPr="00093BDE">
                              <w:rPr>
                                <w:color w:val="FF0000"/>
                                <w:lang w:val="en-US"/>
                              </w:rPr>
                              <w:t>,</w:t>
                            </w:r>
                            <w:r w:rsidRPr="00093BDE">
                              <w:rPr>
                                <w:color w:val="FF0000"/>
                                <w:vertAlign w:val="subscript"/>
                                <w:lang w:val="en-US"/>
                              </w:rPr>
                              <w:t xml:space="preserve"> </w:t>
                            </w:r>
                            <w:r w:rsidRPr="00093BDE">
                              <w:rPr>
                                <w:color w:val="FF0000"/>
                                <w:lang w:val="en-US"/>
                              </w:rPr>
                              <w:t>N</w:t>
                            </w:r>
                            <w:r w:rsidRPr="00093BDE">
                              <w:rPr>
                                <w:color w:val="FF0000"/>
                                <w:vertAlign w:val="subscript"/>
                                <w:lang w:val="en-US"/>
                              </w:rPr>
                              <w:t>G</w:t>
                            </w:r>
                            <w:r w:rsidRPr="00093BDE">
                              <w:rPr>
                                <w:color w:val="FF0000"/>
                                <w:lang w:val="en-US"/>
                              </w:rPr>
                              <w:t xml:space="preserve"> &gt; = &lt;24, 17, 0&gt;</w:t>
                            </w:r>
                          </w:p>
                          <w:p w14:paraId="408A478E" w14:textId="77777777" w:rsidR="00296B3D" w:rsidRPr="00093BDE" w:rsidRDefault="00296B3D" w:rsidP="00296B3D">
                            <w:pPr>
                              <w:pStyle w:val="ListParagraph"/>
                              <w:widowControl w:val="0"/>
                              <w:spacing w:after="0" w:line="240" w:lineRule="auto"/>
                              <w:ind w:left="1800"/>
                              <w:rPr>
                                <w:color w:val="FF0000"/>
                                <w:lang w:val="en-US"/>
                              </w:rPr>
                            </w:pPr>
                          </w:p>
                          <w:p w14:paraId="73F74313" w14:textId="77777777" w:rsidR="00296B3D" w:rsidRPr="00093BDE" w:rsidRDefault="00296B3D" w:rsidP="00296B3D">
                            <w:pPr>
                              <w:pStyle w:val="BodyText"/>
                              <w:rPr>
                                <w:b/>
                                <w:bCs/>
                              </w:rPr>
                            </w:pPr>
                            <w:r w:rsidRPr="00093BDE">
                              <w:rPr>
                                <w:b/>
                                <w:bCs/>
                                <w:highlight w:val="yellow"/>
                              </w:rPr>
                              <w:t>Initial proposal 2-4-1 (Closed):</w:t>
                            </w:r>
                          </w:p>
                          <w:p w14:paraId="6FD53619" w14:textId="77777777" w:rsidR="00296B3D" w:rsidRPr="00B10122" w:rsidRDefault="00296B3D" w:rsidP="00296B3D">
                            <w:pPr>
                              <w:tabs>
                                <w:tab w:val="num" w:pos="720"/>
                              </w:tabs>
                              <w:rPr>
                                <w:bCs/>
                              </w:rPr>
                            </w:pPr>
                            <w:r w:rsidRPr="00B10122">
                              <w:rPr>
                                <w:bCs/>
                              </w:rPr>
                              <w:t>For performance evaluation and comparison between baseline legacy TDD operation and SBFD operation under SBFD Deployment Case 1, make the following update for Alt 3:</w:t>
                            </w:r>
                          </w:p>
                          <w:p w14:paraId="61894335" w14:textId="77777777" w:rsidR="00296B3D" w:rsidRPr="00093BDE" w:rsidRDefault="00296B3D" w:rsidP="00296B3D">
                            <w:pPr>
                              <w:pStyle w:val="ListParagraph"/>
                              <w:widowControl w:val="0"/>
                              <w:numPr>
                                <w:ilvl w:val="0"/>
                                <w:numId w:val="20"/>
                              </w:numPr>
                              <w:spacing w:after="0" w:line="240" w:lineRule="auto"/>
                              <w:rPr>
                                <w:iCs/>
                                <w:lang w:val="en-US"/>
                              </w:rPr>
                            </w:pPr>
                            <w:r w:rsidRPr="00093BDE">
                              <w:rPr>
                                <w:iCs/>
                                <w:lang w:val="en-US"/>
                              </w:rPr>
                              <w:t xml:space="preserve">Alt 3 (strive for the same UL/DL resource ratio between Legacy TDD and SBFD): </w:t>
                            </w:r>
                          </w:p>
                          <w:p w14:paraId="69E43845" w14:textId="77777777" w:rsidR="00296B3D" w:rsidRPr="00093BDE" w:rsidRDefault="00296B3D" w:rsidP="00296B3D">
                            <w:pPr>
                              <w:pStyle w:val="ListParagraph"/>
                              <w:widowControl w:val="0"/>
                              <w:numPr>
                                <w:ilvl w:val="1"/>
                                <w:numId w:val="20"/>
                              </w:numPr>
                              <w:spacing w:after="0" w:line="240" w:lineRule="auto"/>
                              <w:rPr>
                                <w:iCs/>
                                <w:lang w:val="en-US"/>
                              </w:rPr>
                            </w:pPr>
                            <w:r w:rsidRPr="00093BDE">
                              <w:rPr>
                                <w:iCs/>
                                <w:lang w:val="en-US"/>
                              </w:rPr>
                              <w:t>Legacy TDD: Static TDD UL/DL configuration with {DDSUU}, where S=[12D:2G:0U]</w:t>
                            </w:r>
                          </w:p>
                          <w:p w14:paraId="734F9E1B" w14:textId="77777777" w:rsidR="00296B3D" w:rsidRPr="00093BDE" w:rsidRDefault="00296B3D" w:rsidP="00296B3D">
                            <w:pPr>
                              <w:pStyle w:val="ListParagraph"/>
                              <w:widowControl w:val="0"/>
                              <w:numPr>
                                <w:ilvl w:val="1"/>
                                <w:numId w:val="20"/>
                              </w:numPr>
                              <w:spacing w:after="0" w:line="240" w:lineRule="auto"/>
                              <w:rPr>
                                <w:iCs/>
                                <w:lang w:val="en-US"/>
                              </w:rPr>
                            </w:pPr>
                            <w:r w:rsidRPr="00093BDE">
                              <w:rPr>
                                <w:iCs/>
                                <w:lang w:val="en-US"/>
                              </w:rPr>
                              <w:t>SBFD: Frame structure#2 (XXXXU), where X denotes a SBFD slot. In time domain, SBFD UL subband spans all the symbols in a SBFD slot. In frequency domain, SBFD UL subband is about</w:t>
                            </w:r>
                            <w:r w:rsidRPr="00093BDE">
                              <w:rPr>
                                <w:iCs/>
                                <w:color w:val="FF0000"/>
                                <w:lang w:val="en-US"/>
                              </w:rPr>
                              <w:t xml:space="preserve"> 25%</w:t>
                            </w:r>
                            <w:r w:rsidRPr="00093BDE">
                              <w:rPr>
                                <w:iCs/>
                                <w:lang w:val="en-US"/>
                              </w:rPr>
                              <w:t xml:space="preserve"> of the channel bandwidth.</w:t>
                            </w:r>
                          </w:p>
                          <w:p w14:paraId="6FA6BBBE" w14:textId="77777777" w:rsidR="00296B3D" w:rsidRDefault="00296B3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2C1D5E0" id="Text Box 96" o:spid="_x0000_s1089" type="#_x0000_t202" style="position:absolute;left:0;text-align:left;margin-left:-2.4pt;margin-top:16.6pt;width:481.35pt;height:301.1pt;z-index:25165825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" fillcolor="white [3201]" strokeweight=".5pt">
                <v:textbox>
                  <w:txbxContent>
                    <w:p w14:paraId="177DCE54" w14:textId="77777777" w:rsidR="00296B3D" w:rsidRPr="00093BDE" w:rsidRDefault="00296B3D" w:rsidP="00296B3D">
                      <w:pPr>
                        <w:pStyle w:val="BodyText"/>
                        <w:rPr>
                          <w:b/>
                          <w:bCs/>
                        </w:rPr>
                      </w:pPr>
                      <w:r w:rsidRPr="00093BDE">
                        <w:rPr>
                          <w:b/>
                          <w:bCs/>
                          <w:highlight w:val="yellow"/>
                        </w:rPr>
                        <w:t>Updated proposal 2-4-2-r1 (Open):</w:t>
                      </w:r>
                    </w:p>
                    <w:p w14:paraId="50611CEB" w14:textId="77777777" w:rsidR="00296B3D" w:rsidRPr="00B10122" w:rsidRDefault="00296B3D" w:rsidP="00296B3D">
                      <w:r w:rsidRPr="00B10122">
                        <w:t>For SBFD evaluation, the guard band size (i.e. N</w:t>
                      </w:r>
                      <w:r w:rsidRPr="00B10122">
                        <w:rPr>
                          <w:vertAlign w:val="subscript"/>
                        </w:rPr>
                        <w:t>G</w:t>
                      </w:r>
                      <w:r w:rsidRPr="00B10122">
                        <w:t xml:space="preserve">) should be reported by companies. </w:t>
                      </w:r>
                    </w:p>
                    <w:p w14:paraId="389F4A40" w14:textId="77777777" w:rsidR="00296B3D" w:rsidRPr="00093BDE" w:rsidRDefault="00296B3D" w:rsidP="00296B3D">
                      <w:pPr>
                        <w:pStyle w:val="ListParagraph"/>
                        <w:widowControl w:val="0"/>
                        <w:numPr>
                          <w:ilvl w:val="0"/>
                          <w:numId w:val="35"/>
                        </w:numPr>
                        <w:spacing w:after="0" w:line="240" w:lineRule="auto"/>
                        <w:rPr>
                          <w:lang w:val="en-US"/>
                        </w:rPr>
                      </w:pPr>
                      <w:r w:rsidRPr="00093BDE">
                        <w:rPr>
                          <w:lang w:val="en-US"/>
                        </w:rPr>
                        <w:t xml:space="preserve">For SLS calibration purpose, SBFD </w:t>
                      </w:r>
                      <w:proofErr w:type="spellStart"/>
                      <w:r w:rsidRPr="00093BDE">
                        <w:rPr>
                          <w:lang w:val="en-US"/>
                        </w:rPr>
                        <w:t>Subband</w:t>
                      </w:r>
                      <w:proofErr w:type="spellEnd"/>
                      <w:r w:rsidRPr="00093BDE">
                        <w:rPr>
                          <w:lang w:val="en-US"/>
                        </w:rPr>
                        <w:t xml:space="preserve"> configuration#1 with {DUD} pattern is assumed.</w:t>
                      </w:r>
                    </w:p>
                    <w:p w14:paraId="51F03BC9" w14:textId="77777777" w:rsidR="00296B3D" w:rsidRPr="00093BDE" w:rsidRDefault="00296B3D" w:rsidP="00296B3D">
                      <w:pPr>
                        <w:pStyle w:val="ListParagraph"/>
                        <w:widowControl w:val="0"/>
                        <w:numPr>
                          <w:ilvl w:val="1"/>
                          <w:numId w:val="35"/>
                        </w:numPr>
                        <w:spacing w:after="0" w:line="240" w:lineRule="auto"/>
                        <w:rPr>
                          <w:lang w:val="en-US"/>
                        </w:rPr>
                      </w:pPr>
                      <w:r w:rsidRPr="00093BDE">
                        <w:rPr>
                          <w:lang w:val="en-US"/>
                        </w:rPr>
                        <w:t>Alt 1/2/4 (</w:t>
                      </w:r>
                      <w:r w:rsidRPr="00093BDE">
                        <w:rPr>
                          <w:iCs/>
                          <w:lang w:val="en-US"/>
                        </w:rPr>
                        <w:t xml:space="preserve">SBFD UL </w:t>
                      </w:r>
                      <w:proofErr w:type="spellStart"/>
                      <w:r w:rsidRPr="00093BDE">
                        <w:rPr>
                          <w:iCs/>
                          <w:lang w:val="en-US"/>
                        </w:rPr>
                        <w:t>subband</w:t>
                      </w:r>
                      <w:proofErr w:type="spellEnd"/>
                      <w:r w:rsidRPr="00093BDE">
                        <w:rPr>
                          <w:iCs/>
                          <w:lang w:val="en-US"/>
                        </w:rPr>
                        <w:t xml:space="preserve"> is about 20% of the channel bandwidth</w:t>
                      </w:r>
                      <w:r w:rsidRPr="00093BDE">
                        <w:rPr>
                          <w:lang w:val="en-US"/>
                        </w:rPr>
                        <w:t xml:space="preserve">): </w:t>
                      </w:r>
                    </w:p>
                    <w:p w14:paraId="08327340" w14:textId="77777777" w:rsidR="00296B3D" w:rsidRPr="00093BDE" w:rsidRDefault="00296B3D" w:rsidP="00296B3D">
                      <w:pPr>
                        <w:pStyle w:val="ListParagraph"/>
                        <w:widowControl w:val="0"/>
                        <w:numPr>
                          <w:ilvl w:val="2"/>
                          <w:numId w:val="35"/>
                        </w:numPr>
                        <w:spacing w:after="0" w:line="240" w:lineRule="auto"/>
                        <w:rPr>
                          <w:lang w:val="en-US"/>
                        </w:rPr>
                      </w:pPr>
                      <w:r w:rsidRPr="00093BDE">
                        <w:rPr>
                          <w:lang w:val="en-US"/>
                        </w:rPr>
                        <w:t>For FR1 with 100MHz channel bandwidth and 30kHz SCS (273 PRB): &lt; N</w:t>
                      </w:r>
                      <w:r w:rsidRPr="00093BDE">
                        <w:rPr>
                          <w:vertAlign w:val="subscript"/>
                          <w:lang w:val="en-US"/>
                        </w:rPr>
                        <w:t>D</w:t>
                      </w:r>
                      <w:r w:rsidRPr="00093BDE">
                        <w:rPr>
                          <w:lang w:val="en-US"/>
                        </w:rPr>
                        <w:t>, N</w:t>
                      </w:r>
                      <w:r w:rsidRPr="00093BDE">
                        <w:rPr>
                          <w:vertAlign w:val="subscript"/>
                          <w:lang w:val="en-US"/>
                        </w:rPr>
                        <w:t>U</w:t>
                      </w:r>
                      <w:r w:rsidRPr="00093BDE">
                        <w:rPr>
                          <w:lang w:val="en-US"/>
                        </w:rPr>
                        <w:t>,</w:t>
                      </w:r>
                      <w:r w:rsidRPr="00093BDE">
                        <w:rPr>
                          <w:vertAlign w:val="subscript"/>
                          <w:lang w:val="en-US"/>
                        </w:rPr>
                        <w:t xml:space="preserve"> </w:t>
                      </w:r>
                      <w:r w:rsidRPr="00093BDE">
                        <w:rPr>
                          <w:lang w:val="en-US"/>
                        </w:rPr>
                        <w:t>N</w:t>
                      </w:r>
                      <w:r w:rsidRPr="00093BDE">
                        <w:rPr>
                          <w:vertAlign w:val="subscript"/>
                          <w:lang w:val="en-US"/>
                        </w:rPr>
                        <w:t>G</w:t>
                      </w:r>
                      <w:r w:rsidRPr="00093BDE">
                        <w:rPr>
                          <w:lang w:val="en-US"/>
                        </w:rPr>
                        <w:t xml:space="preserve"> &gt; = &lt;104, 55, 5&gt;</w:t>
                      </w:r>
                    </w:p>
                    <w:p w14:paraId="127C20F0" w14:textId="77777777" w:rsidR="00296B3D" w:rsidRPr="00093BDE" w:rsidRDefault="00296B3D" w:rsidP="00296B3D">
                      <w:pPr>
                        <w:pStyle w:val="ListParagraph"/>
                        <w:widowControl w:val="0"/>
                        <w:numPr>
                          <w:ilvl w:val="2"/>
                          <w:numId w:val="35"/>
                        </w:numPr>
                        <w:spacing w:after="0" w:line="240" w:lineRule="auto"/>
                        <w:rPr>
                          <w:color w:val="FF0000"/>
                          <w:lang w:val="en-US"/>
                        </w:rPr>
                      </w:pPr>
                      <w:r w:rsidRPr="00093BDE">
                        <w:rPr>
                          <w:color w:val="FF0000"/>
                          <w:lang w:val="en-US"/>
                        </w:rPr>
                        <w:t>For FR2 with 100MHz channel bandwidth and 120kHz SCS (65 PRB) &lt; N</w:t>
                      </w:r>
                      <w:r w:rsidRPr="00093BDE">
                        <w:rPr>
                          <w:color w:val="FF0000"/>
                          <w:vertAlign w:val="subscript"/>
                          <w:lang w:val="en-US"/>
                        </w:rPr>
                        <w:t>D</w:t>
                      </w:r>
                      <w:r w:rsidRPr="00093BDE">
                        <w:rPr>
                          <w:color w:val="FF0000"/>
                          <w:lang w:val="en-US"/>
                        </w:rPr>
                        <w:t>, N</w:t>
                      </w:r>
                      <w:r w:rsidRPr="00093BDE">
                        <w:rPr>
                          <w:color w:val="FF0000"/>
                          <w:vertAlign w:val="subscript"/>
                          <w:lang w:val="en-US"/>
                        </w:rPr>
                        <w:t>U</w:t>
                      </w:r>
                      <w:r w:rsidRPr="00093BDE">
                        <w:rPr>
                          <w:color w:val="FF0000"/>
                          <w:lang w:val="en-US"/>
                        </w:rPr>
                        <w:t>,</w:t>
                      </w:r>
                      <w:r w:rsidRPr="00093BDE">
                        <w:rPr>
                          <w:color w:val="FF0000"/>
                          <w:vertAlign w:val="subscript"/>
                          <w:lang w:val="en-US"/>
                        </w:rPr>
                        <w:t xml:space="preserve"> </w:t>
                      </w:r>
                      <w:r w:rsidRPr="00093BDE">
                        <w:rPr>
                          <w:color w:val="FF0000"/>
                          <w:lang w:val="en-US"/>
                        </w:rPr>
                        <w:t>N</w:t>
                      </w:r>
                      <w:r w:rsidRPr="00093BDE">
                        <w:rPr>
                          <w:color w:val="FF0000"/>
                          <w:vertAlign w:val="subscript"/>
                          <w:lang w:val="en-US"/>
                        </w:rPr>
                        <w:t>G</w:t>
                      </w:r>
                      <w:r w:rsidRPr="00093BDE">
                        <w:rPr>
                          <w:color w:val="FF0000"/>
                          <w:lang w:val="en-US"/>
                        </w:rPr>
                        <w:t xml:space="preserve"> &gt; = &lt;26, 13, 0&gt;</w:t>
                      </w:r>
                    </w:p>
                    <w:p w14:paraId="3F0863FD" w14:textId="77777777" w:rsidR="00296B3D" w:rsidRPr="00093BDE" w:rsidRDefault="00296B3D" w:rsidP="00296B3D">
                      <w:pPr>
                        <w:pStyle w:val="ListParagraph"/>
                        <w:widowControl w:val="0"/>
                        <w:numPr>
                          <w:ilvl w:val="1"/>
                          <w:numId w:val="35"/>
                        </w:numPr>
                        <w:spacing w:after="0" w:line="240" w:lineRule="auto"/>
                        <w:rPr>
                          <w:lang w:val="en-US"/>
                        </w:rPr>
                      </w:pPr>
                      <w:r w:rsidRPr="00093BDE">
                        <w:rPr>
                          <w:lang w:val="en-US"/>
                        </w:rPr>
                        <w:t>Alt 3 (</w:t>
                      </w:r>
                      <w:r w:rsidRPr="00093BDE">
                        <w:rPr>
                          <w:iCs/>
                          <w:lang w:val="en-US"/>
                        </w:rPr>
                        <w:t xml:space="preserve">SBFD UL </w:t>
                      </w:r>
                      <w:proofErr w:type="spellStart"/>
                      <w:r w:rsidRPr="00093BDE">
                        <w:rPr>
                          <w:iCs/>
                          <w:lang w:val="en-US"/>
                        </w:rPr>
                        <w:t>subband</w:t>
                      </w:r>
                      <w:proofErr w:type="spellEnd"/>
                      <w:r w:rsidRPr="00093BDE">
                        <w:rPr>
                          <w:iCs/>
                          <w:lang w:val="en-US"/>
                        </w:rPr>
                        <w:t xml:space="preserve"> is about 25% of the channel bandwidth</w:t>
                      </w:r>
                      <w:r w:rsidRPr="00093BDE">
                        <w:rPr>
                          <w:lang w:val="en-US"/>
                        </w:rPr>
                        <w:t>):</w:t>
                      </w:r>
                    </w:p>
                    <w:p w14:paraId="3FF0C1B8" w14:textId="77777777" w:rsidR="00296B3D" w:rsidRPr="00093BDE" w:rsidRDefault="00296B3D" w:rsidP="00296B3D">
                      <w:pPr>
                        <w:pStyle w:val="ListParagraph"/>
                        <w:widowControl w:val="0"/>
                        <w:numPr>
                          <w:ilvl w:val="2"/>
                          <w:numId w:val="35"/>
                        </w:numPr>
                        <w:spacing w:after="0" w:line="240" w:lineRule="auto"/>
                        <w:rPr>
                          <w:lang w:val="en-US"/>
                        </w:rPr>
                      </w:pPr>
                      <w:r w:rsidRPr="00093BDE">
                        <w:rPr>
                          <w:lang w:val="en-US"/>
                        </w:rPr>
                        <w:t>For FR1 with 100MHz channel bandwidth and 30kHz SCS (273 PRB): &lt; N</w:t>
                      </w:r>
                      <w:r w:rsidRPr="00093BDE">
                        <w:rPr>
                          <w:vertAlign w:val="subscript"/>
                          <w:lang w:val="en-US"/>
                        </w:rPr>
                        <w:t>D</w:t>
                      </w:r>
                      <w:r w:rsidRPr="00093BDE">
                        <w:rPr>
                          <w:lang w:val="en-US"/>
                        </w:rPr>
                        <w:t>, N</w:t>
                      </w:r>
                      <w:r w:rsidRPr="00093BDE">
                        <w:rPr>
                          <w:vertAlign w:val="subscript"/>
                          <w:lang w:val="en-US"/>
                        </w:rPr>
                        <w:t>U</w:t>
                      </w:r>
                      <w:r w:rsidRPr="00093BDE">
                        <w:rPr>
                          <w:lang w:val="en-US"/>
                        </w:rPr>
                        <w:t>,</w:t>
                      </w:r>
                      <w:r w:rsidRPr="00093BDE">
                        <w:rPr>
                          <w:vertAlign w:val="subscript"/>
                          <w:lang w:val="en-US"/>
                        </w:rPr>
                        <w:t xml:space="preserve"> </w:t>
                      </w:r>
                      <w:r w:rsidRPr="00093BDE">
                        <w:rPr>
                          <w:lang w:val="en-US"/>
                        </w:rPr>
                        <w:t>N</w:t>
                      </w:r>
                      <w:r w:rsidRPr="00093BDE">
                        <w:rPr>
                          <w:vertAlign w:val="subscript"/>
                          <w:lang w:val="en-US"/>
                        </w:rPr>
                        <w:t>G</w:t>
                      </w:r>
                      <w:r w:rsidRPr="00093BDE">
                        <w:rPr>
                          <w:lang w:val="en-US"/>
                        </w:rPr>
                        <w:t xml:space="preserve"> &gt; = &lt;</w:t>
                      </w:r>
                      <w:r w:rsidRPr="003A68D6">
                        <w:rPr>
                          <w:highlight w:val="yellow"/>
                          <w:lang w:val="en-US"/>
                        </w:rPr>
                        <w:t>97, 69, 5</w:t>
                      </w:r>
                      <w:r w:rsidRPr="00093BDE">
                        <w:rPr>
                          <w:lang w:val="en-US"/>
                        </w:rPr>
                        <w:t>&gt;</w:t>
                      </w:r>
                    </w:p>
                    <w:p w14:paraId="12447D66" w14:textId="77777777" w:rsidR="00296B3D" w:rsidRDefault="00296B3D" w:rsidP="00296B3D">
                      <w:pPr>
                        <w:pStyle w:val="ListParagraph"/>
                        <w:widowControl w:val="0"/>
                        <w:numPr>
                          <w:ilvl w:val="2"/>
                          <w:numId w:val="35"/>
                        </w:numPr>
                        <w:spacing w:after="0" w:line="240" w:lineRule="auto"/>
                        <w:rPr>
                          <w:color w:val="FF0000"/>
                          <w:lang w:val="en-US"/>
                        </w:rPr>
                      </w:pPr>
                      <w:r w:rsidRPr="00093BDE">
                        <w:rPr>
                          <w:color w:val="FF0000"/>
                          <w:lang w:val="en-US"/>
                        </w:rPr>
                        <w:t>For FR2 with 100MHz channel bandwidth and 120kHz SCS (65 PRB) &lt; N</w:t>
                      </w:r>
                      <w:r w:rsidRPr="00093BDE">
                        <w:rPr>
                          <w:color w:val="FF0000"/>
                          <w:vertAlign w:val="subscript"/>
                          <w:lang w:val="en-US"/>
                        </w:rPr>
                        <w:t>D</w:t>
                      </w:r>
                      <w:r w:rsidRPr="00093BDE">
                        <w:rPr>
                          <w:color w:val="FF0000"/>
                          <w:lang w:val="en-US"/>
                        </w:rPr>
                        <w:t>, N</w:t>
                      </w:r>
                      <w:r w:rsidRPr="00093BDE">
                        <w:rPr>
                          <w:color w:val="FF0000"/>
                          <w:vertAlign w:val="subscript"/>
                          <w:lang w:val="en-US"/>
                        </w:rPr>
                        <w:t>U</w:t>
                      </w:r>
                      <w:r w:rsidRPr="00093BDE">
                        <w:rPr>
                          <w:color w:val="FF0000"/>
                          <w:lang w:val="en-US"/>
                        </w:rPr>
                        <w:t>,</w:t>
                      </w:r>
                      <w:r w:rsidRPr="00093BDE">
                        <w:rPr>
                          <w:color w:val="FF0000"/>
                          <w:vertAlign w:val="subscript"/>
                          <w:lang w:val="en-US"/>
                        </w:rPr>
                        <w:t xml:space="preserve"> </w:t>
                      </w:r>
                      <w:r w:rsidRPr="00093BDE">
                        <w:rPr>
                          <w:color w:val="FF0000"/>
                          <w:lang w:val="en-US"/>
                        </w:rPr>
                        <w:t>N</w:t>
                      </w:r>
                      <w:r w:rsidRPr="00093BDE">
                        <w:rPr>
                          <w:color w:val="FF0000"/>
                          <w:vertAlign w:val="subscript"/>
                          <w:lang w:val="en-US"/>
                        </w:rPr>
                        <w:t>G</w:t>
                      </w:r>
                      <w:r w:rsidRPr="00093BDE">
                        <w:rPr>
                          <w:color w:val="FF0000"/>
                          <w:lang w:val="en-US"/>
                        </w:rPr>
                        <w:t xml:space="preserve"> &gt; = &lt;24, 17, 0&gt;</w:t>
                      </w:r>
                    </w:p>
                    <w:p w14:paraId="408A478E" w14:textId="77777777" w:rsidR="00296B3D" w:rsidRPr="00093BDE" w:rsidRDefault="00296B3D" w:rsidP="00296B3D">
                      <w:pPr>
                        <w:pStyle w:val="ListParagraph"/>
                        <w:widowControl w:val="0"/>
                        <w:spacing w:after="0" w:line="240" w:lineRule="auto"/>
                        <w:ind w:left="1800"/>
                        <w:rPr>
                          <w:color w:val="FF0000"/>
                          <w:lang w:val="en-US"/>
                        </w:rPr>
                      </w:pPr>
                    </w:p>
                    <w:p w14:paraId="73F74313" w14:textId="77777777" w:rsidR="00296B3D" w:rsidRPr="00093BDE" w:rsidRDefault="00296B3D" w:rsidP="00296B3D">
                      <w:pPr>
                        <w:pStyle w:val="BodyText"/>
                        <w:rPr>
                          <w:b/>
                          <w:bCs/>
                        </w:rPr>
                      </w:pPr>
                      <w:r w:rsidRPr="00093BDE">
                        <w:rPr>
                          <w:b/>
                          <w:bCs/>
                          <w:highlight w:val="yellow"/>
                        </w:rPr>
                        <w:t>Initial proposal 2-4-1 (Closed):</w:t>
                      </w:r>
                    </w:p>
                    <w:p w14:paraId="6FD53619" w14:textId="77777777" w:rsidR="00296B3D" w:rsidRPr="00B10122" w:rsidRDefault="00296B3D" w:rsidP="00296B3D">
                      <w:pPr>
                        <w:tabs>
                          <w:tab w:val="num" w:pos="720"/>
                        </w:tabs>
                        <w:rPr>
                          <w:bCs/>
                        </w:rPr>
                      </w:pPr>
                      <w:r w:rsidRPr="00B10122">
                        <w:rPr>
                          <w:bCs/>
                        </w:rPr>
                        <w:t>For performance evaluation and comparison between baseline legacy TDD operation and SBFD operation under SBFD Deployment Case 1, make the following update for Alt 3:</w:t>
                      </w:r>
                    </w:p>
                    <w:p w14:paraId="61894335" w14:textId="77777777" w:rsidR="00296B3D" w:rsidRPr="00093BDE" w:rsidRDefault="00296B3D" w:rsidP="00296B3D">
                      <w:pPr>
                        <w:pStyle w:val="ListParagraph"/>
                        <w:widowControl w:val="0"/>
                        <w:numPr>
                          <w:ilvl w:val="0"/>
                          <w:numId w:val="20"/>
                        </w:numPr>
                        <w:spacing w:after="0" w:line="240" w:lineRule="auto"/>
                        <w:rPr>
                          <w:iCs/>
                          <w:lang w:val="en-US"/>
                        </w:rPr>
                      </w:pPr>
                      <w:r w:rsidRPr="00093BDE">
                        <w:rPr>
                          <w:iCs/>
                          <w:lang w:val="en-US"/>
                        </w:rPr>
                        <w:t xml:space="preserve">Alt 3 (strive for the same UL/DL resource ratio between Legacy TDD and SBFD): </w:t>
                      </w:r>
                    </w:p>
                    <w:p w14:paraId="69E43845" w14:textId="77777777" w:rsidR="00296B3D" w:rsidRPr="00093BDE" w:rsidRDefault="00296B3D" w:rsidP="00296B3D">
                      <w:pPr>
                        <w:pStyle w:val="ListParagraph"/>
                        <w:widowControl w:val="0"/>
                        <w:numPr>
                          <w:ilvl w:val="1"/>
                          <w:numId w:val="20"/>
                        </w:numPr>
                        <w:spacing w:after="0" w:line="240" w:lineRule="auto"/>
                        <w:rPr>
                          <w:iCs/>
                          <w:lang w:val="en-US"/>
                        </w:rPr>
                      </w:pPr>
                      <w:r w:rsidRPr="00093BDE">
                        <w:rPr>
                          <w:iCs/>
                          <w:lang w:val="en-US"/>
                        </w:rPr>
                        <w:t>Legacy TDD: Static TDD UL/DL configuration with {DDSUU}, where S=[12D:2G:0U]</w:t>
                      </w:r>
                    </w:p>
                    <w:p w14:paraId="734F9E1B" w14:textId="77777777" w:rsidR="00296B3D" w:rsidRPr="00093BDE" w:rsidRDefault="00296B3D" w:rsidP="00296B3D">
                      <w:pPr>
                        <w:pStyle w:val="ListParagraph"/>
                        <w:widowControl w:val="0"/>
                        <w:numPr>
                          <w:ilvl w:val="1"/>
                          <w:numId w:val="20"/>
                        </w:numPr>
                        <w:spacing w:after="0" w:line="240" w:lineRule="auto"/>
                        <w:rPr>
                          <w:iCs/>
                          <w:lang w:val="en-US"/>
                        </w:rPr>
                      </w:pPr>
                      <w:r w:rsidRPr="00093BDE">
                        <w:rPr>
                          <w:iCs/>
                          <w:lang w:val="en-US"/>
                        </w:rPr>
                        <w:t xml:space="preserve">SBFD: Frame structure#2 (XXXXU), where X denotes a SBFD slot. In time domain, SBFD UL </w:t>
                      </w:r>
                      <w:proofErr w:type="spellStart"/>
                      <w:r w:rsidRPr="00093BDE">
                        <w:rPr>
                          <w:iCs/>
                          <w:lang w:val="en-US"/>
                        </w:rPr>
                        <w:t>subband</w:t>
                      </w:r>
                      <w:proofErr w:type="spellEnd"/>
                      <w:r w:rsidRPr="00093BDE">
                        <w:rPr>
                          <w:iCs/>
                          <w:lang w:val="en-US"/>
                        </w:rPr>
                        <w:t xml:space="preserve"> spans all the symbols in a SBFD slot. In frequency domain, SBFD UL </w:t>
                      </w:r>
                      <w:proofErr w:type="spellStart"/>
                      <w:r w:rsidRPr="00093BDE">
                        <w:rPr>
                          <w:iCs/>
                          <w:lang w:val="en-US"/>
                        </w:rPr>
                        <w:t>subband</w:t>
                      </w:r>
                      <w:proofErr w:type="spellEnd"/>
                      <w:r w:rsidRPr="00093BDE">
                        <w:rPr>
                          <w:iCs/>
                          <w:lang w:val="en-US"/>
                        </w:rPr>
                        <w:t xml:space="preserve"> is about</w:t>
                      </w:r>
                      <w:r w:rsidRPr="00093BDE">
                        <w:rPr>
                          <w:iCs/>
                          <w:color w:val="FF0000"/>
                          <w:lang w:val="en-US"/>
                        </w:rPr>
                        <w:t xml:space="preserve"> 25%</w:t>
                      </w:r>
                      <w:r w:rsidRPr="00093BDE">
                        <w:rPr>
                          <w:iCs/>
                          <w:lang w:val="en-US"/>
                        </w:rPr>
                        <w:t xml:space="preserve"> of the channel bandwidth.</w:t>
                      </w:r>
                    </w:p>
                    <w:p w14:paraId="6FA6BBBE" w14:textId="77777777" w:rsidR="00296B3D" w:rsidRDefault="00296B3D"/>
                  </w:txbxContent>
                </v:textbox>
                <w10:wrap type="topAndBottom" anchorx="margin"/>
              </v:shape>
            </w:pict>
          </mc:Fallback>
        </mc:AlternateContent>
      </w:r>
      <w:r w:rsidR="00296B3D" w:rsidRPr="0082132C">
        <w:t>In RAN1 #110</w:t>
      </w:r>
      <w:r w:rsidR="00296B3D" w:rsidRPr="0082132C">
        <w:fldChar w:fldCharType="begin"/>
      </w:r>
      <w:r w:rsidR="00296B3D" w:rsidRPr="0082132C">
        <w:instrText xml:space="preserve"> REF _Ref115076831 \r \h </w:instrText>
      </w:r>
      <w:r w:rsidR="00296B3D" w:rsidRPr="0082132C">
        <w:fldChar w:fldCharType="separate"/>
      </w:r>
      <w:r w:rsidR="00961A0B">
        <w:t>[12]</w:t>
      </w:r>
      <w:r w:rsidR="00296B3D" w:rsidRPr="0082132C">
        <w:fldChar w:fldCharType="end"/>
      </w:r>
      <w:r w:rsidR="00296B3D" w:rsidRPr="0082132C">
        <w:t xml:space="preserve">, the following was discussed regarding the TDD configurations. </w:t>
      </w:r>
    </w:p>
    <w:p w14:paraId="320D6A13" w14:textId="58D4CA49" w:rsidR="00F417FB" w:rsidRPr="0082132C" w:rsidRDefault="00F417FB" w:rsidP="00296B3D">
      <w:pPr>
        <w:pStyle w:val="BodyText"/>
      </w:pPr>
    </w:p>
    <w:p w14:paraId="16164AB1" w14:textId="19175CC0" w:rsidR="008405D8" w:rsidRDefault="00F417FB" w:rsidP="00BD4E66">
      <w:pPr>
        <w:pStyle w:val="BodyText"/>
      </w:pPr>
      <w:r>
        <w:t xml:space="preserve">Regarding the first proposal, </w:t>
      </w:r>
      <w:r w:rsidR="00CA2D64">
        <w:t xml:space="preserve">for both FR1 and FR2, </w:t>
      </w:r>
      <w:r>
        <w:t xml:space="preserve">we have </w:t>
      </w:r>
      <w:r w:rsidR="00BE7A90">
        <w:t xml:space="preserve">addressed the </w:t>
      </w:r>
      <w:r w:rsidR="00CA2D64">
        <w:t>issue</w:t>
      </w:r>
      <w:r w:rsidR="00BE7A90">
        <w:t xml:space="preserve"> in section 2. </w:t>
      </w:r>
      <w:r w:rsidR="0046726C" w:rsidRPr="00B10122">
        <w:t>It is expected that when SBFD is deployed, both legacy UEs and SBFD capable UEs would co-exist in the same cell for the foreseeable future. Hence, it is important to study the benefits of SBFD operation while ensuring legacy operation can coexist.</w:t>
      </w:r>
      <w:r w:rsidR="00CA2D64">
        <w:t xml:space="preserve"> Therefore, we think the SBFD for SLS evaluation purpose must be realistic with at least UL bandwidth and the carrier bandwidth as existing RAN4 BWs.</w:t>
      </w:r>
    </w:p>
    <w:p w14:paraId="35FBD8DD" w14:textId="77777777" w:rsidR="000872F2" w:rsidRDefault="000872F2" w:rsidP="00A55027">
      <w:pPr>
        <w:pStyle w:val="Proposal"/>
      </w:pPr>
      <w:r>
        <w:t xml:space="preserve"> </w:t>
      </w:r>
      <w:bookmarkStart w:id="1155" w:name="_Toc115432735"/>
      <w:bookmarkStart w:id="1156" w:name="_Toc115432800"/>
      <w:bookmarkStart w:id="1157" w:name="_Toc115434310"/>
      <w:bookmarkStart w:id="1158" w:name="_Toc115457270"/>
      <w:bookmarkStart w:id="1159" w:name="_Toc115457348"/>
      <w:bookmarkStart w:id="1160" w:name="_Toc115476281"/>
      <w:bookmarkStart w:id="1161" w:name="_Toc115476545"/>
      <w:bookmarkStart w:id="1162" w:name="_Toc115476926"/>
      <w:bookmarkStart w:id="1163" w:name="_Toc115477023"/>
      <w:r>
        <w:t>RAN1 to agree to the following regarding SBFD configuration for FR1</w:t>
      </w:r>
      <w:bookmarkEnd w:id="1155"/>
      <w:bookmarkEnd w:id="1156"/>
      <w:bookmarkEnd w:id="1157"/>
      <w:bookmarkEnd w:id="1158"/>
      <w:bookmarkEnd w:id="1159"/>
      <w:bookmarkEnd w:id="1160"/>
      <w:bookmarkEnd w:id="1161"/>
      <w:bookmarkEnd w:id="1162"/>
      <w:bookmarkEnd w:id="1163"/>
      <w:r>
        <w:t xml:space="preserve"> </w:t>
      </w:r>
    </w:p>
    <w:p w14:paraId="19BB553A" w14:textId="77777777" w:rsidR="000872F2" w:rsidRDefault="000872F2" w:rsidP="00BF11C9">
      <w:pPr>
        <w:pStyle w:val="Proposal"/>
        <w:numPr>
          <w:ilvl w:val="1"/>
          <w:numId w:val="204"/>
        </w:numPr>
      </w:pPr>
      <w:bookmarkStart w:id="1164" w:name="_Toc115432736"/>
      <w:bookmarkStart w:id="1165" w:name="_Toc115432801"/>
      <w:bookmarkStart w:id="1166" w:name="_Toc115434311"/>
      <w:bookmarkStart w:id="1167" w:name="_Toc115457271"/>
      <w:bookmarkStart w:id="1168" w:name="_Toc115457349"/>
      <w:bookmarkStart w:id="1169" w:name="_Toc115476282"/>
      <w:bookmarkStart w:id="1170" w:name="_Toc115476546"/>
      <w:bookmarkStart w:id="1171" w:name="_Toc115476927"/>
      <w:bookmarkStart w:id="1172" w:name="_Toc115477024"/>
      <w:r>
        <w:t>For SBFD evaluation, the guard band size (i.e. NG) should be reported by companies.</w:t>
      </w:r>
      <w:bookmarkEnd w:id="1164"/>
      <w:bookmarkEnd w:id="1165"/>
      <w:bookmarkEnd w:id="1166"/>
      <w:bookmarkEnd w:id="1167"/>
      <w:bookmarkEnd w:id="1168"/>
      <w:bookmarkEnd w:id="1169"/>
      <w:bookmarkEnd w:id="1170"/>
      <w:bookmarkEnd w:id="1171"/>
      <w:bookmarkEnd w:id="1172"/>
      <w:r>
        <w:t xml:space="preserve"> </w:t>
      </w:r>
    </w:p>
    <w:p w14:paraId="42C15BBA" w14:textId="77777777" w:rsidR="000872F2" w:rsidRDefault="000872F2" w:rsidP="00BF11C9">
      <w:pPr>
        <w:pStyle w:val="Proposal"/>
        <w:numPr>
          <w:ilvl w:val="1"/>
          <w:numId w:val="204"/>
        </w:numPr>
      </w:pPr>
      <w:bookmarkStart w:id="1173" w:name="_Toc115432737"/>
      <w:bookmarkStart w:id="1174" w:name="_Toc115432802"/>
      <w:bookmarkStart w:id="1175" w:name="_Toc115434312"/>
      <w:bookmarkStart w:id="1176" w:name="_Toc115457272"/>
      <w:bookmarkStart w:id="1177" w:name="_Toc115457350"/>
      <w:bookmarkStart w:id="1178" w:name="_Toc115476283"/>
      <w:bookmarkStart w:id="1179" w:name="_Toc115476547"/>
      <w:bookmarkStart w:id="1180" w:name="_Toc115476928"/>
      <w:bookmarkStart w:id="1181" w:name="_Toc115477025"/>
      <w:r>
        <w:t>For SLS calibration purpose, SBFD Subband configuration#1 with {DUD} pattern is assumed.</w:t>
      </w:r>
      <w:bookmarkEnd w:id="1173"/>
      <w:bookmarkEnd w:id="1174"/>
      <w:bookmarkEnd w:id="1175"/>
      <w:bookmarkEnd w:id="1176"/>
      <w:bookmarkEnd w:id="1177"/>
      <w:bookmarkEnd w:id="1178"/>
      <w:bookmarkEnd w:id="1179"/>
      <w:bookmarkEnd w:id="1180"/>
      <w:bookmarkEnd w:id="1181"/>
    </w:p>
    <w:p w14:paraId="0EE8B741" w14:textId="77777777" w:rsidR="000872F2" w:rsidRDefault="000872F2" w:rsidP="00BF11C9">
      <w:pPr>
        <w:pStyle w:val="Proposal"/>
        <w:numPr>
          <w:ilvl w:val="1"/>
          <w:numId w:val="204"/>
        </w:numPr>
      </w:pPr>
      <w:bookmarkStart w:id="1182" w:name="_Toc115432738"/>
      <w:bookmarkStart w:id="1183" w:name="_Toc115432803"/>
      <w:bookmarkStart w:id="1184" w:name="_Toc115434313"/>
      <w:bookmarkStart w:id="1185" w:name="_Toc115457273"/>
      <w:bookmarkStart w:id="1186" w:name="_Toc115457351"/>
      <w:bookmarkStart w:id="1187" w:name="_Toc115476284"/>
      <w:bookmarkStart w:id="1188" w:name="_Toc115476548"/>
      <w:bookmarkStart w:id="1189" w:name="_Toc115476929"/>
      <w:bookmarkStart w:id="1190" w:name="_Toc115477026"/>
      <w:r>
        <w:t>SBFD UL subband is about 20% of the channel bandwidth:</w:t>
      </w:r>
      <w:bookmarkEnd w:id="1182"/>
      <w:bookmarkEnd w:id="1183"/>
      <w:bookmarkEnd w:id="1184"/>
      <w:bookmarkEnd w:id="1185"/>
      <w:bookmarkEnd w:id="1186"/>
      <w:bookmarkEnd w:id="1187"/>
      <w:bookmarkEnd w:id="1188"/>
      <w:bookmarkEnd w:id="1189"/>
      <w:bookmarkEnd w:id="1190"/>
      <w:r>
        <w:t xml:space="preserve"> </w:t>
      </w:r>
    </w:p>
    <w:p w14:paraId="30159114" w14:textId="43B56D90" w:rsidR="00BD4E66" w:rsidRDefault="000872F2" w:rsidP="00BF11C9">
      <w:pPr>
        <w:pStyle w:val="Proposal"/>
        <w:numPr>
          <w:ilvl w:val="2"/>
          <w:numId w:val="204"/>
        </w:numPr>
      </w:pPr>
      <w:bookmarkStart w:id="1191" w:name="_Toc115432739"/>
      <w:bookmarkStart w:id="1192" w:name="_Toc115432804"/>
      <w:bookmarkStart w:id="1193" w:name="_Toc115434314"/>
      <w:bookmarkStart w:id="1194" w:name="_Toc115457274"/>
      <w:bookmarkStart w:id="1195" w:name="_Toc115457352"/>
      <w:bookmarkStart w:id="1196" w:name="_Toc115476285"/>
      <w:bookmarkStart w:id="1197" w:name="_Toc115476549"/>
      <w:bookmarkStart w:id="1198" w:name="_Toc115476930"/>
      <w:bookmarkStart w:id="1199" w:name="_Toc115477027"/>
      <w:r>
        <w:t>For FR1 with 100MHz channel bandwidth and 30kHz SCS (273 PRB): &lt; ND, NU, NG &gt; = &lt;106, 51, 5&gt;.</w:t>
      </w:r>
      <w:bookmarkEnd w:id="1191"/>
      <w:bookmarkEnd w:id="1192"/>
      <w:bookmarkEnd w:id="1193"/>
      <w:bookmarkEnd w:id="1194"/>
      <w:bookmarkEnd w:id="1195"/>
      <w:bookmarkEnd w:id="1196"/>
      <w:bookmarkEnd w:id="1197"/>
      <w:bookmarkEnd w:id="1198"/>
      <w:bookmarkEnd w:id="1199"/>
    </w:p>
    <w:p w14:paraId="217D0E1B" w14:textId="77777777" w:rsidR="00DF7BA9" w:rsidRDefault="00D70D44" w:rsidP="00296B3D">
      <w:pPr>
        <w:pStyle w:val="BodyText"/>
      </w:pPr>
      <w:r>
        <w:t xml:space="preserve">Regarding the SBFD configuration to strive for the same UL/DL resource ratio between legacy TDD and SBFD, for Alt 3 companies wanted to increase the SBFD UL subband to about 25% of the channel bandwidth. This was done with the purpose that the UL/DL resource are not </w:t>
      </w:r>
      <w:r w:rsidR="00BF4577">
        <w:t xml:space="preserve">the same for Alt3. However, changing the bandwidth for only </w:t>
      </w:r>
      <w:r w:rsidR="00A91342">
        <w:t xml:space="preserve">one of the alternatives is not beneficial to study SBFD. We agreed to a DUD pattern with 40-20-40 configuration and </w:t>
      </w:r>
      <w:r w:rsidR="00131376">
        <w:t>the</w:t>
      </w:r>
      <w:r w:rsidR="00A91342">
        <w:t xml:space="preserve"> link level studies need to be </w:t>
      </w:r>
      <w:r w:rsidR="00D22DE0">
        <w:t>performed</w:t>
      </w:r>
      <w:r w:rsidR="00A91342">
        <w:t xml:space="preserve"> with this assumption. Furthermore, the LS from RAN4 on RSI and other CLI related assumes this configuration. </w:t>
      </w:r>
    </w:p>
    <w:p w14:paraId="01D88BF9" w14:textId="28448B6D" w:rsidR="00DF7BA9" w:rsidRDefault="00956534" w:rsidP="00A55027">
      <w:pPr>
        <w:pStyle w:val="Observation"/>
      </w:pPr>
      <w:bookmarkStart w:id="1200" w:name="_Toc115476950"/>
      <w:r>
        <w:t xml:space="preserve">SBFD configuration with 20% channel bandwidth was assumed for a 40-20-40 DUD configuration </w:t>
      </w:r>
      <w:r w:rsidR="00D1710A">
        <w:t xml:space="preserve">in FR1 </w:t>
      </w:r>
      <w:r>
        <w:t>and the assumptions in RAN4 are based on this configuration. It will impact the link level and feasibility studies if we change this configuration to 25%.</w:t>
      </w:r>
      <w:bookmarkEnd w:id="1200"/>
    </w:p>
    <w:p w14:paraId="78A17479" w14:textId="5592F547" w:rsidR="003301CE" w:rsidRDefault="00A91342" w:rsidP="00296B3D">
      <w:pPr>
        <w:pStyle w:val="BodyText"/>
      </w:pPr>
      <w:r>
        <w:t>Therefore, we do not see a need to change the value of the channel bandwidth allocation for UL. Instead, one could change the Static TDD pattern to match the UL/DL resource ratio in SBFD.</w:t>
      </w:r>
      <w:r w:rsidR="00346982">
        <w:t xml:space="preserve"> In section 4.4 we propose a </w:t>
      </w:r>
      <w:r w:rsidR="00346982">
        <w:lastRenderedPageBreak/>
        <w:t>static TDD 2 UL with tDD pattern DUDDU, where the switching is done in the UL slot, instead of the DL slot. Furthermore, this configuration provides UL opportunity early which helps in reducing latency.</w:t>
      </w:r>
      <w:r>
        <w:t xml:space="preserve"> This is shown in the last two rows of the table below. </w:t>
      </w:r>
    </w:p>
    <w:p w14:paraId="37C5AD0D" w14:textId="6F2FB98E" w:rsidR="00D70D44" w:rsidRPr="00346982" w:rsidRDefault="00A91342" w:rsidP="005C736C">
      <w:pPr>
        <w:pStyle w:val="Caption"/>
      </w:pPr>
      <w:r>
        <w:t xml:space="preserve"> </w:t>
      </w:r>
      <w:r w:rsidR="00346982" w:rsidRPr="00346982">
        <w:t xml:space="preserve">Table </w:t>
      </w:r>
      <w:r w:rsidR="00851AAA">
        <w:fldChar w:fldCharType="begin"/>
      </w:r>
      <w:r w:rsidR="00851AAA">
        <w:instrText xml:space="preserve"> SEQ Table \* ARABIC </w:instrText>
      </w:r>
      <w:r w:rsidR="00851AAA">
        <w:fldChar w:fldCharType="separate"/>
      </w:r>
      <w:r w:rsidR="00961A0B">
        <w:rPr>
          <w:noProof/>
        </w:rPr>
        <w:t>11</w:t>
      </w:r>
      <w:r w:rsidR="00851AAA">
        <w:rPr>
          <w:noProof/>
        </w:rPr>
        <w:fldChar w:fldCharType="end"/>
      </w:r>
      <w:r w:rsidR="00A4673D">
        <w:rPr>
          <w:noProof/>
        </w:rPr>
        <w:tab/>
      </w:r>
      <w:r w:rsidR="00346982">
        <w:rPr>
          <w:noProof/>
        </w:rPr>
        <w:t>UL/DL resource</w:t>
      </w:r>
      <w:r w:rsidR="00432ECA">
        <w:rPr>
          <w:noProof/>
        </w:rPr>
        <w:t xml:space="preserve"> ratio for different TDD and SBFD</w:t>
      </w:r>
      <w:r w:rsidR="00346982">
        <w:rPr>
          <w:noProof/>
        </w:rPr>
        <w:t xml:space="preserve"> configuration </w:t>
      </w:r>
    </w:p>
    <w:tbl>
      <w:tblPr>
        <w:tblStyle w:val="TableGrid"/>
        <w:tblW w:w="0" w:type="auto"/>
        <w:tblLayout w:type="fixed"/>
        <w:tblLook w:val="04A0" w:firstRow="1" w:lastRow="0" w:firstColumn="1" w:lastColumn="0" w:noHBand="0" w:noVBand="1"/>
      </w:tblPr>
      <w:tblGrid>
        <w:gridCol w:w="1036"/>
        <w:gridCol w:w="833"/>
        <w:gridCol w:w="1387"/>
        <w:gridCol w:w="2409"/>
        <w:gridCol w:w="1843"/>
        <w:gridCol w:w="1134"/>
        <w:gridCol w:w="987"/>
      </w:tblGrid>
      <w:tr w:rsidR="00F82BAD" w:rsidRPr="0082132C" w14:paraId="27F85E31" w14:textId="77777777" w:rsidTr="00770EC2">
        <w:trPr>
          <w:trHeight w:val="47"/>
        </w:trPr>
        <w:tc>
          <w:tcPr>
            <w:tcW w:w="1036" w:type="dxa"/>
            <w:vAlign w:val="center"/>
            <w:hideMark/>
          </w:tcPr>
          <w:p w14:paraId="4B552B8E" w14:textId="77777777" w:rsidR="00F82BAD" w:rsidRPr="0082132C" w:rsidRDefault="00F82BAD" w:rsidP="00675DD3">
            <w:pPr>
              <w:spacing w:line="240" w:lineRule="auto"/>
              <w:jc w:val="center"/>
              <w:rPr>
                <w:rFonts w:eastAsia="MS Mincho" w:cs="Arial"/>
                <w:sz w:val="20"/>
                <w:szCs w:val="20"/>
              </w:rPr>
            </w:pPr>
          </w:p>
        </w:tc>
        <w:tc>
          <w:tcPr>
            <w:tcW w:w="833" w:type="dxa"/>
            <w:vAlign w:val="center"/>
            <w:hideMark/>
          </w:tcPr>
          <w:p w14:paraId="1D74CD04" w14:textId="77777777" w:rsidR="00F82BAD" w:rsidRPr="0082132C" w:rsidRDefault="00F82BAD" w:rsidP="00675DD3">
            <w:pPr>
              <w:spacing w:line="240" w:lineRule="auto"/>
              <w:jc w:val="center"/>
              <w:rPr>
                <w:rFonts w:eastAsia="MS Mincho" w:cs="Arial"/>
                <w:sz w:val="20"/>
                <w:szCs w:val="20"/>
              </w:rPr>
            </w:pPr>
          </w:p>
        </w:tc>
        <w:tc>
          <w:tcPr>
            <w:tcW w:w="1387" w:type="dxa"/>
            <w:vAlign w:val="center"/>
            <w:hideMark/>
          </w:tcPr>
          <w:p w14:paraId="24E9D18B" w14:textId="77777777" w:rsidR="00F82BAD" w:rsidRPr="0082132C" w:rsidRDefault="00F82BAD" w:rsidP="00675DD3">
            <w:pPr>
              <w:spacing w:line="240" w:lineRule="auto"/>
              <w:jc w:val="center"/>
              <w:rPr>
                <w:rFonts w:eastAsia="MS Mincho" w:cs="Arial"/>
                <w:sz w:val="20"/>
                <w:szCs w:val="20"/>
              </w:rPr>
            </w:pPr>
            <w:r w:rsidRPr="00770EC2">
              <w:rPr>
                <w:rFonts w:eastAsia="MS Mincho" w:cs="Arial"/>
                <w:b/>
                <w:sz w:val="20"/>
                <w:szCs w:val="20"/>
              </w:rPr>
              <w:t>Frame structure</w:t>
            </w:r>
          </w:p>
        </w:tc>
        <w:tc>
          <w:tcPr>
            <w:tcW w:w="2409" w:type="dxa"/>
            <w:vAlign w:val="center"/>
            <w:hideMark/>
          </w:tcPr>
          <w:p w14:paraId="39189917" w14:textId="77777777" w:rsidR="00F82BAD" w:rsidRPr="0082132C" w:rsidRDefault="00F82BAD" w:rsidP="00675DD3">
            <w:pPr>
              <w:spacing w:line="240" w:lineRule="auto"/>
              <w:jc w:val="center"/>
              <w:rPr>
                <w:rFonts w:eastAsia="MS Mincho" w:cs="Arial"/>
                <w:sz w:val="20"/>
                <w:szCs w:val="20"/>
              </w:rPr>
            </w:pPr>
            <w:r w:rsidRPr="00770EC2">
              <w:rPr>
                <w:rFonts w:eastAsia="MS Mincho" w:cs="Arial"/>
                <w:b/>
                <w:sz w:val="20"/>
                <w:szCs w:val="20"/>
              </w:rPr>
              <w:t>DL symbol#</w:t>
            </w:r>
          </w:p>
        </w:tc>
        <w:tc>
          <w:tcPr>
            <w:tcW w:w="1843" w:type="dxa"/>
            <w:vAlign w:val="center"/>
            <w:hideMark/>
          </w:tcPr>
          <w:p w14:paraId="7FB5C7CA" w14:textId="77777777" w:rsidR="00F82BAD" w:rsidRPr="0082132C" w:rsidRDefault="00F82BAD" w:rsidP="00675DD3">
            <w:pPr>
              <w:spacing w:line="240" w:lineRule="auto"/>
              <w:jc w:val="center"/>
              <w:rPr>
                <w:rFonts w:eastAsia="MS Mincho" w:cs="Arial"/>
                <w:sz w:val="20"/>
                <w:szCs w:val="20"/>
              </w:rPr>
            </w:pPr>
            <w:r w:rsidRPr="00770EC2">
              <w:rPr>
                <w:rFonts w:eastAsia="MS Mincho" w:cs="Arial"/>
                <w:b/>
                <w:sz w:val="20"/>
                <w:szCs w:val="20"/>
              </w:rPr>
              <w:t>UL symbol#</w:t>
            </w:r>
          </w:p>
        </w:tc>
        <w:tc>
          <w:tcPr>
            <w:tcW w:w="1134" w:type="dxa"/>
            <w:vAlign w:val="center"/>
            <w:hideMark/>
          </w:tcPr>
          <w:p w14:paraId="59F40E45" w14:textId="207E13C8" w:rsidR="00F82BAD" w:rsidRPr="0082132C" w:rsidRDefault="00F82BAD" w:rsidP="00675DD3">
            <w:pPr>
              <w:spacing w:line="240" w:lineRule="auto"/>
              <w:jc w:val="center"/>
              <w:rPr>
                <w:rFonts w:eastAsia="MS Mincho" w:cs="Arial"/>
                <w:sz w:val="20"/>
                <w:szCs w:val="20"/>
              </w:rPr>
            </w:pPr>
            <w:r w:rsidRPr="00770EC2">
              <w:rPr>
                <w:rFonts w:eastAsia="MS Mincho" w:cs="Arial"/>
                <w:b/>
                <w:sz w:val="20"/>
                <w:szCs w:val="20"/>
              </w:rPr>
              <w:t>SBFD UL subband over channel bandwidth</w:t>
            </w:r>
            <w:r w:rsidR="00770EC2" w:rsidRPr="00770EC2">
              <w:rPr>
                <w:rFonts w:eastAsia="MS Mincho" w:cs="Arial"/>
                <w:b/>
                <w:sz w:val="20"/>
                <w:szCs w:val="20"/>
              </w:rPr>
              <w:t xml:space="preserve"> Ratio</w:t>
            </w:r>
          </w:p>
        </w:tc>
        <w:tc>
          <w:tcPr>
            <w:tcW w:w="987" w:type="dxa"/>
            <w:vAlign w:val="center"/>
            <w:hideMark/>
          </w:tcPr>
          <w:p w14:paraId="02D45CCA" w14:textId="77777777" w:rsidR="00F82BAD" w:rsidRPr="0082132C" w:rsidRDefault="00F82BAD" w:rsidP="00675DD3">
            <w:pPr>
              <w:spacing w:line="240" w:lineRule="auto"/>
              <w:jc w:val="center"/>
              <w:rPr>
                <w:rFonts w:eastAsia="MS Mincho" w:cs="Arial"/>
                <w:sz w:val="20"/>
                <w:szCs w:val="20"/>
              </w:rPr>
            </w:pPr>
            <w:r w:rsidRPr="00770EC2">
              <w:rPr>
                <w:rFonts w:eastAsia="MS Mincho" w:cs="Arial"/>
                <w:b/>
                <w:sz w:val="20"/>
                <w:szCs w:val="20"/>
              </w:rPr>
              <w:t>UL/DL resource ratio</w:t>
            </w:r>
          </w:p>
        </w:tc>
      </w:tr>
      <w:tr w:rsidR="00F82BAD" w:rsidRPr="0082132C" w14:paraId="3976EC12" w14:textId="77777777" w:rsidTr="00770EC2">
        <w:trPr>
          <w:trHeight w:val="80"/>
        </w:trPr>
        <w:tc>
          <w:tcPr>
            <w:tcW w:w="1036" w:type="dxa"/>
            <w:vMerge w:val="restart"/>
            <w:vAlign w:val="center"/>
            <w:hideMark/>
          </w:tcPr>
          <w:p w14:paraId="7E42491A" w14:textId="77777777" w:rsidR="00F82BAD" w:rsidRPr="0082132C" w:rsidRDefault="00F82BAD" w:rsidP="00675DD3">
            <w:pPr>
              <w:spacing w:line="240" w:lineRule="auto"/>
              <w:rPr>
                <w:rFonts w:eastAsia="MS Mincho" w:cs="Arial"/>
                <w:sz w:val="20"/>
                <w:szCs w:val="20"/>
              </w:rPr>
            </w:pPr>
            <w:r w:rsidRPr="0082132C">
              <w:rPr>
                <w:rFonts w:eastAsia="MS Mincho" w:cs="Arial"/>
                <w:b/>
                <w:bCs/>
                <w:sz w:val="20"/>
                <w:szCs w:val="20"/>
              </w:rPr>
              <w:t>Alt 2</w:t>
            </w:r>
          </w:p>
        </w:tc>
        <w:tc>
          <w:tcPr>
            <w:tcW w:w="833" w:type="dxa"/>
            <w:vAlign w:val="center"/>
            <w:hideMark/>
          </w:tcPr>
          <w:p w14:paraId="4FFB7057" w14:textId="77777777" w:rsidR="00F82BAD" w:rsidRPr="0082132C" w:rsidRDefault="00F82BAD" w:rsidP="00675DD3">
            <w:pPr>
              <w:spacing w:line="240" w:lineRule="auto"/>
              <w:rPr>
                <w:rFonts w:eastAsia="MS Mincho" w:cs="Arial"/>
                <w:sz w:val="20"/>
                <w:szCs w:val="20"/>
              </w:rPr>
            </w:pPr>
            <w:r w:rsidRPr="0082132C">
              <w:rPr>
                <w:rFonts w:eastAsia="MS Mincho" w:cs="Arial"/>
                <w:sz w:val="20"/>
                <w:szCs w:val="20"/>
              </w:rPr>
              <w:t>legacy TDD</w:t>
            </w:r>
          </w:p>
        </w:tc>
        <w:tc>
          <w:tcPr>
            <w:tcW w:w="1387" w:type="dxa"/>
            <w:vAlign w:val="center"/>
            <w:hideMark/>
          </w:tcPr>
          <w:p w14:paraId="7C11AA38" w14:textId="77777777" w:rsidR="00F82BAD" w:rsidRPr="0082132C" w:rsidRDefault="00F82BAD" w:rsidP="00675DD3">
            <w:pPr>
              <w:spacing w:line="240" w:lineRule="auto"/>
              <w:rPr>
                <w:rFonts w:eastAsia="MS Mincho" w:cs="Arial"/>
                <w:sz w:val="20"/>
                <w:szCs w:val="20"/>
              </w:rPr>
            </w:pPr>
            <w:r w:rsidRPr="00770EC2">
              <w:rPr>
                <w:rFonts w:eastAsia="MS Mincho" w:cs="Arial"/>
                <w:sz w:val="20"/>
                <w:szCs w:val="20"/>
              </w:rPr>
              <w:t>DDDSU, S=[12D:2G:0U]</w:t>
            </w:r>
          </w:p>
        </w:tc>
        <w:tc>
          <w:tcPr>
            <w:tcW w:w="2409" w:type="dxa"/>
            <w:vAlign w:val="center"/>
            <w:hideMark/>
          </w:tcPr>
          <w:p w14:paraId="4CBC26C5" w14:textId="77777777" w:rsidR="00F82BAD" w:rsidRPr="0082132C" w:rsidRDefault="00F82BAD" w:rsidP="00794ED3">
            <w:pPr>
              <w:spacing w:line="240" w:lineRule="auto"/>
              <w:jc w:val="left"/>
              <w:rPr>
                <w:rFonts w:eastAsia="MS Mincho" w:cs="Arial"/>
                <w:sz w:val="20"/>
                <w:szCs w:val="20"/>
              </w:rPr>
            </w:pPr>
            <w:r w:rsidRPr="00770EC2">
              <w:rPr>
                <w:rFonts w:eastAsia="MS Mincho" w:cs="Arial"/>
                <w:sz w:val="20"/>
                <w:szCs w:val="20"/>
              </w:rPr>
              <w:t>54</w:t>
            </w:r>
          </w:p>
        </w:tc>
        <w:tc>
          <w:tcPr>
            <w:tcW w:w="1843" w:type="dxa"/>
            <w:vAlign w:val="center"/>
            <w:hideMark/>
          </w:tcPr>
          <w:p w14:paraId="69283A4A" w14:textId="77777777" w:rsidR="00F82BAD" w:rsidRPr="0082132C" w:rsidRDefault="00F82BAD" w:rsidP="00794ED3">
            <w:pPr>
              <w:spacing w:line="240" w:lineRule="auto"/>
              <w:jc w:val="left"/>
              <w:rPr>
                <w:rFonts w:eastAsia="MS Mincho" w:cs="Arial"/>
                <w:sz w:val="20"/>
                <w:szCs w:val="20"/>
              </w:rPr>
            </w:pPr>
            <w:r w:rsidRPr="00770EC2">
              <w:rPr>
                <w:rFonts w:eastAsia="MS Mincho" w:cs="Arial"/>
                <w:sz w:val="20"/>
                <w:szCs w:val="20"/>
              </w:rPr>
              <w:t>14</w:t>
            </w:r>
          </w:p>
        </w:tc>
        <w:tc>
          <w:tcPr>
            <w:tcW w:w="1134" w:type="dxa"/>
            <w:vAlign w:val="center"/>
            <w:hideMark/>
          </w:tcPr>
          <w:p w14:paraId="0FCD20BA" w14:textId="77777777" w:rsidR="00F82BAD" w:rsidRPr="0082132C" w:rsidRDefault="00F82BAD" w:rsidP="00794ED3">
            <w:pPr>
              <w:spacing w:line="240" w:lineRule="auto"/>
              <w:jc w:val="left"/>
              <w:rPr>
                <w:rFonts w:eastAsia="MS Mincho" w:cs="Arial"/>
                <w:sz w:val="20"/>
                <w:szCs w:val="20"/>
              </w:rPr>
            </w:pPr>
          </w:p>
        </w:tc>
        <w:tc>
          <w:tcPr>
            <w:tcW w:w="987" w:type="dxa"/>
            <w:vAlign w:val="center"/>
            <w:hideMark/>
          </w:tcPr>
          <w:p w14:paraId="4B6D4182" w14:textId="77777777" w:rsidR="00F82BAD" w:rsidRPr="0082132C" w:rsidRDefault="00F82BAD" w:rsidP="00794ED3">
            <w:pPr>
              <w:spacing w:line="240" w:lineRule="auto"/>
              <w:jc w:val="left"/>
              <w:rPr>
                <w:rFonts w:eastAsia="MS Mincho" w:cs="Arial"/>
                <w:sz w:val="20"/>
                <w:szCs w:val="20"/>
              </w:rPr>
            </w:pPr>
            <w:r w:rsidRPr="00770EC2">
              <w:rPr>
                <w:rFonts w:eastAsia="MS Mincho" w:cs="Arial"/>
                <w:sz w:val="20"/>
                <w:szCs w:val="20"/>
              </w:rPr>
              <w:t>25.9%</w:t>
            </w:r>
          </w:p>
        </w:tc>
      </w:tr>
      <w:tr w:rsidR="00F82BAD" w:rsidRPr="0082132C" w14:paraId="64B7B8F1" w14:textId="77777777" w:rsidTr="00770EC2">
        <w:trPr>
          <w:trHeight w:val="47"/>
        </w:trPr>
        <w:tc>
          <w:tcPr>
            <w:tcW w:w="1036" w:type="dxa"/>
            <w:vMerge/>
            <w:vAlign w:val="center"/>
            <w:hideMark/>
          </w:tcPr>
          <w:p w14:paraId="224B5232" w14:textId="77777777" w:rsidR="00F82BAD" w:rsidRPr="0082132C" w:rsidRDefault="00F82BAD" w:rsidP="00675DD3">
            <w:pPr>
              <w:spacing w:line="240" w:lineRule="auto"/>
              <w:rPr>
                <w:rFonts w:eastAsia="MS Mincho" w:cs="Arial"/>
                <w:sz w:val="20"/>
                <w:szCs w:val="20"/>
              </w:rPr>
            </w:pPr>
          </w:p>
        </w:tc>
        <w:tc>
          <w:tcPr>
            <w:tcW w:w="833" w:type="dxa"/>
            <w:vAlign w:val="center"/>
            <w:hideMark/>
          </w:tcPr>
          <w:p w14:paraId="3E9D11F8" w14:textId="77777777" w:rsidR="00F82BAD" w:rsidRPr="0082132C" w:rsidRDefault="00F82BAD" w:rsidP="00675DD3">
            <w:pPr>
              <w:spacing w:line="240" w:lineRule="auto"/>
              <w:rPr>
                <w:rFonts w:eastAsia="MS Mincho" w:cs="Arial"/>
                <w:sz w:val="20"/>
                <w:szCs w:val="20"/>
              </w:rPr>
            </w:pPr>
            <w:r w:rsidRPr="00770EC2">
              <w:rPr>
                <w:rFonts w:eastAsia="MS Mincho" w:cs="Arial"/>
                <w:sz w:val="20"/>
                <w:szCs w:val="20"/>
              </w:rPr>
              <w:t>SBFD</w:t>
            </w:r>
          </w:p>
        </w:tc>
        <w:tc>
          <w:tcPr>
            <w:tcW w:w="1387" w:type="dxa"/>
            <w:vAlign w:val="center"/>
            <w:hideMark/>
          </w:tcPr>
          <w:p w14:paraId="2AC72DB6" w14:textId="638EB756" w:rsidR="00F82BAD" w:rsidRPr="0082132C" w:rsidRDefault="000451FA" w:rsidP="00675DD3">
            <w:pPr>
              <w:spacing w:line="240" w:lineRule="auto"/>
              <w:rPr>
                <w:rFonts w:eastAsia="MS Mincho" w:cs="Arial"/>
                <w:sz w:val="20"/>
                <w:szCs w:val="20"/>
              </w:rPr>
            </w:pPr>
            <w:r w:rsidRPr="00770EC2">
              <w:rPr>
                <w:rFonts w:eastAsia="MS Mincho" w:cs="Arial"/>
                <w:sz w:val="20"/>
                <w:szCs w:val="20"/>
              </w:rPr>
              <w:t>XXXSU</w:t>
            </w:r>
          </w:p>
        </w:tc>
        <w:tc>
          <w:tcPr>
            <w:tcW w:w="2409" w:type="dxa"/>
            <w:vAlign w:val="center"/>
            <w:hideMark/>
          </w:tcPr>
          <w:p w14:paraId="3631780F" w14:textId="36958C86" w:rsidR="00F82BAD" w:rsidRPr="0082132C" w:rsidRDefault="000451FA" w:rsidP="00794ED3">
            <w:pPr>
              <w:spacing w:line="240" w:lineRule="auto"/>
              <w:jc w:val="left"/>
              <w:rPr>
                <w:rFonts w:eastAsia="MS Mincho" w:cs="Arial"/>
                <w:sz w:val="20"/>
                <w:szCs w:val="20"/>
              </w:rPr>
            </w:pPr>
            <w:r w:rsidRPr="00770EC2">
              <w:rPr>
                <w:rFonts w:cs="Arial"/>
                <w:sz w:val="20"/>
                <w:szCs w:val="20"/>
              </w:rPr>
              <w:t>212/273 * (3*14 + 12) = 41.9</w:t>
            </w:r>
          </w:p>
        </w:tc>
        <w:tc>
          <w:tcPr>
            <w:tcW w:w="1843" w:type="dxa"/>
            <w:vAlign w:val="center"/>
            <w:hideMark/>
          </w:tcPr>
          <w:p w14:paraId="22D7A23B" w14:textId="5A2F864E" w:rsidR="00F82BAD" w:rsidRPr="0082132C" w:rsidRDefault="00B42151" w:rsidP="00794ED3">
            <w:pPr>
              <w:jc w:val="left"/>
              <w:rPr>
                <w:rFonts w:eastAsia="MS Mincho" w:cs="Arial"/>
                <w:sz w:val="20"/>
                <w:szCs w:val="20"/>
              </w:rPr>
            </w:pPr>
            <w:r w:rsidRPr="00770EC2">
              <w:rPr>
                <w:rFonts w:cs="Arial"/>
                <w:sz w:val="20"/>
                <w:szCs w:val="20"/>
              </w:rPr>
              <w:t xml:space="preserve">51/273 * (3*14 + 12) + 14 = 24.1 </w:t>
            </w:r>
          </w:p>
        </w:tc>
        <w:tc>
          <w:tcPr>
            <w:tcW w:w="1134" w:type="dxa"/>
            <w:vAlign w:val="center"/>
            <w:hideMark/>
          </w:tcPr>
          <w:p w14:paraId="11FF3DF5" w14:textId="77777777" w:rsidR="00F82BAD" w:rsidRPr="0082132C" w:rsidRDefault="00F82BAD" w:rsidP="00794ED3">
            <w:pPr>
              <w:spacing w:line="240" w:lineRule="auto"/>
              <w:jc w:val="left"/>
              <w:rPr>
                <w:rFonts w:eastAsia="MS Mincho" w:cs="Arial"/>
                <w:sz w:val="20"/>
                <w:szCs w:val="20"/>
              </w:rPr>
            </w:pPr>
            <w:r w:rsidRPr="00770EC2">
              <w:rPr>
                <w:rFonts w:eastAsia="MS Mincho" w:cs="Arial"/>
                <w:sz w:val="20"/>
                <w:szCs w:val="20"/>
              </w:rPr>
              <w:t>20%</w:t>
            </w:r>
          </w:p>
        </w:tc>
        <w:tc>
          <w:tcPr>
            <w:tcW w:w="987" w:type="dxa"/>
            <w:vAlign w:val="center"/>
            <w:hideMark/>
          </w:tcPr>
          <w:p w14:paraId="07F8894B" w14:textId="765BEC28" w:rsidR="00F82BAD" w:rsidRPr="0082132C" w:rsidRDefault="003C50FE" w:rsidP="00794ED3">
            <w:pPr>
              <w:spacing w:line="240" w:lineRule="auto"/>
              <w:jc w:val="left"/>
              <w:rPr>
                <w:rFonts w:eastAsia="MS Mincho" w:cs="Arial"/>
                <w:sz w:val="20"/>
                <w:szCs w:val="20"/>
              </w:rPr>
            </w:pPr>
            <w:r w:rsidRPr="00770EC2">
              <w:rPr>
                <w:rFonts w:eastAsia="MS Mincho" w:cs="Arial"/>
                <w:sz w:val="20"/>
                <w:szCs w:val="20"/>
              </w:rPr>
              <w:t>57.5</w:t>
            </w:r>
            <w:r w:rsidR="000451FA" w:rsidRPr="00770EC2">
              <w:rPr>
                <w:rFonts w:eastAsia="MS Mincho" w:cs="Arial"/>
                <w:sz w:val="20"/>
                <w:szCs w:val="20"/>
              </w:rPr>
              <w:t>%</w:t>
            </w:r>
          </w:p>
        </w:tc>
      </w:tr>
      <w:tr w:rsidR="00F82BAD" w:rsidRPr="0082132C" w14:paraId="40564073" w14:textId="77777777" w:rsidTr="00770EC2">
        <w:trPr>
          <w:trHeight w:val="167"/>
        </w:trPr>
        <w:tc>
          <w:tcPr>
            <w:tcW w:w="1036" w:type="dxa"/>
            <w:vMerge w:val="restart"/>
            <w:vAlign w:val="center"/>
            <w:hideMark/>
          </w:tcPr>
          <w:p w14:paraId="773EE651" w14:textId="77777777" w:rsidR="00F82BAD" w:rsidRPr="0082132C" w:rsidRDefault="00F82BAD" w:rsidP="00675DD3">
            <w:pPr>
              <w:spacing w:line="240" w:lineRule="auto"/>
              <w:rPr>
                <w:rFonts w:eastAsia="MS Mincho" w:cs="Arial"/>
                <w:sz w:val="20"/>
                <w:szCs w:val="20"/>
              </w:rPr>
            </w:pPr>
            <w:r w:rsidRPr="0082132C">
              <w:rPr>
                <w:rFonts w:eastAsia="MS Mincho" w:cs="Arial"/>
                <w:b/>
                <w:bCs/>
                <w:sz w:val="20"/>
                <w:szCs w:val="20"/>
              </w:rPr>
              <w:t>Alt 4 (same UL/DL resource ratio)</w:t>
            </w:r>
          </w:p>
        </w:tc>
        <w:tc>
          <w:tcPr>
            <w:tcW w:w="833" w:type="dxa"/>
            <w:vAlign w:val="center"/>
            <w:hideMark/>
          </w:tcPr>
          <w:p w14:paraId="4316996D" w14:textId="77777777" w:rsidR="00F82BAD" w:rsidRPr="0082132C" w:rsidRDefault="00F82BAD" w:rsidP="00675DD3">
            <w:pPr>
              <w:spacing w:line="240" w:lineRule="auto"/>
              <w:rPr>
                <w:rFonts w:eastAsia="MS Mincho" w:cs="Arial"/>
                <w:sz w:val="20"/>
                <w:szCs w:val="20"/>
              </w:rPr>
            </w:pPr>
            <w:r w:rsidRPr="00770EC2">
              <w:rPr>
                <w:rFonts w:eastAsia="MS Mincho" w:cs="Arial"/>
                <w:sz w:val="20"/>
                <w:szCs w:val="20"/>
              </w:rPr>
              <w:t>legacy TDD</w:t>
            </w:r>
          </w:p>
        </w:tc>
        <w:tc>
          <w:tcPr>
            <w:tcW w:w="1387" w:type="dxa"/>
            <w:vAlign w:val="center"/>
            <w:hideMark/>
          </w:tcPr>
          <w:p w14:paraId="5508C8EE" w14:textId="77777777" w:rsidR="00F82BAD" w:rsidRPr="0082132C" w:rsidRDefault="00F82BAD" w:rsidP="00675DD3">
            <w:pPr>
              <w:spacing w:line="240" w:lineRule="auto"/>
              <w:rPr>
                <w:rFonts w:eastAsia="MS Mincho" w:cs="Arial"/>
                <w:sz w:val="20"/>
                <w:szCs w:val="20"/>
              </w:rPr>
            </w:pPr>
            <w:r w:rsidRPr="00770EC2">
              <w:rPr>
                <w:rFonts w:eastAsia="MS Mincho" w:cs="Arial"/>
                <w:sz w:val="20"/>
                <w:szCs w:val="20"/>
              </w:rPr>
              <w:t>DDDSU, S=[12D:2G:0U]</w:t>
            </w:r>
          </w:p>
        </w:tc>
        <w:tc>
          <w:tcPr>
            <w:tcW w:w="2409" w:type="dxa"/>
            <w:vAlign w:val="center"/>
            <w:hideMark/>
          </w:tcPr>
          <w:p w14:paraId="4D114699" w14:textId="77777777" w:rsidR="00F82BAD" w:rsidRPr="0082132C" w:rsidRDefault="00F82BAD" w:rsidP="00794ED3">
            <w:pPr>
              <w:spacing w:line="240" w:lineRule="auto"/>
              <w:jc w:val="left"/>
              <w:rPr>
                <w:rFonts w:eastAsia="MS Mincho" w:cs="Arial"/>
                <w:sz w:val="20"/>
                <w:szCs w:val="20"/>
              </w:rPr>
            </w:pPr>
            <w:r w:rsidRPr="00770EC2">
              <w:rPr>
                <w:rFonts w:eastAsia="MS Mincho" w:cs="Arial"/>
                <w:sz w:val="20"/>
                <w:szCs w:val="20"/>
              </w:rPr>
              <w:t>54</w:t>
            </w:r>
          </w:p>
        </w:tc>
        <w:tc>
          <w:tcPr>
            <w:tcW w:w="1843" w:type="dxa"/>
            <w:vAlign w:val="center"/>
            <w:hideMark/>
          </w:tcPr>
          <w:p w14:paraId="2ACE4A41" w14:textId="77777777" w:rsidR="00F82BAD" w:rsidRPr="0082132C" w:rsidRDefault="00F82BAD" w:rsidP="00794ED3">
            <w:pPr>
              <w:spacing w:line="240" w:lineRule="auto"/>
              <w:jc w:val="left"/>
              <w:rPr>
                <w:rFonts w:eastAsia="MS Mincho" w:cs="Arial"/>
                <w:sz w:val="20"/>
                <w:szCs w:val="20"/>
              </w:rPr>
            </w:pPr>
            <w:r w:rsidRPr="00770EC2">
              <w:rPr>
                <w:rFonts w:eastAsia="MS Mincho" w:cs="Arial"/>
                <w:sz w:val="20"/>
                <w:szCs w:val="20"/>
              </w:rPr>
              <w:t>14</w:t>
            </w:r>
          </w:p>
        </w:tc>
        <w:tc>
          <w:tcPr>
            <w:tcW w:w="1134" w:type="dxa"/>
            <w:vAlign w:val="center"/>
            <w:hideMark/>
          </w:tcPr>
          <w:p w14:paraId="67383846" w14:textId="77777777" w:rsidR="00F82BAD" w:rsidRPr="0082132C" w:rsidRDefault="00F82BAD" w:rsidP="00794ED3">
            <w:pPr>
              <w:spacing w:line="240" w:lineRule="auto"/>
              <w:jc w:val="left"/>
              <w:rPr>
                <w:rFonts w:eastAsia="MS Mincho" w:cs="Arial"/>
                <w:sz w:val="20"/>
                <w:szCs w:val="20"/>
              </w:rPr>
            </w:pPr>
          </w:p>
        </w:tc>
        <w:tc>
          <w:tcPr>
            <w:tcW w:w="987" w:type="dxa"/>
            <w:vAlign w:val="center"/>
            <w:hideMark/>
          </w:tcPr>
          <w:p w14:paraId="72D3BF13" w14:textId="77777777" w:rsidR="00F82BAD" w:rsidRPr="0082132C" w:rsidRDefault="00F82BAD" w:rsidP="00794ED3">
            <w:pPr>
              <w:spacing w:line="240" w:lineRule="auto"/>
              <w:jc w:val="left"/>
              <w:rPr>
                <w:rFonts w:eastAsia="MS Mincho" w:cs="Arial"/>
                <w:sz w:val="20"/>
                <w:szCs w:val="20"/>
              </w:rPr>
            </w:pPr>
            <w:r w:rsidRPr="00770EC2">
              <w:rPr>
                <w:rFonts w:eastAsia="MS Mincho" w:cs="Arial"/>
                <w:sz w:val="20"/>
                <w:szCs w:val="20"/>
              </w:rPr>
              <w:t>25.9%</w:t>
            </w:r>
          </w:p>
        </w:tc>
      </w:tr>
      <w:tr w:rsidR="00F82BAD" w:rsidRPr="0082132C" w14:paraId="410FADFD" w14:textId="77777777" w:rsidTr="00770EC2">
        <w:trPr>
          <w:trHeight w:val="47"/>
        </w:trPr>
        <w:tc>
          <w:tcPr>
            <w:tcW w:w="1036" w:type="dxa"/>
            <w:vMerge/>
            <w:vAlign w:val="center"/>
            <w:hideMark/>
          </w:tcPr>
          <w:p w14:paraId="47F3620E" w14:textId="77777777" w:rsidR="00F82BAD" w:rsidRPr="0082132C" w:rsidRDefault="00F82BAD" w:rsidP="00675DD3">
            <w:pPr>
              <w:spacing w:line="240" w:lineRule="auto"/>
              <w:rPr>
                <w:rFonts w:eastAsia="MS Mincho" w:cs="Arial"/>
                <w:sz w:val="20"/>
                <w:szCs w:val="20"/>
              </w:rPr>
            </w:pPr>
          </w:p>
        </w:tc>
        <w:tc>
          <w:tcPr>
            <w:tcW w:w="833" w:type="dxa"/>
            <w:vAlign w:val="center"/>
            <w:hideMark/>
          </w:tcPr>
          <w:p w14:paraId="5F058A9A" w14:textId="77777777" w:rsidR="00F82BAD" w:rsidRPr="0082132C" w:rsidRDefault="00F82BAD" w:rsidP="00675DD3">
            <w:pPr>
              <w:spacing w:line="240" w:lineRule="auto"/>
              <w:rPr>
                <w:rFonts w:eastAsia="MS Mincho" w:cs="Arial"/>
                <w:sz w:val="20"/>
                <w:szCs w:val="20"/>
              </w:rPr>
            </w:pPr>
            <w:r w:rsidRPr="00770EC2">
              <w:rPr>
                <w:rFonts w:eastAsia="MS Mincho" w:cs="Arial"/>
                <w:sz w:val="20"/>
                <w:szCs w:val="20"/>
              </w:rPr>
              <w:t>SBFD</w:t>
            </w:r>
          </w:p>
        </w:tc>
        <w:tc>
          <w:tcPr>
            <w:tcW w:w="1387" w:type="dxa"/>
            <w:vAlign w:val="center"/>
            <w:hideMark/>
          </w:tcPr>
          <w:p w14:paraId="72A315C7" w14:textId="77777777" w:rsidR="00F82BAD" w:rsidRPr="0082132C" w:rsidRDefault="00F82BAD" w:rsidP="00675DD3">
            <w:pPr>
              <w:spacing w:line="240" w:lineRule="auto"/>
              <w:rPr>
                <w:rFonts w:eastAsia="MS Mincho" w:cs="Arial"/>
                <w:sz w:val="20"/>
                <w:szCs w:val="20"/>
              </w:rPr>
            </w:pPr>
            <w:r w:rsidRPr="00770EC2">
              <w:rPr>
                <w:rFonts w:eastAsia="MS Mincho" w:cs="Arial"/>
                <w:sz w:val="20"/>
                <w:szCs w:val="20"/>
              </w:rPr>
              <w:t>XXXXX</w:t>
            </w:r>
          </w:p>
        </w:tc>
        <w:tc>
          <w:tcPr>
            <w:tcW w:w="2409" w:type="dxa"/>
            <w:vAlign w:val="center"/>
            <w:hideMark/>
          </w:tcPr>
          <w:p w14:paraId="75875958" w14:textId="2D21C438" w:rsidR="00F82BAD" w:rsidRPr="0082132C" w:rsidRDefault="00814B5E" w:rsidP="00794ED3">
            <w:pPr>
              <w:spacing w:line="240" w:lineRule="auto"/>
              <w:jc w:val="left"/>
              <w:rPr>
                <w:rFonts w:eastAsia="MS Mincho" w:cs="Arial"/>
                <w:sz w:val="20"/>
                <w:szCs w:val="20"/>
              </w:rPr>
            </w:pPr>
            <w:r w:rsidRPr="00770EC2">
              <w:rPr>
                <w:rFonts w:eastAsia="MS Mincho" w:cs="Arial"/>
                <w:sz w:val="20"/>
                <w:szCs w:val="20"/>
              </w:rPr>
              <w:t>212/273*5*14= 54.3</w:t>
            </w:r>
          </w:p>
        </w:tc>
        <w:tc>
          <w:tcPr>
            <w:tcW w:w="1843" w:type="dxa"/>
            <w:vAlign w:val="center"/>
            <w:hideMark/>
          </w:tcPr>
          <w:p w14:paraId="647B6E17" w14:textId="3F7FA4DB" w:rsidR="00F82BAD" w:rsidRPr="0082132C" w:rsidRDefault="00404C5C" w:rsidP="00794ED3">
            <w:pPr>
              <w:spacing w:line="240" w:lineRule="auto"/>
              <w:jc w:val="left"/>
              <w:rPr>
                <w:rFonts w:eastAsia="MS Mincho" w:cs="Arial"/>
                <w:sz w:val="20"/>
                <w:szCs w:val="20"/>
              </w:rPr>
            </w:pPr>
            <w:r w:rsidRPr="00770EC2">
              <w:rPr>
                <w:rFonts w:eastAsia="MS Mincho" w:cs="Arial"/>
                <w:sz w:val="20"/>
                <w:szCs w:val="20"/>
              </w:rPr>
              <w:t>51/273*5*14= 13.07</w:t>
            </w:r>
          </w:p>
        </w:tc>
        <w:tc>
          <w:tcPr>
            <w:tcW w:w="1134" w:type="dxa"/>
            <w:vAlign w:val="center"/>
            <w:hideMark/>
          </w:tcPr>
          <w:p w14:paraId="774111F7" w14:textId="77777777" w:rsidR="00F82BAD" w:rsidRPr="0082132C" w:rsidRDefault="00F82BAD" w:rsidP="00794ED3">
            <w:pPr>
              <w:spacing w:line="240" w:lineRule="auto"/>
              <w:jc w:val="left"/>
              <w:rPr>
                <w:rFonts w:eastAsia="MS Mincho" w:cs="Arial"/>
                <w:sz w:val="20"/>
                <w:szCs w:val="20"/>
              </w:rPr>
            </w:pPr>
            <w:r w:rsidRPr="00770EC2">
              <w:rPr>
                <w:rFonts w:eastAsia="MS Mincho" w:cs="Arial"/>
                <w:sz w:val="20"/>
                <w:szCs w:val="20"/>
              </w:rPr>
              <w:t>20%</w:t>
            </w:r>
          </w:p>
        </w:tc>
        <w:tc>
          <w:tcPr>
            <w:tcW w:w="987" w:type="dxa"/>
            <w:vAlign w:val="center"/>
            <w:hideMark/>
          </w:tcPr>
          <w:p w14:paraId="165B210D" w14:textId="1EE435CF" w:rsidR="00F82BAD" w:rsidRPr="0082132C" w:rsidRDefault="00002DCE" w:rsidP="00794ED3">
            <w:pPr>
              <w:spacing w:line="240" w:lineRule="auto"/>
              <w:jc w:val="left"/>
              <w:rPr>
                <w:rFonts w:eastAsia="MS Mincho" w:cs="Arial"/>
                <w:sz w:val="20"/>
                <w:szCs w:val="20"/>
              </w:rPr>
            </w:pPr>
            <w:r w:rsidRPr="00770EC2">
              <w:rPr>
                <w:rFonts w:eastAsia="MS Mincho" w:cs="Arial"/>
                <w:sz w:val="20"/>
                <w:szCs w:val="20"/>
              </w:rPr>
              <w:t>24</w:t>
            </w:r>
            <w:r w:rsidR="000451FA" w:rsidRPr="00770EC2">
              <w:rPr>
                <w:rFonts w:eastAsia="MS Mincho" w:cs="Arial"/>
                <w:sz w:val="20"/>
                <w:szCs w:val="20"/>
              </w:rPr>
              <w:t>.0</w:t>
            </w:r>
            <w:r w:rsidRPr="00770EC2">
              <w:rPr>
                <w:rFonts w:eastAsia="MS Mincho" w:cs="Arial"/>
                <w:sz w:val="20"/>
                <w:szCs w:val="20"/>
              </w:rPr>
              <w:t>5</w:t>
            </w:r>
            <w:r w:rsidR="000451FA" w:rsidRPr="00770EC2">
              <w:rPr>
                <w:rFonts w:eastAsia="MS Mincho" w:cs="Arial"/>
                <w:sz w:val="20"/>
                <w:szCs w:val="20"/>
              </w:rPr>
              <w:t>%</w:t>
            </w:r>
          </w:p>
        </w:tc>
      </w:tr>
      <w:tr w:rsidR="00F82BAD" w:rsidRPr="0082132C" w14:paraId="2BBB510A" w14:textId="77777777" w:rsidTr="00770EC2">
        <w:trPr>
          <w:trHeight w:val="564"/>
        </w:trPr>
        <w:tc>
          <w:tcPr>
            <w:tcW w:w="1036" w:type="dxa"/>
            <w:vMerge w:val="restart"/>
            <w:vAlign w:val="center"/>
            <w:hideMark/>
          </w:tcPr>
          <w:p w14:paraId="11929A94" w14:textId="77777777" w:rsidR="00F82BAD" w:rsidRPr="0082132C" w:rsidRDefault="00F82BAD" w:rsidP="00675DD3">
            <w:pPr>
              <w:spacing w:line="240" w:lineRule="auto"/>
              <w:rPr>
                <w:rFonts w:eastAsia="MS Mincho" w:cs="Arial"/>
                <w:sz w:val="20"/>
                <w:szCs w:val="20"/>
              </w:rPr>
            </w:pPr>
            <w:r w:rsidRPr="0082132C">
              <w:rPr>
                <w:rFonts w:eastAsia="MS Mincho" w:cs="Arial"/>
                <w:b/>
                <w:bCs/>
                <w:sz w:val="20"/>
                <w:szCs w:val="20"/>
              </w:rPr>
              <w:t>Alt 1</w:t>
            </w:r>
          </w:p>
        </w:tc>
        <w:tc>
          <w:tcPr>
            <w:tcW w:w="833" w:type="dxa"/>
            <w:vAlign w:val="center"/>
            <w:hideMark/>
          </w:tcPr>
          <w:p w14:paraId="4040E72C" w14:textId="77777777" w:rsidR="00F82BAD" w:rsidRPr="0082132C" w:rsidRDefault="00F82BAD" w:rsidP="00675DD3">
            <w:pPr>
              <w:spacing w:line="240" w:lineRule="auto"/>
              <w:rPr>
                <w:rFonts w:eastAsia="MS Mincho" w:cs="Arial"/>
                <w:sz w:val="20"/>
                <w:szCs w:val="20"/>
              </w:rPr>
            </w:pPr>
            <w:r w:rsidRPr="0082132C">
              <w:rPr>
                <w:rFonts w:eastAsia="MS Mincho" w:cs="Arial"/>
                <w:sz w:val="20"/>
                <w:szCs w:val="20"/>
              </w:rPr>
              <w:t>legacy TDD</w:t>
            </w:r>
          </w:p>
        </w:tc>
        <w:tc>
          <w:tcPr>
            <w:tcW w:w="1387" w:type="dxa"/>
            <w:vAlign w:val="center"/>
            <w:hideMark/>
          </w:tcPr>
          <w:p w14:paraId="14F160CC" w14:textId="77777777" w:rsidR="00F82BAD" w:rsidRPr="0082132C" w:rsidRDefault="00F82BAD" w:rsidP="00675DD3">
            <w:pPr>
              <w:spacing w:line="240" w:lineRule="auto"/>
              <w:rPr>
                <w:rFonts w:eastAsia="MS Mincho" w:cs="Arial"/>
                <w:sz w:val="20"/>
                <w:szCs w:val="20"/>
              </w:rPr>
            </w:pPr>
            <w:r w:rsidRPr="00770EC2">
              <w:rPr>
                <w:rFonts w:eastAsia="MS Mincho" w:cs="Arial"/>
                <w:sz w:val="20"/>
                <w:szCs w:val="20"/>
              </w:rPr>
              <w:t>DDDSU, S=[12D:2G:0U]</w:t>
            </w:r>
          </w:p>
        </w:tc>
        <w:tc>
          <w:tcPr>
            <w:tcW w:w="2409" w:type="dxa"/>
            <w:vAlign w:val="center"/>
            <w:hideMark/>
          </w:tcPr>
          <w:p w14:paraId="0B1B3579" w14:textId="77777777" w:rsidR="00F82BAD" w:rsidRPr="0082132C" w:rsidRDefault="00F82BAD" w:rsidP="00794ED3">
            <w:pPr>
              <w:spacing w:line="240" w:lineRule="auto"/>
              <w:jc w:val="left"/>
              <w:rPr>
                <w:rFonts w:eastAsia="MS Mincho" w:cs="Arial"/>
                <w:sz w:val="20"/>
                <w:szCs w:val="20"/>
              </w:rPr>
            </w:pPr>
            <w:r w:rsidRPr="00770EC2">
              <w:rPr>
                <w:rFonts w:eastAsia="MS Mincho" w:cs="Arial"/>
                <w:sz w:val="20"/>
                <w:szCs w:val="20"/>
              </w:rPr>
              <w:t>54</w:t>
            </w:r>
          </w:p>
        </w:tc>
        <w:tc>
          <w:tcPr>
            <w:tcW w:w="1843" w:type="dxa"/>
            <w:vAlign w:val="center"/>
            <w:hideMark/>
          </w:tcPr>
          <w:p w14:paraId="2DDF21C0" w14:textId="77777777" w:rsidR="00F82BAD" w:rsidRPr="0082132C" w:rsidRDefault="00F82BAD" w:rsidP="00794ED3">
            <w:pPr>
              <w:spacing w:line="240" w:lineRule="auto"/>
              <w:jc w:val="left"/>
              <w:rPr>
                <w:rFonts w:eastAsia="MS Mincho" w:cs="Arial"/>
                <w:sz w:val="20"/>
                <w:szCs w:val="20"/>
              </w:rPr>
            </w:pPr>
            <w:r w:rsidRPr="00770EC2">
              <w:rPr>
                <w:rFonts w:eastAsia="MS Mincho" w:cs="Arial"/>
                <w:sz w:val="20"/>
                <w:szCs w:val="20"/>
              </w:rPr>
              <w:t>14</w:t>
            </w:r>
          </w:p>
        </w:tc>
        <w:tc>
          <w:tcPr>
            <w:tcW w:w="1134" w:type="dxa"/>
            <w:vAlign w:val="center"/>
            <w:hideMark/>
          </w:tcPr>
          <w:p w14:paraId="00E69285" w14:textId="77777777" w:rsidR="00F82BAD" w:rsidRPr="0082132C" w:rsidRDefault="00F82BAD" w:rsidP="00794ED3">
            <w:pPr>
              <w:spacing w:line="240" w:lineRule="auto"/>
              <w:jc w:val="left"/>
              <w:rPr>
                <w:rFonts w:eastAsia="MS Mincho" w:cs="Arial"/>
                <w:sz w:val="20"/>
                <w:szCs w:val="20"/>
              </w:rPr>
            </w:pPr>
          </w:p>
        </w:tc>
        <w:tc>
          <w:tcPr>
            <w:tcW w:w="987" w:type="dxa"/>
            <w:vAlign w:val="center"/>
            <w:hideMark/>
          </w:tcPr>
          <w:p w14:paraId="288FB263" w14:textId="77777777" w:rsidR="00F82BAD" w:rsidRPr="0082132C" w:rsidRDefault="00F82BAD" w:rsidP="00794ED3">
            <w:pPr>
              <w:spacing w:line="240" w:lineRule="auto"/>
              <w:jc w:val="left"/>
              <w:rPr>
                <w:rFonts w:eastAsia="MS Mincho" w:cs="Arial"/>
                <w:sz w:val="20"/>
                <w:szCs w:val="20"/>
              </w:rPr>
            </w:pPr>
            <w:r w:rsidRPr="00770EC2">
              <w:rPr>
                <w:rFonts w:eastAsia="MS Mincho" w:cs="Arial"/>
                <w:sz w:val="20"/>
                <w:szCs w:val="20"/>
              </w:rPr>
              <w:t>25.9%</w:t>
            </w:r>
          </w:p>
        </w:tc>
      </w:tr>
      <w:tr w:rsidR="00F82BAD" w:rsidRPr="0082132C" w14:paraId="4340DE6B" w14:textId="77777777" w:rsidTr="00770EC2">
        <w:trPr>
          <w:trHeight w:val="282"/>
        </w:trPr>
        <w:tc>
          <w:tcPr>
            <w:tcW w:w="1036" w:type="dxa"/>
            <w:vMerge/>
            <w:vAlign w:val="center"/>
            <w:hideMark/>
          </w:tcPr>
          <w:p w14:paraId="4C20C024" w14:textId="77777777" w:rsidR="00F82BAD" w:rsidRPr="0082132C" w:rsidRDefault="00F82BAD" w:rsidP="00675DD3">
            <w:pPr>
              <w:spacing w:line="240" w:lineRule="auto"/>
              <w:rPr>
                <w:rFonts w:eastAsia="MS Mincho" w:cs="Arial"/>
                <w:sz w:val="20"/>
                <w:szCs w:val="20"/>
              </w:rPr>
            </w:pPr>
          </w:p>
        </w:tc>
        <w:tc>
          <w:tcPr>
            <w:tcW w:w="833" w:type="dxa"/>
            <w:vAlign w:val="center"/>
            <w:hideMark/>
          </w:tcPr>
          <w:p w14:paraId="1F77FC8F" w14:textId="77777777" w:rsidR="00F82BAD" w:rsidRPr="0082132C" w:rsidRDefault="00F82BAD" w:rsidP="00675DD3">
            <w:pPr>
              <w:spacing w:line="240" w:lineRule="auto"/>
              <w:rPr>
                <w:rFonts w:eastAsia="MS Mincho" w:cs="Arial"/>
                <w:sz w:val="20"/>
                <w:szCs w:val="20"/>
              </w:rPr>
            </w:pPr>
            <w:r w:rsidRPr="00770EC2">
              <w:rPr>
                <w:rFonts w:eastAsia="MS Mincho" w:cs="Arial"/>
                <w:sz w:val="20"/>
                <w:szCs w:val="20"/>
              </w:rPr>
              <w:t>SBFD</w:t>
            </w:r>
          </w:p>
        </w:tc>
        <w:tc>
          <w:tcPr>
            <w:tcW w:w="1387" w:type="dxa"/>
            <w:vAlign w:val="center"/>
            <w:hideMark/>
          </w:tcPr>
          <w:p w14:paraId="5920C314" w14:textId="33F10E48" w:rsidR="00F82BAD" w:rsidRPr="0082132C" w:rsidRDefault="003619D8" w:rsidP="00675DD3">
            <w:pPr>
              <w:spacing w:line="240" w:lineRule="auto"/>
              <w:rPr>
                <w:rFonts w:eastAsia="MS Mincho" w:cs="Arial"/>
                <w:sz w:val="20"/>
                <w:szCs w:val="20"/>
              </w:rPr>
            </w:pPr>
            <w:r w:rsidRPr="00770EC2">
              <w:rPr>
                <w:rFonts w:eastAsia="MS Mincho" w:cs="Arial"/>
                <w:sz w:val="20"/>
                <w:szCs w:val="20"/>
              </w:rPr>
              <w:t>DXXSU</w:t>
            </w:r>
          </w:p>
        </w:tc>
        <w:tc>
          <w:tcPr>
            <w:tcW w:w="2409" w:type="dxa"/>
            <w:vAlign w:val="center"/>
            <w:hideMark/>
          </w:tcPr>
          <w:p w14:paraId="58E8BAE5" w14:textId="2C581CAA" w:rsidR="00F82BAD" w:rsidRPr="0082132C" w:rsidRDefault="000451FA" w:rsidP="00794ED3">
            <w:pPr>
              <w:spacing w:line="240" w:lineRule="auto"/>
              <w:jc w:val="left"/>
              <w:rPr>
                <w:rFonts w:eastAsia="MS Mincho" w:cs="Arial"/>
                <w:sz w:val="20"/>
                <w:szCs w:val="20"/>
              </w:rPr>
            </w:pPr>
            <w:r w:rsidRPr="00770EC2">
              <w:rPr>
                <w:rFonts w:eastAsia="MS Mincho" w:cs="Arial"/>
                <w:sz w:val="20"/>
                <w:szCs w:val="20"/>
              </w:rPr>
              <w:t>14</w:t>
            </w:r>
            <w:r w:rsidR="00002DCE" w:rsidRPr="00770EC2">
              <w:rPr>
                <w:rFonts w:eastAsia="MS Mincho" w:cs="Arial"/>
                <w:sz w:val="20"/>
                <w:szCs w:val="20"/>
              </w:rPr>
              <w:t>+212/273(</w:t>
            </w:r>
            <w:r w:rsidR="003619D8" w:rsidRPr="00770EC2">
              <w:rPr>
                <w:rFonts w:eastAsia="MS Mincho" w:cs="Arial"/>
                <w:sz w:val="20"/>
                <w:szCs w:val="20"/>
              </w:rPr>
              <w:t>2*14+1</w:t>
            </w:r>
            <w:r w:rsidR="00EA465E" w:rsidRPr="00770EC2">
              <w:rPr>
                <w:rFonts w:eastAsia="MS Mincho" w:cs="Arial"/>
                <w:sz w:val="20"/>
                <w:szCs w:val="20"/>
              </w:rPr>
              <w:t>2</w:t>
            </w:r>
            <w:r w:rsidR="00002DCE" w:rsidRPr="00770EC2">
              <w:rPr>
                <w:rFonts w:eastAsia="MS Mincho" w:cs="Arial"/>
                <w:sz w:val="20"/>
                <w:szCs w:val="20"/>
              </w:rPr>
              <w:t>)</w:t>
            </w:r>
            <w:r w:rsidR="003619D8" w:rsidRPr="00770EC2">
              <w:rPr>
                <w:rFonts w:eastAsia="MS Mincho" w:cs="Arial"/>
                <w:sz w:val="20"/>
                <w:szCs w:val="20"/>
              </w:rPr>
              <w:t xml:space="preserve"> =</w:t>
            </w:r>
            <w:r w:rsidR="00DA312D" w:rsidRPr="00770EC2">
              <w:rPr>
                <w:rFonts w:eastAsia="MS Mincho" w:cs="Arial"/>
                <w:sz w:val="20"/>
                <w:szCs w:val="20"/>
              </w:rPr>
              <w:t xml:space="preserve"> 45.</w:t>
            </w:r>
            <w:r w:rsidR="0080637E" w:rsidRPr="00770EC2">
              <w:rPr>
                <w:rFonts w:eastAsia="MS Mincho" w:cs="Arial"/>
                <w:sz w:val="20"/>
                <w:szCs w:val="20"/>
              </w:rPr>
              <w:t>06</w:t>
            </w:r>
          </w:p>
        </w:tc>
        <w:tc>
          <w:tcPr>
            <w:tcW w:w="1843" w:type="dxa"/>
            <w:vAlign w:val="center"/>
            <w:hideMark/>
          </w:tcPr>
          <w:p w14:paraId="7356BADB" w14:textId="5CB8D5F0" w:rsidR="00F82BAD" w:rsidRPr="0082132C" w:rsidRDefault="000451FA" w:rsidP="00794ED3">
            <w:pPr>
              <w:spacing w:line="240" w:lineRule="auto"/>
              <w:jc w:val="left"/>
              <w:rPr>
                <w:rFonts w:eastAsia="MS Mincho" w:cs="Arial"/>
                <w:sz w:val="20"/>
                <w:szCs w:val="20"/>
              </w:rPr>
            </w:pPr>
            <w:r w:rsidRPr="00770EC2">
              <w:rPr>
                <w:rFonts w:eastAsia="MS Mincho" w:cs="Arial"/>
                <w:sz w:val="20"/>
                <w:szCs w:val="20"/>
              </w:rPr>
              <w:t>14</w:t>
            </w:r>
            <w:r w:rsidR="00C935E7">
              <w:rPr>
                <w:rFonts w:eastAsia="MS Mincho" w:cs="Arial"/>
                <w:sz w:val="20"/>
                <w:szCs w:val="20"/>
              </w:rPr>
              <w:t>+51/273</w:t>
            </w:r>
            <w:r w:rsidR="005B5823">
              <w:rPr>
                <w:rFonts w:eastAsia="MS Mincho" w:cs="Arial"/>
                <w:sz w:val="20"/>
                <w:szCs w:val="20"/>
              </w:rPr>
              <w:t>(2*14+12)</w:t>
            </w:r>
            <w:r w:rsidR="00B625A2">
              <w:rPr>
                <w:rFonts w:eastAsia="MS Mincho" w:cs="Arial"/>
                <w:sz w:val="20"/>
                <w:szCs w:val="20"/>
              </w:rPr>
              <w:t xml:space="preserve"> = 21.47</w:t>
            </w:r>
          </w:p>
        </w:tc>
        <w:tc>
          <w:tcPr>
            <w:tcW w:w="1134" w:type="dxa"/>
            <w:vAlign w:val="center"/>
            <w:hideMark/>
          </w:tcPr>
          <w:p w14:paraId="217BE167" w14:textId="77777777" w:rsidR="00F82BAD" w:rsidRPr="0082132C" w:rsidRDefault="00F82BAD" w:rsidP="00794ED3">
            <w:pPr>
              <w:spacing w:line="240" w:lineRule="auto"/>
              <w:jc w:val="left"/>
              <w:rPr>
                <w:rFonts w:eastAsia="MS Mincho" w:cs="Arial"/>
                <w:sz w:val="20"/>
                <w:szCs w:val="20"/>
              </w:rPr>
            </w:pPr>
            <w:r w:rsidRPr="00770EC2">
              <w:rPr>
                <w:rFonts w:eastAsia="MS Mincho" w:cs="Arial"/>
                <w:sz w:val="20"/>
                <w:szCs w:val="20"/>
              </w:rPr>
              <w:t>20%</w:t>
            </w:r>
          </w:p>
        </w:tc>
        <w:tc>
          <w:tcPr>
            <w:tcW w:w="987" w:type="dxa"/>
            <w:vAlign w:val="center"/>
            <w:hideMark/>
          </w:tcPr>
          <w:p w14:paraId="2882F6C0" w14:textId="1956AFCA" w:rsidR="00F82BAD" w:rsidRPr="0082132C" w:rsidRDefault="00F82BAD" w:rsidP="00794ED3">
            <w:pPr>
              <w:spacing w:line="240" w:lineRule="auto"/>
              <w:jc w:val="left"/>
              <w:rPr>
                <w:rFonts w:eastAsia="MS Mincho" w:cs="Arial"/>
                <w:sz w:val="20"/>
                <w:szCs w:val="20"/>
              </w:rPr>
            </w:pPr>
            <w:r>
              <w:rPr>
                <w:rFonts w:eastAsia="MS Mincho" w:cs="Arial"/>
                <w:sz w:val="20"/>
                <w:szCs w:val="20"/>
              </w:rPr>
              <w:t>47.</w:t>
            </w:r>
            <w:r w:rsidR="006F4362">
              <w:rPr>
                <w:rFonts w:eastAsia="MS Mincho" w:cs="Arial"/>
                <w:sz w:val="20"/>
                <w:szCs w:val="20"/>
              </w:rPr>
              <w:t>64</w:t>
            </w:r>
            <w:r w:rsidRPr="00770EC2">
              <w:rPr>
                <w:rFonts w:eastAsia="MS Mincho" w:cs="Arial"/>
                <w:sz w:val="20"/>
                <w:szCs w:val="20"/>
              </w:rPr>
              <w:t>%</w:t>
            </w:r>
          </w:p>
        </w:tc>
      </w:tr>
      <w:tr w:rsidR="00F82BAD" w:rsidRPr="0082132C" w14:paraId="0BFC89B7" w14:textId="77777777" w:rsidTr="00770EC2">
        <w:trPr>
          <w:trHeight w:val="564"/>
        </w:trPr>
        <w:tc>
          <w:tcPr>
            <w:tcW w:w="1036" w:type="dxa"/>
            <w:vMerge w:val="restart"/>
            <w:vAlign w:val="center"/>
            <w:hideMark/>
          </w:tcPr>
          <w:p w14:paraId="2AA19154" w14:textId="77777777" w:rsidR="00F82BAD" w:rsidRPr="0082132C" w:rsidRDefault="00F82BAD" w:rsidP="00675DD3">
            <w:pPr>
              <w:spacing w:line="240" w:lineRule="auto"/>
              <w:rPr>
                <w:rFonts w:eastAsia="MS Mincho" w:cs="Arial"/>
                <w:sz w:val="20"/>
                <w:szCs w:val="20"/>
              </w:rPr>
            </w:pPr>
            <w:r w:rsidRPr="0082132C">
              <w:rPr>
                <w:rFonts w:eastAsia="MS Mincho" w:cs="Arial"/>
                <w:b/>
                <w:bCs/>
                <w:sz w:val="20"/>
                <w:szCs w:val="20"/>
              </w:rPr>
              <w:t>Alt 3 (same UL/DL resource ratio)</w:t>
            </w:r>
          </w:p>
        </w:tc>
        <w:tc>
          <w:tcPr>
            <w:tcW w:w="833" w:type="dxa"/>
            <w:vAlign w:val="center"/>
            <w:hideMark/>
          </w:tcPr>
          <w:p w14:paraId="135110EB" w14:textId="77777777" w:rsidR="00F82BAD" w:rsidRPr="0082132C" w:rsidRDefault="00F82BAD" w:rsidP="00675DD3">
            <w:pPr>
              <w:spacing w:line="240" w:lineRule="auto"/>
              <w:rPr>
                <w:rFonts w:eastAsia="MS Mincho" w:cs="Arial"/>
                <w:sz w:val="20"/>
                <w:szCs w:val="20"/>
              </w:rPr>
            </w:pPr>
            <w:r w:rsidRPr="00770EC2">
              <w:rPr>
                <w:rFonts w:eastAsia="MS Mincho" w:cs="Arial"/>
                <w:sz w:val="20"/>
                <w:szCs w:val="20"/>
              </w:rPr>
              <w:t>legacy TDD</w:t>
            </w:r>
          </w:p>
        </w:tc>
        <w:tc>
          <w:tcPr>
            <w:tcW w:w="1387" w:type="dxa"/>
            <w:vAlign w:val="center"/>
            <w:hideMark/>
          </w:tcPr>
          <w:p w14:paraId="2802D333" w14:textId="77777777" w:rsidR="00F82BAD" w:rsidRPr="0082132C" w:rsidRDefault="00F82BAD" w:rsidP="00675DD3">
            <w:pPr>
              <w:spacing w:line="240" w:lineRule="auto"/>
              <w:rPr>
                <w:rFonts w:eastAsia="MS Mincho" w:cs="Arial"/>
                <w:sz w:val="20"/>
                <w:szCs w:val="20"/>
              </w:rPr>
            </w:pPr>
            <w:r w:rsidRPr="00770EC2">
              <w:rPr>
                <w:rFonts w:eastAsia="MS Mincho" w:cs="Arial"/>
                <w:sz w:val="20"/>
                <w:szCs w:val="20"/>
              </w:rPr>
              <w:t>DDSUU, S=[12D:2G:0U]</w:t>
            </w:r>
          </w:p>
        </w:tc>
        <w:tc>
          <w:tcPr>
            <w:tcW w:w="2409" w:type="dxa"/>
            <w:vAlign w:val="center"/>
            <w:hideMark/>
          </w:tcPr>
          <w:p w14:paraId="0F6D1E7A" w14:textId="2050A135" w:rsidR="00F82BAD" w:rsidRPr="0082132C" w:rsidRDefault="00F82BAD" w:rsidP="00794ED3">
            <w:pPr>
              <w:spacing w:line="240" w:lineRule="auto"/>
              <w:jc w:val="left"/>
              <w:rPr>
                <w:rFonts w:eastAsia="MS Mincho" w:cs="Arial"/>
                <w:sz w:val="20"/>
                <w:szCs w:val="20"/>
              </w:rPr>
            </w:pPr>
            <w:r w:rsidRPr="00770EC2">
              <w:rPr>
                <w:rFonts w:eastAsia="MS Mincho" w:cs="Arial"/>
                <w:sz w:val="20"/>
                <w:szCs w:val="20"/>
              </w:rPr>
              <w:t>40</w:t>
            </w:r>
          </w:p>
        </w:tc>
        <w:tc>
          <w:tcPr>
            <w:tcW w:w="1843" w:type="dxa"/>
            <w:vAlign w:val="center"/>
            <w:hideMark/>
          </w:tcPr>
          <w:p w14:paraId="6836E4B7" w14:textId="77777777" w:rsidR="00F82BAD" w:rsidRPr="0082132C" w:rsidRDefault="00F82BAD" w:rsidP="00794ED3">
            <w:pPr>
              <w:spacing w:line="240" w:lineRule="auto"/>
              <w:jc w:val="left"/>
              <w:rPr>
                <w:rFonts w:eastAsia="MS Mincho" w:cs="Arial"/>
                <w:sz w:val="20"/>
                <w:szCs w:val="20"/>
              </w:rPr>
            </w:pPr>
            <w:r w:rsidRPr="00770EC2">
              <w:rPr>
                <w:rFonts w:eastAsia="MS Mincho" w:cs="Arial"/>
                <w:sz w:val="20"/>
                <w:szCs w:val="20"/>
              </w:rPr>
              <w:t>28</w:t>
            </w:r>
          </w:p>
        </w:tc>
        <w:tc>
          <w:tcPr>
            <w:tcW w:w="1134" w:type="dxa"/>
            <w:vAlign w:val="center"/>
            <w:hideMark/>
          </w:tcPr>
          <w:p w14:paraId="6D8D93C7" w14:textId="77777777" w:rsidR="00F82BAD" w:rsidRPr="0082132C" w:rsidRDefault="00F82BAD" w:rsidP="00794ED3">
            <w:pPr>
              <w:spacing w:line="240" w:lineRule="auto"/>
              <w:jc w:val="left"/>
              <w:rPr>
                <w:rFonts w:eastAsia="MS Mincho" w:cs="Arial"/>
                <w:sz w:val="20"/>
                <w:szCs w:val="20"/>
              </w:rPr>
            </w:pPr>
          </w:p>
        </w:tc>
        <w:tc>
          <w:tcPr>
            <w:tcW w:w="987" w:type="dxa"/>
            <w:vAlign w:val="center"/>
            <w:hideMark/>
          </w:tcPr>
          <w:p w14:paraId="6B6B3C7D" w14:textId="77777777" w:rsidR="00F82BAD" w:rsidRPr="0082132C" w:rsidRDefault="00F82BAD" w:rsidP="00794ED3">
            <w:pPr>
              <w:spacing w:line="240" w:lineRule="auto"/>
              <w:jc w:val="left"/>
              <w:rPr>
                <w:rFonts w:eastAsia="MS Mincho" w:cs="Arial"/>
                <w:sz w:val="20"/>
                <w:szCs w:val="20"/>
              </w:rPr>
            </w:pPr>
            <w:r w:rsidRPr="00770EC2">
              <w:rPr>
                <w:rFonts w:eastAsia="MS Mincho" w:cs="Arial"/>
                <w:sz w:val="20"/>
                <w:szCs w:val="20"/>
              </w:rPr>
              <w:t>70.0%</w:t>
            </w:r>
          </w:p>
        </w:tc>
      </w:tr>
      <w:tr w:rsidR="00F82BAD" w:rsidRPr="0082132C" w14:paraId="3A67CABC" w14:textId="77777777" w:rsidTr="00770EC2">
        <w:trPr>
          <w:trHeight w:val="282"/>
        </w:trPr>
        <w:tc>
          <w:tcPr>
            <w:tcW w:w="1036" w:type="dxa"/>
            <w:vMerge/>
            <w:vAlign w:val="center"/>
            <w:hideMark/>
          </w:tcPr>
          <w:p w14:paraId="723BE028" w14:textId="77777777" w:rsidR="00F82BAD" w:rsidRPr="0082132C" w:rsidRDefault="00F82BAD" w:rsidP="00675DD3">
            <w:pPr>
              <w:spacing w:line="240" w:lineRule="auto"/>
              <w:rPr>
                <w:rFonts w:eastAsia="MS Mincho" w:cs="Arial"/>
                <w:sz w:val="20"/>
                <w:szCs w:val="20"/>
              </w:rPr>
            </w:pPr>
          </w:p>
        </w:tc>
        <w:tc>
          <w:tcPr>
            <w:tcW w:w="833" w:type="dxa"/>
            <w:vAlign w:val="center"/>
            <w:hideMark/>
          </w:tcPr>
          <w:p w14:paraId="7E1364F3" w14:textId="77777777" w:rsidR="00F82BAD" w:rsidRPr="0082132C" w:rsidRDefault="00F82BAD" w:rsidP="00675DD3">
            <w:pPr>
              <w:spacing w:line="240" w:lineRule="auto"/>
              <w:rPr>
                <w:rFonts w:eastAsia="MS Mincho" w:cs="Arial"/>
                <w:sz w:val="20"/>
                <w:szCs w:val="20"/>
              </w:rPr>
            </w:pPr>
            <w:r w:rsidRPr="00770EC2">
              <w:rPr>
                <w:rFonts w:eastAsia="MS Mincho" w:cs="Arial"/>
                <w:sz w:val="20"/>
                <w:szCs w:val="20"/>
              </w:rPr>
              <w:t>SBFD</w:t>
            </w:r>
          </w:p>
        </w:tc>
        <w:tc>
          <w:tcPr>
            <w:tcW w:w="1387" w:type="dxa"/>
            <w:vAlign w:val="center"/>
            <w:hideMark/>
          </w:tcPr>
          <w:p w14:paraId="4914B962" w14:textId="0D826BBE" w:rsidR="00F82BAD" w:rsidRPr="0082132C" w:rsidRDefault="00CA2D64" w:rsidP="00675DD3">
            <w:pPr>
              <w:spacing w:line="240" w:lineRule="auto"/>
              <w:rPr>
                <w:rFonts w:eastAsia="MS Mincho" w:cs="Arial"/>
                <w:sz w:val="20"/>
                <w:szCs w:val="20"/>
              </w:rPr>
            </w:pPr>
            <w:r w:rsidRPr="00770EC2">
              <w:rPr>
                <w:rFonts w:eastAsia="MS Mincho" w:cs="Arial"/>
                <w:sz w:val="20"/>
                <w:szCs w:val="20"/>
              </w:rPr>
              <w:t>XXXSU</w:t>
            </w:r>
          </w:p>
        </w:tc>
        <w:tc>
          <w:tcPr>
            <w:tcW w:w="2409" w:type="dxa"/>
            <w:vAlign w:val="center"/>
            <w:hideMark/>
          </w:tcPr>
          <w:p w14:paraId="3B18CF3A" w14:textId="2717CD74" w:rsidR="00F82BAD" w:rsidRPr="0082132C" w:rsidRDefault="007E066F" w:rsidP="00794ED3">
            <w:pPr>
              <w:spacing w:line="240" w:lineRule="auto"/>
              <w:jc w:val="left"/>
              <w:rPr>
                <w:rFonts w:eastAsia="MS Mincho" w:cs="Arial"/>
                <w:sz w:val="20"/>
                <w:szCs w:val="20"/>
              </w:rPr>
            </w:pPr>
            <w:r w:rsidRPr="00770EC2">
              <w:rPr>
                <w:rFonts w:cs="Arial"/>
                <w:sz w:val="20"/>
                <w:szCs w:val="20"/>
              </w:rPr>
              <w:t>212/273 * (3*14 + 12) = 41.9</w:t>
            </w:r>
          </w:p>
        </w:tc>
        <w:tc>
          <w:tcPr>
            <w:tcW w:w="1843" w:type="dxa"/>
            <w:vAlign w:val="center"/>
            <w:hideMark/>
          </w:tcPr>
          <w:p w14:paraId="41D2A9C1" w14:textId="0EB19DD1" w:rsidR="00F82BAD" w:rsidRPr="0082132C" w:rsidRDefault="00C24FA7" w:rsidP="00794ED3">
            <w:pPr>
              <w:spacing w:line="240" w:lineRule="auto"/>
              <w:jc w:val="left"/>
              <w:rPr>
                <w:rFonts w:eastAsia="MS Mincho" w:cs="Arial"/>
                <w:sz w:val="20"/>
                <w:szCs w:val="20"/>
              </w:rPr>
            </w:pPr>
            <w:r w:rsidRPr="00770EC2">
              <w:rPr>
                <w:rFonts w:cs="Arial"/>
                <w:sz w:val="20"/>
                <w:szCs w:val="20"/>
              </w:rPr>
              <w:t>51/273 * (3*14 + 12) + 14 = 24.1</w:t>
            </w:r>
          </w:p>
        </w:tc>
        <w:tc>
          <w:tcPr>
            <w:tcW w:w="1134" w:type="dxa"/>
            <w:vAlign w:val="center"/>
            <w:hideMark/>
          </w:tcPr>
          <w:p w14:paraId="785A6939" w14:textId="5AFBA66B" w:rsidR="00F82BAD" w:rsidRPr="0082132C" w:rsidRDefault="00C24FA7" w:rsidP="00794ED3">
            <w:pPr>
              <w:spacing w:line="240" w:lineRule="auto"/>
              <w:jc w:val="left"/>
              <w:rPr>
                <w:rFonts w:eastAsia="MS Mincho" w:cs="Arial"/>
                <w:sz w:val="20"/>
                <w:szCs w:val="20"/>
              </w:rPr>
            </w:pPr>
            <w:r w:rsidRPr="00770EC2">
              <w:rPr>
                <w:rFonts w:eastAsia="MS Mincho" w:cs="Arial"/>
                <w:sz w:val="20"/>
                <w:szCs w:val="20"/>
              </w:rPr>
              <w:t>20%</w:t>
            </w:r>
          </w:p>
        </w:tc>
        <w:tc>
          <w:tcPr>
            <w:tcW w:w="987" w:type="dxa"/>
            <w:vAlign w:val="center"/>
            <w:hideMark/>
          </w:tcPr>
          <w:p w14:paraId="3F83B29B" w14:textId="08116593" w:rsidR="00F82BAD" w:rsidRPr="00B96DF7" w:rsidRDefault="00770EC2" w:rsidP="00794ED3">
            <w:pPr>
              <w:spacing w:line="240" w:lineRule="auto"/>
              <w:jc w:val="left"/>
              <w:rPr>
                <w:rFonts w:eastAsia="MS Mincho" w:cs="Arial"/>
                <w:color w:val="FF0000"/>
                <w:sz w:val="20"/>
                <w:szCs w:val="20"/>
              </w:rPr>
            </w:pPr>
            <w:r w:rsidRPr="00B96DF7">
              <w:rPr>
                <w:rFonts w:eastAsia="MS Mincho" w:cs="Arial"/>
                <w:color w:val="FF0000"/>
                <w:sz w:val="20"/>
                <w:szCs w:val="20"/>
              </w:rPr>
              <w:t>57.5%</w:t>
            </w:r>
          </w:p>
        </w:tc>
      </w:tr>
      <w:tr w:rsidR="007C11D1" w:rsidRPr="00370A0B" w14:paraId="2F569A06" w14:textId="77777777" w:rsidTr="008B0DF5">
        <w:trPr>
          <w:trHeight w:val="282"/>
        </w:trPr>
        <w:tc>
          <w:tcPr>
            <w:tcW w:w="1036" w:type="dxa"/>
            <w:vAlign w:val="center"/>
          </w:tcPr>
          <w:p w14:paraId="3FA6F467" w14:textId="77777777" w:rsidR="007C11D1" w:rsidRPr="00770EC2" w:rsidRDefault="007C11D1" w:rsidP="007C11D1">
            <w:pPr>
              <w:spacing w:line="240" w:lineRule="auto"/>
              <w:rPr>
                <w:rFonts w:eastAsia="MS Mincho" w:cs="Arial"/>
                <w:szCs w:val="20"/>
              </w:rPr>
            </w:pPr>
          </w:p>
        </w:tc>
        <w:tc>
          <w:tcPr>
            <w:tcW w:w="833" w:type="dxa"/>
            <w:vAlign w:val="center"/>
          </w:tcPr>
          <w:p w14:paraId="02FAF115" w14:textId="21D92EDA" w:rsidR="007C11D1" w:rsidRPr="00884D29" w:rsidRDefault="007C11D1" w:rsidP="007C11D1">
            <w:pPr>
              <w:spacing w:line="240" w:lineRule="auto"/>
              <w:rPr>
                <w:rFonts w:eastAsia="MS Mincho" w:cs="Arial"/>
                <w:color w:val="FF0000"/>
                <w:szCs w:val="20"/>
              </w:rPr>
            </w:pPr>
            <w:r w:rsidRPr="00884D29">
              <w:rPr>
                <w:color w:val="FF0000"/>
                <w:szCs w:val="16"/>
              </w:rPr>
              <w:t>Static TDD 2UL</w:t>
            </w:r>
          </w:p>
        </w:tc>
        <w:tc>
          <w:tcPr>
            <w:tcW w:w="1387" w:type="dxa"/>
          </w:tcPr>
          <w:p w14:paraId="6FFF680D" w14:textId="3BB9D1DE" w:rsidR="007C11D1" w:rsidRPr="00884D29" w:rsidRDefault="007C11D1" w:rsidP="007C11D1">
            <w:pPr>
              <w:spacing w:line="240" w:lineRule="auto"/>
              <w:rPr>
                <w:rFonts w:eastAsia="MS Mincho" w:cs="Arial"/>
                <w:color w:val="FF0000"/>
                <w:szCs w:val="20"/>
              </w:rPr>
            </w:pPr>
            <w:r w:rsidRPr="00884D29">
              <w:rPr>
                <w:color w:val="FF0000"/>
                <w:szCs w:val="16"/>
              </w:rPr>
              <w:t>DUDDU with switching in U slot</w:t>
            </w:r>
          </w:p>
        </w:tc>
        <w:tc>
          <w:tcPr>
            <w:tcW w:w="2409" w:type="dxa"/>
          </w:tcPr>
          <w:p w14:paraId="3447A81F" w14:textId="4476AA09" w:rsidR="007C11D1" w:rsidRPr="00884D29" w:rsidRDefault="007C11D1" w:rsidP="007C11D1">
            <w:pPr>
              <w:spacing w:line="240" w:lineRule="auto"/>
              <w:jc w:val="left"/>
              <w:rPr>
                <w:rFonts w:cs="Arial"/>
                <w:color w:val="FF0000"/>
                <w:szCs w:val="20"/>
              </w:rPr>
            </w:pPr>
            <w:r w:rsidRPr="00884D29">
              <w:rPr>
                <w:color w:val="FF0000"/>
                <w:szCs w:val="16"/>
              </w:rPr>
              <w:t xml:space="preserve">3*14 = 42 symbols </w:t>
            </w:r>
          </w:p>
        </w:tc>
        <w:tc>
          <w:tcPr>
            <w:tcW w:w="1843" w:type="dxa"/>
          </w:tcPr>
          <w:p w14:paraId="3C097F4F" w14:textId="1765FF87" w:rsidR="007C11D1" w:rsidRPr="00884D29" w:rsidRDefault="007C11D1" w:rsidP="007C11D1">
            <w:pPr>
              <w:spacing w:line="240" w:lineRule="auto"/>
              <w:jc w:val="left"/>
              <w:rPr>
                <w:rFonts w:cs="Arial"/>
                <w:color w:val="FF0000"/>
                <w:szCs w:val="20"/>
              </w:rPr>
            </w:pPr>
            <w:r w:rsidRPr="00884D29">
              <w:rPr>
                <w:color w:val="FF0000"/>
                <w:szCs w:val="16"/>
              </w:rPr>
              <w:t>2*12 = 24 symbols</w:t>
            </w:r>
          </w:p>
        </w:tc>
        <w:tc>
          <w:tcPr>
            <w:tcW w:w="1134" w:type="dxa"/>
            <w:vAlign w:val="center"/>
          </w:tcPr>
          <w:p w14:paraId="5365CF91" w14:textId="77777777" w:rsidR="007C11D1" w:rsidRPr="00770EC2" w:rsidRDefault="007C11D1" w:rsidP="007C11D1">
            <w:pPr>
              <w:spacing w:line="240" w:lineRule="auto"/>
              <w:jc w:val="left"/>
              <w:rPr>
                <w:rFonts w:eastAsia="MS Mincho" w:cs="Arial"/>
                <w:szCs w:val="20"/>
              </w:rPr>
            </w:pPr>
          </w:p>
        </w:tc>
        <w:tc>
          <w:tcPr>
            <w:tcW w:w="987" w:type="dxa"/>
            <w:vAlign w:val="center"/>
          </w:tcPr>
          <w:p w14:paraId="03D8CDAA" w14:textId="3A889D92" w:rsidR="007C11D1" w:rsidRPr="00B96DF7" w:rsidRDefault="00B96DF7" w:rsidP="007C11D1">
            <w:pPr>
              <w:spacing w:line="240" w:lineRule="auto"/>
              <w:jc w:val="left"/>
              <w:rPr>
                <w:rFonts w:eastAsia="MS Mincho" w:cs="Arial"/>
                <w:color w:val="FF0000"/>
                <w:szCs w:val="20"/>
              </w:rPr>
            </w:pPr>
            <w:r w:rsidRPr="00B96DF7">
              <w:rPr>
                <w:rFonts w:eastAsia="MS Mincho" w:cs="Arial"/>
                <w:color w:val="FF0000"/>
                <w:szCs w:val="20"/>
              </w:rPr>
              <w:t>57.14%</w:t>
            </w:r>
          </w:p>
        </w:tc>
      </w:tr>
    </w:tbl>
    <w:p w14:paraId="25D4D934" w14:textId="75265ACB" w:rsidR="00296B3D" w:rsidRPr="0082132C" w:rsidRDefault="00296B3D" w:rsidP="00296B3D">
      <w:pPr>
        <w:pStyle w:val="BodyText"/>
      </w:pPr>
    </w:p>
    <w:p w14:paraId="1C5A1A77" w14:textId="48BDFA48" w:rsidR="00722A89" w:rsidRDefault="00722A89" w:rsidP="00C021CE">
      <w:bookmarkStart w:id="1201" w:name="_Toc115420109"/>
      <w:bookmarkEnd w:id="1201"/>
      <w:r>
        <w:t xml:space="preserve">Therefore, we propose the following modifications. </w:t>
      </w:r>
    </w:p>
    <w:p w14:paraId="10A1F6DF" w14:textId="435C65D4" w:rsidR="00A63537" w:rsidRPr="00185743" w:rsidRDefault="00A63537" w:rsidP="00A55027">
      <w:pPr>
        <w:pStyle w:val="Proposal"/>
      </w:pPr>
      <w:bookmarkStart w:id="1202" w:name="_Toc115421638"/>
      <w:bookmarkStart w:id="1203" w:name="_Toc115426286"/>
      <w:bookmarkStart w:id="1204" w:name="_Toc115426476"/>
      <w:bookmarkStart w:id="1205" w:name="_Toc115432740"/>
      <w:bookmarkStart w:id="1206" w:name="_Toc115432805"/>
      <w:bookmarkStart w:id="1207" w:name="_Toc115434315"/>
      <w:bookmarkStart w:id="1208" w:name="_Toc115457275"/>
      <w:bookmarkStart w:id="1209" w:name="_Toc115457353"/>
      <w:bookmarkStart w:id="1210" w:name="_Toc115420110"/>
      <w:bookmarkStart w:id="1211" w:name="_Toc115421639"/>
      <w:bookmarkStart w:id="1212" w:name="_Toc115426287"/>
      <w:bookmarkStart w:id="1213" w:name="_Toc115426477"/>
      <w:bookmarkStart w:id="1214" w:name="_Toc115432741"/>
      <w:bookmarkStart w:id="1215" w:name="_Toc115432806"/>
      <w:bookmarkStart w:id="1216" w:name="_Toc115434316"/>
      <w:bookmarkStart w:id="1217" w:name="_Toc115457276"/>
      <w:bookmarkStart w:id="1218" w:name="_Toc115457354"/>
      <w:bookmarkStart w:id="1219" w:name="_Toc115476286"/>
      <w:bookmarkStart w:id="1220" w:name="_Toc115476550"/>
      <w:bookmarkStart w:id="1221" w:name="_Toc115476931"/>
      <w:bookmarkStart w:id="1222" w:name="_Toc115477028"/>
      <w:bookmarkEnd w:id="1202"/>
      <w:bookmarkEnd w:id="1203"/>
      <w:bookmarkEnd w:id="1204"/>
      <w:bookmarkEnd w:id="1205"/>
      <w:bookmarkEnd w:id="1206"/>
      <w:bookmarkEnd w:id="1207"/>
      <w:bookmarkEnd w:id="1208"/>
      <w:bookmarkEnd w:id="1209"/>
      <w:r w:rsidRPr="00185743">
        <w:t>RAN1 to agree to modify Alt 3 as following-</w:t>
      </w:r>
      <w:bookmarkEnd w:id="1210"/>
      <w:bookmarkEnd w:id="1211"/>
      <w:bookmarkEnd w:id="1212"/>
      <w:bookmarkEnd w:id="1213"/>
      <w:bookmarkEnd w:id="1214"/>
      <w:bookmarkEnd w:id="1215"/>
      <w:bookmarkEnd w:id="1216"/>
      <w:bookmarkEnd w:id="1217"/>
      <w:bookmarkEnd w:id="1218"/>
      <w:bookmarkEnd w:id="1219"/>
      <w:bookmarkEnd w:id="1220"/>
      <w:bookmarkEnd w:id="1221"/>
      <w:bookmarkEnd w:id="1222"/>
      <w:r w:rsidRPr="00185743">
        <w:t xml:space="preserve"> </w:t>
      </w:r>
    </w:p>
    <w:p w14:paraId="284A5C1E" w14:textId="5DFC5710" w:rsidR="00A63537" w:rsidRPr="00185743" w:rsidRDefault="00A63537" w:rsidP="00BF11C9">
      <w:pPr>
        <w:pStyle w:val="Proposal"/>
        <w:numPr>
          <w:ilvl w:val="0"/>
          <w:numId w:val="205"/>
        </w:numPr>
      </w:pPr>
      <w:bookmarkStart w:id="1223" w:name="_Toc115420111"/>
      <w:bookmarkStart w:id="1224" w:name="_Toc115421640"/>
      <w:bookmarkStart w:id="1225" w:name="_Toc115426288"/>
      <w:bookmarkStart w:id="1226" w:name="_Toc115426478"/>
      <w:bookmarkStart w:id="1227" w:name="_Toc115432742"/>
      <w:bookmarkStart w:id="1228" w:name="_Toc115432807"/>
      <w:bookmarkStart w:id="1229" w:name="_Toc115434317"/>
      <w:bookmarkStart w:id="1230" w:name="_Toc115457277"/>
      <w:bookmarkStart w:id="1231" w:name="_Toc115457355"/>
      <w:bookmarkStart w:id="1232" w:name="_Toc115476287"/>
      <w:bookmarkStart w:id="1233" w:name="_Toc115476551"/>
      <w:bookmarkStart w:id="1234" w:name="_Toc115476932"/>
      <w:bookmarkStart w:id="1235" w:name="_Toc115477029"/>
      <w:r w:rsidRPr="00185743">
        <w:t>For performance evaluation and comparison between baseline legacy TDD operation and SBFD operation under SBFD Deployment Case 1, make the following update for Alt 3:</w:t>
      </w:r>
      <w:bookmarkEnd w:id="1223"/>
      <w:bookmarkEnd w:id="1224"/>
      <w:bookmarkEnd w:id="1225"/>
      <w:bookmarkEnd w:id="1226"/>
      <w:bookmarkEnd w:id="1227"/>
      <w:bookmarkEnd w:id="1228"/>
      <w:bookmarkEnd w:id="1229"/>
      <w:bookmarkEnd w:id="1230"/>
      <w:bookmarkEnd w:id="1231"/>
      <w:bookmarkEnd w:id="1232"/>
      <w:bookmarkEnd w:id="1233"/>
      <w:bookmarkEnd w:id="1234"/>
      <w:bookmarkEnd w:id="1235"/>
    </w:p>
    <w:p w14:paraId="47BCB1B5" w14:textId="11060288" w:rsidR="00A63537" w:rsidRPr="00185743" w:rsidRDefault="00A63537" w:rsidP="00BF11C9">
      <w:pPr>
        <w:pStyle w:val="Proposal"/>
        <w:numPr>
          <w:ilvl w:val="0"/>
          <w:numId w:val="205"/>
        </w:numPr>
      </w:pPr>
      <w:bookmarkStart w:id="1236" w:name="_Toc115420112"/>
      <w:bookmarkStart w:id="1237" w:name="_Toc115421641"/>
      <w:bookmarkStart w:id="1238" w:name="_Toc115426289"/>
      <w:bookmarkStart w:id="1239" w:name="_Toc115426479"/>
      <w:bookmarkStart w:id="1240" w:name="_Toc115432743"/>
      <w:bookmarkStart w:id="1241" w:name="_Toc115432808"/>
      <w:bookmarkStart w:id="1242" w:name="_Toc115434318"/>
      <w:bookmarkStart w:id="1243" w:name="_Toc115457278"/>
      <w:bookmarkStart w:id="1244" w:name="_Toc115457356"/>
      <w:bookmarkStart w:id="1245" w:name="_Toc115476288"/>
      <w:bookmarkStart w:id="1246" w:name="_Toc115476552"/>
      <w:bookmarkStart w:id="1247" w:name="_Toc115476933"/>
      <w:bookmarkStart w:id="1248" w:name="_Toc115477030"/>
      <w:r w:rsidRPr="00185743">
        <w:t>Alt 3 (strive for the same UL/DL resource ratio between Legacy TDD and SBFD):</w:t>
      </w:r>
      <w:bookmarkEnd w:id="1236"/>
      <w:bookmarkEnd w:id="1237"/>
      <w:bookmarkEnd w:id="1238"/>
      <w:bookmarkEnd w:id="1239"/>
      <w:bookmarkEnd w:id="1240"/>
      <w:bookmarkEnd w:id="1241"/>
      <w:bookmarkEnd w:id="1242"/>
      <w:bookmarkEnd w:id="1243"/>
      <w:bookmarkEnd w:id="1244"/>
      <w:bookmarkEnd w:id="1245"/>
      <w:bookmarkEnd w:id="1246"/>
      <w:bookmarkEnd w:id="1247"/>
      <w:bookmarkEnd w:id="1248"/>
      <w:r w:rsidRPr="00185743">
        <w:t xml:space="preserve"> </w:t>
      </w:r>
    </w:p>
    <w:p w14:paraId="2CFA392F" w14:textId="78A48B17" w:rsidR="00A63537" w:rsidRPr="00FE0B05" w:rsidRDefault="00A63537" w:rsidP="00BF11C9">
      <w:pPr>
        <w:pStyle w:val="Proposal"/>
        <w:numPr>
          <w:ilvl w:val="0"/>
          <w:numId w:val="205"/>
        </w:numPr>
      </w:pPr>
      <w:bookmarkStart w:id="1249" w:name="_Toc115420113"/>
      <w:bookmarkStart w:id="1250" w:name="_Toc115421642"/>
      <w:bookmarkStart w:id="1251" w:name="_Toc115426290"/>
      <w:bookmarkStart w:id="1252" w:name="_Toc115426480"/>
      <w:bookmarkStart w:id="1253" w:name="_Toc115432744"/>
      <w:bookmarkStart w:id="1254" w:name="_Toc115432809"/>
      <w:bookmarkStart w:id="1255" w:name="_Toc115434319"/>
      <w:bookmarkStart w:id="1256" w:name="_Toc115457279"/>
      <w:bookmarkStart w:id="1257" w:name="_Toc115457357"/>
      <w:bookmarkStart w:id="1258" w:name="_Toc115476289"/>
      <w:bookmarkStart w:id="1259" w:name="_Toc115476553"/>
      <w:bookmarkStart w:id="1260" w:name="_Toc115476934"/>
      <w:bookmarkStart w:id="1261" w:name="_Toc115477031"/>
      <w:r w:rsidRPr="00FE0B05">
        <w:t>Legacy TDD: Static TDD UL/DL configuration with {D</w:t>
      </w:r>
      <w:r w:rsidR="00047116" w:rsidRPr="00FE0B05">
        <w:t>U</w:t>
      </w:r>
      <w:r w:rsidR="00BA220E" w:rsidRPr="00FE0B05">
        <w:t>’</w:t>
      </w:r>
      <w:r w:rsidR="00047116" w:rsidRPr="00FE0B05">
        <w:t>DD</w:t>
      </w:r>
      <w:r w:rsidRPr="00FE0B05">
        <w:t>U</w:t>
      </w:r>
      <w:r w:rsidR="00BA220E" w:rsidRPr="00FE0B05">
        <w:t>’</w:t>
      </w:r>
      <w:r w:rsidRPr="00FE0B05">
        <w:t xml:space="preserve">}, where </w:t>
      </w:r>
      <w:r w:rsidR="00047116" w:rsidRPr="00FE0B05">
        <w:t>U</w:t>
      </w:r>
      <w:r w:rsidR="00BA220E" w:rsidRPr="00FE0B05">
        <w:t>’</w:t>
      </w:r>
      <w:r w:rsidRPr="00FE0B05">
        <w:t>=[</w:t>
      </w:r>
      <w:r w:rsidR="00047116" w:rsidRPr="00FE0B05">
        <w:t>0</w:t>
      </w:r>
      <w:r w:rsidRPr="00FE0B05">
        <w:t>D:2G:</w:t>
      </w:r>
      <w:r w:rsidR="00BA220E" w:rsidRPr="00FE0B05">
        <w:t>12</w:t>
      </w:r>
      <w:r w:rsidRPr="00FE0B05">
        <w:t>U]</w:t>
      </w:r>
      <w:r w:rsidR="00BA220E" w:rsidRPr="00FE0B05">
        <w:t>, the switching slots are in the U</w:t>
      </w:r>
      <w:r w:rsidR="001178CB" w:rsidRPr="00FE0B05">
        <w:t>L slot denoted as U’</w:t>
      </w:r>
      <w:bookmarkEnd w:id="1249"/>
      <w:bookmarkEnd w:id="1250"/>
      <w:bookmarkEnd w:id="1251"/>
      <w:bookmarkEnd w:id="1252"/>
      <w:bookmarkEnd w:id="1253"/>
      <w:bookmarkEnd w:id="1254"/>
      <w:bookmarkEnd w:id="1255"/>
      <w:bookmarkEnd w:id="1256"/>
      <w:bookmarkEnd w:id="1257"/>
      <w:bookmarkEnd w:id="1258"/>
      <w:bookmarkEnd w:id="1259"/>
      <w:bookmarkEnd w:id="1260"/>
      <w:bookmarkEnd w:id="1261"/>
    </w:p>
    <w:p w14:paraId="26BF6C37" w14:textId="3C274149" w:rsidR="00A63537" w:rsidRPr="00FE0B05" w:rsidRDefault="00A63537" w:rsidP="00BF11C9">
      <w:pPr>
        <w:pStyle w:val="Proposal"/>
        <w:numPr>
          <w:ilvl w:val="0"/>
          <w:numId w:val="205"/>
        </w:numPr>
      </w:pPr>
      <w:bookmarkStart w:id="1262" w:name="_Toc115420114"/>
      <w:bookmarkStart w:id="1263" w:name="_Toc115421643"/>
      <w:bookmarkStart w:id="1264" w:name="_Toc115426291"/>
      <w:bookmarkStart w:id="1265" w:name="_Toc115426481"/>
      <w:bookmarkStart w:id="1266" w:name="_Toc115432745"/>
      <w:bookmarkStart w:id="1267" w:name="_Toc115432810"/>
      <w:bookmarkStart w:id="1268" w:name="_Toc115434320"/>
      <w:bookmarkStart w:id="1269" w:name="_Toc115457280"/>
      <w:bookmarkStart w:id="1270" w:name="_Toc115457358"/>
      <w:bookmarkStart w:id="1271" w:name="_Toc115476290"/>
      <w:bookmarkStart w:id="1272" w:name="_Toc115476554"/>
      <w:bookmarkStart w:id="1273" w:name="_Toc115476935"/>
      <w:bookmarkStart w:id="1274" w:name="_Toc115477032"/>
      <w:r w:rsidRPr="00FE0B05">
        <w:lastRenderedPageBreak/>
        <w:t>SBFD: Frame structure#2 (XXXXU), where X denotes a SBFD slot. In time domain, SBFD UL subband spans all the symbols in a SBFD slot. In frequency domain, SBFD UL subband is about 2</w:t>
      </w:r>
      <w:r w:rsidR="00615E7F" w:rsidRPr="00FE0B05">
        <w:t>0</w:t>
      </w:r>
      <w:r w:rsidRPr="00FE0B05">
        <w:t>% of the channel bandwidth.</w:t>
      </w:r>
      <w:bookmarkEnd w:id="1262"/>
      <w:bookmarkEnd w:id="1263"/>
      <w:bookmarkEnd w:id="1264"/>
      <w:bookmarkEnd w:id="1265"/>
      <w:bookmarkEnd w:id="1266"/>
      <w:bookmarkEnd w:id="1267"/>
      <w:bookmarkEnd w:id="1268"/>
      <w:bookmarkEnd w:id="1269"/>
      <w:bookmarkEnd w:id="1270"/>
      <w:bookmarkEnd w:id="1271"/>
      <w:bookmarkEnd w:id="1272"/>
      <w:bookmarkEnd w:id="1273"/>
      <w:bookmarkEnd w:id="1274"/>
    </w:p>
    <w:p w14:paraId="5A9C7EF6" w14:textId="6E3A48DE" w:rsidR="00722A89" w:rsidRDefault="00722A89" w:rsidP="00722A89">
      <w:bookmarkStart w:id="1275" w:name="_Toc115420115"/>
      <w:r>
        <w:t>Moreover, we think that there is a need to down-</w:t>
      </w:r>
      <w:r w:rsidR="002A35C1">
        <w:t>select</w:t>
      </w:r>
      <w:r>
        <w:t xml:space="preserve"> alternatives to reduce the workload for RAN1 as there are many simulation scenarios with multiple configurations.</w:t>
      </w:r>
    </w:p>
    <w:p w14:paraId="6CD0C76A" w14:textId="1AB77B03" w:rsidR="003B7777" w:rsidRDefault="00761073" w:rsidP="00A55027">
      <w:pPr>
        <w:pStyle w:val="Proposal"/>
      </w:pPr>
      <w:bookmarkStart w:id="1276" w:name="_Toc115421644"/>
      <w:bookmarkStart w:id="1277" w:name="_Toc115426292"/>
      <w:bookmarkStart w:id="1278" w:name="_Toc115426482"/>
      <w:bookmarkStart w:id="1279" w:name="_Toc115432746"/>
      <w:bookmarkStart w:id="1280" w:name="_Toc115432811"/>
      <w:bookmarkStart w:id="1281" w:name="_Toc115434321"/>
      <w:bookmarkStart w:id="1282" w:name="_Toc115457281"/>
      <w:bookmarkStart w:id="1283" w:name="_Toc115457359"/>
      <w:bookmarkStart w:id="1284" w:name="_Toc115476291"/>
      <w:bookmarkStart w:id="1285" w:name="_Toc115476555"/>
      <w:bookmarkStart w:id="1286" w:name="_Toc115476936"/>
      <w:bookmarkStart w:id="1287" w:name="_Toc115477033"/>
      <w:r>
        <w:t xml:space="preserve">RAN1 to agree to </w:t>
      </w:r>
      <w:r w:rsidR="00ED75BB">
        <w:t>further down-select Alt2 and Alt3 (with the proposed DU</w:t>
      </w:r>
      <w:r w:rsidR="00D4129F">
        <w:t>’</w:t>
      </w:r>
      <w:r w:rsidR="00ED75BB">
        <w:t>DDU</w:t>
      </w:r>
      <w:r w:rsidR="00D4129F">
        <w:t>’</w:t>
      </w:r>
      <w:r w:rsidR="00ED75BB">
        <w:t xml:space="preserve"> configuration) for system level simulations.</w:t>
      </w:r>
      <w:bookmarkEnd w:id="1276"/>
      <w:bookmarkEnd w:id="1277"/>
      <w:bookmarkEnd w:id="1278"/>
      <w:bookmarkEnd w:id="1279"/>
      <w:bookmarkEnd w:id="1280"/>
      <w:bookmarkEnd w:id="1281"/>
      <w:bookmarkEnd w:id="1282"/>
      <w:bookmarkEnd w:id="1283"/>
      <w:bookmarkEnd w:id="1284"/>
      <w:bookmarkEnd w:id="1285"/>
      <w:bookmarkEnd w:id="1286"/>
      <w:bookmarkEnd w:id="1287"/>
    </w:p>
    <w:p w14:paraId="10E7ECB6" w14:textId="712604C1" w:rsidR="00ED75BB" w:rsidRDefault="00ED75BB" w:rsidP="00ED75BB">
      <w:r>
        <w:t xml:space="preserve">In addition, it is worthy to note that the agreement </w:t>
      </w:r>
      <w:r w:rsidR="000912B6">
        <w:t xml:space="preserve">for SBFD subband configuration is applicable only to Case 1. We need to agree the same for other cases as well. Therefore, we propose the following. </w:t>
      </w:r>
    </w:p>
    <w:p w14:paraId="64C3F622" w14:textId="14691562" w:rsidR="007D7117" w:rsidRDefault="007D7117" w:rsidP="00D765A6">
      <w:pPr>
        <w:pStyle w:val="Proposal"/>
      </w:pPr>
      <w:bookmarkStart w:id="1288" w:name="_Toc115258524"/>
      <w:bookmarkStart w:id="1289" w:name="_Toc115421645"/>
      <w:bookmarkStart w:id="1290" w:name="_Toc115426293"/>
      <w:bookmarkStart w:id="1291" w:name="_Toc115426483"/>
      <w:bookmarkStart w:id="1292" w:name="_Toc115432747"/>
      <w:bookmarkStart w:id="1293" w:name="_Toc115432812"/>
      <w:bookmarkStart w:id="1294" w:name="_Toc115434322"/>
      <w:bookmarkStart w:id="1295" w:name="_Toc115457282"/>
      <w:bookmarkStart w:id="1296" w:name="_Toc115457360"/>
      <w:bookmarkStart w:id="1297" w:name="_Toc115476292"/>
      <w:bookmarkStart w:id="1298" w:name="_Toc115476556"/>
      <w:bookmarkStart w:id="1299" w:name="_Toc115476937"/>
      <w:bookmarkStart w:id="1300" w:name="_Toc115477034"/>
      <w:r w:rsidRPr="7D17EF6A">
        <w:t>RAN1 to agree on the same TDD configurations for performance evaluation of coexistence cases</w:t>
      </w:r>
      <w:r w:rsidR="00563AD7" w:rsidRPr="7D17EF6A">
        <w:t xml:space="preserve"> (Case 4)</w:t>
      </w:r>
      <w:r w:rsidRPr="7D17EF6A">
        <w:t xml:space="preserve"> as was agreed for the non-coexistence single operator case</w:t>
      </w:r>
      <w:r w:rsidR="00563AD7" w:rsidRPr="7D17EF6A">
        <w:t xml:space="preserve"> (Case 1)</w:t>
      </w:r>
      <w:r w:rsidRPr="7D17EF6A">
        <w:t>.</w:t>
      </w:r>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275"/>
      <w:bookmarkEnd w:id="1288"/>
      <w:bookmarkEnd w:id="1289"/>
      <w:bookmarkEnd w:id="1290"/>
      <w:bookmarkEnd w:id="1291"/>
      <w:bookmarkEnd w:id="1292"/>
      <w:bookmarkEnd w:id="1293"/>
      <w:bookmarkEnd w:id="1294"/>
      <w:bookmarkEnd w:id="1295"/>
      <w:bookmarkEnd w:id="1296"/>
      <w:bookmarkEnd w:id="1297"/>
      <w:bookmarkEnd w:id="1298"/>
      <w:bookmarkEnd w:id="1299"/>
      <w:bookmarkEnd w:id="1300"/>
    </w:p>
    <w:p w14:paraId="74B2C8ED" w14:textId="25160217" w:rsidR="007D7117" w:rsidRPr="003A68D6" w:rsidDel="007D4525" w:rsidRDefault="00952D99" w:rsidP="00952D99">
      <w:pPr>
        <w:pStyle w:val="Heading3"/>
        <w:rPr>
          <w:lang w:val="en-US"/>
        </w:rPr>
      </w:pPr>
      <w:bookmarkStart w:id="1301" w:name="_Toc115420116"/>
      <w:bookmarkStart w:id="1302" w:name="_Toc115420117"/>
      <w:bookmarkStart w:id="1303" w:name="_Toc115476816"/>
      <w:bookmarkEnd w:id="1301"/>
      <w:bookmarkEnd w:id="1302"/>
      <w:r w:rsidRPr="003A68D6">
        <w:rPr>
          <w:lang w:val="en-US"/>
        </w:rPr>
        <w:t>4.3.2</w:t>
      </w:r>
      <w:r w:rsidRPr="003A68D6">
        <w:rPr>
          <w:lang w:val="en-US"/>
        </w:rPr>
        <w:tab/>
        <w:t>SBFD configuration for FR2</w:t>
      </w:r>
      <w:bookmarkEnd w:id="1303"/>
    </w:p>
    <w:p w14:paraId="2A69D938" w14:textId="40AEA86E" w:rsidR="000C111D" w:rsidRPr="003A68D6" w:rsidRDefault="00972084" w:rsidP="006941F9">
      <w:r>
        <w:t>As discussed in Section 2, f</w:t>
      </w:r>
      <w:r w:rsidR="000B48FC" w:rsidRPr="0082132C">
        <w:t xml:space="preserve">or supporting legacy UE, the carrier </w:t>
      </w:r>
      <w:r w:rsidR="000B48FC">
        <w:t>bandwidth (</w:t>
      </w:r>
      <w:r w:rsidR="000B48FC" w:rsidRPr="0082132C">
        <w:t>BW</w:t>
      </w:r>
      <w:r w:rsidR="000B48FC">
        <w:t>)</w:t>
      </w:r>
      <w:r w:rsidR="000B48FC" w:rsidRPr="0082132C">
        <w:t xml:space="preserve"> must be one of the existing BW provided in RAN4 spec TS 38.104. It is also beneficial to </w:t>
      </w:r>
      <w:r w:rsidR="001A3F2B">
        <w:t>align</w:t>
      </w:r>
      <w:r w:rsidR="000B48FC" w:rsidRPr="0082132C">
        <w:t xml:space="preserve"> the UL subband BW </w:t>
      </w:r>
      <w:r w:rsidR="005341E5">
        <w:t>to existing</w:t>
      </w:r>
      <w:r w:rsidR="000B48FC" w:rsidRPr="0082132C">
        <w:t xml:space="preserve"> </w:t>
      </w:r>
      <w:r w:rsidR="00353C51">
        <w:t xml:space="preserve">RAN4 </w:t>
      </w:r>
      <w:r w:rsidR="000B48FC" w:rsidRPr="0082132C">
        <w:t>BW</w:t>
      </w:r>
      <w:r w:rsidR="005341E5">
        <w:t>s</w:t>
      </w:r>
      <w:r w:rsidR="000B48FC" w:rsidRPr="0082132C">
        <w:t>. This could be beneficial in terms of sourcing hardware components to support SBFD. It can also be beneficial in terms of reusing existing L1/L2 specs and procedures. On the other hand, there is no need</w:t>
      </w:r>
      <w:r w:rsidR="000B48FC" w:rsidRPr="0082132C" w:rsidDel="000D6158">
        <w:t xml:space="preserve"> </w:t>
      </w:r>
      <w:r w:rsidR="001A3F2B">
        <w:t xml:space="preserve">align </w:t>
      </w:r>
      <w:r w:rsidR="000B48FC" w:rsidRPr="0082132C">
        <w:t>the BWs of the DL subbands. For instance,</w:t>
      </w:r>
      <w:r w:rsidR="000B48FC">
        <w:t xml:space="preserve"> if a DL-UL-DL (DUD) SBFD subband configuration is considered,</w:t>
      </w:r>
      <w:r w:rsidR="000B48FC" w:rsidRPr="0082132C">
        <w:t xml:space="preserve"> a PDCCH or a PDSCH can use resources from both DL subbands. </w:t>
      </w:r>
    </w:p>
    <w:p w14:paraId="24177E3A" w14:textId="3CDD47AE" w:rsidR="00C90E0C" w:rsidRDefault="00C90E0C" w:rsidP="00C90E0C">
      <w:bookmarkStart w:id="1304" w:name="_Toc115258533"/>
      <w:bookmarkStart w:id="1305" w:name="_Toc115420119"/>
      <w:bookmarkEnd w:id="1304"/>
      <w:bookmarkEnd w:id="1305"/>
      <w:r>
        <w:t>Furthermore, it is important to note that the 20% channel bandwidth for SBFD subband configuration was assumed f</w:t>
      </w:r>
      <w:r w:rsidR="004D7848">
        <w:t xml:space="preserve">or FR1 with </w:t>
      </w:r>
      <w:r w:rsidR="00552880">
        <w:t xml:space="preserve">40-20-40 configuration. This may not be applicable for FR2 as discussed above. Therefore, we propose the following. </w:t>
      </w:r>
    </w:p>
    <w:p w14:paraId="56A2CE34" w14:textId="43C15FCE" w:rsidR="006941F9" w:rsidRPr="006941F9" w:rsidRDefault="00552880" w:rsidP="00A55027">
      <w:pPr>
        <w:pStyle w:val="Proposal"/>
      </w:pPr>
      <w:bookmarkStart w:id="1306" w:name="_Toc115421646"/>
      <w:bookmarkStart w:id="1307" w:name="_Toc115426294"/>
      <w:bookmarkStart w:id="1308" w:name="_Toc115426484"/>
      <w:bookmarkStart w:id="1309" w:name="_Toc115432748"/>
      <w:bookmarkStart w:id="1310" w:name="_Toc115432813"/>
      <w:bookmarkStart w:id="1311" w:name="_Toc115434323"/>
      <w:bookmarkStart w:id="1312" w:name="_Toc115457283"/>
      <w:bookmarkStart w:id="1313" w:name="_Toc115457361"/>
      <w:bookmarkStart w:id="1314" w:name="_Toc115476293"/>
      <w:bookmarkStart w:id="1315" w:name="_Toc115476557"/>
      <w:bookmarkStart w:id="1316" w:name="_Toc115476938"/>
      <w:bookmarkStart w:id="1317" w:name="_Toc115477035"/>
      <w:r>
        <w:t xml:space="preserve">RAN1 to agree a separate </w:t>
      </w:r>
      <w:r w:rsidR="00D56E1A">
        <w:t xml:space="preserve">SBFD </w:t>
      </w:r>
      <w:r>
        <w:t xml:space="preserve">subband configuration </w:t>
      </w:r>
      <w:r w:rsidR="00D56E1A">
        <w:t xml:space="preserve">for FR2. </w:t>
      </w:r>
      <w:bookmarkStart w:id="1318" w:name="_Toc115258532"/>
      <w:bookmarkStart w:id="1319" w:name="_Toc115420118"/>
      <w:r w:rsidR="006941F9" w:rsidRPr="006941F9">
        <w:t>For FR2 with 200MHz channel bandwidth and 120kHz SCS (132 PRB)</w:t>
      </w:r>
      <w:r w:rsidR="00AC7BCF">
        <w:t xml:space="preserve">: </w:t>
      </w:r>
      <w:r w:rsidR="006941F9" w:rsidRPr="006941F9">
        <w:t>&lt; N</w:t>
      </w:r>
      <w:r w:rsidR="006941F9" w:rsidRPr="006941F9">
        <w:rPr>
          <w:vertAlign w:val="subscript"/>
        </w:rPr>
        <w:t>D</w:t>
      </w:r>
      <w:r w:rsidR="006941F9" w:rsidRPr="006941F9">
        <w:t>, N</w:t>
      </w:r>
      <w:r w:rsidR="006941F9" w:rsidRPr="006941F9">
        <w:rPr>
          <w:vertAlign w:val="subscript"/>
        </w:rPr>
        <w:t>U</w:t>
      </w:r>
      <w:r w:rsidR="006941F9" w:rsidRPr="006941F9">
        <w:t>,</w:t>
      </w:r>
      <w:r w:rsidR="006941F9" w:rsidRPr="006941F9">
        <w:rPr>
          <w:vertAlign w:val="subscript"/>
        </w:rPr>
        <w:t xml:space="preserve"> </w:t>
      </w:r>
      <w:r w:rsidR="006941F9" w:rsidRPr="006941F9">
        <w:t>N</w:t>
      </w:r>
      <w:r w:rsidR="006941F9" w:rsidRPr="006941F9">
        <w:rPr>
          <w:vertAlign w:val="subscript"/>
        </w:rPr>
        <w:t>G</w:t>
      </w:r>
      <w:r w:rsidR="006941F9" w:rsidRPr="006941F9">
        <w:t xml:space="preserve"> &gt; = &lt;47, 32, 3&gt;</w:t>
      </w:r>
      <w:bookmarkEnd w:id="1306"/>
      <w:bookmarkEnd w:id="1307"/>
      <w:bookmarkEnd w:id="1308"/>
      <w:bookmarkEnd w:id="1318"/>
      <w:bookmarkEnd w:id="1319"/>
      <w:r w:rsidR="006D2CFC">
        <w:t>.</w:t>
      </w:r>
      <w:bookmarkEnd w:id="1309"/>
      <w:bookmarkEnd w:id="1310"/>
      <w:bookmarkEnd w:id="1311"/>
      <w:bookmarkEnd w:id="1312"/>
      <w:bookmarkEnd w:id="1313"/>
      <w:bookmarkEnd w:id="1314"/>
      <w:bookmarkEnd w:id="1315"/>
      <w:bookmarkEnd w:id="1316"/>
      <w:bookmarkEnd w:id="1317"/>
    </w:p>
    <w:p w14:paraId="5EC8050F" w14:textId="3ECD85D2" w:rsidR="000C111D" w:rsidDel="007D4525" w:rsidRDefault="000C111D" w:rsidP="00AC7BCF"/>
    <w:p w14:paraId="09D318AC" w14:textId="5F485B03" w:rsidR="007D7117" w:rsidRPr="003A68D6" w:rsidRDefault="005C33C8" w:rsidP="00AD5515">
      <w:pPr>
        <w:pStyle w:val="Heading2"/>
        <w:rPr>
          <w:lang w:val="en-US"/>
        </w:rPr>
      </w:pPr>
      <w:bookmarkStart w:id="1320" w:name="_Toc115476817"/>
      <w:r w:rsidRPr="003A68D6">
        <w:rPr>
          <w:lang w:val="en-US"/>
        </w:rPr>
        <w:t>4</w:t>
      </w:r>
      <w:r w:rsidR="007D7117" w:rsidRPr="003A68D6">
        <w:rPr>
          <w:lang w:val="en-US"/>
        </w:rPr>
        <w:t>.4</w:t>
      </w:r>
      <w:r w:rsidR="007D7117" w:rsidRPr="003A68D6">
        <w:rPr>
          <w:lang w:val="en-US"/>
        </w:rPr>
        <w:tab/>
      </w:r>
      <w:r w:rsidR="00B62B0D" w:rsidRPr="003A68D6">
        <w:rPr>
          <w:lang w:val="en-US"/>
        </w:rPr>
        <w:t>Scenarios for system level simulations</w:t>
      </w:r>
      <w:bookmarkEnd w:id="1320"/>
      <w:r w:rsidR="00B62B0D" w:rsidRPr="003A68D6">
        <w:rPr>
          <w:lang w:val="en-US"/>
        </w:rPr>
        <w:t xml:space="preserve"> </w:t>
      </w:r>
      <w:r w:rsidR="007D7117" w:rsidRPr="003A68D6">
        <w:rPr>
          <w:lang w:val="en-US"/>
        </w:rPr>
        <w:t xml:space="preserve"> </w:t>
      </w:r>
    </w:p>
    <w:p w14:paraId="2F424F9F" w14:textId="7D0F58F8" w:rsidR="00042D41" w:rsidRPr="00277F22" w:rsidRDefault="00042D41" w:rsidP="004D03F4">
      <w:pPr>
        <w:ind w:firstLine="567"/>
      </w:pPr>
      <w:r w:rsidRPr="00277F22">
        <w:t>In RAN1 #109-e</w:t>
      </w:r>
      <w:r w:rsidR="0091066C" w:rsidRPr="00277F22">
        <w:t xml:space="preserve"> we </w:t>
      </w:r>
      <w:r w:rsidR="000361DE" w:rsidRPr="00277F22">
        <w:t>broadly agreed on two deployment cases for system level simulations: single operator and multi-operator</w:t>
      </w:r>
      <w:r w:rsidR="006C778A" w:rsidRPr="00277F22">
        <w:t xml:space="preserve">. </w:t>
      </w:r>
      <w:r w:rsidR="001709DE" w:rsidRPr="00277F22">
        <w:t xml:space="preserve">We also agreed to </w:t>
      </w:r>
      <w:r w:rsidR="00877079" w:rsidRPr="00277F22">
        <w:t>evaluate</w:t>
      </w:r>
      <w:r w:rsidR="001709DE" w:rsidRPr="00277F22">
        <w:t xml:space="preserve"> both FR1 and FR2. </w:t>
      </w:r>
      <w:r w:rsidR="003638A7" w:rsidRPr="00277F22">
        <w:t xml:space="preserve">In this contribution, we provide evaluation results for FR1. </w:t>
      </w:r>
      <w:r w:rsidR="006C778A" w:rsidRPr="00277F22">
        <w:t>For single operator deployment cases in FR1, we agreed to consider Indoor office and Urban Macro deployment as discussed in</w:t>
      </w:r>
      <w:r w:rsidR="00A955DE" w:rsidRPr="00277F22">
        <w:t xml:space="preserve"> section 3</w:t>
      </w:r>
      <w:r w:rsidR="006C778A" w:rsidRPr="00277F22">
        <w:t>.</w:t>
      </w:r>
      <w:r w:rsidR="00877079" w:rsidRPr="00277F22">
        <w:t xml:space="preserve"> </w:t>
      </w:r>
      <w:r w:rsidR="004D03F4" w:rsidRPr="00277F22">
        <w:t xml:space="preserve">Furthermore, in section </w:t>
      </w:r>
      <w:r w:rsidR="00A955DE" w:rsidRPr="00277F22">
        <w:t>4</w:t>
      </w:r>
      <w:r w:rsidR="004D03F4" w:rsidRPr="00277F22">
        <w:t xml:space="preserve">.3, we discuss the agreement </w:t>
      </w:r>
      <w:r w:rsidR="00D32318" w:rsidRPr="00277F22">
        <w:t xml:space="preserve">regarding </w:t>
      </w:r>
      <w:r w:rsidR="00DA1B0A" w:rsidRPr="00277F22">
        <w:t>the</w:t>
      </w:r>
      <w:r w:rsidR="004D03F4" w:rsidRPr="00277F22">
        <w:t xml:space="preserve"> TDD configurations to be considered in single operator scenario evaluations. </w:t>
      </w:r>
      <w:r w:rsidR="00877079" w:rsidRPr="00277F22">
        <w:t xml:space="preserve">For multi-operator cases, we agreed to evaluate Urban Macro </w:t>
      </w:r>
      <w:r w:rsidR="00C4195C" w:rsidRPr="00277F22">
        <w:t>scenario</w:t>
      </w:r>
      <w:r w:rsidR="004D03F4" w:rsidRPr="00277F22">
        <w:t xml:space="preserve"> with additional Indoor </w:t>
      </w:r>
      <w:r w:rsidR="00931A90" w:rsidRPr="00277F22">
        <w:t>hotspot</w:t>
      </w:r>
      <w:r w:rsidR="004D03F4" w:rsidRPr="00277F22">
        <w:t xml:space="preserve"> as FFS. </w:t>
      </w:r>
    </w:p>
    <w:p w14:paraId="7798ACFD" w14:textId="1BC8E80C" w:rsidR="00BA14BE" w:rsidRPr="00277F22" w:rsidRDefault="007B52BB" w:rsidP="007B52BB">
      <w:pPr>
        <w:ind w:firstLine="567"/>
        <w:rPr>
          <w:szCs w:val="16"/>
        </w:rPr>
      </w:pPr>
      <w:r w:rsidRPr="00277F22">
        <w:t xml:space="preserve">In </w:t>
      </w:r>
      <w:r w:rsidR="00DF34F3" w:rsidRPr="00277F22">
        <w:t>our companion contribution</w:t>
      </w:r>
      <w:r w:rsidR="0062096D" w:rsidRPr="00277F22">
        <w:t xml:space="preserve"> </w:t>
      </w:r>
      <w:r w:rsidR="00A92735" w:rsidRPr="003A68D6">
        <w:fldChar w:fldCharType="begin"/>
      </w:r>
      <w:r w:rsidR="00A92735" w:rsidRPr="00277F22">
        <w:instrText xml:space="preserve"> REF _Ref102127608 \r \h </w:instrText>
      </w:r>
      <w:r w:rsidR="00ED5314" w:rsidRPr="00277F22">
        <w:instrText xml:space="preserve"> \* MERGEFORMAT </w:instrText>
      </w:r>
      <w:r w:rsidR="00A92735" w:rsidRPr="003A68D6">
        <w:fldChar w:fldCharType="separate"/>
      </w:r>
      <w:r w:rsidR="00961A0B" w:rsidRPr="00961A0B">
        <w:rPr>
          <w:rFonts w:cs="Arial"/>
        </w:rPr>
        <w:t>[</w:t>
      </w:r>
      <w:r w:rsidR="00961A0B">
        <w:t>4]</w:t>
      </w:r>
      <w:r w:rsidR="00A92735" w:rsidRPr="003A68D6">
        <w:fldChar w:fldCharType="end"/>
      </w:r>
      <w:r w:rsidRPr="00277F22">
        <w:t xml:space="preserve">, we discussed the complexity, cost and power consumption needed to implement SBFD. Coverage and latency gains are </w:t>
      </w:r>
      <w:r w:rsidR="00D71B4C" w:rsidRPr="00277F22">
        <w:t>ci</w:t>
      </w:r>
      <w:r w:rsidRPr="00277F22">
        <w:t xml:space="preserve">ted as the performance improvements in deploying SBFD, albeit with increased cost and complexity. </w:t>
      </w:r>
      <w:r w:rsidR="00441CB5" w:rsidRPr="00277F22">
        <w:t>To</w:t>
      </w:r>
      <w:r w:rsidRPr="00277F22">
        <w:t xml:space="preserve"> better </w:t>
      </w:r>
      <w:r w:rsidR="00441CB5" w:rsidRPr="00277F22">
        <w:t>understand</w:t>
      </w:r>
      <w:r w:rsidRPr="00277F22">
        <w:t xml:space="preserve"> the tradeoff between performance gains versus cost/complexity of SBFD, we also want to consider an </w:t>
      </w:r>
      <w:r w:rsidRPr="00277F22">
        <w:rPr>
          <w:szCs w:val="16"/>
        </w:rPr>
        <w:t xml:space="preserve">alternative </w:t>
      </w:r>
      <w:r w:rsidR="0068634E" w:rsidRPr="00277F22">
        <w:rPr>
          <w:szCs w:val="16"/>
        </w:rPr>
        <w:t>case</w:t>
      </w:r>
      <w:r w:rsidRPr="00277F22">
        <w:rPr>
          <w:szCs w:val="16"/>
        </w:rPr>
        <w:t xml:space="preserve"> that could potentially improve both coverage and latency. For this purpose, we consider a static TDD </w:t>
      </w:r>
      <w:r w:rsidR="0068634E" w:rsidRPr="00277F22">
        <w:rPr>
          <w:szCs w:val="16"/>
        </w:rPr>
        <w:t xml:space="preserve">scenario </w:t>
      </w:r>
      <w:r w:rsidRPr="00277F22">
        <w:rPr>
          <w:szCs w:val="16"/>
        </w:rPr>
        <w:t xml:space="preserve">with a TDD configuration </w:t>
      </w:r>
      <w:r w:rsidR="00801DA7" w:rsidRPr="00277F22">
        <w:rPr>
          <w:szCs w:val="16"/>
        </w:rPr>
        <w:t>D</w:t>
      </w:r>
      <w:r w:rsidRPr="00277F22">
        <w:rPr>
          <w:szCs w:val="16"/>
        </w:rPr>
        <w:t>UD</w:t>
      </w:r>
      <w:r w:rsidR="00E94DE3" w:rsidRPr="00277F22">
        <w:rPr>
          <w:szCs w:val="16"/>
        </w:rPr>
        <w:t>D</w:t>
      </w:r>
      <w:r w:rsidRPr="00277F22">
        <w:rPr>
          <w:szCs w:val="16"/>
        </w:rPr>
        <w:t>U</w:t>
      </w:r>
      <w:r w:rsidR="004D5777" w:rsidRPr="00277F22">
        <w:rPr>
          <w:szCs w:val="16"/>
        </w:rPr>
        <w:t>, which has an additional U slot</w:t>
      </w:r>
      <w:r w:rsidRPr="00277F22">
        <w:rPr>
          <w:szCs w:val="16"/>
        </w:rPr>
        <w:t xml:space="preserve"> </w:t>
      </w:r>
      <w:r w:rsidR="0068634E" w:rsidRPr="00277F22">
        <w:rPr>
          <w:szCs w:val="16"/>
        </w:rPr>
        <w:t>compared to the</w:t>
      </w:r>
      <w:r w:rsidRPr="00277F22">
        <w:rPr>
          <w:szCs w:val="16"/>
        </w:rPr>
        <w:t xml:space="preserve"> baseline static TDD network with DDDSU. </w:t>
      </w:r>
      <w:r w:rsidR="00801DA7" w:rsidRPr="00277F22">
        <w:rPr>
          <w:szCs w:val="16"/>
        </w:rPr>
        <w:t xml:space="preserve">In addition, the switching from D to U slot is usually </w:t>
      </w:r>
      <w:r w:rsidR="00D4529E" w:rsidRPr="00277F22">
        <w:rPr>
          <w:szCs w:val="16"/>
        </w:rPr>
        <w:t xml:space="preserve">provided with guard time in the D slot, but in this proposed scheme, the guard symbols are in the U slot. </w:t>
      </w:r>
      <w:r w:rsidR="0040097B" w:rsidRPr="00277F22">
        <w:rPr>
          <w:szCs w:val="16"/>
        </w:rPr>
        <w:t>The rationale for selecting such a system is shown in the</w:t>
      </w:r>
      <w:r w:rsidR="00EC463B" w:rsidRPr="00277F22">
        <w:rPr>
          <w:szCs w:val="16"/>
        </w:rPr>
        <w:t xml:space="preserve"> analysis in the</w:t>
      </w:r>
      <w:r w:rsidR="0040097B" w:rsidRPr="00277F22">
        <w:rPr>
          <w:szCs w:val="16"/>
        </w:rPr>
        <w:t xml:space="preserve"> table below. </w:t>
      </w:r>
    </w:p>
    <w:p w14:paraId="74B9D467" w14:textId="4488BCF0" w:rsidR="00641DD6" w:rsidRPr="00277F22" w:rsidRDefault="00641DD6" w:rsidP="005C736C">
      <w:pPr>
        <w:pStyle w:val="Caption"/>
        <w:rPr>
          <w:szCs w:val="16"/>
        </w:rPr>
      </w:pPr>
      <w:r w:rsidRPr="00277F22">
        <w:t xml:space="preserve">Table </w:t>
      </w:r>
      <w:r w:rsidRPr="003A68D6">
        <w:fldChar w:fldCharType="begin"/>
      </w:r>
      <w:r w:rsidRPr="00277F22">
        <w:instrText xml:space="preserve"> SEQ Table \* ARABIC </w:instrText>
      </w:r>
      <w:r w:rsidRPr="003A68D6">
        <w:fldChar w:fldCharType="separate"/>
      </w:r>
      <w:r w:rsidR="00961A0B">
        <w:rPr>
          <w:noProof/>
        </w:rPr>
        <w:t>12</w:t>
      </w:r>
      <w:r w:rsidRPr="003A68D6">
        <w:fldChar w:fldCharType="end"/>
      </w:r>
      <w:r w:rsidRPr="00277F22">
        <w:tab/>
      </w:r>
      <w:r w:rsidR="00EC463B" w:rsidRPr="00277F22">
        <w:t xml:space="preserve">Number of DL and UL OFDM symbols </w:t>
      </w:r>
      <w:r w:rsidR="003331B5" w:rsidRPr="00277F22">
        <w:t xml:space="preserve">in </w:t>
      </w:r>
      <w:r w:rsidR="005E5D5D" w:rsidRPr="00277F22">
        <w:t xml:space="preserve">various cases </w:t>
      </w:r>
      <w:r w:rsidR="00FB1D60" w:rsidRPr="00277F22">
        <w:t xml:space="preserve">considered for evaluation </w:t>
      </w:r>
      <w:r w:rsidRPr="00277F22">
        <w:t xml:space="preserve"> </w:t>
      </w:r>
    </w:p>
    <w:tbl>
      <w:tblPr>
        <w:tblStyle w:val="TableGrid"/>
        <w:tblW w:w="0" w:type="auto"/>
        <w:tblLook w:val="04A0" w:firstRow="1" w:lastRow="0" w:firstColumn="1" w:lastColumn="0" w:noHBand="0" w:noVBand="1"/>
      </w:tblPr>
      <w:tblGrid>
        <w:gridCol w:w="3209"/>
        <w:gridCol w:w="3210"/>
        <w:gridCol w:w="3210"/>
      </w:tblGrid>
      <w:tr w:rsidR="008902F3" w:rsidRPr="00277F22" w14:paraId="0F97616C" w14:textId="77777777" w:rsidTr="008902F3">
        <w:tc>
          <w:tcPr>
            <w:tcW w:w="3209" w:type="dxa"/>
          </w:tcPr>
          <w:p w14:paraId="42F55632" w14:textId="58EDEA04" w:rsidR="008902F3" w:rsidRPr="00277F22" w:rsidRDefault="0028054D" w:rsidP="00641DD6">
            <w:pPr>
              <w:rPr>
                <w:szCs w:val="16"/>
              </w:rPr>
            </w:pPr>
            <w:r w:rsidRPr="00277F22">
              <w:rPr>
                <w:szCs w:val="16"/>
              </w:rPr>
              <w:t>Duplex case</w:t>
            </w:r>
          </w:p>
        </w:tc>
        <w:tc>
          <w:tcPr>
            <w:tcW w:w="3210" w:type="dxa"/>
          </w:tcPr>
          <w:p w14:paraId="58F88D76" w14:textId="2D209881" w:rsidR="008902F3" w:rsidRPr="00277F22" w:rsidRDefault="006876F1" w:rsidP="00641DD6">
            <w:pPr>
              <w:rPr>
                <w:szCs w:val="16"/>
              </w:rPr>
            </w:pPr>
            <w:r w:rsidRPr="00277F22">
              <w:rPr>
                <w:szCs w:val="16"/>
              </w:rPr>
              <w:t xml:space="preserve">Number of DL OFDM symbols </w:t>
            </w:r>
          </w:p>
        </w:tc>
        <w:tc>
          <w:tcPr>
            <w:tcW w:w="3210" w:type="dxa"/>
          </w:tcPr>
          <w:p w14:paraId="5257DBC8" w14:textId="4B918BAC" w:rsidR="008902F3" w:rsidRPr="00277F22" w:rsidRDefault="006876F1" w:rsidP="00641DD6">
            <w:pPr>
              <w:rPr>
                <w:szCs w:val="16"/>
              </w:rPr>
            </w:pPr>
            <w:r w:rsidRPr="00277F22">
              <w:rPr>
                <w:szCs w:val="16"/>
              </w:rPr>
              <w:t xml:space="preserve">Number of UL OFDM symbols </w:t>
            </w:r>
          </w:p>
        </w:tc>
      </w:tr>
      <w:tr w:rsidR="008902F3" w:rsidRPr="00277F22" w14:paraId="13E42904" w14:textId="77777777" w:rsidTr="008902F3">
        <w:tc>
          <w:tcPr>
            <w:tcW w:w="3209" w:type="dxa"/>
          </w:tcPr>
          <w:p w14:paraId="3D8136F0" w14:textId="5E3E7949" w:rsidR="008902F3" w:rsidRPr="00277F22" w:rsidRDefault="0028054D" w:rsidP="00641DD6">
            <w:pPr>
              <w:rPr>
                <w:szCs w:val="16"/>
              </w:rPr>
            </w:pPr>
            <w:r w:rsidRPr="00277F22">
              <w:rPr>
                <w:szCs w:val="16"/>
              </w:rPr>
              <w:lastRenderedPageBreak/>
              <w:t>Static TDD</w:t>
            </w:r>
            <w:r w:rsidR="00223C63" w:rsidRPr="00277F22">
              <w:rPr>
                <w:szCs w:val="16"/>
              </w:rPr>
              <w:t>: DDD</w:t>
            </w:r>
            <w:r w:rsidR="006876F1" w:rsidRPr="00277F22">
              <w:rPr>
                <w:szCs w:val="16"/>
              </w:rPr>
              <w:t>SU</w:t>
            </w:r>
          </w:p>
        </w:tc>
        <w:tc>
          <w:tcPr>
            <w:tcW w:w="3210" w:type="dxa"/>
          </w:tcPr>
          <w:p w14:paraId="212572B3" w14:textId="37D41470" w:rsidR="008902F3" w:rsidRPr="00277F22" w:rsidRDefault="00F1796E" w:rsidP="00641DD6">
            <w:pPr>
              <w:rPr>
                <w:szCs w:val="16"/>
              </w:rPr>
            </w:pPr>
            <w:r w:rsidRPr="00277F22">
              <w:t>3*14+12 = 54 symbols</w:t>
            </w:r>
          </w:p>
        </w:tc>
        <w:tc>
          <w:tcPr>
            <w:tcW w:w="3210" w:type="dxa"/>
          </w:tcPr>
          <w:p w14:paraId="34AE0AE1" w14:textId="364D85CF" w:rsidR="008902F3" w:rsidRPr="00277F22" w:rsidRDefault="004B2089" w:rsidP="00641DD6">
            <w:pPr>
              <w:rPr>
                <w:szCs w:val="16"/>
              </w:rPr>
            </w:pPr>
            <w:r w:rsidRPr="00277F22">
              <w:rPr>
                <w:szCs w:val="16"/>
              </w:rPr>
              <w:t xml:space="preserve">14 symbols </w:t>
            </w:r>
          </w:p>
        </w:tc>
      </w:tr>
      <w:tr w:rsidR="008902F3" w:rsidRPr="00277F22" w14:paraId="244C5780" w14:textId="77777777" w:rsidTr="008902F3">
        <w:tc>
          <w:tcPr>
            <w:tcW w:w="3209" w:type="dxa"/>
          </w:tcPr>
          <w:p w14:paraId="330638AC" w14:textId="0FBE1DCF" w:rsidR="008902F3" w:rsidRPr="00277F22" w:rsidRDefault="00EA3D49" w:rsidP="00641DD6">
            <w:pPr>
              <w:rPr>
                <w:szCs w:val="16"/>
              </w:rPr>
            </w:pPr>
            <w:r w:rsidRPr="00277F22">
              <w:rPr>
                <w:szCs w:val="16"/>
              </w:rPr>
              <w:t>SBFD</w:t>
            </w:r>
            <w:r w:rsidR="006876F1" w:rsidRPr="00277F22">
              <w:rPr>
                <w:szCs w:val="16"/>
              </w:rPr>
              <w:t>: XXXSU</w:t>
            </w:r>
            <w:r w:rsidR="00233756" w:rsidRPr="00277F22">
              <w:rPr>
                <w:szCs w:val="16"/>
              </w:rPr>
              <w:t xml:space="preserve"> with 106:51:106</w:t>
            </w:r>
            <w:r w:rsidR="00B27DB2" w:rsidRPr="00277F22">
              <w:rPr>
                <w:szCs w:val="16"/>
              </w:rPr>
              <w:t xml:space="preserve"> resource blocks</w:t>
            </w:r>
          </w:p>
        </w:tc>
        <w:tc>
          <w:tcPr>
            <w:tcW w:w="3210" w:type="dxa"/>
          </w:tcPr>
          <w:p w14:paraId="10B8FD7F" w14:textId="0D8F8593" w:rsidR="008902F3" w:rsidRPr="00277F22" w:rsidRDefault="008876FD" w:rsidP="00641DD6">
            <w:pPr>
              <w:rPr>
                <w:szCs w:val="16"/>
              </w:rPr>
            </w:pPr>
            <w:r w:rsidRPr="00277F22">
              <w:t>212/273 * (3*14 + 12) = 41.9 symbols</w:t>
            </w:r>
          </w:p>
        </w:tc>
        <w:tc>
          <w:tcPr>
            <w:tcW w:w="3210" w:type="dxa"/>
          </w:tcPr>
          <w:p w14:paraId="2BB4CC68" w14:textId="77777777" w:rsidR="008D31A0" w:rsidRPr="00277F22" w:rsidRDefault="008D31A0" w:rsidP="008D31A0">
            <w:r w:rsidRPr="00277F22">
              <w:t>51/273 * (3*14 + 12) + 14 = 24.1 symbols</w:t>
            </w:r>
          </w:p>
          <w:p w14:paraId="23E1B0E7" w14:textId="77777777" w:rsidR="008902F3" w:rsidRPr="00277F22" w:rsidRDefault="008902F3" w:rsidP="00641DD6">
            <w:pPr>
              <w:rPr>
                <w:szCs w:val="16"/>
              </w:rPr>
            </w:pPr>
          </w:p>
        </w:tc>
      </w:tr>
      <w:tr w:rsidR="00EA3D49" w:rsidRPr="00277F22" w14:paraId="7A69E63A" w14:textId="77777777" w:rsidTr="008902F3">
        <w:tc>
          <w:tcPr>
            <w:tcW w:w="3209" w:type="dxa"/>
          </w:tcPr>
          <w:p w14:paraId="43131A8B" w14:textId="0E089399" w:rsidR="00EA3D49" w:rsidRPr="00277F22" w:rsidRDefault="00755DC4" w:rsidP="00641DD6">
            <w:pPr>
              <w:rPr>
                <w:szCs w:val="16"/>
              </w:rPr>
            </w:pPr>
            <w:r w:rsidRPr="00277F22">
              <w:rPr>
                <w:szCs w:val="16"/>
              </w:rPr>
              <w:t>Static TDD 2UL</w:t>
            </w:r>
            <w:r w:rsidR="006876F1" w:rsidRPr="00277F22">
              <w:rPr>
                <w:szCs w:val="16"/>
              </w:rPr>
              <w:t>: DUDDU with switching in U slot</w:t>
            </w:r>
          </w:p>
        </w:tc>
        <w:tc>
          <w:tcPr>
            <w:tcW w:w="3210" w:type="dxa"/>
          </w:tcPr>
          <w:p w14:paraId="4EEE274E" w14:textId="51B7ECB8" w:rsidR="00EA3D49" w:rsidRPr="00277F22" w:rsidRDefault="00B27DB2" w:rsidP="00641DD6">
            <w:pPr>
              <w:rPr>
                <w:szCs w:val="16"/>
              </w:rPr>
            </w:pPr>
            <w:r w:rsidRPr="00277F22">
              <w:rPr>
                <w:szCs w:val="16"/>
              </w:rPr>
              <w:t xml:space="preserve">3*14 = 42 symbols </w:t>
            </w:r>
          </w:p>
        </w:tc>
        <w:tc>
          <w:tcPr>
            <w:tcW w:w="3210" w:type="dxa"/>
          </w:tcPr>
          <w:p w14:paraId="2166A8E4" w14:textId="72C4C2D2" w:rsidR="00EA3D49" w:rsidRPr="00277F22" w:rsidRDefault="009D613D" w:rsidP="00641DD6">
            <w:pPr>
              <w:rPr>
                <w:szCs w:val="16"/>
              </w:rPr>
            </w:pPr>
            <w:r w:rsidRPr="00277F22">
              <w:rPr>
                <w:szCs w:val="16"/>
              </w:rPr>
              <w:t>2*</w:t>
            </w:r>
            <w:r w:rsidR="0086664B" w:rsidRPr="00277F22">
              <w:rPr>
                <w:szCs w:val="16"/>
              </w:rPr>
              <w:t xml:space="preserve">12 </w:t>
            </w:r>
            <w:r w:rsidRPr="00277F22">
              <w:rPr>
                <w:szCs w:val="16"/>
              </w:rPr>
              <w:t xml:space="preserve">= </w:t>
            </w:r>
            <w:r w:rsidR="0086664B" w:rsidRPr="00277F22">
              <w:rPr>
                <w:szCs w:val="16"/>
              </w:rPr>
              <w:t xml:space="preserve">24 </w:t>
            </w:r>
            <w:r w:rsidR="00995642" w:rsidRPr="00277F22">
              <w:rPr>
                <w:szCs w:val="16"/>
              </w:rPr>
              <w:t>symbols</w:t>
            </w:r>
          </w:p>
        </w:tc>
      </w:tr>
    </w:tbl>
    <w:p w14:paraId="79EEE8FE" w14:textId="77777777" w:rsidR="00641DD6" w:rsidRPr="00277F22" w:rsidRDefault="00641DD6" w:rsidP="00641DD6">
      <w:pPr>
        <w:rPr>
          <w:szCs w:val="16"/>
        </w:rPr>
      </w:pPr>
    </w:p>
    <w:p w14:paraId="7AA3553F" w14:textId="468160F2" w:rsidR="00BA14BE" w:rsidRPr="00277F22" w:rsidRDefault="00BA14BE" w:rsidP="001667F3">
      <w:r w:rsidRPr="00277F22">
        <w:t>Considering the above agreement and discussion, we will present simulation results</w:t>
      </w:r>
      <w:r w:rsidR="001667F3" w:rsidRPr="00277F22">
        <w:t xml:space="preserve"> in FR1</w:t>
      </w:r>
      <w:r w:rsidRPr="00277F22">
        <w:t xml:space="preserve"> for </w:t>
      </w:r>
      <w:r w:rsidR="005732B6" w:rsidRPr="00277F22">
        <w:t xml:space="preserve">Static TDD with different TDD configurations and SBFD in two different deployment </w:t>
      </w:r>
      <w:r w:rsidR="00C63BF3" w:rsidRPr="00277F22">
        <w:t>scenarios:</w:t>
      </w:r>
      <w:r w:rsidR="005732B6" w:rsidRPr="00277F22">
        <w:t xml:space="preserve"> Indoor and </w:t>
      </w:r>
      <w:r w:rsidR="00C63BF3" w:rsidRPr="00277F22">
        <w:t>Urban</w:t>
      </w:r>
      <w:r w:rsidR="005732B6" w:rsidRPr="00277F22">
        <w:t xml:space="preserve"> Macro. </w:t>
      </w:r>
    </w:p>
    <w:p w14:paraId="6576C460" w14:textId="3493BF0B" w:rsidR="00C63BF3" w:rsidRPr="00277F22" w:rsidRDefault="00C63BF3" w:rsidP="005C736C">
      <w:pPr>
        <w:pStyle w:val="Caption"/>
        <w:rPr>
          <w:szCs w:val="16"/>
        </w:rPr>
      </w:pPr>
      <w:bookmarkStart w:id="1321" w:name="_Ref110413797"/>
      <w:r w:rsidRPr="00277F22">
        <w:t xml:space="preserve">Table </w:t>
      </w:r>
      <w:r w:rsidRPr="003A68D6">
        <w:fldChar w:fldCharType="begin"/>
      </w:r>
      <w:r w:rsidRPr="00277F22">
        <w:instrText xml:space="preserve"> SEQ Table \* ARABIC </w:instrText>
      </w:r>
      <w:r w:rsidRPr="003A68D6">
        <w:fldChar w:fldCharType="separate"/>
      </w:r>
      <w:r w:rsidR="00961A0B">
        <w:rPr>
          <w:noProof/>
        </w:rPr>
        <w:t>13</w:t>
      </w:r>
      <w:r w:rsidRPr="003A68D6">
        <w:fldChar w:fldCharType="end"/>
      </w:r>
      <w:bookmarkEnd w:id="1321"/>
      <w:r w:rsidRPr="00277F22">
        <w:tab/>
      </w:r>
      <w:r w:rsidR="00934C22" w:rsidRPr="00277F22">
        <w:t xml:space="preserve">Deployment </w:t>
      </w:r>
      <w:r w:rsidRPr="00277F22">
        <w:t>Scenarios</w:t>
      </w:r>
      <w:r w:rsidR="00C214FD" w:rsidRPr="00277F22">
        <w:t xml:space="preserve"> considered</w:t>
      </w:r>
      <w:r w:rsidRPr="00277F22">
        <w:t xml:space="preserve"> for system level simulations </w:t>
      </w:r>
      <w:r w:rsidR="00C214FD" w:rsidRPr="00277F22">
        <w:t>in single operator and multi-operator cases</w:t>
      </w:r>
    </w:p>
    <w:tbl>
      <w:tblPr>
        <w:tblStyle w:val="TableGrid"/>
        <w:tblW w:w="0" w:type="auto"/>
        <w:tblLook w:val="04A0" w:firstRow="1" w:lastRow="0" w:firstColumn="1" w:lastColumn="0" w:noHBand="0" w:noVBand="1"/>
      </w:tblPr>
      <w:tblGrid>
        <w:gridCol w:w="1980"/>
        <w:gridCol w:w="3827"/>
        <w:gridCol w:w="3822"/>
      </w:tblGrid>
      <w:tr w:rsidR="004773EE" w:rsidRPr="00277F22" w14:paraId="4573F076" w14:textId="77777777" w:rsidTr="00C729CB">
        <w:tc>
          <w:tcPr>
            <w:tcW w:w="1980" w:type="dxa"/>
            <w:tcBorders>
              <w:bottom w:val="single" w:sz="4" w:space="0" w:color="auto"/>
            </w:tcBorders>
          </w:tcPr>
          <w:p w14:paraId="15734E89" w14:textId="61E5391D" w:rsidR="004773EE" w:rsidRPr="00277F22" w:rsidRDefault="00C62926" w:rsidP="001667F3">
            <w:pPr>
              <w:rPr>
                <w:b/>
                <w:sz w:val="20"/>
                <w:szCs w:val="20"/>
              </w:rPr>
            </w:pPr>
            <w:r w:rsidRPr="00277F22">
              <w:rPr>
                <w:b/>
                <w:szCs w:val="20"/>
              </w:rPr>
              <w:t xml:space="preserve">Deployments in </w:t>
            </w:r>
            <w:r w:rsidR="004773EE" w:rsidRPr="00277F22">
              <w:rPr>
                <w:b/>
                <w:szCs w:val="20"/>
              </w:rPr>
              <w:t>FR1</w:t>
            </w:r>
          </w:p>
        </w:tc>
        <w:tc>
          <w:tcPr>
            <w:tcW w:w="3827" w:type="dxa"/>
            <w:tcBorders>
              <w:bottom w:val="single" w:sz="4" w:space="0" w:color="auto"/>
            </w:tcBorders>
          </w:tcPr>
          <w:p w14:paraId="03988D0E" w14:textId="2BB8DFCB" w:rsidR="004773EE" w:rsidRPr="00277F22" w:rsidRDefault="004773EE" w:rsidP="001667F3">
            <w:pPr>
              <w:rPr>
                <w:b/>
                <w:sz w:val="20"/>
                <w:szCs w:val="20"/>
              </w:rPr>
            </w:pPr>
            <w:r w:rsidRPr="00277F22">
              <w:rPr>
                <w:b/>
                <w:szCs w:val="20"/>
              </w:rPr>
              <w:t>Single Operator (Case 1)</w:t>
            </w:r>
          </w:p>
        </w:tc>
        <w:tc>
          <w:tcPr>
            <w:tcW w:w="3822" w:type="dxa"/>
            <w:tcBorders>
              <w:bottom w:val="single" w:sz="4" w:space="0" w:color="auto"/>
            </w:tcBorders>
          </w:tcPr>
          <w:p w14:paraId="0E67F6CE" w14:textId="3A5996B3" w:rsidR="004773EE" w:rsidRPr="00277F22" w:rsidRDefault="004773EE" w:rsidP="001667F3">
            <w:pPr>
              <w:rPr>
                <w:b/>
                <w:sz w:val="20"/>
                <w:szCs w:val="20"/>
              </w:rPr>
            </w:pPr>
            <w:r w:rsidRPr="00277F22">
              <w:rPr>
                <w:b/>
                <w:szCs w:val="20"/>
              </w:rPr>
              <w:t>Multi-operator (Case 4)</w:t>
            </w:r>
          </w:p>
        </w:tc>
      </w:tr>
      <w:tr w:rsidR="00D453DD" w:rsidRPr="00277F22" w14:paraId="38ED5EC0" w14:textId="77777777" w:rsidTr="00C729CB">
        <w:tc>
          <w:tcPr>
            <w:tcW w:w="1980" w:type="dxa"/>
            <w:vMerge w:val="restart"/>
            <w:tcBorders>
              <w:bottom w:val="nil"/>
            </w:tcBorders>
            <w:vAlign w:val="center"/>
          </w:tcPr>
          <w:p w14:paraId="0BDCBE7B" w14:textId="692DA6D4" w:rsidR="00D453DD" w:rsidRPr="00277F22" w:rsidRDefault="00D453DD" w:rsidP="006F58BA">
            <w:pPr>
              <w:jc w:val="center"/>
              <w:rPr>
                <w:b/>
                <w:sz w:val="20"/>
                <w:szCs w:val="20"/>
              </w:rPr>
            </w:pPr>
            <w:r w:rsidRPr="00277F22">
              <w:rPr>
                <w:b/>
                <w:szCs w:val="20"/>
              </w:rPr>
              <w:t>Indoor</w:t>
            </w:r>
          </w:p>
        </w:tc>
        <w:tc>
          <w:tcPr>
            <w:tcW w:w="3827" w:type="dxa"/>
            <w:tcBorders>
              <w:bottom w:val="nil"/>
            </w:tcBorders>
          </w:tcPr>
          <w:p w14:paraId="2D2551A0" w14:textId="3FA91779" w:rsidR="00D453DD" w:rsidRPr="00277F22" w:rsidRDefault="002F56FA" w:rsidP="00202E04">
            <w:pPr>
              <w:rPr>
                <w:sz w:val="20"/>
                <w:szCs w:val="20"/>
              </w:rPr>
            </w:pPr>
            <w:r w:rsidRPr="00277F22">
              <w:rPr>
                <w:szCs w:val="20"/>
              </w:rPr>
              <w:t>In1</w:t>
            </w:r>
            <w:r w:rsidR="00187B78" w:rsidRPr="00277F22">
              <w:rPr>
                <w:szCs w:val="20"/>
              </w:rPr>
              <w:t>-</w:t>
            </w:r>
            <w:r w:rsidR="00D453DD" w:rsidRPr="00277F22">
              <w:rPr>
                <w:szCs w:val="20"/>
              </w:rPr>
              <w:t>1: (Static TDD)</w:t>
            </w:r>
          </w:p>
          <w:p w14:paraId="0BB93DD2" w14:textId="77777777" w:rsidR="00D453DD" w:rsidRPr="00277F22" w:rsidRDefault="00D453DD" w:rsidP="000C217E">
            <w:pPr>
              <w:pStyle w:val="ListParagraph"/>
              <w:numPr>
                <w:ilvl w:val="0"/>
                <w:numId w:val="16"/>
              </w:numPr>
              <w:rPr>
                <w:sz w:val="20"/>
                <w:szCs w:val="20"/>
                <w:lang w:val="en-US"/>
              </w:rPr>
            </w:pPr>
            <w:r w:rsidRPr="00277F22">
              <w:rPr>
                <w:szCs w:val="20"/>
                <w:lang w:val="en-US"/>
              </w:rPr>
              <w:t>N1: Static TDD urban macro network with {DDDSU} TDD pattern</w:t>
            </w:r>
          </w:p>
          <w:p w14:paraId="2E841F78" w14:textId="77777777" w:rsidR="00D453DD" w:rsidRPr="00277F22" w:rsidRDefault="00D453DD" w:rsidP="00202E04">
            <w:pPr>
              <w:rPr>
                <w:sz w:val="20"/>
                <w:szCs w:val="20"/>
              </w:rPr>
            </w:pPr>
          </w:p>
        </w:tc>
        <w:tc>
          <w:tcPr>
            <w:tcW w:w="3822" w:type="dxa"/>
            <w:vMerge w:val="restart"/>
            <w:tcBorders>
              <w:bottom w:val="nil"/>
            </w:tcBorders>
          </w:tcPr>
          <w:p w14:paraId="1DB80D92" w14:textId="662D40A8" w:rsidR="00D453DD" w:rsidRPr="00277F22" w:rsidRDefault="00D453DD" w:rsidP="00202E04">
            <w:pPr>
              <w:rPr>
                <w:sz w:val="20"/>
                <w:szCs w:val="20"/>
              </w:rPr>
            </w:pPr>
            <w:r w:rsidRPr="00277F22">
              <w:rPr>
                <w:szCs w:val="20"/>
              </w:rPr>
              <w:t>Not simulated</w:t>
            </w:r>
            <w:r w:rsidR="003F7D8A" w:rsidRPr="00277F22">
              <w:rPr>
                <w:szCs w:val="20"/>
              </w:rPr>
              <w:t>.</w:t>
            </w:r>
          </w:p>
        </w:tc>
      </w:tr>
      <w:tr w:rsidR="00D453DD" w:rsidRPr="00277F22" w14:paraId="5B423255" w14:textId="77777777" w:rsidTr="00C729CB">
        <w:tc>
          <w:tcPr>
            <w:tcW w:w="1980" w:type="dxa"/>
            <w:vMerge/>
            <w:tcBorders>
              <w:top w:val="nil"/>
            </w:tcBorders>
            <w:vAlign w:val="center"/>
          </w:tcPr>
          <w:p w14:paraId="0558B4E2" w14:textId="77777777" w:rsidR="00D453DD" w:rsidRPr="00277F22" w:rsidRDefault="00D453DD" w:rsidP="005A18AB">
            <w:pPr>
              <w:jc w:val="center"/>
              <w:rPr>
                <w:sz w:val="20"/>
                <w:szCs w:val="20"/>
              </w:rPr>
            </w:pPr>
          </w:p>
        </w:tc>
        <w:tc>
          <w:tcPr>
            <w:tcW w:w="3827" w:type="dxa"/>
            <w:tcBorders>
              <w:top w:val="nil"/>
            </w:tcBorders>
          </w:tcPr>
          <w:p w14:paraId="5C855AD5" w14:textId="0A8E5F7F" w:rsidR="00D453DD" w:rsidRPr="00277F22" w:rsidRDefault="002F56FA" w:rsidP="006F58BA">
            <w:pPr>
              <w:jc w:val="left"/>
              <w:rPr>
                <w:sz w:val="20"/>
                <w:szCs w:val="20"/>
              </w:rPr>
            </w:pPr>
            <w:r w:rsidRPr="00277F22">
              <w:rPr>
                <w:szCs w:val="20"/>
              </w:rPr>
              <w:t>In1</w:t>
            </w:r>
            <w:r w:rsidR="00187B78" w:rsidRPr="00277F22">
              <w:rPr>
                <w:szCs w:val="20"/>
              </w:rPr>
              <w:t>-</w:t>
            </w:r>
            <w:r w:rsidRPr="00277F22">
              <w:rPr>
                <w:szCs w:val="20"/>
              </w:rPr>
              <w:t>2</w:t>
            </w:r>
            <w:r w:rsidR="00D453DD" w:rsidRPr="00277F22">
              <w:rPr>
                <w:szCs w:val="20"/>
              </w:rPr>
              <w:t xml:space="preserve">: (SBFD with same antenna gain, </w:t>
            </w:r>
            <w:r w:rsidR="00DC3969" w:rsidRPr="00277F22">
              <w:rPr>
                <w:szCs w:val="20"/>
              </w:rPr>
              <w:t>implying</w:t>
            </w:r>
            <w:r w:rsidR="00D453DD" w:rsidRPr="00277F22">
              <w:rPr>
                <w:szCs w:val="20"/>
              </w:rPr>
              <w:t xml:space="preserve"> double the antenna size (Opt 2</w:t>
            </w:r>
            <w:r w:rsidR="00D453DD" w:rsidRPr="00B10122">
              <w:rPr>
                <w:szCs w:val="20"/>
              </w:rPr>
              <w:t>)</w:t>
            </w:r>
            <w:r w:rsidR="00DE5FBF" w:rsidRPr="00B10122">
              <w:rPr>
                <w:szCs w:val="20"/>
              </w:rPr>
              <w:t>)</w:t>
            </w:r>
          </w:p>
          <w:p w14:paraId="3720005E" w14:textId="5FB04479" w:rsidR="00D453DD" w:rsidRPr="00277F22" w:rsidRDefault="00D453DD" w:rsidP="000C217E">
            <w:pPr>
              <w:pStyle w:val="ListParagraph"/>
              <w:numPr>
                <w:ilvl w:val="0"/>
                <w:numId w:val="16"/>
              </w:numPr>
              <w:jc w:val="left"/>
              <w:rPr>
                <w:sz w:val="20"/>
                <w:szCs w:val="20"/>
                <w:lang w:val="en-US"/>
              </w:rPr>
            </w:pPr>
            <w:r w:rsidRPr="00277F22">
              <w:rPr>
                <w:szCs w:val="20"/>
                <w:lang w:val="en-US"/>
              </w:rPr>
              <w:t xml:space="preserve">N1: SBFD urban macro network using XXXSU time domain TDD pattern with all </w:t>
            </w:r>
            <w:r w:rsidR="007276E7" w:rsidRPr="00277F22">
              <w:rPr>
                <w:szCs w:val="20"/>
                <w:lang w:val="en-US"/>
              </w:rPr>
              <w:t>X</w:t>
            </w:r>
            <w:r w:rsidRPr="00277F22">
              <w:rPr>
                <w:szCs w:val="20"/>
                <w:lang w:val="en-US"/>
              </w:rPr>
              <w:t xml:space="preserve"> slots configured </w:t>
            </w:r>
            <w:r w:rsidR="006F58BA" w:rsidRPr="00277F22">
              <w:rPr>
                <w:szCs w:val="20"/>
                <w:lang w:val="en-US"/>
              </w:rPr>
              <w:t>as SBFD slots</w:t>
            </w:r>
          </w:p>
        </w:tc>
        <w:tc>
          <w:tcPr>
            <w:tcW w:w="3822" w:type="dxa"/>
            <w:vMerge/>
            <w:tcBorders>
              <w:top w:val="nil"/>
            </w:tcBorders>
          </w:tcPr>
          <w:p w14:paraId="61BAEDD0" w14:textId="77777777" w:rsidR="00D453DD" w:rsidRPr="00277F22" w:rsidRDefault="00D453DD" w:rsidP="00202E04">
            <w:pPr>
              <w:rPr>
                <w:sz w:val="20"/>
                <w:szCs w:val="20"/>
              </w:rPr>
            </w:pPr>
          </w:p>
        </w:tc>
      </w:tr>
      <w:tr w:rsidR="00D453DD" w:rsidRPr="00277F22" w14:paraId="56B56642" w14:textId="77777777" w:rsidTr="00B80653">
        <w:tc>
          <w:tcPr>
            <w:tcW w:w="1980" w:type="dxa"/>
            <w:vMerge/>
            <w:vAlign w:val="center"/>
          </w:tcPr>
          <w:p w14:paraId="48DC40CE" w14:textId="77777777" w:rsidR="00D453DD" w:rsidRPr="00277F22" w:rsidRDefault="00D453DD" w:rsidP="005A18AB">
            <w:pPr>
              <w:jc w:val="center"/>
              <w:rPr>
                <w:sz w:val="20"/>
                <w:szCs w:val="20"/>
              </w:rPr>
            </w:pPr>
          </w:p>
        </w:tc>
        <w:tc>
          <w:tcPr>
            <w:tcW w:w="3827" w:type="dxa"/>
          </w:tcPr>
          <w:p w14:paraId="609C4FE8" w14:textId="06D96441" w:rsidR="00D453DD" w:rsidRPr="00277F22" w:rsidRDefault="002F56FA" w:rsidP="00202E04">
            <w:pPr>
              <w:rPr>
                <w:sz w:val="20"/>
                <w:szCs w:val="20"/>
              </w:rPr>
            </w:pPr>
            <w:r w:rsidRPr="00277F22">
              <w:rPr>
                <w:szCs w:val="20"/>
              </w:rPr>
              <w:t>In1</w:t>
            </w:r>
            <w:r w:rsidR="00187B78" w:rsidRPr="00277F22">
              <w:rPr>
                <w:szCs w:val="20"/>
              </w:rPr>
              <w:t>-</w:t>
            </w:r>
            <w:r w:rsidR="00D453DD" w:rsidRPr="00277F22">
              <w:rPr>
                <w:szCs w:val="20"/>
              </w:rPr>
              <w:t>3: (Static TDD with two UL slots)</w:t>
            </w:r>
          </w:p>
          <w:p w14:paraId="67B263DA" w14:textId="4C777A8B" w:rsidR="00D453DD" w:rsidRPr="00277F22" w:rsidRDefault="00D453DD" w:rsidP="000C217E">
            <w:pPr>
              <w:pStyle w:val="ListParagraph"/>
              <w:numPr>
                <w:ilvl w:val="0"/>
                <w:numId w:val="16"/>
              </w:numPr>
              <w:rPr>
                <w:sz w:val="20"/>
                <w:szCs w:val="20"/>
                <w:lang w:val="en-US"/>
              </w:rPr>
            </w:pPr>
            <w:r w:rsidRPr="00277F22">
              <w:rPr>
                <w:szCs w:val="20"/>
                <w:lang w:val="en-US"/>
              </w:rPr>
              <w:t xml:space="preserve">N1: Static TDD urban macro network with </w:t>
            </w:r>
            <w:r w:rsidR="00070A84" w:rsidRPr="00277F22">
              <w:rPr>
                <w:szCs w:val="20"/>
                <w:lang w:val="en-US"/>
              </w:rPr>
              <w:t>D</w:t>
            </w:r>
            <w:r w:rsidRPr="00277F22">
              <w:rPr>
                <w:szCs w:val="20"/>
                <w:lang w:val="en-US"/>
              </w:rPr>
              <w:t>UD</w:t>
            </w:r>
            <w:r w:rsidR="00070A84" w:rsidRPr="00277F22">
              <w:rPr>
                <w:szCs w:val="20"/>
                <w:lang w:val="en-US"/>
              </w:rPr>
              <w:t>D</w:t>
            </w:r>
            <w:r w:rsidRPr="00277F22">
              <w:rPr>
                <w:szCs w:val="20"/>
                <w:lang w:val="en-US"/>
              </w:rPr>
              <w:t>U TDD pattern</w:t>
            </w:r>
          </w:p>
          <w:p w14:paraId="34018733" w14:textId="1283F150" w:rsidR="00CB2E3B" w:rsidRPr="00277F22" w:rsidRDefault="00CB2E3B" w:rsidP="000C217E">
            <w:pPr>
              <w:pStyle w:val="ListParagraph"/>
              <w:numPr>
                <w:ilvl w:val="1"/>
                <w:numId w:val="16"/>
              </w:numPr>
              <w:rPr>
                <w:sz w:val="20"/>
                <w:szCs w:val="20"/>
                <w:lang w:val="en-US"/>
              </w:rPr>
            </w:pPr>
            <w:r w:rsidRPr="00277F22">
              <w:rPr>
                <w:szCs w:val="20"/>
                <w:lang w:val="en-US"/>
              </w:rPr>
              <w:t>U slots contain the guard symbols for switching instead of the D slot</w:t>
            </w:r>
          </w:p>
          <w:p w14:paraId="4E7E7A5C" w14:textId="71197E73" w:rsidR="00CB2E3B" w:rsidRPr="00277F22" w:rsidRDefault="00CB2E3B" w:rsidP="000C217E">
            <w:pPr>
              <w:pStyle w:val="ListParagraph"/>
              <w:numPr>
                <w:ilvl w:val="1"/>
                <w:numId w:val="16"/>
              </w:numPr>
              <w:rPr>
                <w:sz w:val="20"/>
                <w:szCs w:val="20"/>
                <w:lang w:val="en-US"/>
              </w:rPr>
            </w:pPr>
            <w:r w:rsidRPr="00277F22">
              <w:rPr>
                <w:szCs w:val="20"/>
                <w:lang w:val="en-US"/>
              </w:rPr>
              <w:t xml:space="preserve">U slot = </w:t>
            </w:r>
            <w:r w:rsidR="00273D79" w:rsidRPr="00277F22">
              <w:rPr>
                <w:szCs w:val="20"/>
                <w:lang w:val="en-US"/>
              </w:rPr>
              <w:t>0D:</w:t>
            </w:r>
            <w:r w:rsidRPr="00277F22">
              <w:rPr>
                <w:szCs w:val="20"/>
                <w:lang w:val="en-US"/>
              </w:rPr>
              <w:t>2G</w:t>
            </w:r>
            <w:r w:rsidR="00273D79" w:rsidRPr="00277F22">
              <w:rPr>
                <w:szCs w:val="20"/>
                <w:lang w:val="en-US"/>
              </w:rPr>
              <w:t>:</w:t>
            </w:r>
            <w:r w:rsidRPr="00277F22">
              <w:rPr>
                <w:szCs w:val="20"/>
                <w:lang w:val="en-US"/>
              </w:rPr>
              <w:t>12</w:t>
            </w:r>
            <w:r w:rsidR="00D10525" w:rsidRPr="00277F22">
              <w:rPr>
                <w:szCs w:val="20"/>
                <w:lang w:val="en-US"/>
              </w:rPr>
              <w:t>U</w:t>
            </w:r>
          </w:p>
          <w:p w14:paraId="44AF01E4" w14:textId="77777777" w:rsidR="00D453DD" w:rsidRPr="00277F22" w:rsidRDefault="00D453DD" w:rsidP="00202E04">
            <w:pPr>
              <w:rPr>
                <w:sz w:val="20"/>
                <w:szCs w:val="20"/>
              </w:rPr>
            </w:pPr>
          </w:p>
        </w:tc>
        <w:tc>
          <w:tcPr>
            <w:tcW w:w="3822" w:type="dxa"/>
            <w:vMerge/>
          </w:tcPr>
          <w:p w14:paraId="08E8669E" w14:textId="77777777" w:rsidR="00D453DD" w:rsidRPr="00277F22" w:rsidRDefault="00D453DD" w:rsidP="00202E04">
            <w:pPr>
              <w:rPr>
                <w:sz w:val="20"/>
                <w:szCs w:val="20"/>
              </w:rPr>
            </w:pPr>
          </w:p>
        </w:tc>
      </w:tr>
      <w:tr w:rsidR="00202E04" w:rsidRPr="00277F22" w14:paraId="470A59F1" w14:textId="77777777" w:rsidTr="00B80653">
        <w:tc>
          <w:tcPr>
            <w:tcW w:w="1980" w:type="dxa"/>
            <w:vMerge w:val="restart"/>
            <w:vAlign w:val="center"/>
          </w:tcPr>
          <w:p w14:paraId="1591C4B1" w14:textId="23321414" w:rsidR="00202E04" w:rsidRPr="00277F22" w:rsidRDefault="00C5221C" w:rsidP="00D16B3A">
            <w:pPr>
              <w:jc w:val="center"/>
              <w:rPr>
                <w:b/>
                <w:sz w:val="20"/>
                <w:szCs w:val="20"/>
              </w:rPr>
            </w:pPr>
            <w:r w:rsidRPr="00277F22">
              <w:rPr>
                <w:b/>
                <w:szCs w:val="20"/>
              </w:rPr>
              <w:t>Urban Macro</w:t>
            </w:r>
            <w:r w:rsidR="00C4275F" w:rsidRPr="00277F22">
              <w:rPr>
                <w:b/>
                <w:szCs w:val="20"/>
              </w:rPr>
              <w:t xml:space="preserve"> </w:t>
            </w:r>
          </w:p>
        </w:tc>
        <w:tc>
          <w:tcPr>
            <w:tcW w:w="3827" w:type="dxa"/>
          </w:tcPr>
          <w:p w14:paraId="2FF00507" w14:textId="356F1061" w:rsidR="00202E04" w:rsidRPr="00277F22" w:rsidRDefault="00A23F4E" w:rsidP="00202E04">
            <w:pPr>
              <w:rPr>
                <w:sz w:val="20"/>
                <w:szCs w:val="20"/>
              </w:rPr>
            </w:pPr>
            <w:r w:rsidRPr="00277F22">
              <w:rPr>
                <w:szCs w:val="20"/>
              </w:rPr>
              <w:t>UMa1</w:t>
            </w:r>
            <w:r w:rsidR="00187B78" w:rsidRPr="00277F22">
              <w:rPr>
                <w:szCs w:val="20"/>
              </w:rPr>
              <w:t>-</w:t>
            </w:r>
            <w:r w:rsidR="00202E04" w:rsidRPr="00277F22">
              <w:rPr>
                <w:szCs w:val="20"/>
              </w:rPr>
              <w:t>1: (Static TDD)</w:t>
            </w:r>
          </w:p>
          <w:p w14:paraId="25FDB00A" w14:textId="77777777" w:rsidR="00202E04" w:rsidRPr="00277F22" w:rsidRDefault="00202E04" w:rsidP="000C217E">
            <w:pPr>
              <w:pStyle w:val="ListParagraph"/>
              <w:numPr>
                <w:ilvl w:val="0"/>
                <w:numId w:val="16"/>
              </w:numPr>
              <w:rPr>
                <w:sz w:val="20"/>
                <w:szCs w:val="20"/>
                <w:lang w:val="en-US"/>
              </w:rPr>
            </w:pPr>
            <w:r w:rsidRPr="00277F22">
              <w:rPr>
                <w:szCs w:val="20"/>
                <w:lang w:val="en-US"/>
              </w:rPr>
              <w:lastRenderedPageBreak/>
              <w:t>N1: Static TDD urban macro network with {DDDSU} TDD pattern</w:t>
            </w:r>
          </w:p>
          <w:p w14:paraId="14337DAA" w14:textId="77777777" w:rsidR="00202E04" w:rsidRPr="00277F22" w:rsidRDefault="00202E04" w:rsidP="00202E04">
            <w:pPr>
              <w:rPr>
                <w:sz w:val="20"/>
                <w:szCs w:val="20"/>
              </w:rPr>
            </w:pPr>
          </w:p>
        </w:tc>
        <w:tc>
          <w:tcPr>
            <w:tcW w:w="3822" w:type="dxa"/>
          </w:tcPr>
          <w:p w14:paraId="75B4E582" w14:textId="6A7C6A51" w:rsidR="00202E04" w:rsidRPr="00277F22" w:rsidRDefault="00A23F4E" w:rsidP="00202E04">
            <w:pPr>
              <w:rPr>
                <w:sz w:val="20"/>
                <w:szCs w:val="20"/>
              </w:rPr>
            </w:pPr>
            <w:r w:rsidRPr="00277F22">
              <w:rPr>
                <w:szCs w:val="20"/>
              </w:rPr>
              <w:lastRenderedPageBreak/>
              <w:t>UMa4</w:t>
            </w:r>
            <w:r w:rsidR="00187B78" w:rsidRPr="00277F22">
              <w:rPr>
                <w:szCs w:val="20"/>
              </w:rPr>
              <w:t>-</w:t>
            </w:r>
            <w:r w:rsidRPr="00277F22">
              <w:rPr>
                <w:szCs w:val="20"/>
              </w:rPr>
              <w:t>1</w:t>
            </w:r>
            <w:r w:rsidR="00202E04" w:rsidRPr="00277F22">
              <w:rPr>
                <w:szCs w:val="20"/>
              </w:rPr>
              <w:t>: (Static TDD)</w:t>
            </w:r>
          </w:p>
          <w:p w14:paraId="37D5ADC7" w14:textId="77777777" w:rsidR="00202E04" w:rsidRPr="00277F22" w:rsidRDefault="00202E04" w:rsidP="000C217E">
            <w:pPr>
              <w:pStyle w:val="ListParagraph"/>
              <w:numPr>
                <w:ilvl w:val="0"/>
                <w:numId w:val="16"/>
              </w:numPr>
              <w:rPr>
                <w:sz w:val="20"/>
                <w:szCs w:val="20"/>
                <w:lang w:val="en-US"/>
              </w:rPr>
            </w:pPr>
            <w:r w:rsidRPr="00277F22">
              <w:rPr>
                <w:szCs w:val="20"/>
                <w:lang w:val="en-US"/>
              </w:rPr>
              <w:lastRenderedPageBreak/>
              <w:t>N1: Static TDD urban macro network with {DDDSU} TDD pattern</w:t>
            </w:r>
          </w:p>
          <w:p w14:paraId="1B788762" w14:textId="77777777" w:rsidR="00202E04" w:rsidRPr="00277F22" w:rsidRDefault="00202E04" w:rsidP="000C217E">
            <w:pPr>
              <w:pStyle w:val="ListParagraph"/>
              <w:numPr>
                <w:ilvl w:val="0"/>
                <w:numId w:val="16"/>
              </w:numPr>
              <w:rPr>
                <w:sz w:val="20"/>
                <w:szCs w:val="20"/>
                <w:lang w:val="en-US"/>
              </w:rPr>
            </w:pPr>
            <w:r w:rsidRPr="00277F22">
              <w:rPr>
                <w:szCs w:val="20"/>
                <w:lang w:val="en-US"/>
              </w:rPr>
              <w:t>N2: Static TDD urban macro network with same TDD pattern synchronized with N1</w:t>
            </w:r>
          </w:p>
          <w:p w14:paraId="1668A18D" w14:textId="2B9E334A" w:rsidR="00202E04" w:rsidRPr="00277F22" w:rsidRDefault="00202E04" w:rsidP="000C217E">
            <w:pPr>
              <w:pStyle w:val="ListParagraph"/>
              <w:numPr>
                <w:ilvl w:val="0"/>
                <w:numId w:val="16"/>
              </w:numPr>
              <w:rPr>
                <w:sz w:val="20"/>
                <w:szCs w:val="20"/>
                <w:lang w:val="en-US"/>
              </w:rPr>
            </w:pPr>
            <w:r w:rsidRPr="00277F22">
              <w:rPr>
                <w:szCs w:val="20"/>
                <w:lang w:val="en-US"/>
              </w:rPr>
              <w:t>0% and 100% grid shift between N1 and N2</w:t>
            </w:r>
          </w:p>
        </w:tc>
      </w:tr>
      <w:tr w:rsidR="00202E04" w:rsidRPr="00277F22" w14:paraId="779F714B" w14:textId="77777777" w:rsidTr="00B80653">
        <w:tc>
          <w:tcPr>
            <w:tcW w:w="1980" w:type="dxa"/>
            <w:vMerge/>
          </w:tcPr>
          <w:p w14:paraId="73294378" w14:textId="77777777" w:rsidR="00202E04" w:rsidRPr="00277F22" w:rsidRDefault="00202E04" w:rsidP="00202E04">
            <w:pPr>
              <w:rPr>
                <w:sz w:val="20"/>
                <w:szCs w:val="20"/>
              </w:rPr>
            </w:pPr>
          </w:p>
        </w:tc>
        <w:tc>
          <w:tcPr>
            <w:tcW w:w="3827" w:type="dxa"/>
          </w:tcPr>
          <w:p w14:paraId="218F1407" w14:textId="12F25398" w:rsidR="00202E04" w:rsidRPr="00277F22" w:rsidRDefault="00A23F4E" w:rsidP="00202E04">
            <w:pPr>
              <w:rPr>
                <w:sz w:val="20"/>
                <w:szCs w:val="20"/>
              </w:rPr>
            </w:pPr>
            <w:r w:rsidRPr="00277F22">
              <w:rPr>
                <w:szCs w:val="20"/>
              </w:rPr>
              <w:t>UMa1</w:t>
            </w:r>
            <w:r w:rsidR="00187B78" w:rsidRPr="00277F22">
              <w:rPr>
                <w:szCs w:val="20"/>
              </w:rPr>
              <w:t>-</w:t>
            </w:r>
            <w:r w:rsidRPr="00277F22">
              <w:rPr>
                <w:szCs w:val="20"/>
              </w:rPr>
              <w:t>2</w:t>
            </w:r>
            <w:r w:rsidR="00202E04" w:rsidRPr="00277F22">
              <w:rPr>
                <w:szCs w:val="20"/>
              </w:rPr>
              <w:t xml:space="preserve">: (SBFD with same antenna gain, </w:t>
            </w:r>
            <w:r w:rsidR="00DC3969" w:rsidRPr="00277F22">
              <w:rPr>
                <w:szCs w:val="20"/>
              </w:rPr>
              <w:t>implying</w:t>
            </w:r>
            <w:r w:rsidR="00202E04" w:rsidRPr="00277F22">
              <w:rPr>
                <w:szCs w:val="20"/>
              </w:rPr>
              <w:t xml:space="preserve"> double the antenna size (Opt 2</w:t>
            </w:r>
            <w:r w:rsidR="008B5438" w:rsidRPr="00B10122">
              <w:rPr>
                <w:szCs w:val="20"/>
              </w:rPr>
              <w:t>)</w:t>
            </w:r>
          </w:p>
          <w:p w14:paraId="110E5965" w14:textId="4BDCB285" w:rsidR="00202E04" w:rsidRPr="00277F22" w:rsidRDefault="00202E04" w:rsidP="000C217E">
            <w:pPr>
              <w:pStyle w:val="ListParagraph"/>
              <w:numPr>
                <w:ilvl w:val="0"/>
                <w:numId w:val="16"/>
              </w:numPr>
              <w:rPr>
                <w:sz w:val="20"/>
                <w:szCs w:val="20"/>
                <w:lang w:val="en-US"/>
              </w:rPr>
            </w:pPr>
            <w:r w:rsidRPr="00277F22">
              <w:rPr>
                <w:szCs w:val="20"/>
                <w:lang w:val="en-US"/>
              </w:rPr>
              <w:t xml:space="preserve">N1: SBFD urban macro network using XXXSU time domain TDD pattern with all </w:t>
            </w:r>
            <w:r w:rsidR="006F58BA" w:rsidRPr="00277F22">
              <w:rPr>
                <w:szCs w:val="20"/>
                <w:lang w:val="en-US"/>
              </w:rPr>
              <w:t>X</w:t>
            </w:r>
            <w:r w:rsidRPr="00277F22">
              <w:rPr>
                <w:szCs w:val="20"/>
                <w:lang w:val="en-US"/>
              </w:rPr>
              <w:t xml:space="preserve"> slots configured </w:t>
            </w:r>
            <w:r w:rsidR="006F58BA" w:rsidRPr="00277F22">
              <w:rPr>
                <w:szCs w:val="20"/>
                <w:lang w:val="en-US"/>
              </w:rPr>
              <w:t>as</w:t>
            </w:r>
            <w:r w:rsidRPr="00277F22">
              <w:rPr>
                <w:szCs w:val="20"/>
                <w:lang w:val="en-US"/>
              </w:rPr>
              <w:t xml:space="preserve"> SBF</w:t>
            </w:r>
            <w:r w:rsidR="006F58BA" w:rsidRPr="00277F22">
              <w:rPr>
                <w:szCs w:val="20"/>
                <w:lang w:val="en-US"/>
              </w:rPr>
              <w:t>D slots</w:t>
            </w:r>
          </w:p>
        </w:tc>
        <w:tc>
          <w:tcPr>
            <w:tcW w:w="3822" w:type="dxa"/>
          </w:tcPr>
          <w:p w14:paraId="017A3A8D" w14:textId="1089ED56" w:rsidR="003F326A" w:rsidRPr="00277F22" w:rsidRDefault="003F326A" w:rsidP="003F326A">
            <w:pPr>
              <w:rPr>
                <w:sz w:val="20"/>
                <w:szCs w:val="20"/>
              </w:rPr>
            </w:pPr>
            <w:r w:rsidRPr="00277F22">
              <w:rPr>
                <w:szCs w:val="20"/>
              </w:rPr>
              <w:t>UMa4-2: (Static TDD with two UL slots)</w:t>
            </w:r>
          </w:p>
          <w:p w14:paraId="4924E8F2" w14:textId="77777777" w:rsidR="003F326A" w:rsidRPr="00277F22" w:rsidRDefault="003F326A" w:rsidP="000C217E">
            <w:pPr>
              <w:pStyle w:val="ListParagraph"/>
              <w:numPr>
                <w:ilvl w:val="0"/>
                <w:numId w:val="16"/>
              </w:numPr>
              <w:rPr>
                <w:sz w:val="20"/>
                <w:szCs w:val="20"/>
                <w:lang w:val="en-US"/>
              </w:rPr>
            </w:pPr>
            <w:r w:rsidRPr="00277F22">
              <w:rPr>
                <w:szCs w:val="20"/>
                <w:lang w:val="en-US"/>
              </w:rPr>
              <w:t>N1: Static TDD urban macro network with DUDDU TDD pattern</w:t>
            </w:r>
          </w:p>
          <w:p w14:paraId="28096ED3" w14:textId="77777777" w:rsidR="003F326A" w:rsidRPr="00277F22" w:rsidRDefault="003F326A" w:rsidP="000C217E">
            <w:pPr>
              <w:pStyle w:val="ListParagraph"/>
              <w:numPr>
                <w:ilvl w:val="1"/>
                <w:numId w:val="16"/>
              </w:numPr>
              <w:rPr>
                <w:sz w:val="20"/>
                <w:szCs w:val="20"/>
                <w:lang w:val="en-US"/>
              </w:rPr>
            </w:pPr>
            <w:r w:rsidRPr="00277F22">
              <w:rPr>
                <w:szCs w:val="20"/>
                <w:lang w:val="en-US"/>
              </w:rPr>
              <w:t>U slots contain the guard symbols for switching instead of the D slot</w:t>
            </w:r>
          </w:p>
          <w:p w14:paraId="0CED4A9B" w14:textId="77777777" w:rsidR="003F326A" w:rsidRPr="00277F22" w:rsidRDefault="003F326A" w:rsidP="000C217E">
            <w:pPr>
              <w:pStyle w:val="ListParagraph"/>
              <w:numPr>
                <w:ilvl w:val="1"/>
                <w:numId w:val="16"/>
              </w:numPr>
              <w:rPr>
                <w:sz w:val="20"/>
                <w:szCs w:val="20"/>
                <w:lang w:val="en-US"/>
              </w:rPr>
            </w:pPr>
            <w:r w:rsidRPr="00277F22">
              <w:rPr>
                <w:szCs w:val="20"/>
                <w:lang w:val="en-US"/>
              </w:rPr>
              <w:t>U slot = 0D:2G:12U</w:t>
            </w:r>
          </w:p>
          <w:p w14:paraId="6B77EE4C" w14:textId="77777777" w:rsidR="003F326A" w:rsidRPr="00277F22" w:rsidRDefault="003F326A" w:rsidP="000C217E">
            <w:pPr>
              <w:pStyle w:val="ListParagraph"/>
              <w:numPr>
                <w:ilvl w:val="0"/>
                <w:numId w:val="16"/>
              </w:numPr>
              <w:rPr>
                <w:sz w:val="20"/>
                <w:szCs w:val="20"/>
                <w:lang w:val="en-US"/>
              </w:rPr>
            </w:pPr>
            <w:r w:rsidRPr="00277F22">
              <w:rPr>
                <w:szCs w:val="20"/>
                <w:lang w:val="en-US"/>
              </w:rPr>
              <w:t xml:space="preserve">N2: Static TDD urban macro network with DDDSU TDD pattern </w:t>
            </w:r>
          </w:p>
          <w:p w14:paraId="6E882279" w14:textId="27550C62" w:rsidR="00202E04" w:rsidRPr="00277F22" w:rsidRDefault="003F326A" w:rsidP="000C217E">
            <w:pPr>
              <w:pStyle w:val="ListParagraph"/>
              <w:numPr>
                <w:ilvl w:val="0"/>
                <w:numId w:val="16"/>
              </w:numPr>
              <w:rPr>
                <w:sz w:val="20"/>
                <w:szCs w:val="20"/>
                <w:lang w:val="en-US"/>
              </w:rPr>
            </w:pPr>
            <w:r w:rsidRPr="00277F22">
              <w:rPr>
                <w:szCs w:val="20"/>
                <w:lang w:val="en-US"/>
              </w:rPr>
              <w:t>0% and 100% grid shift between N1 and N2</w:t>
            </w:r>
            <w:r w:rsidR="00456F05" w:rsidRPr="00277F22" w:rsidDel="00F17B69">
              <w:rPr>
                <w:szCs w:val="20"/>
                <w:lang w:val="en-US"/>
              </w:rPr>
              <w:t xml:space="preserve"> </w:t>
            </w:r>
          </w:p>
        </w:tc>
      </w:tr>
      <w:tr w:rsidR="002F4DFF" w:rsidRPr="00277F22" w14:paraId="2B8A2BD4" w14:textId="77777777" w:rsidTr="00B80653">
        <w:tc>
          <w:tcPr>
            <w:tcW w:w="1980" w:type="dxa"/>
            <w:vMerge/>
          </w:tcPr>
          <w:p w14:paraId="326B2E15" w14:textId="77777777" w:rsidR="002F4DFF" w:rsidRPr="00277F22" w:rsidRDefault="002F4DFF" w:rsidP="00202E04">
            <w:pPr>
              <w:rPr>
                <w:sz w:val="20"/>
                <w:szCs w:val="20"/>
              </w:rPr>
            </w:pPr>
          </w:p>
        </w:tc>
        <w:tc>
          <w:tcPr>
            <w:tcW w:w="3827" w:type="dxa"/>
            <w:vMerge w:val="restart"/>
          </w:tcPr>
          <w:p w14:paraId="09DC8303" w14:textId="4D6FF5FD" w:rsidR="002F4DFF" w:rsidRPr="00277F22" w:rsidRDefault="002F4DFF" w:rsidP="00202E04">
            <w:pPr>
              <w:rPr>
                <w:sz w:val="20"/>
                <w:szCs w:val="20"/>
              </w:rPr>
            </w:pPr>
            <w:r w:rsidRPr="00277F22">
              <w:rPr>
                <w:szCs w:val="20"/>
              </w:rPr>
              <w:t>UMa1-3: (Static TDD with two UL slots)</w:t>
            </w:r>
          </w:p>
          <w:p w14:paraId="6B9ACFD9" w14:textId="1FFC79E1" w:rsidR="002F4DFF" w:rsidRPr="00277F22" w:rsidRDefault="002F4DFF" w:rsidP="000C217E">
            <w:pPr>
              <w:pStyle w:val="ListParagraph"/>
              <w:numPr>
                <w:ilvl w:val="0"/>
                <w:numId w:val="16"/>
              </w:numPr>
              <w:rPr>
                <w:sz w:val="20"/>
                <w:szCs w:val="20"/>
                <w:lang w:val="en-US"/>
              </w:rPr>
            </w:pPr>
            <w:r w:rsidRPr="00277F22">
              <w:rPr>
                <w:szCs w:val="20"/>
                <w:lang w:val="en-US"/>
              </w:rPr>
              <w:t>N1: Static TDD urban macro network with DUDDU TDD pattern</w:t>
            </w:r>
          </w:p>
          <w:p w14:paraId="747E0631" w14:textId="77777777" w:rsidR="002F4DFF" w:rsidRPr="00277F22" w:rsidRDefault="002F4DFF" w:rsidP="000C217E">
            <w:pPr>
              <w:pStyle w:val="ListParagraph"/>
              <w:numPr>
                <w:ilvl w:val="1"/>
                <w:numId w:val="16"/>
              </w:numPr>
              <w:rPr>
                <w:sz w:val="20"/>
                <w:szCs w:val="20"/>
                <w:lang w:val="en-US"/>
              </w:rPr>
            </w:pPr>
            <w:r w:rsidRPr="00277F22">
              <w:rPr>
                <w:szCs w:val="20"/>
                <w:lang w:val="en-US"/>
              </w:rPr>
              <w:t>U slots contain the guard symbols for switching instead of the D slot</w:t>
            </w:r>
          </w:p>
          <w:p w14:paraId="21C08BA0" w14:textId="77777777" w:rsidR="002F4DFF" w:rsidRPr="00277F22" w:rsidRDefault="002F4DFF" w:rsidP="000C217E">
            <w:pPr>
              <w:pStyle w:val="ListParagraph"/>
              <w:numPr>
                <w:ilvl w:val="1"/>
                <w:numId w:val="16"/>
              </w:numPr>
              <w:rPr>
                <w:sz w:val="20"/>
                <w:szCs w:val="20"/>
                <w:lang w:val="en-US"/>
              </w:rPr>
            </w:pPr>
            <w:r w:rsidRPr="00277F22">
              <w:rPr>
                <w:szCs w:val="20"/>
                <w:lang w:val="en-US"/>
              </w:rPr>
              <w:t>U slot = 0D:2G:12U</w:t>
            </w:r>
          </w:p>
          <w:p w14:paraId="2A8EB6B2" w14:textId="77777777" w:rsidR="002F4DFF" w:rsidRPr="00277F22" w:rsidRDefault="002F4DFF" w:rsidP="00443AF8">
            <w:pPr>
              <w:pStyle w:val="ListParagraph"/>
              <w:rPr>
                <w:sz w:val="20"/>
                <w:szCs w:val="20"/>
                <w:lang w:val="en-US"/>
              </w:rPr>
            </w:pPr>
          </w:p>
          <w:p w14:paraId="54D3977F" w14:textId="77777777" w:rsidR="002F4DFF" w:rsidRPr="00277F22" w:rsidRDefault="002F4DFF" w:rsidP="00202E04">
            <w:pPr>
              <w:rPr>
                <w:sz w:val="20"/>
                <w:szCs w:val="20"/>
              </w:rPr>
            </w:pPr>
          </w:p>
        </w:tc>
        <w:tc>
          <w:tcPr>
            <w:tcW w:w="3822" w:type="dxa"/>
          </w:tcPr>
          <w:p w14:paraId="6046C68D" w14:textId="757DBA7E" w:rsidR="002F4DFF" w:rsidRPr="00277F22" w:rsidRDefault="002F4DFF" w:rsidP="00F17B69">
            <w:pPr>
              <w:rPr>
                <w:sz w:val="20"/>
                <w:szCs w:val="20"/>
              </w:rPr>
            </w:pPr>
            <w:r w:rsidRPr="00277F22">
              <w:rPr>
                <w:szCs w:val="20"/>
              </w:rPr>
              <w:t>UMa4-3: (SBFD with same antenna gain, implying double the antenna size (Opt 2</w:t>
            </w:r>
            <w:r w:rsidRPr="00B10122">
              <w:rPr>
                <w:szCs w:val="20"/>
              </w:rPr>
              <w:t>)</w:t>
            </w:r>
            <w:r w:rsidRPr="00277F22" w:rsidDel="00376C76">
              <w:rPr>
                <w:szCs w:val="20"/>
              </w:rPr>
              <w:t xml:space="preserve"> </w:t>
            </w:r>
          </w:p>
          <w:p w14:paraId="163C010B" w14:textId="4547F88B" w:rsidR="002F4DFF" w:rsidRPr="00277F22" w:rsidRDefault="002F4DFF" w:rsidP="000C217E">
            <w:pPr>
              <w:pStyle w:val="ListParagraph"/>
              <w:numPr>
                <w:ilvl w:val="0"/>
                <w:numId w:val="16"/>
              </w:numPr>
              <w:rPr>
                <w:sz w:val="20"/>
                <w:szCs w:val="20"/>
                <w:lang w:val="en-US"/>
              </w:rPr>
            </w:pPr>
            <w:r w:rsidRPr="00277F22">
              <w:rPr>
                <w:szCs w:val="20"/>
                <w:lang w:val="en-US"/>
              </w:rPr>
              <w:t>N1: SBFD urban macro network using XXXSU time domain TDD pattern with all D slots configured for SBFD</w:t>
            </w:r>
          </w:p>
          <w:p w14:paraId="2A211346" w14:textId="14DB3FA7" w:rsidR="002F4DFF" w:rsidRPr="00277F22" w:rsidRDefault="002F4DFF" w:rsidP="000C217E">
            <w:pPr>
              <w:pStyle w:val="ListParagraph"/>
              <w:numPr>
                <w:ilvl w:val="1"/>
                <w:numId w:val="16"/>
              </w:numPr>
              <w:rPr>
                <w:sz w:val="20"/>
                <w:szCs w:val="20"/>
                <w:lang w:val="en-US"/>
              </w:rPr>
            </w:pPr>
            <w:r w:rsidRPr="00277F22">
              <w:rPr>
                <w:szCs w:val="20"/>
                <w:lang w:val="en-US"/>
              </w:rPr>
              <w:t>Opt2 in the agreed number of antenna elements: twice as that of N2</w:t>
            </w:r>
          </w:p>
          <w:p w14:paraId="4A7DD2CD" w14:textId="77777777" w:rsidR="002F4DFF" w:rsidRPr="00277F22" w:rsidRDefault="002F4DFF" w:rsidP="000C217E">
            <w:pPr>
              <w:pStyle w:val="ListParagraph"/>
              <w:numPr>
                <w:ilvl w:val="0"/>
                <w:numId w:val="16"/>
              </w:numPr>
              <w:rPr>
                <w:sz w:val="20"/>
                <w:szCs w:val="20"/>
                <w:lang w:val="en-US"/>
              </w:rPr>
            </w:pPr>
            <w:r w:rsidRPr="00277F22">
              <w:rPr>
                <w:szCs w:val="20"/>
                <w:lang w:val="en-US"/>
              </w:rPr>
              <w:t>N2: Static TDD urban macro network with DDDSU time domain TDD pattern synchronized with N1</w:t>
            </w:r>
          </w:p>
          <w:p w14:paraId="5467C1FF" w14:textId="04B4FCE7" w:rsidR="002F4DFF" w:rsidRPr="00277F22" w:rsidRDefault="002F4DFF" w:rsidP="000C217E">
            <w:pPr>
              <w:pStyle w:val="ListParagraph"/>
              <w:numPr>
                <w:ilvl w:val="0"/>
                <w:numId w:val="16"/>
              </w:numPr>
              <w:rPr>
                <w:sz w:val="20"/>
                <w:szCs w:val="20"/>
                <w:lang w:val="en-US"/>
              </w:rPr>
            </w:pPr>
            <w:r w:rsidRPr="00277F22">
              <w:rPr>
                <w:szCs w:val="20"/>
                <w:lang w:val="en-US"/>
              </w:rPr>
              <w:t>0% and 100% grid shift between N1 and N2</w:t>
            </w:r>
          </w:p>
        </w:tc>
      </w:tr>
      <w:tr w:rsidR="002F4DFF" w:rsidRPr="00277F22" w14:paraId="64A25AA4" w14:textId="77777777" w:rsidTr="00B80653">
        <w:tc>
          <w:tcPr>
            <w:tcW w:w="1980" w:type="dxa"/>
            <w:vMerge/>
          </w:tcPr>
          <w:p w14:paraId="77F742F2" w14:textId="77777777" w:rsidR="002F4DFF" w:rsidRPr="00277F22" w:rsidRDefault="002F4DFF" w:rsidP="00202E04">
            <w:pPr>
              <w:rPr>
                <w:sz w:val="20"/>
                <w:szCs w:val="20"/>
              </w:rPr>
            </w:pPr>
          </w:p>
        </w:tc>
        <w:tc>
          <w:tcPr>
            <w:tcW w:w="3827" w:type="dxa"/>
            <w:vMerge/>
          </w:tcPr>
          <w:p w14:paraId="63D039C5" w14:textId="77777777" w:rsidR="002F4DFF" w:rsidRPr="00277F22" w:rsidRDefault="002F4DFF" w:rsidP="00202E04">
            <w:pPr>
              <w:rPr>
                <w:sz w:val="20"/>
                <w:szCs w:val="20"/>
              </w:rPr>
            </w:pPr>
          </w:p>
        </w:tc>
        <w:tc>
          <w:tcPr>
            <w:tcW w:w="3822" w:type="dxa"/>
          </w:tcPr>
          <w:p w14:paraId="437C2051" w14:textId="59CEF614" w:rsidR="002F4DFF" w:rsidRPr="00277F22" w:rsidRDefault="002F4DFF" w:rsidP="005672BF">
            <w:pPr>
              <w:rPr>
                <w:sz w:val="20"/>
                <w:szCs w:val="20"/>
              </w:rPr>
            </w:pPr>
            <w:r w:rsidRPr="00277F22">
              <w:rPr>
                <w:szCs w:val="20"/>
              </w:rPr>
              <w:t>UMa4-4: (SBFD with same antenna area, implying same antenna size with same gain in UL)</w:t>
            </w:r>
            <w:r w:rsidRPr="00277F22" w:rsidDel="00376C76">
              <w:rPr>
                <w:szCs w:val="20"/>
              </w:rPr>
              <w:t xml:space="preserve"> </w:t>
            </w:r>
          </w:p>
          <w:p w14:paraId="0BF09BFF" w14:textId="57AD574A" w:rsidR="002F4DFF" w:rsidRPr="00277F22" w:rsidRDefault="002F4DFF" w:rsidP="000C217E">
            <w:pPr>
              <w:pStyle w:val="ListParagraph"/>
              <w:numPr>
                <w:ilvl w:val="0"/>
                <w:numId w:val="16"/>
              </w:numPr>
              <w:rPr>
                <w:sz w:val="20"/>
                <w:szCs w:val="20"/>
                <w:lang w:val="en-US"/>
              </w:rPr>
            </w:pPr>
            <w:r w:rsidRPr="00277F22">
              <w:rPr>
                <w:szCs w:val="20"/>
                <w:lang w:val="en-US"/>
              </w:rPr>
              <w:t>N1: SBFD urban macro network using XXXSU time domain TDD pattern with all D slots configured for SBFD</w:t>
            </w:r>
          </w:p>
          <w:p w14:paraId="43E97261" w14:textId="291FD894" w:rsidR="002F4DFF" w:rsidRPr="00277F22" w:rsidRDefault="002F4DFF" w:rsidP="000C217E">
            <w:pPr>
              <w:pStyle w:val="ListParagraph"/>
              <w:numPr>
                <w:ilvl w:val="1"/>
                <w:numId w:val="16"/>
              </w:numPr>
              <w:rPr>
                <w:sz w:val="20"/>
                <w:szCs w:val="20"/>
                <w:lang w:val="en-US"/>
              </w:rPr>
            </w:pPr>
            <w:r w:rsidRPr="00277F22">
              <w:rPr>
                <w:szCs w:val="20"/>
                <w:lang w:val="en-US"/>
              </w:rPr>
              <w:t xml:space="preserve">For UL reception, both the panels are used, same gain as compared to N2 only in UL </w:t>
            </w:r>
          </w:p>
          <w:p w14:paraId="2A0CBBCC" w14:textId="77777777" w:rsidR="002F4DFF" w:rsidRPr="00277F22" w:rsidRDefault="002F4DFF" w:rsidP="000C217E">
            <w:pPr>
              <w:pStyle w:val="ListParagraph"/>
              <w:numPr>
                <w:ilvl w:val="0"/>
                <w:numId w:val="16"/>
              </w:numPr>
              <w:rPr>
                <w:sz w:val="20"/>
                <w:szCs w:val="20"/>
                <w:lang w:val="en-US"/>
              </w:rPr>
            </w:pPr>
            <w:r w:rsidRPr="00277F22">
              <w:rPr>
                <w:szCs w:val="20"/>
                <w:lang w:val="en-US"/>
              </w:rPr>
              <w:t>N2: Static TDD urban macro network with DDDSU time domain TDD pattern synchronized with N1</w:t>
            </w:r>
          </w:p>
          <w:p w14:paraId="46451E25" w14:textId="3223FF7A" w:rsidR="002F4DFF" w:rsidRPr="00277F22" w:rsidRDefault="002F4DFF" w:rsidP="000C217E">
            <w:pPr>
              <w:pStyle w:val="ListParagraph"/>
              <w:numPr>
                <w:ilvl w:val="0"/>
                <w:numId w:val="16"/>
              </w:numPr>
              <w:rPr>
                <w:sz w:val="20"/>
                <w:szCs w:val="20"/>
                <w:lang w:val="en-US"/>
              </w:rPr>
            </w:pPr>
            <w:r w:rsidRPr="00277F22">
              <w:rPr>
                <w:szCs w:val="20"/>
                <w:lang w:val="en-US"/>
              </w:rPr>
              <w:t>0% and 100% grid shift between N1 and N2</w:t>
            </w:r>
          </w:p>
        </w:tc>
      </w:tr>
      <w:tr w:rsidR="00202E04" w:rsidRPr="00277F22" w14:paraId="6A968979" w14:textId="77777777" w:rsidTr="00B80653">
        <w:tc>
          <w:tcPr>
            <w:tcW w:w="1980" w:type="dxa"/>
            <w:vMerge/>
          </w:tcPr>
          <w:p w14:paraId="0EDFE30E" w14:textId="77777777" w:rsidR="00202E04" w:rsidRPr="00277F22" w:rsidRDefault="00202E04" w:rsidP="00202E04">
            <w:pPr>
              <w:rPr>
                <w:sz w:val="20"/>
                <w:szCs w:val="20"/>
              </w:rPr>
            </w:pPr>
          </w:p>
        </w:tc>
        <w:tc>
          <w:tcPr>
            <w:tcW w:w="3827" w:type="dxa"/>
          </w:tcPr>
          <w:p w14:paraId="3E1650E6" w14:textId="77777777" w:rsidR="00202E04" w:rsidRPr="00277F22" w:rsidRDefault="00202E04" w:rsidP="00202E04">
            <w:pPr>
              <w:rPr>
                <w:sz w:val="20"/>
                <w:szCs w:val="20"/>
              </w:rPr>
            </w:pPr>
          </w:p>
        </w:tc>
        <w:tc>
          <w:tcPr>
            <w:tcW w:w="3822" w:type="dxa"/>
          </w:tcPr>
          <w:p w14:paraId="285FC858" w14:textId="15B147A4" w:rsidR="002B13D5" w:rsidRPr="00277F22" w:rsidRDefault="002B13D5" w:rsidP="002B13D5">
            <w:pPr>
              <w:rPr>
                <w:sz w:val="20"/>
                <w:szCs w:val="20"/>
              </w:rPr>
            </w:pPr>
            <w:r w:rsidRPr="00277F22">
              <w:rPr>
                <w:szCs w:val="20"/>
              </w:rPr>
              <w:t>UMa4-</w:t>
            </w:r>
            <w:r w:rsidR="00B10D40" w:rsidRPr="00277F22">
              <w:rPr>
                <w:szCs w:val="20"/>
              </w:rPr>
              <w:t>5</w:t>
            </w:r>
            <w:r w:rsidRPr="00277F22">
              <w:rPr>
                <w:szCs w:val="20"/>
              </w:rPr>
              <w:t xml:space="preserve">: (SBFD with same antenna area, </w:t>
            </w:r>
            <w:r w:rsidR="00D15834" w:rsidRPr="00277F22">
              <w:rPr>
                <w:szCs w:val="20"/>
              </w:rPr>
              <w:t>Opt1</w:t>
            </w:r>
            <w:r w:rsidRPr="00277F22">
              <w:rPr>
                <w:szCs w:val="20"/>
              </w:rPr>
              <w:t>)</w:t>
            </w:r>
            <w:r w:rsidRPr="00277F22" w:rsidDel="00376C76">
              <w:rPr>
                <w:szCs w:val="20"/>
              </w:rPr>
              <w:t xml:space="preserve"> </w:t>
            </w:r>
          </w:p>
          <w:p w14:paraId="7D959495" w14:textId="77777777" w:rsidR="002B13D5" w:rsidRPr="00277F22" w:rsidRDefault="002B13D5" w:rsidP="000C217E">
            <w:pPr>
              <w:pStyle w:val="ListParagraph"/>
              <w:numPr>
                <w:ilvl w:val="0"/>
                <w:numId w:val="16"/>
              </w:numPr>
              <w:rPr>
                <w:sz w:val="20"/>
                <w:szCs w:val="20"/>
                <w:lang w:val="en-US"/>
              </w:rPr>
            </w:pPr>
            <w:r w:rsidRPr="00277F22">
              <w:rPr>
                <w:szCs w:val="20"/>
                <w:lang w:val="en-US"/>
              </w:rPr>
              <w:t>N1: SBFD urban macro network using XXXSU time domain TDD pattern with all D slots configured for SBFD, same offered traffic, and same antenna area as case 1</w:t>
            </w:r>
          </w:p>
          <w:p w14:paraId="663EE004" w14:textId="5CE3F32F" w:rsidR="00D15834" w:rsidRPr="00277F22" w:rsidRDefault="00D15834" w:rsidP="000C217E">
            <w:pPr>
              <w:pStyle w:val="ListParagraph"/>
              <w:numPr>
                <w:ilvl w:val="1"/>
                <w:numId w:val="16"/>
              </w:numPr>
              <w:rPr>
                <w:sz w:val="20"/>
                <w:szCs w:val="20"/>
                <w:lang w:val="en-US"/>
              </w:rPr>
            </w:pPr>
            <w:r w:rsidRPr="00277F22">
              <w:rPr>
                <w:szCs w:val="20"/>
                <w:lang w:val="en-US"/>
              </w:rPr>
              <w:t>Opt1 in the agreed number of antenna elements: same as that of N2</w:t>
            </w:r>
          </w:p>
          <w:p w14:paraId="0DB8FB12" w14:textId="77777777" w:rsidR="00F129DA" w:rsidRPr="00277F22" w:rsidRDefault="002B13D5" w:rsidP="000C217E">
            <w:pPr>
              <w:pStyle w:val="ListParagraph"/>
              <w:numPr>
                <w:ilvl w:val="0"/>
                <w:numId w:val="16"/>
              </w:numPr>
              <w:rPr>
                <w:sz w:val="20"/>
                <w:szCs w:val="20"/>
                <w:lang w:val="en-US"/>
              </w:rPr>
            </w:pPr>
            <w:r w:rsidRPr="00277F22">
              <w:rPr>
                <w:szCs w:val="20"/>
                <w:lang w:val="en-US"/>
              </w:rPr>
              <w:t>N2: Static TDD urban macro network with DDDSU time domain TDD pattern synchronized with N1</w:t>
            </w:r>
          </w:p>
          <w:p w14:paraId="792A65F6" w14:textId="6AF04F27" w:rsidR="00202E04" w:rsidRPr="00277F22" w:rsidRDefault="002B13D5" w:rsidP="000C217E">
            <w:pPr>
              <w:pStyle w:val="ListParagraph"/>
              <w:numPr>
                <w:ilvl w:val="0"/>
                <w:numId w:val="16"/>
              </w:numPr>
              <w:rPr>
                <w:sz w:val="20"/>
                <w:szCs w:val="20"/>
                <w:lang w:val="en-US"/>
              </w:rPr>
            </w:pPr>
            <w:r w:rsidRPr="00277F22">
              <w:rPr>
                <w:szCs w:val="20"/>
                <w:lang w:val="en-US"/>
              </w:rPr>
              <w:t>0% and 100% grid shift between N1 and N2</w:t>
            </w:r>
          </w:p>
        </w:tc>
      </w:tr>
    </w:tbl>
    <w:p w14:paraId="13521ECA" w14:textId="77777777" w:rsidR="00BA14BE" w:rsidRPr="00277F22" w:rsidRDefault="00BA14BE" w:rsidP="001667F3">
      <w:pPr>
        <w:rPr>
          <w:szCs w:val="16"/>
        </w:rPr>
      </w:pPr>
    </w:p>
    <w:p w14:paraId="5D502ACE" w14:textId="560D2F2B" w:rsidR="007B52BB" w:rsidRPr="00277F22" w:rsidRDefault="0006539E" w:rsidP="007B52BB">
      <w:pPr>
        <w:ind w:firstLine="567"/>
      </w:pPr>
      <w:r w:rsidRPr="00277F22">
        <w:t>For multi</w:t>
      </w:r>
      <w:r w:rsidR="004922A4" w:rsidRPr="00277F22">
        <w:t>-</w:t>
      </w:r>
      <w:r w:rsidRPr="00277F22">
        <w:t xml:space="preserve">operator </w:t>
      </w:r>
      <w:r w:rsidR="004922A4" w:rsidRPr="00277F22">
        <w:t xml:space="preserve">scenario </w:t>
      </w:r>
      <w:r w:rsidR="00E42C20" w:rsidRPr="00277F22">
        <w:t xml:space="preserve">cases, all the </w:t>
      </w:r>
      <w:r w:rsidR="005267F4" w:rsidRPr="00277F22">
        <w:t xml:space="preserve">new technologies or enhancements to legacy TDD </w:t>
      </w:r>
      <w:r w:rsidR="00E42C20" w:rsidRPr="00277F22">
        <w:t xml:space="preserve">network </w:t>
      </w:r>
      <w:r w:rsidR="00C745E2" w:rsidRPr="00277F22">
        <w:t>is</w:t>
      </w:r>
      <w:r w:rsidR="47402834" w:rsidRPr="00277F22">
        <w:t xml:space="preserve"> </w:t>
      </w:r>
      <w:r w:rsidR="00C655CA" w:rsidRPr="00277F22">
        <w:t>embodied in the network</w:t>
      </w:r>
      <w:r w:rsidR="00E42C20" w:rsidRPr="00277F22">
        <w:t xml:space="preserve"> N1 while N2 corresponds to the baseline</w:t>
      </w:r>
      <w:r w:rsidR="00C655CA" w:rsidRPr="00277F22">
        <w:t xml:space="preserve"> legacy</w:t>
      </w:r>
      <w:r w:rsidR="00E42C20" w:rsidRPr="00277F22">
        <w:t xml:space="preserve"> TDD network. </w:t>
      </w:r>
      <w:r w:rsidR="00454A97" w:rsidRPr="00277F22">
        <w:t xml:space="preserve">In </w:t>
      </w:r>
      <w:r w:rsidR="000D6E61" w:rsidRPr="00277F22">
        <w:t>UMa4</w:t>
      </w:r>
      <w:r w:rsidR="00F72AF7" w:rsidRPr="00277F22">
        <w:t>-</w:t>
      </w:r>
      <w:r w:rsidR="001D0FDC" w:rsidRPr="00277F22">
        <w:t>2</w:t>
      </w:r>
      <w:r w:rsidR="000275DD" w:rsidRPr="00277F22">
        <w:t xml:space="preserve"> we propose a new</w:t>
      </w:r>
      <w:r w:rsidR="000941EB" w:rsidRPr="00277F22">
        <w:t xml:space="preserve"> static TDD configuration </w:t>
      </w:r>
      <w:r w:rsidR="008B5438" w:rsidRPr="00277F22">
        <w:t>to</w:t>
      </w:r>
      <w:r w:rsidR="000275DD" w:rsidRPr="00277F22">
        <w:t xml:space="preserve"> consider</w:t>
      </w:r>
      <w:r w:rsidR="000941EB" w:rsidRPr="00277F22">
        <w:t xml:space="preserve"> a scenario that could improve coverage and latency</w:t>
      </w:r>
      <w:r w:rsidR="00454A97" w:rsidRPr="00277F22">
        <w:t xml:space="preserve"> in UL</w:t>
      </w:r>
      <w:r w:rsidR="000275DD" w:rsidRPr="00277F22">
        <w:t>. This is done</w:t>
      </w:r>
      <w:r w:rsidR="00454A97" w:rsidRPr="00277F22">
        <w:t xml:space="preserve"> by adding an extra UL slot in the beginning of the TDD pattern</w:t>
      </w:r>
      <w:r w:rsidR="000275DD" w:rsidRPr="00277F22">
        <w:t xml:space="preserve">. The reasoning behind the format </w:t>
      </w:r>
      <w:r w:rsidR="00A95F93" w:rsidRPr="00277F22">
        <w:t>D</w:t>
      </w:r>
      <w:r w:rsidR="000275DD" w:rsidRPr="00277F22">
        <w:t>UD</w:t>
      </w:r>
      <w:r w:rsidR="00A95F93" w:rsidRPr="00277F22">
        <w:t>D</w:t>
      </w:r>
      <w:r w:rsidR="000275DD" w:rsidRPr="00277F22">
        <w:t>U is to provide at least o</w:t>
      </w:r>
      <w:r w:rsidR="00454A97" w:rsidRPr="00277F22">
        <w:t xml:space="preserve">ne D or S </w:t>
      </w:r>
      <w:r w:rsidR="000275DD" w:rsidRPr="00277F22">
        <w:t>sl</w:t>
      </w:r>
      <w:r w:rsidR="00255AC1" w:rsidRPr="00277F22">
        <w:t xml:space="preserve">ot </w:t>
      </w:r>
      <w:r w:rsidR="00454A97" w:rsidRPr="00277F22">
        <w:t xml:space="preserve">needed to </w:t>
      </w:r>
      <w:r w:rsidR="009E7330" w:rsidRPr="00277F22">
        <w:t xml:space="preserve">schedule users in </w:t>
      </w:r>
      <w:r w:rsidR="00255AC1" w:rsidRPr="00277F22">
        <w:t>UL in th</w:t>
      </w:r>
      <w:r w:rsidR="00D40AD4" w:rsidRPr="00277F22">
        <w:t>e 2</w:t>
      </w:r>
      <w:r w:rsidR="00D40AD4" w:rsidRPr="00277F22">
        <w:rPr>
          <w:vertAlign w:val="superscript"/>
        </w:rPr>
        <w:t>nd</w:t>
      </w:r>
      <w:r w:rsidR="00D40AD4" w:rsidRPr="00277F22">
        <w:t xml:space="preserve"> slot. This could be seen as</w:t>
      </w:r>
      <w:r w:rsidR="73EDC9AB" w:rsidRPr="00277F22">
        <w:t xml:space="preserve"> a</w:t>
      </w:r>
      <w:r w:rsidR="00D40AD4" w:rsidRPr="00277F22">
        <w:t xml:space="preserve"> simple but efficient way to increase UL resources which </w:t>
      </w:r>
      <w:r w:rsidR="008B5438" w:rsidRPr="00277F22">
        <w:t>in turn</w:t>
      </w:r>
      <w:r w:rsidR="00D40AD4" w:rsidRPr="00277F22">
        <w:t xml:space="preserve"> is expected to improve latency and coverage. It</w:t>
      </w:r>
      <w:r w:rsidR="0016621D" w:rsidRPr="00277F22">
        <w:t xml:space="preserve"> is worthy to note that</w:t>
      </w:r>
      <w:r w:rsidR="000941EB" w:rsidRPr="00277F22">
        <w:t xml:space="preserve"> </w:t>
      </w:r>
      <w:r w:rsidR="007B52BB" w:rsidRPr="00277F22">
        <w:t xml:space="preserve">N1 with </w:t>
      </w:r>
      <w:r w:rsidR="00597EE8" w:rsidRPr="00277F22">
        <w:t xml:space="preserve">DUDDU </w:t>
      </w:r>
      <w:r w:rsidR="007B52BB" w:rsidRPr="00277F22">
        <w:t xml:space="preserve">does not cause any </w:t>
      </w:r>
      <w:r w:rsidR="00595DAC" w:rsidRPr="00277F22">
        <w:t xml:space="preserve">gNB-gNB </w:t>
      </w:r>
      <w:r w:rsidR="007B52BB" w:rsidRPr="00277F22">
        <w:t>CLI to the legacy network N</w:t>
      </w:r>
      <w:r w:rsidR="00020FDD" w:rsidRPr="00277F22">
        <w:t>2.</w:t>
      </w:r>
      <w:r w:rsidR="007B52BB" w:rsidRPr="00277F22">
        <w:t xml:space="preserve"> </w:t>
      </w:r>
      <w:r w:rsidR="004E2908" w:rsidRPr="00277F22">
        <w:t xml:space="preserve">Therefore, </w:t>
      </w:r>
      <w:r w:rsidR="004E2908" w:rsidRPr="00277F22">
        <w:lastRenderedPageBreak/>
        <w:t xml:space="preserve">the baseline TDD network is not </w:t>
      </w:r>
      <w:r w:rsidR="00020FDD" w:rsidRPr="00277F22">
        <w:t>impacted by</w:t>
      </w:r>
      <w:r w:rsidR="004E2908" w:rsidRPr="00277F22">
        <w:t xml:space="preserve"> the transmissions from the newly designed TDD network but there will be CLI impact from baseline TDD network to the </w:t>
      </w:r>
      <w:r w:rsidR="00B80653" w:rsidRPr="00277F22">
        <w:t xml:space="preserve">proposed </w:t>
      </w:r>
      <w:r w:rsidR="004E2908" w:rsidRPr="00277F22">
        <w:t>networ</w:t>
      </w:r>
      <w:r w:rsidR="00E42C20" w:rsidRPr="00277F22">
        <w:t>k in N1.</w:t>
      </w:r>
    </w:p>
    <w:p w14:paraId="1D4CAC98" w14:textId="75DCB378" w:rsidR="005F5DA1" w:rsidRPr="00277F22" w:rsidRDefault="005F5DA1" w:rsidP="007D7117"/>
    <w:p w14:paraId="2CDCAEA3" w14:textId="1398453C" w:rsidR="005F43B3" w:rsidRPr="003A68D6" w:rsidRDefault="002A4895" w:rsidP="00AD5515">
      <w:pPr>
        <w:pStyle w:val="Heading2"/>
        <w:rPr>
          <w:rStyle w:val="Heading2Char"/>
          <w:rFonts w:cs="Arial"/>
          <w:lang w:val="en-US"/>
        </w:rPr>
      </w:pPr>
      <w:bookmarkStart w:id="1322" w:name="_Toc21021317"/>
      <w:bookmarkStart w:id="1323" w:name="_Toc115476818"/>
      <w:r w:rsidRPr="003A68D6">
        <w:rPr>
          <w:lang w:val="en-US"/>
        </w:rPr>
        <w:t>4</w:t>
      </w:r>
      <w:r w:rsidR="005F43B3" w:rsidRPr="003A68D6">
        <w:rPr>
          <w:lang w:val="en-US"/>
        </w:rPr>
        <w:t>.</w:t>
      </w:r>
      <w:r w:rsidR="00EC3A30" w:rsidRPr="003A68D6">
        <w:rPr>
          <w:lang w:val="en-US"/>
        </w:rPr>
        <w:t>5</w:t>
      </w:r>
      <w:r w:rsidR="005F43B3" w:rsidRPr="003A68D6">
        <w:rPr>
          <w:lang w:val="en-US"/>
        </w:rPr>
        <w:tab/>
      </w:r>
      <w:r w:rsidR="005F43B3" w:rsidRPr="00277F22">
        <w:rPr>
          <w:rStyle w:val="Heading2Char"/>
          <w:rFonts w:cs="Arial"/>
          <w:lang w:val="en-US"/>
        </w:rPr>
        <w:t>Simulation</w:t>
      </w:r>
      <w:r w:rsidR="00920041" w:rsidRPr="00277F22">
        <w:rPr>
          <w:rStyle w:val="Heading2Char"/>
          <w:rFonts w:cs="Arial"/>
          <w:lang w:val="en-US"/>
        </w:rPr>
        <w:t xml:space="preserve"> </w:t>
      </w:r>
      <w:r w:rsidR="005F43B3" w:rsidRPr="00277F22">
        <w:rPr>
          <w:rStyle w:val="Heading2Char"/>
          <w:rFonts w:cs="Arial"/>
          <w:lang w:val="en-US"/>
        </w:rPr>
        <w:t>limitations</w:t>
      </w:r>
      <w:bookmarkEnd w:id="1322"/>
      <w:bookmarkEnd w:id="1323"/>
    </w:p>
    <w:p w14:paraId="47F9CA4D" w14:textId="5B4145A8" w:rsidR="002A68FA" w:rsidRPr="00277F22" w:rsidRDefault="005F43B3" w:rsidP="008D4A85">
      <w:pPr>
        <w:pStyle w:val="BodyText"/>
      </w:pPr>
      <w:r w:rsidRPr="00277F22">
        <w:t xml:space="preserve">Some limitations </w:t>
      </w:r>
      <w:r w:rsidR="00324BFD" w:rsidRPr="00277F22">
        <w:t xml:space="preserve">in the simulator </w:t>
      </w:r>
      <w:r w:rsidRPr="00277F22">
        <w:t xml:space="preserve">may have the potential to influence the </w:t>
      </w:r>
      <w:r w:rsidR="00881DBB" w:rsidRPr="00277F22">
        <w:t>results</w:t>
      </w:r>
      <w:r w:rsidRPr="00277F22">
        <w:t xml:space="preserve"> in the </w:t>
      </w:r>
      <w:r w:rsidR="00881DBB" w:rsidRPr="00277F22">
        <w:t>system level</w:t>
      </w:r>
      <w:r w:rsidRPr="00277F22">
        <w:t xml:space="preserve"> simulation</w:t>
      </w:r>
      <w:r w:rsidR="00F00490" w:rsidRPr="00277F22">
        <w:t>s</w:t>
      </w:r>
      <w:r w:rsidRPr="00277F22">
        <w:t>. Some of these aspects may be as follows:</w:t>
      </w:r>
    </w:p>
    <w:p w14:paraId="3346A1E5" w14:textId="480F7FF9" w:rsidR="002A68FA" w:rsidRPr="00277F22" w:rsidRDefault="002A68FA" w:rsidP="000C217E">
      <w:pPr>
        <w:pStyle w:val="BodyText"/>
        <w:numPr>
          <w:ilvl w:val="0"/>
          <w:numId w:val="17"/>
        </w:numPr>
      </w:pPr>
      <w:r w:rsidRPr="00277F22">
        <w:t xml:space="preserve">Ideal receiver model is assumed in the simulations. Clipping and dynamic range effects are not considered which means that the receiver has infinite dynamic range. </w:t>
      </w:r>
      <w:r w:rsidR="00830173" w:rsidRPr="00277F22">
        <w:t>Consequently</w:t>
      </w:r>
      <w:r w:rsidRPr="00277F22">
        <w:t xml:space="preserve">, the results for SBFD </w:t>
      </w:r>
      <w:r w:rsidR="00AD0344" w:rsidRPr="00277F22">
        <w:t>could be</w:t>
      </w:r>
      <w:r w:rsidRPr="00277F22">
        <w:t xml:space="preserve"> a bit optimistic. </w:t>
      </w:r>
    </w:p>
    <w:p w14:paraId="7216BD5C" w14:textId="2E9DDD79" w:rsidR="009D4691" w:rsidRPr="00277F22" w:rsidRDefault="009D4691" w:rsidP="000C217E">
      <w:pPr>
        <w:pStyle w:val="BodyText"/>
        <w:numPr>
          <w:ilvl w:val="0"/>
          <w:numId w:val="17"/>
        </w:numPr>
      </w:pPr>
      <w:r w:rsidRPr="00277F22">
        <w:t xml:space="preserve">No receiver beamforming performed at the receivers of victim nodes. </w:t>
      </w:r>
      <w:r w:rsidR="006A6408" w:rsidRPr="00277F22">
        <w:t xml:space="preserve">This is because receiver beamforming is usually done in the digital domain. </w:t>
      </w:r>
      <w:r w:rsidR="00B00783" w:rsidRPr="00277F22">
        <w:t>It is worth studying if the</w:t>
      </w:r>
      <w:r w:rsidR="004F5F37" w:rsidRPr="00277F22">
        <w:t xml:space="preserve"> victim nodes can </w:t>
      </w:r>
      <w:r w:rsidR="006A6408" w:rsidRPr="00277F22">
        <w:t xml:space="preserve">first </w:t>
      </w:r>
      <w:r w:rsidR="004F5F37" w:rsidRPr="00277F22">
        <w:t>handle the power levels in adjacent channel</w:t>
      </w:r>
      <w:r w:rsidR="006A6408" w:rsidRPr="00277F22">
        <w:t xml:space="preserve"> </w:t>
      </w:r>
      <w:r w:rsidR="00F15580" w:rsidRPr="00277F22">
        <w:t xml:space="preserve">without any receiver beamforming. </w:t>
      </w:r>
    </w:p>
    <w:p w14:paraId="7D2B5FCF" w14:textId="26AC244F" w:rsidR="00F00490" w:rsidRPr="003A68D6" w:rsidRDefault="002A4895" w:rsidP="00AD5515">
      <w:pPr>
        <w:pStyle w:val="Heading1"/>
        <w:rPr>
          <w:lang w:val="en-US"/>
        </w:rPr>
      </w:pPr>
      <w:bookmarkStart w:id="1324" w:name="_Toc115476819"/>
      <w:r w:rsidRPr="00277F22">
        <w:rPr>
          <w:lang w:val="en-US"/>
        </w:rPr>
        <w:t>5</w:t>
      </w:r>
      <w:r w:rsidR="005776C0" w:rsidRPr="00277F22">
        <w:rPr>
          <w:lang w:val="en-US"/>
        </w:rPr>
        <w:tab/>
      </w:r>
      <w:r w:rsidR="0000367D" w:rsidRPr="003A68D6">
        <w:rPr>
          <w:lang w:val="en-US"/>
        </w:rPr>
        <w:t xml:space="preserve">System evaluation </w:t>
      </w:r>
      <w:r w:rsidR="00191517" w:rsidRPr="003A68D6">
        <w:rPr>
          <w:lang w:val="en-US"/>
        </w:rPr>
        <w:t>for s</w:t>
      </w:r>
      <w:r w:rsidR="00943CD5" w:rsidRPr="003A68D6">
        <w:rPr>
          <w:lang w:val="en-US"/>
        </w:rPr>
        <w:t xml:space="preserve">ingle </w:t>
      </w:r>
      <w:r w:rsidR="00191517" w:rsidRPr="003A68D6">
        <w:rPr>
          <w:lang w:val="en-US"/>
        </w:rPr>
        <w:t>o</w:t>
      </w:r>
      <w:r w:rsidR="00943CD5" w:rsidRPr="003A68D6">
        <w:rPr>
          <w:lang w:val="en-US"/>
        </w:rPr>
        <w:t xml:space="preserve">perator </w:t>
      </w:r>
      <w:r w:rsidR="00164C2C" w:rsidRPr="003A68D6">
        <w:rPr>
          <w:lang w:val="en-US"/>
        </w:rPr>
        <w:t>networks</w:t>
      </w:r>
      <w:r w:rsidR="00943CD5" w:rsidRPr="003A68D6">
        <w:rPr>
          <w:lang w:val="en-US"/>
        </w:rPr>
        <w:t xml:space="preserve"> </w:t>
      </w:r>
      <w:r w:rsidR="00240534" w:rsidRPr="003A68D6">
        <w:rPr>
          <w:lang w:val="en-US"/>
        </w:rPr>
        <w:t>in FR1</w:t>
      </w:r>
      <w:bookmarkEnd w:id="1324"/>
    </w:p>
    <w:p w14:paraId="4DBD500D" w14:textId="26D50602" w:rsidR="000E31BC" w:rsidRPr="00277F22" w:rsidRDefault="00325E8C" w:rsidP="004E0F6B">
      <w:r w:rsidRPr="00277F22">
        <w:t xml:space="preserve">For evaluation of SBFD in single operator </w:t>
      </w:r>
      <w:r w:rsidR="00364C65" w:rsidRPr="00277F22">
        <w:t>networks</w:t>
      </w:r>
      <w:r w:rsidRPr="00277F22">
        <w:t>, we conducted simulations</w:t>
      </w:r>
      <w:r w:rsidR="00B550F6" w:rsidRPr="00277F22">
        <w:t xml:space="preserve"> in three different scenarios as discussed </w:t>
      </w:r>
      <w:r w:rsidR="0035259E" w:rsidRPr="00277F22">
        <w:t xml:space="preserve">in </w:t>
      </w:r>
      <w:r w:rsidR="00B52125" w:rsidRPr="003A68D6">
        <w:fldChar w:fldCharType="begin"/>
      </w:r>
      <w:r w:rsidR="00B52125" w:rsidRPr="00277F22">
        <w:instrText xml:space="preserve"> REF _Ref110413797 \h </w:instrText>
      </w:r>
      <w:r w:rsidR="00094997" w:rsidRPr="00277F22">
        <w:instrText xml:space="preserve"> \* MERGEFORMAT </w:instrText>
      </w:r>
      <w:r w:rsidR="00B52125" w:rsidRPr="003A68D6">
        <w:fldChar w:fldCharType="separate"/>
      </w:r>
      <w:r w:rsidR="00961A0B" w:rsidRPr="00277F22">
        <w:t xml:space="preserve">Table </w:t>
      </w:r>
      <w:r w:rsidR="00961A0B">
        <w:t>13</w:t>
      </w:r>
      <w:r w:rsidR="00B52125" w:rsidRPr="003A68D6">
        <w:fldChar w:fldCharType="end"/>
      </w:r>
      <w:r w:rsidR="00B52125" w:rsidRPr="00277F22">
        <w:t xml:space="preserve"> for </w:t>
      </w:r>
      <w:r w:rsidR="000E31BC" w:rsidRPr="00277F22">
        <w:t>both Urban Macro and Indoor deployment</w:t>
      </w:r>
      <w:r w:rsidR="00B52125" w:rsidRPr="00277F22">
        <w:t>s</w:t>
      </w:r>
      <w:r w:rsidR="00794A6C" w:rsidRPr="00277F22">
        <w:t xml:space="preserve"> in FR1</w:t>
      </w:r>
      <w:r w:rsidR="00B52125" w:rsidRPr="00277F22">
        <w:t>.</w:t>
      </w:r>
      <w:r w:rsidR="00C214FD" w:rsidRPr="00277F22">
        <w:t xml:space="preserve"> </w:t>
      </w:r>
      <w:r w:rsidR="00D04B0A" w:rsidRPr="00277F22">
        <w:t>For the SBFD networks, we assume Opt</w:t>
      </w:r>
      <w:r w:rsidR="004A3F1B" w:rsidRPr="00277F22">
        <w:t>2</w:t>
      </w:r>
      <w:r w:rsidR="00D04B0A" w:rsidRPr="00277F22">
        <w:t xml:space="preserve"> from the agreement</w:t>
      </w:r>
      <w:r w:rsidR="00AC10E4" w:rsidRPr="00277F22">
        <w:t xml:space="preserve"> on antenna modelling in which t</w:t>
      </w:r>
      <w:r w:rsidR="00D04B0A" w:rsidRPr="00277F22">
        <w:t>he number of antenna elements for SBFD network is twice that of the Static TDD network. It can be noted that this corresponds to the best option for SBFD networ</w:t>
      </w:r>
      <w:r w:rsidR="00AC10E4" w:rsidRPr="00277F22">
        <w:t xml:space="preserve">k, among the configurations discussed so far. </w:t>
      </w:r>
      <w:r w:rsidR="00C51EAB" w:rsidRPr="00277F22">
        <w:t xml:space="preserve"> </w:t>
      </w:r>
      <w:r w:rsidR="00D04B0A" w:rsidRPr="00277F22">
        <w:t xml:space="preserve"> </w:t>
      </w:r>
    </w:p>
    <w:p w14:paraId="57194267" w14:textId="1AE48DB1" w:rsidR="00415C13" w:rsidRPr="003A68D6" w:rsidRDefault="002A4895" w:rsidP="00AD5515">
      <w:pPr>
        <w:pStyle w:val="Heading2"/>
        <w:rPr>
          <w:lang w:val="en-US"/>
        </w:rPr>
      </w:pPr>
      <w:bookmarkStart w:id="1325" w:name="_Toc115476820"/>
      <w:r w:rsidRPr="003A68D6">
        <w:rPr>
          <w:lang w:val="en-US"/>
        </w:rPr>
        <w:t>5</w:t>
      </w:r>
      <w:r w:rsidR="00415C13" w:rsidRPr="003A68D6">
        <w:rPr>
          <w:lang w:val="en-US"/>
        </w:rPr>
        <w:t>.</w:t>
      </w:r>
      <w:r w:rsidR="00CA69BE" w:rsidRPr="003A68D6">
        <w:rPr>
          <w:lang w:val="en-US"/>
        </w:rPr>
        <w:t>1</w:t>
      </w:r>
      <w:r w:rsidR="00415C13" w:rsidRPr="003A68D6">
        <w:rPr>
          <w:lang w:val="en-US"/>
        </w:rPr>
        <w:tab/>
        <w:t xml:space="preserve"> Urban Macro</w:t>
      </w:r>
      <w:bookmarkEnd w:id="1325"/>
      <w:r w:rsidR="00415C13" w:rsidRPr="003A68D6">
        <w:rPr>
          <w:lang w:val="en-US"/>
        </w:rPr>
        <w:t xml:space="preserve"> </w:t>
      </w:r>
    </w:p>
    <w:p w14:paraId="2C4DFFA1" w14:textId="5CAC9D23" w:rsidR="005303F5" w:rsidRPr="003A68D6" w:rsidRDefault="002A4895" w:rsidP="005303F5">
      <w:pPr>
        <w:pStyle w:val="Heading3"/>
        <w:rPr>
          <w:lang w:val="en-US"/>
        </w:rPr>
      </w:pPr>
      <w:bookmarkStart w:id="1326" w:name="_Toc115476821"/>
      <w:r w:rsidRPr="003A68D6">
        <w:rPr>
          <w:lang w:val="en-US"/>
        </w:rPr>
        <w:t>5</w:t>
      </w:r>
      <w:r w:rsidR="005303F5" w:rsidRPr="003A68D6">
        <w:rPr>
          <w:lang w:val="en-US"/>
        </w:rPr>
        <w:t>.1.1</w:t>
      </w:r>
      <w:r w:rsidR="005303F5" w:rsidRPr="003A68D6">
        <w:rPr>
          <w:lang w:val="en-US"/>
        </w:rPr>
        <w:tab/>
        <w:t>Resource utilization per direction</w:t>
      </w:r>
      <w:bookmarkEnd w:id="1326"/>
    </w:p>
    <w:p w14:paraId="192E69F7" w14:textId="22780B49" w:rsidR="00D01046" w:rsidRPr="00277F22" w:rsidRDefault="00D01046" w:rsidP="00D01046">
      <w:r w:rsidRPr="003A68D6">
        <w:rPr>
          <w:noProof/>
        </w:rPr>
        <mc:AlternateContent>
          <mc:Choice Requires="wpc">
            <w:drawing>
              <wp:inline distT="0" distB="0" distL="0" distR="0" wp14:anchorId="410C6358" wp14:editId="45A7AEEB">
                <wp:extent cx="6562724" cy="2496820"/>
                <wp:effectExtent l="0" t="0" r="0" b="0"/>
                <wp:docPr id="36" name="Canvas 57"/>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27" name="Picture 27"/>
                          <pic:cNvPicPr>
                            <a:picLocks noChangeAspect="1"/>
                          </pic:cNvPicPr>
                        </pic:nvPicPr>
                        <pic:blipFill>
                          <a:blip r:embed="rId80"/>
                          <a:stretch>
                            <a:fillRect/>
                          </a:stretch>
                        </pic:blipFill>
                        <pic:spPr>
                          <a:xfrm>
                            <a:off x="0" y="0"/>
                            <a:ext cx="3329093" cy="2496820"/>
                          </a:xfrm>
                          <a:prstGeom prst="rect">
                            <a:avLst/>
                          </a:prstGeom>
                        </pic:spPr>
                      </pic:pic>
                      <pic:pic xmlns:pic="http://schemas.openxmlformats.org/drawingml/2006/picture">
                        <pic:nvPicPr>
                          <pic:cNvPr id="28" name="Picture 28"/>
                          <pic:cNvPicPr>
                            <a:picLocks noChangeAspect="1"/>
                          </pic:cNvPicPr>
                        </pic:nvPicPr>
                        <pic:blipFill>
                          <a:blip r:embed="rId81"/>
                          <a:stretch>
                            <a:fillRect/>
                          </a:stretch>
                        </pic:blipFill>
                        <pic:spPr>
                          <a:xfrm>
                            <a:off x="3164974" y="0"/>
                            <a:ext cx="3397116" cy="2496820"/>
                          </a:xfrm>
                          <a:prstGeom prst="rect">
                            <a:avLst/>
                          </a:prstGeom>
                        </pic:spPr>
                      </pic:pic>
                    </wpc:wpc>
                  </a:graphicData>
                </a:graphic>
              </wp:inline>
            </w:drawing>
          </mc:Choice>
          <mc:Fallback xmlns:oel="http://schemas.microsoft.com/office/2019/extlst">
            <w:pict>
              <v:group w14:anchorId="6FD211DB" id="Canvas 57" o:spid="_x0000_s1026" editas="canvas" style="width:516.75pt;height:196.6pt;mso-position-horizontal-relative:char;mso-position-vertical-relative:line" coordsize="65620,24968"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">
                <v:shape id="_x0000_s1027" type="#_x0000_t75" style="position:absolute;width:65620;height:24968;visibility:visible;mso-wrap-style:square" filled="t">
                  <v:fill o:detectmouseclick="t"/>
                  <v:path o:connecttype="none"/>
                </v:shape>
                <v:shape id="Picture 27" o:spid="_x0000_s1028" type="#_x0000_t75" style="position:absolute;width:33290;height:24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">
                  <v:imagedata r:id="rId87" o:title=""/>
                </v:shape>
                <v:shape id="Picture 28" o:spid="_x0000_s1029" type="#_x0000_t75" style="position:absolute;left:31649;width:33971;height:24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">
                  <v:imagedata r:id="rId88" o:title=""/>
                </v:shape>
                <w10:anchorlock/>
              </v:group>
            </w:pict>
          </mc:Fallback>
        </mc:AlternateContent>
      </w:r>
    </w:p>
    <w:p w14:paraId="24A3F576" w14:textId="1D4FCED7" w:rsidR="00D01046" w:rsidRPr="00277F22" w:rsidRDefault="001259DC" w:rsidP="005C736C">
      <w:pPr>
        <w:pStyle w:val="Caption"/>
      </w:pPr>
      <w:r w:rsidRPr="00277F22">
        <w:t xml:space="preserve">Figure </w:t>
      </w:r>
      <w:r w:rsidR="004053DF" w:rsidRPr="003A68D6">
        <w:fldChar w:fldCharType="begin"/>
      </w:r>
      <w:r w:rsidR="004053DF" w:rsidRPr="00277F22">
        <w:instrText xml:space="preserve"> SEQ Figure \* ARABIC </w:instrText>
      </w:r>
      <w:r w:rsidR="004053DF" w:rsidRPr="003A68D6">
        <w:fldChar w:fldCharType="separate"/>
      </w:r>
      <w:r w:rsidR="00961A0B">
        <w:rPr>
          <w:noProof/>
        </w:rPr>
        <w:t>40</w:t>
      </w:r>
      <w:r w:rsidR="004053DF" w:rsidRPr="003A68D6">
        <w:fldChar w:fldCharType="end"/>
      </w:r>
      <w:r w:rsidR="008B704B" w:rsidRPr="00277F22">
        <w:t>:</w:t>
      </w:r>
      <w:r w:rsidR="00D01046" w:rsidRPr="00277F22">
        <w:t xml:space="preserve"> Comparison of mean RU in DL (left) and </w:t>
      </w:r>
      <w:r w:rsidR="00AC10E4" w:rsidRPr="00277F22">
        <w:t>UL (</w:t>
      </w:r>
      <w:r w:rsidR="00D01046" w:rsidRPr="00277F22">
        <w:t xml:space="preserve">right) at low, </w:t>
      </w:r>
      <w:r w:rsidR="00AB5AF6" w:rsidRPr="00277F22">
        <w:t>medium,</w:t>
      </w:r>
      <w:r w:rsidR="00D01046" w:rsidRPr="00277F22">
        <w:t xml:space="preserve"> and high loads for Network 1 deploying static TDD or SBFD </w:t>
      </w:r>
    </w:p>
    <w:p w14:paraId="7DBEC428" w14:textId="630794E8" w:rsidR="00D01046" w:rsidRPr="00277F22" w:rsidRDefault="00D01046" w:rsidP="00D01046"/>
    <w:p w14:paraId="6A26B5C2" w14:textId="5B68B13D" w:rsidR="00242915" w:rsidRPr="00277F22" w:rsidRDefault="00242915" w:rsidP="00242915">
      <w:r w:rsidRPr="00277F22">
        <w:lastRenderedPageBreak/>
        <w:t xml:space="preserve">In the above figure, resource utilization </w:t>
      </w:r>
      <w:r w:rsidRPr="00277F22">
        <w:rPr>
          <w:i/>
        </w:rPr>
        <w:t>per direction</w:t>
      </w:r>
      <w:r w:rsidRPr="00277F22">
        <w:t xml:space="preserve"> (UL, DL) is plotted for the three considered</w:t>
      </w:r>
      <w:r w:rsidR="25A609E0" w:rsidRPr="00277F22">
        <w:t xml:space="preserve"> </w:t>
      </w:r>
      <w:r w:rsidR="0035259E" w:rsidRPr="00277F22">
        <w:t>scenarios.</w:t>
      </w:r>
      <w:r w:rsidRPr="00277F22">
        <w:t xml:space="preserve"> Three example network traffic load points are chosen based on the reference static TDD system.</w:t>
      </w:r>
    </w:p>
    <w:p w14:paraId="6A17B1CF" w14:textId="69650966" w:rsidR="00242915" w:rsidRPr="00277F22" w:rsidRDefault="00242915" w:rsidP="00242915">
      <w:r w:rsidRPr="00277F22">
        <w:t>We can make several observations from the resource utilization per direction plots. First, for all load points</w:t>
      </w:r>
      <w:r w:rsidR="00886770" w:rsidRPr="00277F22">
        <w:t xml:space="preserve"> in DL</w:t>
      </w:r>
      <w:r w:rsidRPr="00277F22">
        <w:t>, SBFD networks have higher mean DL utilization than a static TDD network.</w:t>
      </w:r>
      <w:r w:rsidR="00886770" w:rsidRPr="00277F22">
        <w:t xml:space="preserve"> Similarly, the static TDD 2UL network has</w:t>
      </w:r>
      <w:r w:rsidR="000F23F3" w:rsidRPr="00277F22">
        <w:t xml:space="preserve"> slightly</w:t>
      </w:r>
      <w:r w:rsidR="00886770" w:rsidRPr="00277F22">
        <w:t xml:space="preserve"> </w:t>
      </w:r>
      <w:r w:rsidR="00FF305C" w:rsidRPr="00277F22">
        <w:t xml:space="preserve">higher </w:t>
      </w:r>
      <w:r w:rsidR="00886770" w:rsidRPr="00277F22">
        <w:t>utilization than the other networks.</w:t>
      </w:r>
      <w:r w:rsidRPr="00277F22">
        <w:t xml:space="preserve"> This is because the amount of DL resources of the SBFD network</w:t>
      </w:r>
      <w:r w:rsidR="00DD2D8E" w:rsidRPr="00277F22">
        <w:t xml:space="preserve"> and the static TDD 2UL </w:t>
      </w:r>
      <w:r w:rsidR="00F636EB" w:rsidRPr="00277F22">
        <w:t>network have</w:t>
      </w:r>
      <w:r w:rsidRPr="00277F22">
        <w:t xml:space="preserve"> decreased in comparison to the reference static TDD network, while the </w:t>
      </w:r>
      <w:r w:rsidR="00AD0E85" w:rsidRPr="00277F22">
        <w:t xml:space="preserve">traffic </w:t>
      </w:r>
      <w:r w:rsidRPr="00277F22">
        <w:t>load remains the same. On the other hand, the mean utilization for UL has decreased for SBFD</w:t>
      </w:r>
      <w:r w:rsidR="002A400A" w:rsidRPr="00277F22">
        <w:t xml:space="preserve"> and static TDD 2UL</w:t>
      </w:r>
      <w:r w:rsidRPr="00277F22">
        <w:t xml:space="preserve"> networks in comparison with reference static TDD network, due to the fact that the number of resources used for UL have increased. </w:t>
      </w:r>
      <w:r w:rsidR="00D432B3" w:rsidRPr="00277F22">
        <w:t>In addition, the static TDD 2UL has</w:t>
      </w:r>
      <w:r w:rsidR="00AD4BAE" w:rsidRPr="00277F22">
        <w:t xml:space="preserve"> comparable resource utilization </w:t>
      </w:r>
      <w:r w:rsidR="00C84E95" w:rsidRPr="00277F22">
        <w:t>in UL for low and medium loads and even</w:t>
      </w:r>
      <w:r w:rsidR="00D432B3" w:rsidRPr="00277F22">
        <w:t xml:space="preserve"> lower resource utilization than SBFD networks</w:t>
      </w:r>
      <w:r w:rsidR="00AD4BAE" w:rsidRPr="00277F22">
        <w:t xml:space="preserve"> for high loads</w:t>
      </w:r>
      <w:r w:rsidR="00AC4EFA" w:rsidRPr="00277F22">
        <w:t>.</w:t>
      </w:r>
      <w:r w:rsidR="00AC5BEB" w:rsidRPr="00277F22">
        <w:t xml:space="preserve"> This is because, static TDD 2UL demonstrates better UL performance especially at high load situation, as will be analyzed in section </w:t>
      </w:r>
      <w:r w:rsidR="002C0C04" w:rsidRPr="00277F22">
        <w:t>5.1.3.</w:t>
      </w:r>
      <w:r w:rsidR="006932EE" w:rsidRPr="00277F22">
        <w:t xml:space="preserve"> T</w:t>
      </w:r>
      <w:r w:rsidRPr="00277F22">
        <w:t>his</w:t>
      </w:r>
      <w:r w:rsidR="006932EE" w:rsidRPr="00277F22">
        <w:t xml:space="preserve"> phenomenon</w:t>
      </w:r>
      <w:r w:rsidRPr="00277F22">
        <w:t xml:space="preserve"> is an inherent aspect of SBFD</w:t>
      </w:r>
      <w:r w:rsidR="002A400A" w:rsidRPr="00277F22">
        <w:t xml:space="preserve"> or the proposed static TDD 2UL network, where the</w:t>
      </w:r>
      <w:r w:rsidRPr="00277F22">
        <w:t xml:space="preserve"> resources are traded from DL to UL to provide more UL transmission opportunities.</w:t>
      </w:r>
    </w:p>
    <w:p w14:paraId="79CCB8B9" w14:textId="64266BA3" w:rsidR="00B846B1" w:rsidRPr="00277F22" w:rsidRDefault="00B846B1" w:rsidP="00D01046"/>
    <w:p w14:paraId="5D92B58D" w14:textId="33B62459" w:rsidR="00D01046" w:rsidRPr="003A68D6" w:rsidRDefault="002A4895" w:rsidP="00D01046">
      <w:pPr>
        <w:pStyle w:val="Heading3"/>
        <w:rPr>
          <w:lang w:val="en-US"/>
        </w:rPr>
      </w:pPr>
      <w:bookmarkStart w:id="1327" w:name="_Toc115476822"/>
      <w:r w:rsidRPr="003A68D6">
        <w:rPr>
          <w:lang w:val="en-US"/>
        </w:rPr>
        <w:t>5</w:t>
      </w:r>
      <w:r w:rsidR="00D01046" w:rsidRPr="003A68D6">
        <w:rPr>
          <w:lang w:val="en-US"/>
        </w:rPr>
        <w:t>.1.2</w:t>
      </w:r>
      <w:r w:rsidR="00D01046" w:rsidRPr="003A68D6">
        <w:rPr>
          <w:lang w:val="en-US"/>
        </w:rPr>
        <w:tab/>
        <w:t>Coverage</w:t>
      </w:r>
      <w:bookmarkEnd w:id="1327"/>
      <w:r w:rsidR="00D01046" w:rsidRPr="003A68D6">
        <w:rPr>
          <w:lang w:val="en-US"/>
        </w:rPr>
        <w:t xml:space="preserve"> </w:t>
      </w:r>
    </w:p>
    <w:p w14:paraId="5C5A5A95" w14:textId="752990F2" w:rsidR="00D01046" w:rsidRPr="00277F22" w:rsidRDefault="00D01046" w:rsidP="00D01046">
      <w:r w:rsidRPr="003A68D6">
        <w:rPr>
          <w:noProof/>
        </w:rPr>
        <mc:AlternateContent>
          <mc:Choice Requires="wpc">
            <w:drawing>
              <wp:inline distT="0" distB="0" distL="0" distR="0" wp14:anchorId="0E65CF1F" wp14:editId="6A6A058F">
                <wp:extent cx="6562090" cy="2809874"/>
                <wp:effectExtent l="0" t="0" r="0" b="0"/>
                <wp:docPr id="872242569" name="Canvas 58"/>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872242566" name="Picture 872242566"/>
                          <pic:cNvPicPr>
                            <a:picLocks noChangeAspect="1"/>
                          </pic:cNvPicPr>
                        </pic:nvPicPr>
                        <pic:blipFill>
                          <a:blip r:embed="rId89"/>
                          <a:stretch>
                            <a:fillRect/>
                          </a:stretch>
                        </pic:blipFill>
                        <pic:spPr>
                          <a:xfrm>
                            <a:off x="0" y="0"/>
                            <a:ext cx="3389496" cy="2809240"/>
                          </a:xfrm>
                          <a:prstGeom prst="rect">
                            <a:avLst/>
                          </a:prstGeom>
                        </pic:spPr>
                      </pic:pic>
                      <pic:pic xmlns:pic="http://schemas.openxmlformats.org/drawingml/2006/picture">
                        <pic:nvPicPr>
                          <pic:cNvPr id="872242568" name="Picture 872242568"/>
                          <pic:cNvPicPr>
                            <a:picLocks noChangeAspect="1"/>
                          </pic:cNvPicPr>
                        </pic:nvPicPr>
                        <pic:blipFill>
                          <a:blip r:embed="rId90"/>
                          <a:stretch>
                            <a:fillRect/>
                          </a:stretch>
                        </pic:blipFill>
                        <pic:spPr>
                          <a:xfrm>
                            <a:off x="3167592" y="0"/>
                            <a:ext cx="3394498" cy="2809240"/>
                          </a:xfrm>
                          <a:prstGeom prst="rect">
                            <a:avLst/>
                          </a:prstGeom>
                        </pic:spPr>
                      </pic:pic>
                    </wpc:wpc>
                  </a:graphicData>
                </a:graphic>
              </wp:inline>
            </w:drawing>
          </mc:Choice>
          <mc:Fallback xmlns:oel="http://schemas.microsoft.com/office/2019/extlst">
            <w:pict>
              <v:group w14:anchorId="0F99413E" id="Canvas 58" o:spid="_x0000_s1026" editas="canvas" style="width:516.7pt;height:221.25pt;mso-position-horizontal-relative:char;mso-position-vertical-relative:line" coordsize="65620,28092"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">
                <v:shape id="_x0000_s1027" type="#_x0000_t75" style="position:absolute;width:65620;height:28092;visibility:visible;mso-wrap-style:square" filled="t">
                  <v:fill o:detectmouseclick="t"/>
                  <v:path o:connecttype="none"/>
                </v:shape>
                <v:shape id="Picture 872242566" o:spid="_x0000_s1028" type="#_x0000_t75" style="position:absolute;width:33894;height:280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">
                  <v:imagedata r:id="rId91" o:title=""/>
                </v:shape>
                <v:shape id="Picture 872242568" o:spid="_x0000_s1029" type="#_x0000_t75" style="position:absolute;left:31675;width:33945;height:280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">
                  <v:imagedata r:id="rId92" o:title=""/>
                </v:shape>
                <w10:anchorlock/>
              </v:group>
            </w:pict>
          </mc:Fallback>
        </mc:AlternateContent>
      </w:r>
    </w:p>
    <w:p w14:paraId="1151E90A" w14:textId="5749A1D5" w:rsidR="00D01046" w:rsidRPr="00277F22" w:rsidRDefault="00D01046" w:rsidP="005C736C">
      <w:pPr>
        <w:pStyle w:val="Caption"/>
      </w:pPr>
      <w:r w:rsidRPr="00277F22">
        <w:t xml:space="preserve">Figure </w:t>
      </w:r>
      <w:r w:rsidR="004053DF" w:rsidRPr="003A68D6">
        <w:fldChar w:fldCharType="begin"/>
      </w:r>
      <w:r w:rsidR="004053DF" w:rsidRPr="00277F22">
        <w:instrText xml:space="preserve"> SEQ Figure \* ARABIC </w:instrText>
      </w:r>
      <w:r w:rsidR="004053DF" w:rsidRPr="003A68D6">
        <w:fldChar w:fldCharType="separate"/>
      </w:r>
      <w:r w:rsidR="00961A0B">
        <w:rPr>
          <w:noProof/>
        </w:rPr>
        <w:t>41</w:t>
      </w:r>
      <w:r w:rsidR="004053DF" w:rsidRPr="003A68D6">
        <w:fldChar w:fldCharType="end"/>
      </w:r>
      <w:r w:rsidR="008B704B" w:rsidRPr="00277F22">
        <w:t>:</w:t>
      </w:r>
      <w:r w:rsidRPr="00277F22">
        <w:t xml:space="preserve"> Comparison of </w:t>
      </w:r>
      <w:r w:rsidR="00224714" w:rsidRPr="00277F22">
        <w:t>“10 Mbps Coverage” i</w:t>
      </w:r>
      <w:r w:rsidRPr="00277F22">
        <w:t xml:space="preserve">n DL (left) and </w:t>
      </w:r>
      <w:r w:rsidR="00224714" w:rsidRPr="00277F22">
        <w:t xml:space="preserve">“1 Mbps Coverage” in </w:t>
      </w:r>
      <w:r w:rsidR="00270DAE" w:rsidRPr="00277F22">
        <w:t>UL (</w:t>
      </w:r>
      <w:r w:rsidRPr="00277F22">
        <w:t xml:space="preserve">right) at low, </w:t>
      </w:r>
      <w:r w:rsidR="00AB5AF6" w:rsidRPr="00277F22">
        <w:t>medium,</w:t>
      </w:r>
      <w:r w:rsidRPr="00277F22">
        <w:t xml:space="preserve"> and high loads for Network 1 deploying static TDD or SBFD </w:t>
      </w:r>
    </w:p>
    <w:p w14:paraId="50679143" w14:textId="6C4F79F6" w:rsidR="00D74B04" w:rsidRPr="00277F22" w:rsidRDefault="00D74B04" w:rsidP="00D74B04">
      <w:pPr>
        <w:pStyle w:val="BodyText"/>
      </w:pPr>
      <w:r w:rsidRPr="00277F22">
        <w:t xml:space="preserve">In the above figures, coverage is plotted based on the </w:t>
      </w:r>
      <w:r w:rsidR="00E82586" w:rsidRPr="00277F22">
        <w:t>“10 Mbps Coverage” and “1 Mbps Coverage”</w:t>
      </w:r>
      <w:r w:rsidR="003F75C5" w:rsidRPr="00277F22">
        <w:t xml:space="preserve"> metric for DL and UL,</w:t>
      </w:r>
      <w:r w:rsidR="00E82586" w:rsidRPr="00277F22">
        <w:t xml:space="preserve"> respectively</w:t>
      </w:r>
      <w:r w:rsidR="003F75C5" w:rsidRPr="00277F22">
        <w:t>, as discussed in section 4.1.2</w:t>
      </w:r>
      <w:r w:rsidRPr="00277F22">
        <w:t>. With this metric, a system with larger MPL has better coverage. At low and medium loads, an SBFD network with double-sized antenna (SBFD same gain</w:t>
      </w:r>
      <w:r w:rsidR="00156342" w:rsidRPr="00277F22">
        <w:t xml:space="preserve"> opt2</w:t>
      </w:r>
      <w:r w:rsidRPr="00277F22">
        <w:t>) provides similar DL coverage as a static TDD network since both are equipped with equal output powers and beamforming gains. However, at high loads, the SBFD network even with double-sized antenna provides slightly worse coverage because of elevated network interference</w:t>
      </w:r>
      <w:r w:rsidR="00741003" w:rsidRPr="00277F22">
        <w:t>, especially i</w:t>
      </w:r>
      <w:r w:rsidR="006F6685" w:rsidRPr="00277F22">
        <w:t>ntra-network co-channel interference and CLI</w:t>
      </w:r>
      <w:r w:rsidR="005F09D4" w:rsidRPr="00277F22">
        <w:t>.</w:t>
      </w:r>
      <w:r w:rsidR="002562AA" w:rsidRPr="00277F22">
        <w:t xml:space="preserve"> </w:t>
      </w:r>
      <w:r w:rsidR="005F09D4" w:rsidRPr="00277F22">
        <w:t>Alternatively</w:t>
      </w:r>
      <w:r w:rsidR="002562AA" w:rsidRPr="00277F22">
        <w:t>, an SBFD network with double-sized antenna provides better UL coverage than a static TDD network at low traffic loads</w:t>
      </w:r>
      <w:r w:rsidR="002B631F" w:rsidRPr="00277F22">
        <w:t xml:space="preserve"> and similar coverage a</w:t>
      </w:r>
      <w:r w:rsidR="00223C30" w:rsidRPr="00277F22">
        <w:t>s</w:t>
      </w:r>
      <w:r w:rsidR="002B631F" w:rsidRPr="00277F22">
        <w:t xml:space="preserve"> static TDD at medium and high loads.</w:t>
      </w:r>
      <w:r w:rsidRPr="00277F22">
        <w:t xml:space="preserve"> </w:t>
      </w:r>
    </w:p>
    <w:p w14:paraId="0616BCCA" w14:textId="5FAC1D5A" w:rsidR="002B631F" w:rsidRPr="00277F22" w:rsidRDefault="002B631F" w:rsidP="002B631F">
      <w:pPr>
        <w:pStyle w:val="BodyText"/>
      </w:pPr>
      <w:r w:rsidRPr="00277F22">
        <w:t xml:space="preserve">On the other hand, </w:t>
      </w:r>
      <w:r w:rsidR="004E3CE8" w:rsidRPr="00277F22">
        <w:t>the proposed static TDD 2UL network also provides very similar coverage in DL</w:t>
      </w:r>
      <w:r w:rsidR="00A50478" w:rsidRPr="00277F22">
        <w:t xml:space="preserve"> as SBFD</w:t>
      </w:r>
      <w:r w:rsidR="004E3CE8" w:rsidRPr="00277F22">
        <w:t xml:space="preserve">. There is a slight difference of 1 dB for low and medium loads and 2 dB for high loads in the coverage metric for DL. However, there is increased UL coverage </w:t>
      </w:r>
      <w:r w:rsidR="00725020" w:rsidRPr="00277F22">
        <w:t xml:space="preserve">compared to reference static TDD network in low </w:t>
      </w:r>
      <w:r w:rsidR="00AA6F88" w:rsidRPr="00277F22">
        <w:t>loads,</w:t>
      </w:r>
      <w:r w:rsidR="00725020" w:rsidRPr="00277F22">
        <w:t xml:space="preserve"> </w:t>
      </w:r>
      <w:r w:rsidR="00FB7FBC" w:rsidRPr="00277F22">
        <w:t xml:space="preserve">but slightly lower </w:t>
      </w:r>
      <w:r w:rsidR="00AA6F88" w:rsidRPr="00277F22">
        <w:t xml:space="preserve">coverage when compared to SBFD network at low loads. However, the coverage gains </w:t>
      </w:r>
      <w:r w:rsidR="0065308B" w:rsidRPr="00277F22">
        <w:t xml:space="preserve">in medium and high loads when compared </w:t>
      </w:r>
      <w:r w:rsidR="00AA6F88" w:rsidRPr="00277F22">
        <w:t>to</w:t>
      </w:r>
      <w:r w:rsidR="0065308B" w:rsidRPr="00277F22">
        <w:t xml:space="preserve"> both static TDD and SBFD networks</w:t>
      </w:r>
      <w:r w:rsidR="00AA6F88" w:rsidRPr="00277F22">
        <w:t xml:space="preserve"> are </w:t>
      </w:r>
      <w:r w:rsidR="00A332DE" w:rsidRPr="00277F22">
        <w:t>to a greater extent</w:t>
      </w:r>
      <w:r w:rsidR="0065308B" w:rsidRPr="00277F22">
        <w:t xml:space="preserve">. This is because </w:t>
      </w:r>
      <w:r w:rsidR="0065308B" w:rsidRPr="00277F22">
        <w:lastRenderedPageBreak/>
        <w:t xml:space="preserve">of the </w:t>
      </w:r>
      <w:r w:rsidR="00DE4C8D" w:rsidRPr="00277F22">
        <w:t>extra U slot in the TDD configuration of static TDD 2UL.</w:t>
      </w:r>
      <w:r w:rsidR="00EA37ED" w:rsidRPr="00277F22">
        <w:t xml:space="preserve"> </w:t>
      </w:r>
      <w:r w:rsidR="00DE4C8D" w:rsidRPr="00277F22">
        <w:t xml:space="preserve">It should be noted that the U slot will face gNB-gNB CLI if coexisting with another network with a different TDD pattern. This is </w:t>
      </w:r>
      <w:r w:rsidR="004409F8" w:rsidRPr="00277F22">
        <w:t>evaluated</w:t>
      </w:r>
      <w:r w:rsidR="00DE4C8D" w:rsidRPr="00277F22">
        <w:t xml:space="preserve"> in the </w:t>
      </w:r>
      <w:r w:rsidR="004409F8" w:rsidRPr="00277F22">
        <w:t>two-operator</w:t>
      </w:r>
      <w:r w:rsidR="00DE4C8D" w:rsidRPr="00277F22">
        <w:t xml:space="preserve"> study in Section 6.</w:t>
      </w:r>
      <w:r w:rsidR="0065308B" w:rsidRPr="00277F22">
        <w:t xml:space="preserve"> </w:t>
      </w:r>
      <w:r w:rsidR="004E3CE8" w:rsidRPr="00277F22">
        <w:t xml:space="preserve"> </w:t>
      </w:r>
    </w:p>
    <w:p w14:paraId="303CA7CF" w14:textId="75DA9729" w:rsidR="00D74B04" w:rsidRPr="003A68D6" w:rsidRDefault="004409F8" w:rsidP="00C772DC">
      <w:pPr>
        <w:pStyle w:val="Observation"/>
      </w:pPr>
      <w:bookmarkStart w:id="1328" w:name="_Toc111145917"/>
      <w:bookmarkStart w:id="1329" w:name="_Toc115476951"/>
      <w:r w:rsidRPr="003A68D6">
        <w:t xml:space="preserve">Proposed </w:t>
      </w:r>
      <w:r w:rsidR="002B631F" w:rsidRPr="003A68D6">
        <w:t xml:space="preserve">static TDD 2UL network provides similar </w:t>
      </w:r>
      <w:r w:rsidR="000F53FC" w:rsidRPr="003A68D6">
        <w:t xml:space="preserve">but slightly lower </w:t>
      </w:r>
      <w:r w:rsidR="002B631F" w:rsidRPr="003A68D6">
        <w:t xml:space="preserve">DL coverage </w:t>
      </w:r>
      <w:r w:rsidR="00DE4C8D" w:rsidRPr="003A68D6">
        <w:t>compared to</w:t>
      </w:r>
      <w:r w:rsidR="002B631F" w:rsidRPr="003A68D6">
        <w:t xml:space="preserve"> </w:t>
      </w:r>
      <w:r w:rsidR="000F53FC" w:rsidRPr="003A68D6">
        <w:t>an SBFD network</w:t>
      </w:r>
      <w:r w:rsidR="00DE4C8D" w:rsidRPr="003A68D6">
        <w:t xml:space="preserve"> with </w:t>
      </w:r>
      <w:r w:rsidR="00DF0955" w:rsidRPr="003A68D6">
        <w:t>double-sized antenna</w:t>
      </w:r>
      <w:r w:rsidR="000F53FC" w:rsidRPr="003A68D6">
        <w:t xml:space="preserve"> at low medium </w:t>
      </w:r>
      <w:r w:rsidR="00DF0955" w:rsidRPr="003A68D6">
        <w:t xml:space="preserve">and high </w:t>
      </w:r>
      <w:r w:rsidR="000F53FC" w:rsidRPr="003A68D6">
        <w:t xml:space="preserve">loads </w:t>
      </w:r>
      <w:r w:rsidR="00DF0955" w:rsidRPr="003A68D6">
        <w:t>but not mo</w:t>
      </w:r>
      <w:r w:rsidRPr="003A68D6">
        <w:t>re than ~2 dB</w:t>
      </w:r>
      <w:bookmarkEnd w:id="1328"/>
      <w:bookmarkEnd w:id="1329"/>
    </w:p>
    <w:p w14:paraId="758DFE0F" w14:textId="7B3E2537" w:rsidR="005E0687" w:rsidRPr="003A68D6" w:rsidRDefault="004409F8" w:rsidP="00C772DC">
      <w:pPr>
        <w:pStyle w:val="Observation"/>
      </w:pPr>
      <w:bookmarkStart w:id="1330" w:name="_Toc111145918"/>
      <w:bookmarkStart w:id="1331" w:name="_Toc115476952"/>
      <w:r w:rsidRPr="003A68D6">
        <w:t xml:space="preserve">Proposed static TDD 2UL network provides </w:t>
      </w:r>
      <w:r w:rsidR="00617368" w:rsidRPr="003A68D6">
        <w:t xml:space="preserve">better </w:t>
      </w:r>
      <w:r w:rsidR="00C56207" w:rsidRPr="003A68D6">
        <w:t>performance in UL coverage compared to an SBFD network with double-sized antenna (Opt 2 in the agreement) at medium and high loads.</w:t>
      </w:r>
      <w:bookmarkEnd w:id="1330"/>
      <w:bookmarkEnd w:id="1331"/>
    </w:p>
    <w:p w14:paraId="3B570809" w14:textId="408CF936" w:rsidR="0085423E" w:rsidRPr="00277F22" w:rsidRDefault="0085423E" w:rsidP="00C402C9"/>
    <w:p w14:paraId="694BC554" w14:textId="5E7A1C4D" w:rsidR="005370C6" w:rsidRPr="003A68D6" w:rsidRDefault="002A4895" w:rsidP="005370C6">
      <w:pPr>
        <w:pStyle w:val="Heading3"/>
        <w:rPr>
          <w:lang w:val="en-US"/>
        </w:rPr>
      </w:pPr>
      <w:bookmarkStart w:id="1332" w:name="_Ref111208824"/>
      <w:bookmarkStart w:id="1333" w:name="_Toc115476823"/>
      <w:r w:rsidRPr="003A68D6">
        <w:rPr>
          <w:lang w:val="en-US"/>
        </w:rPr>
        <w:t>5</w:t>
      </w:r>
      <w:r w:rsidR="005370C6" w:rsidRPr="003A68D6">
        <w:rPr>
          <w:lang w:val="en-US"/>
        </w:rPr>
        <w:t>.1.3</w:t>
      </w:r>
      <w:r w:rsidR="005370C6" w:rsidRPr="003A68D6">
        <w:rPr>
          <w:lang w:val="en-US"/>
        </w:rPr>
        <w:tab/>
        <w:t>User Throughput</w:t>
      </w:r>
      <w:bookmarkEnd w:id="1332"/>
      <w:bookmarkEnd w:id="1333"/>
    </w:p>
    <w:p w14:paraId="1ADE10B8" w14:textId="20F21882" w:rsidR="005370C6" w:rsidRPr="00277F22" w:rsidRDefault="005370C6" w:rsidP="005370C6">
      <w:r w:rsidRPr="003A68D6">
        <w:rPr>
          <w:noProof/>
        </w:rPr>
        <mc:AlternateContent>
          <mc:Choice Requires="wpc">
            <w:drawing>
              <wp:inline distT="0" distB="0" distL="0" distR="0" wp14:anchorId="46A27DF1" wp14:editId="66DDFA1B">
                <wp:extent cx="6739074" cy="2438400"/>
                <wp:effectExtent l="0" t="0" r="5080" b="0"/>
                <wp:docPr id="872242596" name="Canvas 59"/>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872242572" name="Picture 872242572"/>
                          <pic:cNvPicPr>
                            <a:picLocks noChangeAspect="1"/>
                          </pic:cNvPicPr>
                        </pic:nvPicPr>
                        <pic:blipFill>
                          <a:blip r:embed="rId93"/>
                          <a:stretch>
                            <a:fillRect/>
                          </a:stretch>
                        </pic:blipFill>
                        <pic:spPr>
                          <a:xfrm>
                            <a:off x="0" y="0"/>
                            <a:ext cx="3584047" cy="2438400"/>
                          </a:xfrm>
                          <a:prstGeom prst="rect">
                            <a:avLst/>
                          </a:prstGeom>
                        </pic:spPr>
                      </pic:pic>
                      <pic:pic xmlns:pic="http://schemas.openxmlformats.org/drawingml/2006/picture">
                        <pic:nvPicPr>
                          <pic:cNvPr id="872242573" name="Picture 872242573"/>
                          <pic:cNvPicPr>
                            <a:picLocks noChangeAspect="1"/>
                          </pic:cNvPicPr>
                        </pic:nvPicPr>
                        <pic:blipFill>
                          <a:blip r:embed="rId94"/>
                          <a:stretch>
                            <a:fillRect/>
                          </a:stretch>
                        </pic:blipFill>
                        <pic:spPr>
                          <a:xfrm>
                            <a:off x="3141200" y="0"/>
                            <a:ext cx="3597420" cy="2438400"/>
                          </a:xfrm>
                          <a:prstGeom prst="rect">
                            <a:avLst/>
                          </a:prstGeom>
                        </pic:spPr>
                      </pic:pic>
                    </wpc:wpc>
                  </a:graphicData>
                </a:graphic>
              </wp:inline>
            </w:drawing>
          </mc:Choice>
          <mc:Fallback xmlns:oel="http://schemas.microsoft.com/office/2019/extlst">
            <w:pict>
              <v:group w14:anchorId="4F38357D" id="Canvas 59" o:spid="_x0000_s1026" editas="canvas" style="width:530.65pt;height:192pt;mso-position-horizontal-relative:char;mso-position-vertical-relative:line" coordsize="67386,2438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">
                <v:shape id="_x0000_s1027" type="#_x0000_t75" style="position:absolute;width:67386;height:24384;visibility:visible;mso-wrap-style:square" filled="t">
                  <v:fill o:detectmouseclick="t"/>
                  <v:path o:connecttype="none"/>
                </v:shape>
                <v:shape id="Picture 872242572" o:spid="_x0000_s1028" type="#_x0000_t75" style="position:absolute;width:35840;height:243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">
                  <v:imagedata r:id="rId95" o:title=""/>
                </v:shape>
                <v:shape id="Picture 872242573" o:spid="_x0000_s1029" type="#_x0000_t75" style="position:absolute;left:31412;width:35974;height:243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">
                  <v:imagedata r:id="rId96" o:title=""/>
                </v:shape>
                <w10:anchorlock/>
              </v:group>
            </w:pict>
          </mc:Fallback>
        </mc:AlternateContent>
      </w:r>
    </w:p>
    <w:p w14:paraId="54341738" w14:textId="6665B418" w:rsidR="005370C6" w:rsidRPr="00277F22" w:rsidRDefault="00E518BB" w:rsidP="005C736C">
      <w:pPr>
        <w:pStyle w:val="Caption"/>
      </w:pPr>
      <w:bookmarkStart w:id="1334" w:name="_Ref111192441"/>
      <w:r w:rsidRPr="00277F22">
        <w:t xml:space="preserve">Figure </w:t>
      </w:r>
      <w:r w:rsidR="004053DF" w:rsidRPr="003A68D6">
        <w:fldChar w:fldCharType="begin"/>
      </w:r>
      <w:r w:rsidR="004053DF" w:rsidRPr="00277F22">
        <w:instrText xml:space="preserve"> SEQ Figure \* ARABIC </w:instrText>
      </w:r>
      <w:r w:rsidR="004053DF" w:rsidRPr="003A68D6">
        <w:fldChar w:fldCharType="separate"/>
      </w:r>
      <w:r w:rsidR="00961A0B">
        <w:rPr>
          <w:noProof/>
        </w:rPr>
        <w:t>42</w:t>
      </w:r>
      <w:r w:rsidR="004053DF" w:rsidRPr="003A68D6">
        <w:fldChar w:fldCharType="end"/>
      </w:r>
      <w:bookmarkEnd w:id="1334"/>
      <w:r w:rsidR="008B704B" w:rsidRPr="00277F22">
        <w:t>:</w:t>
      </w:r>
      <w:r w:rsidR="005370C6" w:rsidRPr="00277F22">
        <w:t xml:space="preserve"> Comparison of </w:t>
      </w:r>
      <w:r w:rsidR="005370C6" w:rsidRPr="00277F22">
        <w:rPr>
          <w:u w:val="single"/>
        </w:rPr>
        <w:t>mean user throughput</w:t>
      </w:r>
      <w:r w:rsidR="005370C6" w:rsidRPr="00277F22">
        <w:t xml:space="preserve"> for DL (left) and UL (right) at low, </w:t>
      </w:r>
      <w:r w:rsidR="00AB5AF6" w:rsidRPr="00277F22">
        <w:t>medium,</w:t>
      </w:r>
      <w:r w:rsidR="005370C6" w:rsidRPr="00277F22">
        <w:t xml:space="preserve"> and high loads for Network </w:t>
      </w:r>
      <w:r w:rsidR="004311E4" w:rsidRPr="00277F22">
        <w:t xml:space="preserve">1 </w:t>
      </w:r>
      <w:r w:rsidR="005370C6" w:rsidRPr="00277F22">
        <w:t>deploying static TDD or SBFD.</w:t>
      </w:r>
    </w:p>
    <w:p w14:paraId="6D6B97E8" w14:textId="308DDE5B" w:rsidR="005370C6" w:rsidRPr="00277F22" w:rsidRDefault="005370C6" w:rsidP="005370C6">
      <w:r w:rsidRPr="003A68D6">
        <w:rPr>
          <w:noProof/>
        </w:rPr>
        <mc:AlternateContent>
          <mc:Choice Requires="wpc">
            <w:drawing>
              <wp:inline distT="0" distB="0" distL="0" distR="0" wp14:anchorId="6FEB284F" wp14:editId="016E18A9">
                <wp:extent cx="6286500" cy="2433320"/>
                <wp:effectExtent l="0" t="0" r="0" b="5080"/>
                <wp:docPr id="872242597" name="Canvas 60"/>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872242578" name="Picture 872242578"/>
                          <pic:cNvPicPr>
                            <a:picLocks noChangeAspect="1"/>
                          </pic:cNvPicPr>
                        </pic:nvPicPr>
                        <pic:blipFill>
                          <a:blip r:embed="rId97"/>
                          <a:stretch>
                            <a:fillRect/>
                          </a:stretch>
                        </pic:blipFill>
                        <pic:spPr>
                          <a:xfrm>
                            <a:off x="0" y="0"/>
                            <a:ext cx="3197970" cy="2433320"/>
                          </a:xfrm>
                          <a:prstGeom prst="rect">
                            <a:avLst/>
                          </a:prstGeom>
                        </pic:spPr>
                      </pic:pic>
                      <pic:pic xmlns:pic="http://schemas.openxmlformats.org/drawingml/2006/picture">
                        <pic:nvPicPr>
                          <pic:cNvPr id="872242580" name="Picture 872242580"/>
                          <pic:cNvPicPr>
                            <a:picLocks noChangeAspect="1"/>
                          </pic:cNvPicPr>
                        </pic:nvPicPr>
                        <pic:blipFill>
                          <a:blip r:embed="rId98"/>
                          <a:stretch>
                            <a:fillRect/>
                          </a:stretch>
                        </pic:blipFill>
                        <pic:spPr>
                          <a:xfrm>
                            <a:off x="2975781" y="0"/>
                            <a:ext cx="3310719" cy="2433320"/>
                          </a:xfrm>
                          <a:prstGeom prst="rect">
                            <a:avLst/>
                          </a:prstGeom>
                        </pic:spPr>
                      </pic:pic>
                    </wpc:wpc>
                  </a:graphicData>
                </a:graphic>
              </wp:inline>
            </w:drawing>
          </mc:Choice>
          <mc:Fallback xmlns:oel="http://schemas.microsoft.com/office/2019/extlst">
            <w:pict>
              <v:group w14:anchorId="2B544782" id="Canvas 60" o:spid="_x0000_s1026" editas="canvas" style="width:495pt;height:191.6pt;mso-position-horizontal-relative:char;mso-position-vertical-relative:line" coordsize="62865,24333"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">
                <v:shape id="_x0000_s1027" type="#_x0000_t75" style="position:absolute;width:62865;height:24333;visibility:visible;mso-wrap-style:square" filled="t">
                  <v:fill o:detectmouseclick="t"/>
                  <v:path o:connecttype="none"/>
                </v:shape>
                <v:shape id="Picture 872242578" o:spid="_x0000_s1028" type="#_x0000_t75" style="position:absolute;width:31979;height:243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">
                  <v:imagedata r:id="rId99" o:title=""/>
                </v:shape>
                <v:shape id="Picture 872242580" o:spid="_x0000_s1029" type="#_x0000_t75" style="position:absolute;left:29757;width:33108;height:243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">
                  <v:imagedata r:id="rId100" o:title=""/>
                </v:shape>
                <w10:anchorlock/>
              </v:group>
            </w:pict>
          </mc:Fallback>
        </mc:AlternateContent>
      </w:r>
    </w:p>
    <w:p w14:paraId="53AF93F2" w14:textId="7B7FD5D9" w:rsidR="005370C6" w:rsidRPr="00277F22" w:rsidRDefault="005370C6" w:rsidP="005C736C">
      <w:pPr>
        <w:pStyle w:val="Caption"/>
      </w:pPr>
      <w:bookmarkStart w:id="1335" w:name="_Ref111192446"/>
      <w:r w:rsidRPr="00277F22">
        <w:t>Figure</w:t>
      </w:r>
      <w:r w:rsidR="00227AB4" w:rsidRPr="00277F22">
        <w:t xml:space="preserve"> </w:t>
      </w:r>
      <w:r w:rsidR="004053DF" w:rsidRPr="003A68D6">
        <w:fldChar w:fldCharType="begin"/>
      </w:r>
      <w:r w:rsidR="004053DF" w:rsidRPr="00277F22">
        <w:instrText xml:space="preserve"> SEQ Figure \* ARABIC </w:instrText>
      </w:r>
      <w:r w:rsidR="004053DF" w:rsidRPr="003A68D6">
        <w:fldChar w:fldCharType="separate"/>
      </w:r>
      <w:r w:rsidR="00961A0B">
        <w:rPr>
          <w:noProof/>
        </w:rPr>
        <w:t>43</w:t>
      </w:r>
      <w:r w:rsidR="004053DF" w:rsidRPr="003A68D6">
        <w:fldChar w:fldCharType="end"/>
      </w:r>
      <w:bookmarkEnd w:id="1335"/>
      <w:r w:rsidR="00C107DC">
        <w:t>:</w:t>
      </w:r>
      <w:r w:rsidRPr="00277F22">
        <w:t xml:space="preserve"> Comparison of </w:t>
      </w:r>
      <w:r w:rsidRPr="00277F22">
        <w:rPr>
          <w:u w:val="single"/>
        </w:rPr>
        <w:t>5%ile user throughput</w:t>
      </w:r>
      <w:r w:rsidRPr="00277F22">
        <w:t xml:space="preserve"> for DL (left) and UL (right) at low, </w:t>
      </w:r>
      <w:r w:rsidR="006F24D4" w:rsidRPr="00277F22">
        <w:t>medium,</w:t>
      </w:r>
      <w:r w:rsidRPr="00277F22">
        <w:t xml:space="preserve"> and high loads for Network 1 deploying static TDD or SBFD.</w:t>
      </w:r>
    </w:p>
    <w:p w14:paraId="6C3326D5" w14:textId="6D21BBC8" w:rsidR="00B21BB7" w:rsidRPr="00277F22" w:rsidRDefault="00B21BB7" w:rsidP="00B21BB7">
      <w:r w:rsidRPr="00277F22">
        <w:t xml:space="preserve">We can make several observations from the </w:t>
      </w:r>
      <w:r w:rsidR="00F6341A" w:rsidRPr="00277F22">
        <w:t xml:space="preserve">above </w:t>
      </w:r>
      <w:r w:rsidRPr="00277F22">
        <w:t xml:space="preserve">user throughput plots. First, for all load points, SBFD networks have lower DL mean and cell-edge throughputs than a static TDD </w:t>
      </w:r>
      <w:r w:rsidR="00177F03" w:rsidRPr="00277F22">
        <w:t>network.</w:t>
      </w:r>
      <w:r w:rsidRPr="00277F22">
        <w:t xml:space="preserve"> This is because the </w:t>
      </w:r>
      <w:r w:rsidRPr="00277F22">
        <w:lastRenderedPageBreak/>
        <w:t xml:space="preserve">amount of DL resources of the SBFD network has decreased in comparison to the reference static TDD network, thus preventing SBFD networks from achieving high DL user throughputs at low loads. At medium and higher loads, SBFD networks further suffer from higher network interference as the networks have been driven to higher resource utilization levels as discussed in Section </w:t>
      </w:r>
      <w:r w:rsidR="00721134" w:rsidRPr="00277F22">
        <w:t>5.1</w:t>
      </w:r>
      <w:r w:rsidRPr="00277F22">
        <w:t>.1 above.</w:t>
      </w:r>
      <w:r w:rsidR="001F2C9E" w:rsidRPr="00277F22">
        <w:t xml:space="preserve"> For the same reasons, a static TDD 2UL network also </w:t>
      </w:r>
      <w:r w:rsidR="00511BFD" w:rsidRPr="00277F22">
        <w:t xml:space="preserve">has lower DL mean and 5%ile throughputs in comparison to reference static TDD network but </w:t>
      </w:r>
      <w:r w:rsidR="00177F03" w:rsidRPr="00277F22">
        <w:t>like</w:t>
      </w:r>
      <w:r w:rsidR="00511BFD" w:rsidRPr="00277F22">
        <w:t xml:space="preserve"> SBFD network with double-sized antenna.</w:t>
      </w:r>
      <w:r w:rsidRPr="00277F22">
        <w:t xml:space="preserve"> </w:t>
      </w:r>
    </w:p>
    <w:p w14:paraId="3E7E111C" w14:textId="6DA5154A" w:rsidR="00B21BB7" w:rsidRPr="00277F22" w:rsidRDefault="00B21BB7" w:rsidP="00B21BB7">
      <w:r w:rsidRPr="00277F22">
        <w:t>An SBFD network with double-sized antenna provides better UL mean and cell-edge user throughputs than a static TDD network and significantly so at low loads. For instance, the mean UL user throughput is increased by more 50% and the cell-edge user throughput is increased by up to 100%</w:t>
      </w:r>
      <w:r w:rsidR="00D941CB" w:rsidRPr="00277F22">
        <w:t xml:space="preserve">. </w:t>
      </w:r>
      <w:r w:rsidRPr="00277F22">
        <w:t xml:space="preserve">However, the throughput gains reduce with increased traffic </w:t>
      </w:r>
      <w:r w:rsidR="00AC485B" w:rsidRPr="00277F22">
        <w:t>loads,</w:t>
      </w:r>
      <w:r w:rsidRPr="00277F22">
        <w:t xml:space="preserve"> and</w:t>
      </w:r>
      <w:r w:rsidR="00AC485B" w:rsidRPr="00277F22">
        <w:t xml:space="preserve"> </w:t>
      </w:r>
      <w:r w:rsidRPr="00277F22">
        <w:t xml:space="preserve">at high loads, the UL </w:t>
      </w:r>
      <w:r w:rsidR="00177F03" w:rsidRPr="00277F22">
        <w:t>mean,</w:t>
      </w:r>
      <w:r w:rsidRPr="00277F22">
        <w:t xml:space="preserve"> and cell-edge user throughputs are similar for the types of networks.</w:t>
      </w:r>
      <w:r w:rsidR="009131FD" w:rsidRPr="00277F22">
        <w:t xml:space="preserve"> </w:t>
      </w:r>
      <w:r w:rsidR="00790B69" w:rsidRPr="00277F22">
        <w:t xml:space="preserve">On the other hand, the proposed static TDD 2UL network provides </w:t>
      </w:r>
      <w:r w:rsidR="00ED532E" w:rsidRPr="00277F22">
        <w:t>significant</w:t>
      </w:r>
      <w:r w:rsidR="00CE5004" w:rsidRPr="00277F22">
        <w:t>ly better</w:t>
      </w:r>
      <w:r w:rsidR="00ED532E" w:rsidRPr="00277F22">
        <w:t xml:space="preserve"> UL mean and cell-edge throughputs than both STDD and SBFD network with double sized antenna</w:t>
      </w:r>
      <w:r w:rsidR="00A749DC" w:rsidRPr="00277F22">
        <w:t xml:space="preserve"> even for medium and high loads. It is worthy to note that Static TDD 2UL network also provides much higher </w:t>
      </w:r>
      <w:r w:rsidR="00064E93" w:rsidRPr="00277F22">
        <w:t xml:space="preserve">UL </w:t>
      </w:r>
      <w:r w:rsidR="00A749DC" w:rsidRPr="00277F22">
        <w:t xml:space="preserve">coverage than SBFD networks as discussed in the section above. </w:t>
      </w:r>
    </w:p>
    <w:p w14:paraId="05633DBC" w14:textId="712EAAF8" w:rsidR="00B21BB7" w:rsidRPr="003A68D6" w:rsidRDefault="00B21BB7" w:rsidP="00746E95">
      <w:pPr>
        <w:pStyle w:val="BodyText"/>
      </w:pPr>
    </w:p>
    <w:p w14:paraId="6A3FD91E" w14:textId="6EF4A679" w:rsidR="00A90177" w:rsidRPr="003A68D6" w:rsidRDefault="00A90177" w:rsidP="00C772DC">
      <w:pPr>
        <w:pStyle w:val="Observation"/>
      </w:pPr>
      <w:bookmarkStart w:id="1336" w:name="_Toc115476953"/>
      <w:r w:rsidRPr="003A68D6">
        <w:t>For single operator Urban Macro scenario, UL performance gains of SBFD network in both coverage and mean and cell-edge user throughputs decreases as the load in the network increases.</w:t>
      </w:r>
      <w:bookmarkEnd w:id="1336"/>
      <w:r w:rsidRPr="003A68D6">
        <w:t xml:space="preserve">  </w:t>
      </w:r>
    </w:p>
    <w:p w14:paraId="2E794A10" w14:textId="60C23214" w:rsidR="00A90177" w:rsidRPr="003A68D6" w:rsidRDefault="004A01D3" w:rsidP="00C772DC">
      <w:pPr>
        <w:pStyle w:val="Observation"/>
      </w:pPr>
      <w:bookmarkStart w:id="1337" w:name="_Toc115476954"/>
      <w:r w:rsidRPr="003A68D6">
        <w:t>For single operator Urban Macro scenario, the p</w:t>
      </w:r>
      <w:r w:rsidR="00A90177" w:rsidRPr="003A68D6">
        <w:t xml:space="preserve">roposed Static TDD 2UL network provides comparable </w:t>
      </w:r>
      <w:r w:rsidR="00CC3A3A" w:rsidRPr="003A68D6">
        <w:t>performance</w:t>
      </w:r>
      <w:r w:rsidR="00E033F1" w:rsidRPr="003A68D6">
        <w:t xml:space="preserve"> in DL</w:t>
      </w:r>
      <w:r w:rsidR="00A90177" w:rsidRPr="003A68D6">
        <w:t xml:space="preserve"> as </w:t>
      </w:r>
      <w:r w:rsidR="00CC3A3A" w:rsidRPr="003A68D6">
        <w:t>a</w:t>
      </w:r>
      <w:r w:rsidR="007A4E32" w:rsidRPr="003A68D6">
        <w:t>n</w:t>
      </w:r>
      <w:r w:rsidR="00CC3A3A" w:rsidRPr="003A68D6">
        <w:t xml:space="preserve"> </w:t>
      </w:r>
      <w:r w:rsidR="00A90177" w:rsidRPr="003A68D6">
        <w:t xml:space="preserve">SBFD network </w:t>
      </w:r>
      <w:r w:rsidR="00E033F1" w:rsidRPr="003A68D6">
        <w:t xml:space="preserve">and </w:t>
      </w:r>
      <w:r w:rsidR="007A4E32" w:rsidRPr="003A68D6">
        <w:t>superior</w:t>
      </w:r>
      <w:r w:rsidR="00E033F1" w:rsidRPr="003A68D6">
        <w:t xml:space="preserve"> UL performance in terms of </w:t>
      </w:r>
      <w:r w:rsidRPr="003A68D6">
        <w:t>coverage, mean and cell-edge user throughput</w:t>
      </w:r>
      <w:bookmarkEnd w:id="1337"/>
      <w:r w:rsidRPr="003A68D6">
        <w:t xml:space="preserve"> </w:t>
      </w:r>
    </w:p>
    <w:p w14:paraId="693EFD99" w14:textId="4690F418" w:rsidR="00A90177" w:rsidRPr="003A68D6" w:rsidRDefault="00A90177" w:rsidP="00A55027">
      <w:pPr>
        <w:pStyle w:val="Observation"/>
        <w:numPr>
          <w:ilvl w:val="0"/>
          <w:numId w:val="0"/>
        </w:numPr>
        <w:ind w:left="1060"/>
      </w:pPr>
    </w:p>
    <w:p w14:paraId="0B848B30" w14:textId="0B47040B" w:rsidR="00DC4EFB" w:rsidRPr="003A68D6" w:rsidRDefault="002A4895" w:rsidP="00AD5515">
      <w:pPr>
        <w:pStyle w:val="Heading2"/>
        <w:rPr>
          <w:lang w:val="en-US"/>
        </w:rPr>
      </w:pPr>
      <w:bookmarkStart w:id="1338" w:name="_Toc115476824"/>
      <w:r w:rsidRPr="003A68D6">
        <w:rPr>
          <w:lang w:val="en-US"/>
        </w:rPr>
        <w:t>5</w:t>
      </w:r>
      <w:r w:rsidR="009F6CD1" w:rsidRPr="003A68D6">
        <w:rPr>
          <w:lang w:val="en-US"/>
        </w:rPr>
        <w:t>.</w:t>
      </w:r>
      <w:r w:rsidR="00CA69BE" w:rsidRPr="003A68D6">
        <w:rPr>
          <w:lang w:val="en-US"/>
        </w:rPr>
        <w:t>2</w:t>
      </w:r>
      <w:r w:rsidR="00DC4EFB" w:rsidRPr="003A68D6">
        <w:rPr>
          <w:lang w:val="en-US"/>
        </w:rPr>
        <w:tab/>
        <w:t xml:space="preserve"> Indoor</w:t>
      </w:r>
      <w:bookmarkEnd w:id="1338"/>
      <w:r w:rsidR="00DC4EFB" w:rsidRPr="003A68D6">
        <w:rPr>
          <w:lang w:val="en-US"/>
        </w:rPr>
        <w:t xml:space="preserve"> </w:t>
      </w:r>
    </w:p>
    <w:p w14:paraId="27DE3933" w14:textId="5B30DE7A" w:rsidR="00610A90" w:rsidRPr="00277F22" w:rsidRDefault="00610A90" w:rsidP="00D47272">
      <w:r w:rsidRPr="00277F22">
        <w:t xml:space="preserve">We conducted system simulation for indoor scenario to evaluate system performance for the </w:t>
      </w:r>
      <w:r w:rsidR="00A40136" w:rsidRPr="00277F22">
        <w:t>aforementioned three</w:t>
      </w:r>
      <w:r w:rsidRPr="00277F22">
        <w:t xml:space="preserve"> different duplex schemes: the baseline static TDD (i.e. DDDSU), SBFD (i.e., XXX</w:t>
      </w:r>
      <w:r w:rsidR="00D55830" w:rsidRPr="00277F22">
        <w:t>S</w:t>
      </w:r>
      <w:r w:rsidRPr="00277F22">
        <w:t>U)</w:t>
      </w:r>
      <w:r w:rsidR="00475F48" w:rsidRPr="00277F22">
        <w:t xml:space="preserve"> and static TDD with 2 UL slots (i.e., </w:t>
      </w:r>
      <w:r w:rsidR="0030000F" w:rsidRPr="00277F22">
        <w:t>D</w:t>
      </w:r>
      <w:r w:rsidR="00475F48" w:rsidRPr="00277F22">
        <w:t>UD</w:t>
      </w:r>
      <w:r w:rsidR="0030000F" w:rsidRPr="00277F22">
        <w:t>D</w:t>
      </w:r>
      <w:r w:rsidR="00475F48" w:rsidRPr="00277F22">
        <w:t>U</w:t>
      </w:r>
      <w:r w:rsidR="009400DE" w:rsidRPr="00277F22">
        <w:t>, with DL/UL guard time in UL slot</w:t>
      </w:r>
      <w:r w:rsidR="00475F48" w:rsidRPr="00277F22">
        <w:t>)</w:t>
      </w:r>
      <w:r w:rsidR="00736363" w:rsidRPr="00277F22">
        <w:t>, with focus on UL latency improvement. In the simulation, data latency is measured from user data arrival at the transmitter and decoding finish at the receive</w:t>
      </w:r>
      <w:r w:rsidR="00EE3023" w:rsidRPr="00277F22">
        <w:t>r</w:t>
      </w:r>
      <w:r w:rsidR="00736363" w:rsidRPr="00277F22">
        <w:t>, accounting for scheduling delay, encoding delay, transmission time and decoding delay.</w:t>
      </w:r>
      <w:r w:rsidR="00DC05AF" w:rsidRPr="00277F22">
        <w:t xml:space="preserve"> For UL transmission, delay due to SR and UL grant transmission are also considered. Infinite control channel resource is assumed to avoid DCI and SR resource contention.</w:t>
      </w:r>
      <w:r w:rsidR="00467F39" w:rsidRPr="00277F22">
        <w:t xml:space="preserve"> It is also worth noting that for this simulation the user throughput is calculated as the data file size divided by the corresponding transmission latency</w:t>
      </w:r>
      <w:r w:rsidR="00214C67" w:rsidRPr="00277F22">
        <w:t xml:space="preserve"> (including</w:t>
      </w:r>
      <w:r w:rsidR="00467F39" w:rsidRPr="00277F22">
        <w:t xml:space="preserve"> layer 1 delays and latencies</w:t>
      </w:r>
      <w:r w:rsidR="00214C67" w:rsidRPr="00277F22">
        <w:t>)</w:t>
      </w:r>
      <w:r w:rsidR="00467F39" w:rsidRPr="00277F22">
        <w:t>.</w:t>
      </w:r>
    </w:p>
    <w:p w14:paraId="2BB5AB72" w14:textId="0BAFF07B" w:rsidR="002A1B87" w:rsidRPr="003A68D6" w:rsidRDefault="0012032B" w:rsidP="002A1B87">
      <w:pPr>
        <w:pStyle w:val="Heading3"/>
        <w:rPr>
          <w:lang w:val="en-US"/>
        </w:rPr>
      </w:pPr>
      <w:bookmarkStart w:id="1339" w:name="_Toc115476825"/>
      <w:r w:rsidRPr="003A68D6">
        <w:rPr>
          <w:lang w:val="en-US"/>
        </w:rPr>
        <w:t>5</w:t>
      </w:r>
      <w:r w:rsidR="002A1B87" w:rsidRPr="003A68D6">
        <w:rPr>
          <w:lang w:val="en-US"/>
        </w:rPr>
        <w:t>.</w:t>
      </w:r>
      <w:r w:rsidR="00E96474" w:rsidRPr="003A68D6">
        <w:rPr>
          <w:lang w:val="en-US"/>
        </w:rPr>
        <w:t>2.1</w:t>
      </w:r>
      <w:r w:rsidR="002A1B87" w:rsidRPr="003A68D6">
        <w:rPr>
          <w:lang w:val="en-US"/>
        </w:rPr>
        <w:tab/>
        <w:t>User Throughput</w:t>
      </w:r>
      <w:bookmarkEnd w:id="1339"/>
    </w:p>
    <w:p w14:paraId="2E69846F" w14:textId="37491254" w:rsidR="0029476B" w:rsidRPr="00277F22" w:rsidRDefault="0029476B" w:rsidP="0029476B">
      <w:r w:rsidRPr="00277F22">
        <w:t xml:space="preserve">As can be seen in </w:t>
      </w:r>
      <w:r w:rsidR="00383D91" w:rsidRPr="003A68D6">
        <w:fldChar w:fldCharType="begin"/>
      </w:r>
      <w:r w:rsidR="00383D91" w:rsidRPr="00277F22">
        <w:instrText xml:space="preserve"> REF _Ref110254443 \h </w:instrText>
      </w:r>
      <w:r w:rsidR="00383D91" w:rsidRPr="003A68D6">
        <w:fldChar w:fldCharType="separate"/>
      </w:r>
      <w:r w:rsidR="00961A0B" w:rsidRPr="00277F22">
        <w:t xml:space="preserve">Figure </w:t>
      </w:r>
      <w:r w:rsidR="00961A0B">
        <w:rPr>
          <w:noProof/>
        </w:rPr>
        <w:t>44</w:t>
      </w:r>
      <w:r w:rsidR="00383D91" w:rsidRPr="003A68D6">
        <w:fldChar w:fldCharType="end"/>
      </w:r>
      <w:r w:rsidR="00383D91" w:rsidRPr="00277F22">
        <w:t xml:space="preserve"> and </w:t>
      </w:r>
      <w:r w:rsidRPr="003A68D6">
        <w:fldChar w:fldCharType="begin"/>
      </w:r>
      <w:r w:rsidRPr="00277F22">
        <w:instrText xml:space="preserve"> REF _Ref110254443 \h </w:instrText>
      </w:r>
      <w:r w:rsidRPr="003A68D6">
        <w:fldChar w:fldCharType="separate"/>
      </w:r>
      <w:r w:rsidR="00961A0B" w:rsidRPr="00277F22">
        <w:t xml:space="preserve">Figure </w:t>
      </w:r>
      <w:r w:rsidR="00961A0B">
        <w:rPr>
          <w:noProof/>
        </w:rPr>
        <w:t>44</w:t>
      </w:r>
      <w:r w:rsidRPr="003A68D6">
        <w:fldChar w:fldCharType="end"/>
      </w:r>
      <w:r w:rsidRPr="00277F22">
        <w:t xml:space="preserve">, both SBFD and static TDD with 2 UL slots demonstrate clearly better </w:t>
      </w:r>
      <w:r w:rsidR="00383D91" w:rsidRPr="00277F22">
        <w:t xml:space="preserve">mean and cell-edge </w:t>
      </w:r>
      <w:r w:rsidRPr="00277F22">
        <w:t xml:space="preserve">user throughput than the </w:t>
      </w:r>
      <w:r w:rsidR="00383D91" w:rsidRPr="00277F22">
        <w:t xml:space="preserve">reference </w:t>
      </w:r>
      <w:r w:rsidRPr="00277F22">
        <w:t xml:space="preserve">static TDD at the cost of slightly decreased DL </w:t>
      </w:r>
      <w:r w:rsidR="00383D91" w:rsidRPr="00277F22">
        <w:t xml:space="preserve">mean and cell-edge </w:t>
      </w:r>
      <w:r w:rsidRPr="00277F22">
        <w:t>user throughput</w:t>
      </w:r>
      <w:r w:rsidR="00B77E77" w:rsidRPr="00277F22">
        <w:t>, as the consequence of</w:t>
      </w:r>
      <w:r w:rsidRPr="00277F22">
        <w:t xml:space="preserve"> more UL resource allocation in the former two cases.</w:t>
      </w:r>
    </w:p>
    <w:p w14:paraId="03DB0ACE" w14:textId="3E6C1513" w:rsidR="00B8526F" w:rsidRPr="00277F22" w:rsidRDefault="0029476B" w:rsidP="00D47272">
      <w:r w:rsidRPr="00277F22">
        <w:t>In the downlink, SBFD performs slightly better than Static TDD with 2 UL slots. This is mainly because with smaller transmission bandwidth (212 vs 273 PRBs), SBFD enjoys higher transmission power per PRB (and hence higher SNR) than Static TDD with 2 UL slots. On the other hand, CLI (UE-UE interference) doesn’t seem to have a strong impact on the DL performance for SBFD.</w:t>
      </w:r>
    </w:p>
    <w:p w14:paraId="1D15D3A4" w14:textId="6E1987C8" w:rsidR="00F97C43" w:rsidRPr="00277F22" w:rsidRDefault="00F97C43" w:rsidP="00D47272">
      <w:r w:rsidRPr="00277F22">
        <w:t>In the uplink, SBFD suffers seriously from CLI (BS-BS interference) and performs slightly worse than Static TDD with 2 UL slots.</w:t>
      </w:r>
      <w:r w:rsidR="00B8526F" w:rsidRPr="00277F22">
        <w:t xml:space="preserve"> When comparing the mean and cell-edge UL user throughput for indoor in </w:t>
      </w:r>
      <w:r w:rsidR="00B8526F" w:rsidRPr="003A68D6">
        <w:fldChar w:fldCharType="begin"/>
      </w:r>
      <w:r w:rsidR="00B8526F" w:rsidRPr="00277F22">
        <w:instrText xml:space="preserve"> REF _Ref110254443 \h </w:instrText>
      </w:r>
      <w:r w:rsidR="00B8526F" w:rsidRPr="003A68D6">
        <w:fldChar w:fldCharType="separate"/>
      </w:r>
      <w:r w:rsidR="00961A0B" w:rsidRPr="00277F22">
        <w:t xml:space="preserve">Figure </w:t>
      </w:r>
      <w:r w:rsidR="00961A0B">
        <w:rPr>
          <w:noProof/>
        </w:rPr>
        <w:t>44</w:t>
      </w:r>
      <w:r w:rsidR="00B8526F" w:rsidRPr="003A68D6">
        <w:fldChar w:fldCharType="end"/>
      </w:r>
      <w:r w:rsidR="00B8526F" w:rsidRPr="00277F22">
        <w:t xml:space="preserve"> and </w:t>
      </w:r>
      <w:r w:rsidR="00B8526F" w:rsidRPr="003A68D6">
        <w:fldChar w:fldCharType="begin"/>
      </w:r>
      <w:r w:rsidR="00B8526F" w:rsidRPr="00277F22">
        <w:instrText xml:space="preserve"> REF _Ref111192384 \h </w:instrText>
      </w:r>
      <w:r w:rsidR="00B8526F" w:rsidRPr="003A68D6">
        <w:fldChar w:fldCharType="separate"/>
      </w:r>
      <w:r w:rsidR="00961A0B" w:rsidRPr="00277F22">
        <w:t xml:space="preserve">Figure </w:t>
      </w:r>
      <w:r w:rsidR="00961A0B">
        <w:rPr>
          <w:noProof/>
        </w:rPr>
        <w:t>45</w:t>
      </w:r>
      <w:r w:rsidR="00B8526F" w:rsidRPr="003A68D6">
        <w:fldChar w:fldCharType="end"/>
      </w:r>
      <w:r w:rsidR="00B8526F" w:rsidRPr="00277F22">
        <w:t xml:space="preserve"> with the counterpart results for UMa in </w:t>
      </w:r>
      <w:r w:rsidR="00B8526F" w:rsidRPr="003A68D6">
        <w:fldChar w:fldCharType="begin"/>
      </w:r>
      <w:r w:rsidR="00B8526F" w:rsidRPr="00277F22">
        <w:instrText xml:space="preserve"> REF _Ref111192441 \h </w:instrText>
      </w:r>
      <w:r w:rsidR="00B8526F" w:rsidRPr="003A68D6">
        <w:fldChar w:fldCharType="separate"/>
      </w:r>
      <w:r w:rsidR="00961A0B" w:rsidRPr="00277F22">
        <w:t xml:space="preserve">Figure </w:t>
      </w:r>
      <w:r w:rsidR="00961A0B">
        <w:rPr>
          <w:noProof/>
        </w:rPr>
        <w:t>42</w:t>
      </w:r>
      <w:r w:rsidR="00B8526F" w:rsidRPr="003A68D6">
        <w:fldChar w:fldCharType="end"/>
      </w:r>
      <w:r w:rsidR="00B8526F" w:rsidRPr="00277F22">
        <w:t xml:space="preserve"> and </w:t>
      </w:r>
      <w:r w:rsidR="00B8526F" w:rsidRPr="003A68D6">
        <w:fldChar w:fldCharType="begin"/>
      </w:r>
      <w:r w:rsidR="00B8526F" w:rsidRPr="00277F22">
        <w:instrText xml:space="preserve"> REF _Ref111192446 \h </w:instrText>
      </w:r>
      <w:r w:rsidR="00B8526F" w:rsidRPr="003A68D6">
        <w:fldChar w:fldCharType="separate"/>
      </w:r>
      <w:r w:rsidR="00961A0B" w:rsidRPr="00277F22">
        <w:t xml:space="preserve">Figure </w:t>
      </w:r>
      <w:r w:rsidR="00961A0B">
        <w:rPr>
          <w:noProof/>
        </w:rPr>
        <w:t>43</w:t>
      </w:r>
      <w:r w:rsidR="00B8526F" w:rsidRPr="003A68D6">
        <w:fldChar w:fldCharType="end"/>
      </w:r>
      <w:r w:rsidR="00B8526F" w:rsidRPr="00277F22">
        <w:t xml:space="preserve">, it can be observed that the performance gaps between SBFD and static TDD 2UL networks are much smaller for the indoor case. This is </w:t>
      </w:r>
      <w:r w:rsidR="00B8526F" w:rsidRPr="00277F22">
        <w:lastRenderedPageBreak/>
        <w:t>because for indoor case, BS transmission power is much lower (24 vs. 50 dBm), which results in much lower CLI (BS-BS interference) and better UL performance</w:t>
      </w:r>
      <w:r w:rsidR="001628C5" w:rsidRPr="00277F22">
        <w:t xml:space="preserve"> for the SBFD network</w:t>
      </w:r>
      <w:r w:rsidR="00B8526F" w:rsidRPr="00277F22">
        <w:t>.</w:t>
      </w:r>
    </w:p>
    <w:p w14:paraId="203A559A" w14:textId="20F30667" w:rsidR="001725C2" w:rsidRPr="00277F22" w:rsidRDefault="009B7B07" w:rsidP="00D47272">
      <w:r w:rsidRPr="003A68D6">
        <w:rPr>
          <w:noProof/>
        </w:rPr>
        <w:drawing>
          <wp:inline distT="0" distB="0" distL="0" distR="0" wp14:anchorId="57BC17D8" wp14:editId="1A6BFBDD">
            <wp:extent cx="6120765" cy="2809240"/>
            <wp:effectExtent l="0" t="0" r="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01" cstate="print">
                      <a:extLst>
                        <a:ext uri="{28A0092B-C50C-407E-A947-70E740481C1C}">
                          <a14:useLocalDpi xmlns:a14="http://schemas.microsoft.com/office/drawing/2010/main" val="0"/>
                        </a:ext>
                      </a:extLst>
                    </a:blip>
                    <a:stretch>
                      <a:fillRect/>
                    </a:stretch>
                  </pic:blipFill>
                  <pic:spPr>
                    <a:xfrm>
                      <a:off x="0" y="0"/>
                      <a:ext cx="6120765" cy="2809240"/>
                    </a:xfrm>
                    <a:prstGeom prst="rect">
                      <a:avLst/>
                    </a:prstGeom>
                  </pic:spPr>
                </pic:pic>
              </a:graphicData>
            </a:graphic>
          </wp:inline>
        </w:drawing>
      </w:r>
    </w:p>
    <w:p w14:paraId="680EB61B" w14:textId="7F173C64" w:rsidR="00D47272" w:rsidRPr="00277F22" w:rsidRDefault="00075749" w:rsidP="005C736C">
      <w:pPr>
        <w:pStyle w:val="Caption"/>
      </w:pPr>
      <w:bookmarkStart w:id="1340" w:name="_Ref110254443"/>
      <w:bookmarkStart w:id="1341" w:name="_Ref110254437"/>
      <w:r w:rsidRPr="00277F22">
        <w:t>Figure</w:t>
      </w:r>
      <w:r w:rsidR="00227AB4" w:rsidRPr="00277F22">
        <w:t xml:space="preserve"> </w:t>
      </w:r>
      <w:r w:rsidR="004053DF" w:rsidRPr="003A68D6">
        <w:fldChar w:fldCharType="begin"/>
      </w:r>
      <w:r w:rsidR="004053DF" w:rsidRPr="00277F22">
        <w:instrText xml:space="preserve"> SEQ Figure \* ARABIC </w:instrText>
      </w:r>
      <w:r w:rsidR="004053DF" w:rsidRPr="003A68D6">
        <w:fldChar w:fldCharType="separate"/>
      </w:r>
      <w:r w:rsidR="00961A0B">
        <w:rPr>
          <w:noProof/>
        </w:rPr>
        <w:t>44</w:t>
      </w:r>
      <w:r w:rsidR="004053DF" w:rsidRPr="003A68D6">
        <w:fldChar w:fldCharType="end"/>
      </w:r>
      <w:bookmarkEnd w:id="1340"/>
      <w:r w:rsidR="008B704B" w:rsidRPr="00277F22">
        <w:t xml:space="preserve">: </w:t>
      </w:r>
      <w:r w:rsidRPr="00277F22">
        <w:t xml:space="preserve">Comparison of </w:t>
      </w:r>
      <w:r w:rsidR="008B364E" w:rsidRPr="00277F22">
        <w:t xml:space="preserve">mean </w:t>
      </w:r>
      <w:r w:rsidRPr="00277F22">
        <w:t>user throughput at low, medium and high loads for indoor scenario</w:t>
      </w:r>
      <w:bookmarkEnd w:id="1341"/>
    </w:p>
    <w:p w14:paraId="0D8D29D6" w14:textId="12391607" w:rsidR="004C32C7" w:rsidRPr="00277F22" w:rsidRDefault="004C32C7" w:rsidP="004C32C7">
      <w:pPr>
        <w:rPr>
          <w:lang w:eastAsia="en-GB"/>
        </w:rPr>
      </w:pPr>
    </w:p>
    <w:p w14:paraId="4CB26386" w14:textId="2E28E58A" w:rsidR="00747B96" w:rsidRPr="00277F22" w:rsidRDefault="00D52F16" w:rsidP="005A18AB">
      <w:pPr>
        <w:keepNext/>
      </w:pPr>
      <w:r w:rsidRPr="003A68D6">
        <w:rPr>
          <w:noProof/>
        </w:rPr>
        <w:drawing>
          <wp:inline distT="0" distB="0" distL="0" distR="0" wp14:anchorId="263375D4" wp14:editId="372A07B2">
            <wp:extent cx="6120765" cy="2811145"/>
            <wp:effectExtent l="0" t="0" r="0" b="0"/>
            <wp:docPr id="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6120765" cy="2811145"/>
                    </a:xfrm>
                    <a:prstGeom prst="rect">
                      <a:avLst/>
                    </a:prstGeom>
                    <a:noFill/>
                    <a:ln>
                      <a:noFill/>
                    </a:ln>
                  </pic:spPr>
                </pic:pic>
              </a:graphicData>
            </a:graphic>
          </wp:inline>
        </w:drawing>
      </w:r>
    </w:p>
    <w:p w14:paraId="0FBFAE64" w14:textId="1043C0AD" w:rsidR="004C32C7" w:rsidRPr="00277F22" w:rsidRDefault="008D56A6" w:rsidP="005C736C">
      <w:pPr>
        <w:pStyle w:val="Caption"/>
      </w:pPr>
      <w:bookmarkStart w:id="1342" w:name="_Ref111192384"/>
      <w:r w:rsidRPr="00277F22">
        <w:t xml:space="preserve">Figure </w:t>
      </w:r>
      <w:r w:rsidRPr="003A68D6">
        <w:fldChar w:fldCharType="begin"/>
      </w:r>
      <w:r w:rsidRPr="00277F22">
        <w:instrText xml:space="preserve"> SEQ Figure \* ARABIC </w:instrText>
      </w:r>
      <w:r w:rsidRPr="003A68D6">
        <w:fldChar w:fldCharType="separate"/>
      </w:r>
      <w:r w:rsidR="00961A0B">
        <w:rPr>
          <w:noProof/>
        </w:rPr>
        <w:t>45</w:t>
      </w:r>
      <w:r w:rsidRPr="003A68D6">
        <w:fldChar w:fldCharType="end"/>
      </w:r>
      <w:bookmarkEnd w:id="1342"/>
      <w:r w:rsidRPr="00277F22">
        <w:t>: Comparison of 5-th percentile user throughput at low, medium and high loads for indoor scenario</w:t>
      </w:r>
    </w:p>
    <w:p w14:paraId="4676FB7C" w14:textId="448523F3" w:rsidR="004C32C7" w:rsidRPr="003A68D6" w:rsidRDefault="00926584" w:rsidP="00C772DC">
      <w:pPr>
        <w:pStyle w:val="Observation"/>
      </w:pPr>
      <w:bookmarkStart w:id="1343" w:name="_Toc115476955"/>
      <w:r w:rsidRPr="003A68D6">
        <w:t>Indoor simulation results shows that SBFD and static TDD 2UL networks provides clearly better mean and cell-edge user throughput in the UL compared to the reference static TDD network, at the cost of decreased DL performance.</w:t>
      </w:r>
      <w:bookmarkEnd w:id="1343"/>
    </w:p>
    <w:p w14:paraId="5C7E7D02" w14:textId="4FA8DD9B" w:rsidR="00E96474" w:rsidRPr="003A68D6" w:rsidRDefault="0012032B" w:rsidP="00E96474">
      <w:pPr>
        <w:pStyle w:val="Heading3"/>
        <w:rPr>
          <w:lang w:val="en-US"/>
        </w:rPr>
      </w:pPr>
      <w:bookmarkStart w:id="1344" w:name="_Toc115476826"/>
      <w:r w:rsidRPr="003A68D6">
        <w:rPr>
          <w:lang w:val="en-US"/>
        </w:rPr>
        <w:t>5</w:t>
      </w:r>
      <w:r w:rsidR="00E96474" w:rsidRPr="003A68D6">
        <w:rPr>
          <w:lang w:val="en-US"/>
        </w:rPr>
        <w:t>.2.2</w:t>
      </w:r>
      <w:r w:rsidR="00E96474" w:rsidRPr="003A68D6">
        <w:rPr>
          <w:lang w:val="en-US"/>
        </w:rPr>
        <w:tab/>
        <w:t>Latency</w:t>
      </w:r>
      <w:bookmarkEnd w:id="1344"/>
    </w:p>
    <w:p w14:paraId="50289A5C" w14:textId="484CDAD0" w:rsidR="0029476B" w:rsidRPr="00277F22" w:rsidRDefault="0029476B" w:rsidP="0029476B">
      <w:r w:rsidRPr="00277F22">
        <w:t xml:space="preserve">When comparing UL latency with the </w:t>
      </w:r>
      <w:r w:rsidR="00C03048" w:rsidRPr="00277F22">
        <w:t xml:space="preserve">reference </w:t>
      </w:r>
      <w:r w:rsidRPr="00277F22">
        <w:t xml:space="preserve">static TDD, it can be observed that both SBFD and Static TDD with 2 UL slots demonstrate significantly reduced UL latency at all three-system load conditions. Meanwhile </w:t>
      </w:r>
      <w:r w:rsidRPr="00277F22">
        <w:lastRenderedPageBreak/>
        <w:t xml:space="preserve">DL latency deteriorates </w:t>
      </w:r>
      <w:r w:rsidR="00E072E9" w:rsidRPr="00277F22">
        <w:t>clearly</w:t>
      </w:r>
      <w:r w:rsidRPr="00277F22">
        <w:t xml:space="preserve"> at high load scenario, which is the consequence of increased resource utilization and higher interference.</w:t>
      </w:r>
    </w:p>
    <w:p w14:paraId="00441D67" w14:textId="0319D439" w:rsidR="0029476B" w:rsidRPr="00277F22" w:rsidRDefault="00E072E9" w:rsidP="002B4D06">
      <w:r w:rsidRPr="00277F22">
        <w:t>Furthermore, it can be observed that SBFD and static TDD 2UL demonstrate comparable mean and cell-edge user latency in both DL and UL.</w:t>
      </w:r>
    </w:p>
    <w:p w14:paraId="17FFB4CB" w14:textId="2AC79C0C" w:rsidR="009A3076" w:rsidRPr="00277F22" w:rsidRDefault="00F359AF" w:rsidP="009A3076">
      <w:pPr>
        <w:keepNext/>
      </w:pPr>
      <w:r w:rsidRPr="003A68D6">
        <w:rPr>
          <w:noProof/>
        </w:rPr>
        <w:drawing>
          <wp:inline distT="0" distB="0" distL="0" distR="0" wp14:anchorId="435DE8BA" wp14:editId="458AC99C">
            <wp:extent cx="6120765" cy="2803525"/>
            <wp:effectExtent l="0" t="0" r="0" b="0"/>
            <wp:docPr id="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6120765" cy="2803525"/>
                    </a:xfrm>
                    <a:prstGeom prst="rect">
                      <a:avLst/>
                    </a:prstGeom>
                    <a:noFill/>
                    <a:ln>
                      <a:noFill/>
                    </a:ln>
                  </pic:spPr>
                </pic:pic>
              </a:graphicData>
            </a:graphic>
          </wp:inline>
        </w:drawing>
      </w:r>
    </w:p>
    <w:p w14:paraId="456D012D" w14:textId="65A6D309" w:rsidR="001725C2" w:rsidRPr="00277F22" w:rsidRDefault="009A3076" w:rsidP="005C736C">
      <w:pPr>
        <w:pStyle w:val="Caption"/>
      </w:pPr>
      <w:r w:rsidRPr="00277F22">
        <w:t xml:space="preserve">Figure </w:t>
      </w:r>
      <w:r w:rsidRPr="003A68D6">
        <w:fldChar w:fldCharType="begin"/>
      </w:r>
      <w:r w:rsidRPr="00277F22">
        <w:instrText xml:space="preserve"> SEQ Figure \* ARABIC </w:instrText>
      </w:r>
      <w:r w:rsidRPr="003A68D6">
        <w:fldChar w:fldCharType="separate"/>
      </w:r>
      <w:r w:rsidR="00961A0B">
        <w:rPr>
          <w:noProof/>
        </w:rPr>
        <w:t>46</w:t>
      </w:r>
      <w:r w:rsidRPr="003A68D6">
        <w:fldChar w:fldCharType="end"/>
      </w:r>
      <w:r w:rsidR="00C107DC">
        <w:t>:</w:t>
      </w:r>
      <w:r w:rsidRPr="00277F22">
        <w:t xml:space="preserve"> Comparison of mean latency at low, medium and high loads for indoor scenario</w:t>
      </w:r>
    </w:p>
    <w:p w14:paraId="3DDF1C7C" w14:textId="149C1A44" w:rsidR="00B50A37" w:rsidRPr="00277F22" w:rsidRDefault="00A2701D" w:rsidP="005A18AB">
      <w:pPr>
        <w:keepNext/>
      </w:pPr>
      <w:r w:rsidRPr="00277F22">
        <w:t xml:space="preserve"> </w:t>
      </w:r>
      <w:r w:rsidRPr="003A68D6">
        <w:rPr>
          <w:noProof/>
        </w:rPr>
        <w:drawing>
          <wp:inline distT="0" distB="0" distL="0" distR="0" wp14:anchorId="463F0021" wp14:editId="5808C2BB">
            <wp:extent cx="6120765" cy="2792730"/>
            <wp:effectExtent l="0" t="0" r="0" b="7620"/>
            <wp:docPr id="1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6120765" cy="2792730"/>
                    </a:xfrm>
                    <a:prstGeom prst="rect">
                      <a:avLst/>
                    </a:prstGeom>
                    <a:noFill/>
                    <a:ln>
                      <a:noFill/>
                    </a:ln>
                  </pic:spPr>
                </pic:pic>
              </a:graphicData>
            </a:graphic>
          </wp:inline>
        </w:drawing>
      </w:r>
    </w:p>
    <w:p w14:paraId="36CD63BD" w14:textId="563CC535" w:rsidR="00B50A37" w:rsidRPr="00277F22" w:rsidRDefault="00B50A37" w:rsidP="005C736C">
      <w:pPr>
        <w:pStyle w:val="Caption"/>
      </w:pPr>
      <w:r w:rsidRPr="00277F22">
        <w:t xml:space="preserve">Figure </w:t>
      </w:r>
      <w:r w:rsidR="004053DF" w:rsidRPr="003A68D6">
        <w:fldChar w:fldCharType="begin"/>
      </w:r>
      <w:r w:rsidR="004053DF" w:rsidRPr="00277F22">
        <w:instrText xml:space="preserve"> SEQ Figure \* ARABIC </w:instrText>
      </w:r>
      <w:r w:rsidR="004053DF" w:rsidRPr="003A68D6">
        <w:fldChar w:fldCharType="separate"/>
      </w:r>
      <w:r w:rsidR="00961A0B">
        <w:rPr>
          <w:noProof/>
        </w:rPr>
        <w:t>47</w:t>
      </w:r>
      <w:r w:rsidR="004053DF" w:rsidRPr="003A68D6">
        <w:fldChar w:fldCharType="end"/>
      </w:r>
      <w:r w:rsidR="008B704B" w:rsidRPr="00277F22">
        <w:t>:</w:t>
      </w:r>
      <w:r w:rsidRPr="00277F22">
        <w:t xml:space="preserve"> Comparison of 5-th percentile</w:t>
      </w:r>
      <w:r w:rsidR="00A14D19" w:rsidRPr="00277F22">
        <w:t xml:space="preserve"> worst case</w:t>
      </w:r>
      <w:r w:rsidRPr="00277F22">
        <w:t xml:space="preserve"> latency at low, medium and high loads for indoor scenario</w:t>
      </w:r>
    </w:p>
    <w:p w14:paraId="3D0D169A" w14:textId="63AB07B7" w:rsidR="00DC4EFB" w:rsidRPr="00277F22" w:rsidRDefault="00DC4EFB" w:rsidP="00DC4EFB"/>
    <w:p w14:paraId="38DE378B" w14:textId="1B740582" w:rsidR="00926584" w:rsidRPr="003A68D6" w:rsidRDefault="00926584" w:rsidP="00C772DC">
      <w:pPr>
        <w:pStyle w:val="Observation"/>
      </w:pPr>
      <w:bookmarkStart w:id="1345" w:name="_Toc115476956"/>
      <w:r w:rsidRPr="003A68D6">
        <w:t xml:space="preserve">In indoor case, SBFD and static TDD 2UL networks </w:t>
      </w:r>
      <w:r w:rsidR="00E072E9" w:rsidRPr="003A68D6">
        <w:t xml:space="preserve">clearly </w:t>
      </w:r>
      <w:r w:rsidRPr="003A68D6">
        <w:t>outperform the reference static TDD network in terms of mean and cell-edge user data latency in UL, while behaves worse in DL.</w:t>
      </w:r>
      <w:bookmarkEnd w:id="1345"/>
    </w:p>
    <w:p w14:paraId="3324B3F4" w14:textId="626031EF" w:rsidR="00926584" w:rsidRPr="00277F22" w:rsidRDefault="00926584" w:rsidP="00DC4EFB"/>
    <w:p w14:paraId="3B8C5537" w14:textId="212901CE" w:rsidR="00CD60D1" w:rsidRPr="003A68D6" w:rsidRDefault="0012032B" w:rsidP="00CD60D1">
      <w:pPr>
        <w:pStyle w:val="Heading2"/>
        <w:rPr>
          <w:lang w:val="en-US"/>
        </w:rPr>
      </w:pPr>
      <w:bookmarkStart w:id="1346" w:name="_Toc115476827"/>
      <w:r w:rsidRPr="003A68D6">
        <w:rPr>
          <w:lang w:val="en-US"/>
        </w:rPr>
        <w:lastRenderedPageBreak/>
        <w:t>5</w:t>
      </w:r>
      <w:r w:rsidR="00CD60D1" w:rsidRPr="003A68D6">
        <w:rPr>
          <w:lang w:val="en-US"/>
        </w:rPr>
        <w:t>.</w:t>
      </w:r>
      <w:r w:rsidR="00382369" w:rsidRPr="003A68D6">
        <w:rPr>
          <w:lang w:val="en-US"/>
        </w:rPr>
        <w:t>3</w:t>
      </w:r>
      <w:r w:rsidR="00CD60D1" w:rsidRPr="003A68D6">
        <w:rPr>
          <w:lang w:val="en-US"/>
        </w:rPr>
        <w:tab/>
      </w:r>
      <w:r w:rsidR="00A871DE" w:rsidRPr="003A68D6">
        <w:rPr>
          <w:rStyle w:val="Heading2Char"/>
          <w:rFonts w:cs="Arial"/>
          <w:lang w:val="en-US"/>
        </w:rPr>
        <w:t>Interference analysis for SBFD</w:t>
      </w:r>
      <w:r w:rsidR="00B9379D" w:rsidRPr="003A68D6">
        <w:rPr>
          <w:lang w:val="en-US"/>
        </w:rPr>
        <w:t xml:space="preserve"> in Urban Macro</w:t>
      </w:r>
      <w:bookmarkEnd w:id="1346"/>
    </w:p>
    <w:p w14:paraId="11ADF779" w14:textId="24D2C885" w:rsidR="00CD60D1" w:rsidRPr="00277F22" w:rsidRDefault="00CD60D1" w:rsidP="00CD60D1">
      <w:r w:rsidRPr="00277F22">
        <w:t>As mentioned in</w:t>
      </w:r>
      <w:r w:rsidR="007645FF" w:rsidRPr="00277F22">
        <w:t xml:space="preserve"> Section 4.2</w:t>
      </w:r>
      <w:r w:rsidRPr="00277F22">
        <w:t xml:space="preserve">, we think that single operator cases are </w:t>
      </w:r>
      <w:r w:rsidR="004563F8" w:rsidRPr="00277F22">
        <w:t>rar</w:t>
      </w:r>
      <w:r w:rsidRPr="00277F22">
        <w:t xml:space="preserve">e and are not </w:t>
      </w:r>
      <w:r w:rsidR="007645FF" w:rsidRPr="00277F22">
        <w:t>realistic. However</w:t>
      </w:r>
      <w:r w:rsidRPr="00277F22">
        <w:t xml:space="preserve">, it could be used to </w:t>
      </w:r>
      <w:r w:rsidR="00C35825" w:rsidRPr="00277F22">
        <w:t>der</w:t>
      </w:r>
      <w:r w:rsidR="008C0D2D" w:rsidRPr="00277F22">
        <w:t>ive upper bounds on performance of</w:t>
      </w:r>
      <w:r w:rsidRPr="00277F22">
        <w:t xml:space="preserve"> SBFD </w:t>
      </w:r>
      <w:r w:rsidR="008C0D2D" w:rsidRPr="00277F22">
        <w:t xml:space="preserve">network </w:t>
      </w:r>
      <w:r w:rsidR="00051534" w:rsidRPr="00277F22">
        <w:t xml:space="preserve">deployments. It </w:t>
      </w:r>
      <w:r w:rsidR="00300D24" w:rsidRPr="00277F22">
        <w:t>is important</w:t>
      </w:r>
      <w:r w:rsidR="00051534" w:rsidRPr="00277F22">
        <w:t xml:space="preserve"> to study the </w:t>
      </w:r>
      <w:r w:rsidRPr="00277F22">
        <w:t>impacts from different types of interference</w:t>
      </w:r>
      <w:r w:rsidR="005F5AFC" w:rsidRPr="00277F22">
        <w:t>s</w:t>
      </w:r>
      <w:r w:rsidRPr="00277F22">
        <w:t xml:space="preserve"> to </w:t>
      </w:r>
      <w:r w:rsidR="00051534" w:rsidRPr="00277F22">
        <w:t>determine</w:t>
      </w:r>
      <w:r w:rsidRPr="00277F22">
        <w:t xml:space="preserve"> which</w:t>
      </w:r>
      <w:r w:rsidR="00051534" w:rsidRPr="00277F22">
        <w:t xml:space="preserve"> type of</w:t>
      </w:r>
      <w:r w:rsidRPr="00277F22">
        <w:t xml:space="preserve"> interference has the most dominating effect to performance </w:t>
      </w:r>
      <w:r w:rsidR="00051534" w:rsidRPr="00277F22">
        <w:t xml:space="preserve">improvements </w:t>
      </w:r>
      <w:r w:rsidRPr="00277F22">
        <w:t xml:space="preserve">in </w:t>
      </w:r>
      <w:r w:rsidR="006772B8" w:rsidRPr="00277F22">
        <w:t xml:space="preserve">SBFD deployments for </w:t>
      </w:r>
      <w:r w:rsidRPr="00277F22">
        <w:t xml:space="preserve">Urban Macro scenario. </w:t>
      </w:r>
      <w:r w:rsidR="00B9379D" w:rsidRPr="00277F22">
        <w:t xml:space="preserve">For the indoor case, we do not see the motivation to do such analysis as there is no coverage </w:t>
      </w:r>
      <w:r w:rsidR="006772B8" w:rsidRPr="00277F22">
        <w:t>issue,</w:t>
      </w:r>
      <w:r w:rsidR="00B9379D" w:rsidRPr="00277F22">
        <w:t xml:space="preserve"> </w:t>
      </w:r>
      <w:r w:rsidR="006772B8" w:rsidRPr="00277F22">
        <w:t xml:space="preserve">implying </w:t>
      </w:r>
      <w:r w:rsidR="00B9379D" w:rsidRPr="00277F22">
        <w:t>no need for sectorized deployments</w:t>
      </w:r>
      <w:r w:rsidR="006772B8" w:rsidRPr="00277F22">
        <w:t>. Furthermore,</w:t>
      </w:r>
      <w:r w:rsidR="00B9379D" w:rsidRPr="00277F22">
        <w:t xml:space="preserve"> the</w:t>
      </w:r>
      <w:r w:rsidR="006772B8" w:rsidRPr="00277F22">
        <w:t xml:space="preserve"> operating</w:t>
      </w:r>
      <w:r w:rsidR="00B9379D" w:rsidRPr="00277F22">
        <w:t xml:space="preserve"> transmission power is lower than Urban Macro case, and hence </w:t>
      </w:r>
      <w:r w:rsidR="006772B8" w:rsidRPr="00277F22">
        <w:t xml:space="preserve">it can be noted that the </w:t>
      </w:r>
      <w:r w:rsidR="00B9379D" w:rsidRPr="00277F22">
        <w:t xml:space="preserve">self-interference </w:t>
      </w:r>
      <w:r w:rsidR="006772B8" w:rsidRPr="00277F22">
        <w:t xml:space="preserve">cancellation </w:t>
      </w:r>
      <w:r w:rsidR="00B9379D" w:rsidRPr="00277F22">
        <w:t xml:space="preserve">handling is not as complicated. </w:t>
      </w:r>
    </w:p>
    <w:p w14:paraId="59FBA44A" w14:textId="0EBC2F48" w:rsidR="00CD60D1" w:rsidRPr="00277F22" w:rsidRDefault="00CD60D1" w:rsidP="00CD60D1">
      <w:r w:rsidRPr="00277F22">
        <w:t>For this purpose, we simulated the following cases:</w:t>
      </w:r>
    </w:p>
    <w:p w14:paraId="25DA81BA" w14:textId="12910819" w:rsidR="00CD60D1" w:rsidRPr="00277F22" w:rsidRDefault="00CD60D1" w:rsidP="000C217E">
      <w:pPr>
        <w:pStyle w:val="ListParagraph"/>
        <w:numPr>
          <w:ilvl w:val="0"/>
          <w:numId w:val="21"/>
        </w:numPr>
        <w:rPr>
          <w:lang w:val="en-US"/>
        </w:rPr>
      </w:pPr>
      <w:r w:rsidRPr="003A68D6">
        <w:rPr>
          <w:lang w:val="en-US"/>
        </w:rPr>
        <w:t>Static TDD urban macro network with DDDDU TDD pattern denoted as “N1 Static TDD”</w:t>
      </w:r>
      <w:r w:rsidR="00C75B10" w:rsidRPr="003A68D6">
        <w:rPr>
          <w:lang w:val="en-US"/>
        </w:rPr>
        <w:t>.</w:t>
      </w:r>
    </w:p>
    <w:p w14:paraId="4AAF840D" w14:textId="493FCD5A" w:rsidR="00CD60D1" w:rsidRPr="00277F22" w:rsidRDefault="00CD60D1" w:rsidP="000C217E">
      <w:pPr>
        <w:pStyle w:val="ListParagraph"/>
        <w:numPr>
          <w:ilvl w:val="0"/>
          <w:numId w:val="21"/>
        </w:numPr>
        <w:rPr>
          <w:lang w:val="en-US"/>
        </w:rPr>
      </w:pPr>
      <w:r w:rsidRPr="003A68D6">
        <w:rPr>
          <w:lang w:val="en-US"/>
        </w:rPr>
        <w:t>SBFD urban macro network using XXXSU time domain TDD pattern with ideal self-interference and CLI suppression denoted as “N1 SBFD Ideal”</w:t>
      </w:r>
      <w:r w:rsidR="00C75B10" w:rsidRPr="003A68D6">
        <w:rPr>
          <w:lang w:val="en-US"/>
        </w:rPr>
        <w:t>.</w:t>
      </w:r>
    </w:p>
    <w:p w14:paraId="4A69CB80" w14:textId="630F8812" w:rsidR="00CD60D1" w:rsidRPr="00277F22" w:rsidRDefault="00CD60D1" w:rsidP="000C217E">
      <w:pPr>
        <w:pStyle w:val="ListParagraph"/>
        <w:numPr>
          <w:ilvl w:val="0"/>
          <w:numId w:val="21"/>
        </w:numPr>
        <w:rPr>
          <w:lang w:val="en-US"/>
        </w:rPr>
      </w:pPr>
      <w:r w:rsidRPr="003A68D6">
        <w:rPr>
          <w:lang w:val="en-US"/>
        </w:rPr>
        <w:t xml:space="preserve">Static TDD urban macro network with </w:t>
      </w:r>
      <w:r w:rsidR="00C916EC" w:rsidRPr="003A68D6">
        <w:rPr>
          <w:lang w:val="en-US"/>
        </w:rPr>
        <w:t>D</w:t>
      </w:r>
      <w:r w:rsidRPr="003A68D6">
        <w:rPr>
          <w:lang w:val="en-US"/>
        </w:rPr>
        <w:t>UD</w:t>
      </w:r>
      <w:r w:rsidR="00C916EC" w:rsidRPr="003A68D6">
        <w:rPr>
          <w:lang w:val="en-US"/>
        </w:rPr>
        <w:t>D</w:t>
      </w:r>
      <w:r w:rsidRPr="003A68D6">
        <w:rPr>
          <w:lang w:val="en-US"/>
        </w:rPr>
        <w:t>U TDD pattern denoted as “N1 Static TDD 2UL”</w:t>
      </w:r>
      <w:r w:rsidR="00C916EC" w:rsidRPr="003A68D6">
        <w:rPr>
          <w:lang w:val="en-US"/>
        </w:rPr>
        <w:t xml:space="preserve"> where the </w:t>
      </w:r>
      <w:r w:rsidR="00810A26" w:rsidRPr="003A68D6">
        <w:rPr>
          <w:lang w:val="en-US"/>
        </w:rPr>
        <w:t>g</w:t>
      </w:r>
      <w:r w:rsidR="00C916EC" w:rsidRPr="003A68D6">
        <w:rPr>
          <w:lang w:val="en-US"/>
        </w:rPr>
        <w:t xml:space="preserve">uard symbols </w:t>
      </w:r>
      <w:r w:rsidR="00764C74" w:rsidRPr="003A68D6">
        <w:rPr>
          <w:lang w:val="en-US"/>
        </w:rPr>
        <w:t>for DL</w:t>
      </w:r>
      <w:r w:rsidR="001E40A8" w:rsidRPr="003A68D6">
        <w:rPr>
          <w:lang w:val="en-US"/>
        </w:rPr>
        <w:t xml:space="preserve">-UL </w:t>
      </w:r>
      <w:r w:rsidR="00C916EC" w:rsidRPr="003A68D6">
        <w:rPr>
          <w:lang w:val="en-US"/>
        </w:rPr>
        <w:t>switching are in the U slot</w:t>
      </w:r>
      <w:r w:rsidR="001E40A8" w:rsidRPr="003A68D6">
        <w:rPr>
          <w:lang w:val="en-US"/>
        </w:rPr>
        <w:t>s</w:t>
      </w:r>
      <w:r w:rsidR="00C916EC" w:rsidRPr="003A68D6">
        <w:rPr>
          <w:lang w:val="en-US"/>
        </w:rPr>
        <w:t xml:space="preserve"> and not the D slot. </w:t>
      </w:r>
    </w:p>
    <w:p w14:paraId="57B0D31A" w14:textId="2DBAC654" w:rsidR="00CD60D1" w:rsidRPr="00277F22" w:rsidRDefault="00CD60D1" w:rsidP="000C217E">
      <w:pPr>
        <w:pStyle w:val="ListParagraph"/>
        <w:numPr>
          <w:ilvl w:val="0"/>
          <w:numId w:val="21"/>
        </w:numPr>
        <w:rPr>
          <w:lang w:val="en-US"/>
        </w:rPr>
      </w:pPr>
      <w:r w:rsidRPr="003A68D6">
        <w:rPr>
          <w:lang w:val="en-US"/>
        </w:rPr>
        <w:t>SBFD urban macro network using XXXSU time domain TDD pattern with realistic modeling only of self-interference denoted as “N1 SBFD self-only”</w:t>
      </w:r>
      <w:r w:rsidR="00C75B10" w:rsidRPr="003A68D6">
        <w:rPr>
          <w:lang w:val="en-US"/>
        </w:rPr>
        <w:t>.</w:t>
      </w:r>
    </w:p>
    <w:p w14:paraId="359F71F9" w14:textId="4BA1769A" w:rsidR="00CD60D1" w:rsidRPr="00277F22" w:rsidRDefault="00CD60D1" w:rsidP="000C217E">
      <w:pPr>
        <w:pStyle w:val="ListParagraph"/>
        <w:numPr>
          <w:ilvl w:val="0"/>
          <w:numId w:val="21"/>
        </w:numPr>
        <w:rPr>
          <w:lang w:val="en-US"/>
        </w:rPr>
      </w:pPr>
      <w:r w:rsidRPr="003A68D6">
        <w:rPr>
          <w:lang w:val="en-US"/>
        </w:rPr>
        <w:t xml:space="preserve">SBFD urban macro network using XXXSU time domain TDD pattern with realistic modeling only of </w:t>
      </w:r>
      <w:r w:rsidR="001C3898" w:rsidRPr="003A68D6">
        <w:rPr>
          <w:lang w:val="en-US"/>
        </w:rPr>
        <w:t xml:space="preserve">UE-UE and </w:t>
      </w:r>
      <w:r w:rsidRPr="003A68D6">
        <w:rPr>
          <w:lang w:val="en-US"/>
        </w:rPr>
        <w:t xml:space="preserve">inter-site interference with 100% LOS probability </w:t>
      </w:r>
      <w:r w:rsidR="004A74F4" w:rsidRPr="003A68D6">
        <w:rPr>
          <w:lang w:val="en-US"/>
        </w:rPr>
        <w:t xml:space="preserve">for the latter </w:t>
      </w:r>
      <w:r w:rsidRPr="003A68D6">
        <w:rPr>
          <w:lang w:val="en-US"/>
        </w:rPr>
        <w:t>denoted as “N1 SBFD other-only”</w:t>
      </w:r>
      <w:r w:rsidR="00C75B10" w:rsidRPr="003A68D6">
        <w:rPr>
          <w:lang w:val="en-US"/>
        </w:rPr>
        <w:t>.</w:t>
      </w:r>
    </w:p>
    <w:p w14:paraId="40E43C04" w14:textId="7E2AC8AF" w:rsidR="00CD60D1" w:rsidRPr="00277F22" w:rsidRDefault="00CD60D1" w:rsidP="000C217E">
      <w:pPr>
        <w:pStyle w:val="ListParagraph"/>
        <w:numPr>
          <w:ilvl w:val="0"/>
          <w:numId w:val="21"/>
        </w:numPr>
        <w:rPr>
          <w:lang w:val="en-US"/>
        </w:rPr>
      </w:pPr>
      <w:r w:rsidRPr="003A68D6">
        <w:rPr>
          <w:lang w:val="en-US"/>
        </w:rPr>
        <w:t xml:space="preserve">SBFD urban macro network using XXXSU time domain TDD pattern with realistic modeling only of </w:t>
      </w:r>
      <w:r w:rsidR="00D3739F" w:rsidRPr="003A68D6">
        <w:rPr>
          <w:lang w:val="en-US"/>
        </w:rPr>
        <w:t xml:space="preserve">UE-UE and </w:t>
      </w:r>
      <w:r w:rsidRPr="003A68D6">
        <w:rPr>
          <w:lang w:val="en-US"/>
        </w:rPr>
        <w:t xml:space="preserve">inter-site interference with UMa LOS probability </w:t>
      </w:r>
      <w:r w:rsidR="001C3898" w:rsidRPr="003A68D6">
        <w:rPr>
          <w:lang w:val="en-US"/>
        </w:rPr>
        <w:t xml:space="preserve">for the latter </w:t>
      </w:r>
      <w:r w:rsidRPr="003A68D6">
        <w:rPr>
          <w:lang w:val="en-US"/>
        </w:rPr>
        <w:t>denoted as “N1 SBFD other-only UMa LOS”</w:t>
      </w:r>
      <w:r w:rsidR="00C75B10" w:rsidRPr="003A68D6">
        <w:rPr>
          <w:lang w:val="en-US"/>
        </w:rPr>
        <w:t>.</w:t>
      </w:r>
    </w:p>
    <w:p w14:paraId="0EDF4823" w14:textId="463099C5" w:rsidR="00CD60D1" w:rsidRPr="00277F22" w:rsidRDefault="00CD60D1" w:rsidP="000C217E">
      <w:pPr>
        <w:pStyle w:val="ListParagraph"/>
        <w:numPr>
          <w:ilvl w:val="0"/>
          <w:numId w:val="21"/>
        </w:numPr>
        <w:rPr>
          <w:lang w:val="en-US"/>
        </w:rPr>
      </w:pPr>
      <w:r w:rsidRPr="003A68D6">
        <w:rPr>
          <w:lang w:val="en-US"/>
        </w:rPr>
        <w:t>SBFD urban macro network using XXXSU time domain TDD pattern with realistic modeling only of co-sited inter-sector interference denoted as “N1 SBFD sector-only”</w:t>
      </w:r>
      <w:r w:rsidR="00C75B10" w:rsidRPr="003A68D6">
        <w:rPr>
          <w:lang w:val="en-US"/>
        </w:rPr>
        <w:t>.</w:t>
      </w:r>
    </w:p>
    <w:p w14:paraId="26DF22A9" w14:textId="66C9762F" w:rsidR="00CD60D1" w:rsidRPr="00277F22" w:rsidRDefault="00CD60D1" w:rsidP="00CD60D1">
      <w:r w:rsidRPr="00277F22">
        <w:t xml:space="preserve">As discussed above, this study isolates the effect due to different types of interferences and corresponding performance improvements in SBFD networks. </w:t>
      </w:r>
    </w:p>
    <w:p w14:paraId="500D2804" w14:textId="0FAA0154" w:rsidR="00CD60D1" w:rsidRPr="003A68D6" w:rsidRDefault="0012032B" w:rsidP="00CD60D1">
      <w:pPr>
        <w:pStyle w:val="Heading3"/>
        <w:rPr>
          <w:lang w:val="en-US"/>
        </w:rPr>
      </w:pPr>
      <w:bookmarkStart w:id="1347" w:name="_Toc115476828"/>
      <w:r w:rsidRPr="003A68D6">
        <w:rPr>
          <w:lang w:val="en-US"/>
        </w:rPr>
        <w:t>5</w:t>
      </w:r>
      <w:r w:rsidR="00CD60D1" w:rsidRPr="003A68D6">
        <w:rPr>
          <w:lang w:val="en-US"/>
        </w:rPr>
        <w:t>.</w:t>
      </w:r>
      <w:r w:rsidR="00533886" w:rsidRPr="003A68D6">
        <w:rPr>
          <w:lang w:val="en-US"/>
        </w:rPr>
        <w:t>3</w:t>
      </w:r>
      <w:r w:rsidR="00CD60D1" w:rsidRPr="003A68D6">
        <w:rPr>
          <w:lang w:val="en-US"/>
        </w:rPr>
        <w:t>.1</w:t>
      </w:r>
      <w:r w:rsidR="00CD60D1" w:rsidRPr="003A68D6">
        <w:rPr>
          <w:lang w:val="en-US"/>
        </w:rPr>
        <w:tab/>
        <w:t>Resource utilization per direction</w:t>
      </w:r>
      <w:bookmarkEnd w:id="1347"/>
    </w:p>
    <w:p w14:paraId="23C4F41A" w14:textId="13B01013" w:rsidR="00CD60D1" w:rsidRPr="00277F22" w:rsidRDefault="009C3006" w:rsidP="00CD60D1">
      <w:r w:rsidRPr="003A68D6">
        <w:rPr>
          <w:noProof/>
        </w:rPr>
        <w:drawing>
          <wp:inline distT="0" distB="0" distL="0" distR="0" wp14:anchorId="6195836F" wp14:editId="33CB7068">
            <wp:extent cx="3077154" cy="2305482"/>
            <wp:effectExtent l="0" t="0" r="0" b="0"/>
            <wp:docPr id="872242612"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3083090" cy="2309929"/>
                    </a:xfrm>
                    <a:prstGeom prst="rect">
                      <a:avLst/>
                    </a:prstGeom>
                    <a:noFill/>
                    <a:ln>
                      <a:noFill/>
                    </a:ln>
                  </pic:spPr>
                </pic:pic>
              </a:graphicData>
            </a:graphic>
          </wp:inline>
        </w:drawing>
      </w:r>
      <w:r w:rsidR="005D6A3A" w:rsidRPr="003A68D6">
        <w:rPr>
          <w:noProof/>
        </w:rPr>
        <w:drawing>
          <wp:inline distT="0" distB="0" distL="0" distR="0" wp14:anchorId="778A388C" wp14:editId="52338DE1">
            <wp:extent cx="2997641" cy="2245908"/>
            <wp:effectExtent l="0" t="0" r="0" b="0"/>
            <wp:docPr id="872242623"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3012075" cy="2256723"/>
                    </a:xfrm>
                    <a:prstGeom prst="rect">
                      <a:avLst/>
                    </a:prstGeom>
                    <a:noFill/>
                    <a:ln>
                      <a:noFill/>
                    </a:ln>
                  </pic:spPr>
                </pic:pic>
              </a:graphicData>
            </a:graphic>
          </wp:inline>
        </w:drawing>
      </w:r>
    </w:p>
    <w:p w14:paraId="55D54A55" w14:textId="3802989F" w:rsidR="00CD60D1" w:rsidRPr="00277F22" w:rsidRDefault="00CD60D1" w:rsidP="005C736C">
      <w:pPr>
        <w:pStyle w:val="Caption"/>
      </w:pPr>
      <w:r w:rsidRPr="00277F22">
        <w:t xml:space="preserve">Figure </w:t>
      </w:r>
      <w:r w:rsidR="004053DF" w:rsidRPr="003A68D6">
        <w:fldChar w:fldCharType="begin"/>
      </w:r>
      <w:r w:rsidR="004053DF" w:rsidRPr="00277F22">
        <w:instrText xml:space="preserve"> SEQ Figure \* ARABIC </w:instrText>
      </w:r>
      <w:r w:rsidR="004053DF" w:rsidRPr="003A68D6">
        <w:fldChar w:fldCharType="separate"/>
      </w:r>
      <w:r w:rsidR="00961A0B">
        <w:rPr>
          <w:noProof/>
        </w:rPr>
        <w:t>48</w:t>
      </w:r>
      <w:r w:rsidR="004053DF" w:rsidRPr="003A68D6">
        <w:fldChar w:fldCharType="end"/>
      </w:r>
      <w:r w:rsidR="008B704B" w:rsidRPr="00277F22">
        <w:t>:</w:t>
      </w:r>
      <w:r w:rsidRPr="00277F22">
        <w:t xml:space="preserve"> Comparison of mean RU in DL (left) and UL</w:t>
      </w:r>
      <w:r w:rsidR="7FDFF159" w:rsidRPr="00277F22">
        <w:t xml:space="preserve"> </w:t>
      </w:r>
      <w:r w:rsidRPr="00277F22">
        <w:t xml:space="preserve">( right) at low, medium and high loads for Network 1 deploying static TDD or SBFD with impacts from different types of </w:t>
      </w:r>
      <w:r w:rsidR="001B39A5" w:rsidRPr="00277F22">
        <w:t>interferences</w:t>
      </w:r>
    </w:p>
    <w:p w14:paraId="69F2DF9F" w14:textId="3E9AD8BD" w:rsidR="00D44348" w:rsidRPr="00277F22" w:rsidRDefault="0002195E" w:rsidP="00FC67E1">
      <w:r w:rsidRPr="00277F22">
        <w:lastRenderedPageBreak/>
        <w:t>We can make the following observations from the mean resource utilization</w:t>
      </w:r>
      <w:r w:rsidR="003A533A" w:rsidRPr="00277F22">
        <w:t xml:space="preserve"> plots. </w:t>
      </w:r>
    </w:p>
    <w:p w14:paraId="3055DE4F" w14:textId="0DD335D0" w:rsidR="00F45A39" w:rsidRPr="00277F22" w:rsidRDefault="003A533A" w:rsidP="007E5BD8">
      <w:r w:rsidRPr="00277F22">
        <w:t xml:space="preserve">All SBFD </w:t>
      </w:r>
      <w:r w:rsidR="001B09F6" w:rsidRPr="00277F22">
        <w:t xml:space="preserve">networks and static TDD 2UL </w:t>
      </w:r>
      <w:r w:rsidR="00FB6B8B" w:rsidRPr="00277F22">
        <w:t xml:space="preserve">networks </w:t>
      </w:r>
      <w:r w:rsidR="001B09F6" w:rsidRPr="00277F22">
        <w:t>ha</w:t>
      </w:r>
      <w:r w:rsidR="00FB6B8B" w:rsidRPr="00277F22">
        <w:t>ve</w:t>
      </w:r>
      <w:r w:rsidR="001B09F6" w:rsidRPr="00277F22">
        <w:t xml:space="preserve"> more resource utilization in DL</w:t>
      </w:r>
      <w:r w:rsidR="00B1079A" w:rsidRPr="00277F22">
        <w:t xml:space="preserve"> for all loads</w:t>
      </w:r>
      <w:r w:rsidR="001B09F6" w:rsidRPr="00277F22">
        <w:t xml:space="preserve">, this is evident </w:t>
      </w:r>
      <w:r w:rsidR="00FB6B8B" w:rsidRPr="00277F22">
        <w:t xml:space="preserve">as the amount of DL resources of the SBFD network and the static TDD 2UL network have decreased in comparison to the reference static TDD network, while the </w:t>
      </w:r>
      <w:r w:rsidR="006A3F3E" w:rsidRPr="00277F22">
        <w:t xml:space="preserve">input traffic </w:t>
      </w:r>
      <w:r w:rsidR="00FB6B8B" w:rsidRPr="00277F22">
        <w:t>remains the same.</w:t>
      </w:r>
      <w:r w:rsidR="00971C0E" w:rsidRPr="00277F22">
        <w:t xml:space="preserve"> </w:t>
      </w:r>
      <w:r w:rsidR="00F45A39" w:rsidRPr="00277F22">
        <w:t xml:space="preserve">On the other hand, for all loads, SBFD and static TDD 2UL networks have less resource utilization in UL than </w:t>
      </w:r>
      <w:r w:rsidR="007E5BD8" w:rsidRPr="00277F22">
        <w:t>static TDD network</w:t>
      </w:r>
      <w:r w:rsidR="007B59DF" w:rsidRPr="00277F22">
        <w:t>. SBFD</w:t>
      </w:r>
      <w:r w:rsidR="00CB48BE" w:rsidRPr="00277F22">
        <w:t xml:space="preserve"> with self</w:t>
      </w:r>
      <w:r w:rsidR="00746480" w:rsidRPr="00277F22">
        <w:t>-</w:t>
      </w:r>
      <w:r w:rsidR="00CB48BE" w:rsidRPr="00277F22">
        <w:t>interference</w:t>
      </w:r>
      <w:r w:rsidR="00746480" w:rsidRPr="00277F22">
        <w:t>-</w:t>
      </w:r>
      <w:r w:rsidR="00CB48BE" w:rsidRPr="00277F22">
        <w:t>only and SBFD with inter</w:t>
      </w:r>
      <w:r w:rsidR="00353924" w:rsidRPr="00277F22">
        <w:t>-</w:t>
      </w:r>
      <w:r w:rsidR="00CB48BE" w:rsidRPr="00277F22">
        <w:t xml:space="preserve">sector interference only seems to dominate as they have higher UL utilization </w:t>
      </w:r>
      <w:r w:rsidR="00480F40" w:rsidRPr="00277F22">
        <w:t>than other SBFD cases</w:t>
      </w:r>
      <w:r w:rsidR="00353924" w:rsidRPr="00277F22">
        <w:t xml:space="preserve"> due to the elevated interference</w:t>
      </w:r>
      <w:r w:rsidR="00480F40" w:rsidRPr="00277F22">
        <w:t>. Furthermore, static</w:t>
      </w:r>
      <w:r w:rsidR="00102B72" w:rsidRPr="00277F22">
        <w:t xml:space="preserve"> </w:t>
      </w:r>
      <w:r w:rsidR="00480F40" w:rsidRPr="00277F22">
        <w:t xml:space="preserve">TDD 2UL </w:t>
      </w:r>
      <w:r w:rsidR="00102B72" w:rsidRPr="00277F22">
        <w:t xml:space="preserve">has </w:t>
      </w:r>
      <w:r w:rsidR="007A52C6" w:rsidRPr="00277F22">
        <w:t>less</w:t>
      </w:r>
      <w:r w:rsidR="00FE4BAE" w:rsidRPr="00277F22">
        <w:t xml:space="preserve"> or comparable</w:t>
      </w:r>
      <w:r w:rsidR="00102B72" w:rsidRPr="00277F22">
        <w:t xml:space="preserve"> resource utilization in UL</w:t>
      </w:r>
      <w:r w:rsidR="007A52C6" w:rsidRPr="00277F22">
        <w:t xml:space="preserve"> than SBFD network </w:t>
      </w:r>
      <w:r w:rsidR="00FE4BAE" w:rsidRPr="00277F22">
        <w:t xml:space="preserve">with impacts from various interferences </w:t>
      </w:r>
      <w:r w:rsidR="007A52C6" w:rsidRPr="00277F22">
        <w:t>for all loads.</w:t>
      </w:r>
    </w:p>
    <w:p w14:paraId="2C0AA1BF" w14:textId="19EB8F7F" w:rsidR="00CD60D1" w:rsidRPr="003A68D6" w:rsidRDefault="0012032B" w:rsidP="00CD60D1">
      <w:pPr>
        <w:pStyle w:val="Heading3"/>
        <w:rPr>
          <w:lang w:val="en-US"/>
        </w:rPr>
      </w:pPr>
      <w:bookmarkStart w:id="1348" w:name="_Toc115476829"/>
      <w:r w:rsidRPr="003A68D6">
        <w:rPr>
          <w:lang w:val="en-US"/>
        </w:rPr>
        <w:t>5</w:t>
      </w:r>
      <w:r w:rsidR="00CD60D1" w:rsidRPr="003A68D6">
        <w:rPr>
          <w:lang w:val="en-US"/>
        </w:rPr>
        <w:t>.</w:t>
      </w:r>
      <w:r w:rsidR="00533886" w:rsidRPr="003A68D6">
        <w:rPr>
          <w:lang w:val="en-US"/>
        </w:rPr>
        <w:t>3</w:t>
      </w:r>
      <w:r w:rsidR="00CD60D1" w:rsidRPr="003A68D6">
        <w:rPr>
          <w:lang w:val="en-US"/>
        </w:rPr>
        <w:t>.2</w:t>
      </w:r>
      <w:r w:rsidR="00CD60D1" w:rsidRPr="003A68D6">
        <w:rPr>
          <w:lang w:val="en-US"/>
        </w:rPr>
        <w:tab/>
        <w:t>Coverage</w:t>
      </w:r>
      <w:bookmarkEnd w:id="1348"/>
      <w:r w:rsidR="00CD60D1" w:rsidRPr="003A68D6">
        <w:rPr>
          <w:lang w:val="en-US"/>
        </w:rPr>
        <w:t xml:space="preserve"> </w:t>
      </w:r>
    </w:p>
    <w:p w14:paraId="2EEBD76E" w14:textId="6DC80069" w:rsidR="00CD60D1" w:rsidRPr="00277F22" w:rsidRDefault="00CD60D1" w:rsidP="00CD60D1">
      <w:r w:rsidRPr="003A68D6">
        <w:rPr>
          <w:noProof/>
        </w:rPr>
        <mc:AlternateContent>
          <mc:Choice Requires="wpc">
            <w:drawing>
              <wp:inline distT="0" distB="0" distL="0" distR="0" wp14:anchorId="776F9765" wp14:editId="078B7DDF">
                <wp:extent cx="6456459" cy="3002915"/>
                <wp:effectExtent l="0" t="0" r="1905" b="6985"/>
                <wp:docPr id="34" name="Canvas 7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872242585" name="Picture 872242585"/>
                          <pic:cNvPicPr>
                            <a:picLocks noChangeAspect="1"/>
                          </pic:cNvPicPr>
                        </pic:nvPicPr>
                        <pic:blipFill>
                          <a:blip r:embed="rId107"/>
                          <a:stretch>
                            <a:fillRect/>
                          </a:stretch>
                        </pic:blipFill>
                        <pic:spPr>
                          <a:xfrm>
                            <a:off x="0" y="0"/>
                            <a:ext cx="3315694" cy="2967723"/>
                          </a:xfrm>
                          <a:prstGeom prst="rect">
                            <a:avLst/>
                          </a:prstGeom>
                        </pic:spPr>
                      </pic:pic>
                      <pic:pic xmlns:pic="http://schemas.openxmlformats.org/drawingml/2006/picture">
                        <pic:nvPicPr>
                          <pic:cNvPr id="872242586" name="Picture 872242586"/>
                          <pic:cNvPicPr>
                            <a:picLocks noChangeAspect="1"/>
                          </pic:cNvPicPr>
                        </pic:nvPicPr>
                        <pic:blipFill>
                          <a:blip r:embed="rId108"/>
                          <a:stretch>
                            <a:fillRect/>
                          </a:stretch>
                        </pic:blipFill>
                        <pic:spPr>
                          <a:xfrm>
                            <a:off x="3116835" y="0"/>
                            <a:ext cx="3339210" cy="3002915"/>
                          </a:xfrm>
                          <a:prstGeom prst="rect">
                            <a:avLst/>
                          </a:prstGeom>
                        </pic:spPr>
                      </pic:pic>
                    </wpc:wpc>
                  </a:graphicData>
                </a:graphic>
              </wp:inline>
            </w:drawing>
          </mc:Choice>
          <mc:Fallback xmlns:oel="http://schemas.microsoft.com/office/2019/extlst">
            <w:pict>
              <v:group w14:anchorId="7773372C" id="Canvas 72" o:spid="_x0000_s1026" editas="canvas" style="width:508.4pt;height:236.45pt;mso-position-horizontal-relative:char;mso-position-vertical-relative:line" coordsize="64560,30029"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">
                <v:shape id="_x0000_s1027" type="#_x0000_t75" style="position:absolute;width:64560;height:30029;visibility:visible;mso-wrap-style:square" filled="t">
                  <v:fill o:detectmouseclick="t"/>
                  <v:path o:connecttype="none"/>
                </v:shape>
                <v:shape id="Picture 872242585" o:spid="_x0000_s1028" type="#_x0000_t75" style="position:absolute;width:33156;height:296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">
                  <v:imagedata r:id="rId109" o:title=""/>
                </v:shape>
                <v:shape id="Picture 872242586" o:spid="_x0000_s1029" type="#_x0000_t75" style="position:absolute;left:31168;width:33392;height:300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">
                  <v:imagedata r:id="rId110" o:title=""/>
                </v:shape>
                <w10:anchorlock/>
              </v:group>
            </w:pict>
          </mc:Fallback>
        </mc:AlternateContent>
      </w:r>
    </w:p>
    <w:p w14:paraId="28B475E6" w14:textId="31AFE0C1" w:rsidR="00CD60D1" w:rsidRPr="00277F22" w:rsidRDefault="00CD60D1" w:rsidP="005C736C">
      <w:pPr>
        <w:pStyle w:val="Caption"/>
      </w:pPr>
      <w:r w:rsidRPr="00277F22">
        <w:t xml:space="preserve">Figure </w:t>
      </w:r>
      <w:r w:rsidR="004053DF" w:rsidRPr="003A68D6">
        <w:fldChar w:fldCharType="begin"/>
      </w:r>
      <w:r w:rsidR="004053DF" w:rsidRPr="00277F22">
        <w:instrText xml:space="preserve"> SEQ Figure \* ARABIC </w:instrText>
      </w:r>
      <w:r w:rsidR="004053DF" w:rsidRPr="003A68D6">
        <w:fldChar w:fldCharType="separate"/>
      </w:r>
      <w:r w:rsidR="00961A0B">
        <w:rPr>
          <w:noProof/>
        </w:rPr>
        <w:t>49</w:t>
      </w:r>
      <w:r w:rsidR="004053DF" w:rsidRPr="003A68D6">
        <w:fldChar w:fldCharType="end"/>
      </w:r>
      <w:r w:rsidR="008B704B" w:rsidRPr="00277F22">
        <w:t>:</w:t>
      </w:r>
      <w:r w:rsidRPr="00277F22">
        <w:t xml:space="preserve"> Comparison of </w:t>
      </w:r>
      <w:r w:rsidR="00104368" w:rsidRPr="00277F22">
        <w:t xml:space="preserve">“10 Mbps Coverage” in DL (left) and “1 Mbps Coverage” in UL (right) </w:t>
      </w:r>
      <w:r w:rsidRPr="00277F22">
        <w:t xml:space="preserve">at low, medium and </w:t>
      </w:r>
      <w:r w:rsidRPr="005C736C">
        <w:t>high</w:t>
      </w:r>
      <w:r w:rsidRPr="00277F22">
        <w:t xml:space="preserve"> loads for Network 1 deploying static TDD or SBFD with impacts from different types of </w:t>
      </w:r>
      <w:r w:rsidR="001B39A5" w:rsidRPr="00277F22">
        <w:t>interferences</w:t>
      </w:r>
    </w:p>
    <w:p w14:paraId="0BA22D1B" w14:textId="2F9547D5" w:rsidR="004D6F3B" w:rsidRPr="00277F22" w:rsidRDefault="00BE2299" w:rsidP="004D6F3B">
      <w:pPr>
        <w:pStyle w:val="BodyText"/>
      </w:pPr>
      <w:r w:rsidRPr="00277F22">
        <w:t>10 Mbps DL coverage decreases even for baseline static TDD as the load increases</w:t>
      </w:r>
      <w:r w:rsidR="00023C57" w:rsidRPr="00277F22">
        <w:t>, albeit not significant.</w:t>
      </w:r>
      <w:r w:rsidRPr="00277F22">
        <w:t xml:space="preserve"> </w:t>
      </w:r>
      <w:r w:rsidR="004D6F3B" w:rsidRPr="00277F22">
        <w:t>At low and medium loads, an SBFD network with double-sized antenna with different interferences provides similar DL coverage as a static TDD network since both are equipped with equal output powers and beamforming gains. However, at high loads, the SBFD network</w:t>
      </w:r>
      <w:r w:rsidR="009A7428" w:rsidRPr="00277F22">
        <w:t xml:space="preserve"> with impacts from different types of interferences </w:t>
      </w:r>
      <w:r w:rsidR="004D6F3B" w:rsidRPr="00277F22">
        <w:t>provides slightly worse coverage because of</w:t>
      </w:r>
      <w:r w:rsidR="001F3ADD" w:rsidRPr="00277F22">
        <w:t xml:space="preserve"> reduced DL resources having an </w:t>
      </w:r>
      <w:r w:rsidR="00023C57" w:rsidRPr="00277F22">
        <w:t>effec</w:t>
      </w:r>
      <w:r w:rsidR="001F3ADD" w:rsidRPr="00277F22">
        <w:t>t</w:t>
      </w:r>
      <w:r w:rsidR="004D6F3B" w:rsidRPr="00277F22">
        <w:t>.</w:t>
      </w:r>
      <w:r w:rsidR="00DC0A6D" w:rsidRPr="00277F22">
        <w:t xml:space="preserve"> The SBFD </w:t>
      </w:r>
      <w:r w:rsidR="00112827" w:rsidRPr="00277F22">
        <w:t>ideal case without any interference is as good as SBFD systems with different kinds of interference showing that, there is no significant impact in DL coverage in SBFD networks when it is not coexisting with other networks.</w:t>
      </w:r>
      <w:r w:rsidR="004D6F3B" w:rsidRPr="00277F22">
        <w:t xml:space="preserve"> </w:t>
      </w:r>
      <w:r w:rsidR="00112827" w:rsidRPr="00277F22">
        <w:t>On the other hand, static TDD 2UL provides slightly less coverage than SBFD networks but not significantly low</w:t>
      </w:r>
      <w:r w:rsidR="0063134B" w:rsidRPr="00277F22">
        <w:t>er</w:t>
      </w:r>
      <w:r w:rsidR="004D6F3B" w:rsidRPr="00277F22">
        <w:t xml:space="preserve">. </w:t>
      </w:r>
    </w:p>
    <w:p w14:paraId="2E1BB15A" w14:textId="461D74FD" w:rsidR="00CD60D1" w:rsidRPr="00277F22" w:rsidRDefault="00A5146C" w:rsidP="00CD60D1">
      <w:r w:rsidRPr="003A68D6">
        <w:t xml:space="preserve">On the other hand, UL coverage remains improved for </w:t>
      </w:r>
      <w:r w:rsidR="00A100E7" w:rsidRPr="003A68D6">
        <w:t xml:space="preserve">low </w:t>
      </w:r>
      <w:r w:rsidRPr="003A68D6">
        <w:t xml:space="preserve">loads </w:t>
      </w:r>
      <w:r w:rsidR="00130D79" w:rsidRPr="003A68D6">
        <w:t xml:space="preserve">compared to a static TDD network. </w:t>
      </w:r>
      <w:r w:rsidR="0082787D" w:rsidRPr="003A68D6">
        <w:t>For medium loads and</w:t>
      </w:r>
      <w:r w:rsidR="00130D79" w:rsidRPr="003A68D6">
        <w:t xml:space="preserve"> high loads, </w:t>
      </w:r>
      <w:r w:rsidR="00580009" w:rsidRPr="003A68D6">
        <w:t xml:space="preserve">due to the </w:t>
      </w:r>
      <w:r w:rsidR="00580009" w:rsidRPr="00277F22">
        <w:t xml:space="preserve">elevated network interference </w:t>
      </w:r>
      <w:r w:rsidR="00592B08" w:rsidRPr="00277F22">
        <w:t xml:space="preserve">with </w:t>
      </w:r>
      <w:r w:rsidR="00580009" w:rsidRPr="00277F22">
        <w:t xml:space="preserve">both other CLI </w:t>
      </w:r>
      <w:r w:rsidR="00E04A19" w:rsidRPr="00277F22">
        <w:t>(</w:t>
      </w:r>
      <w:r w:rsidR="00DD1397" w:rsidRPr="00277F22">
        <w:t>CLI from other sites</w:t>
      </w:r>
      <w:r w:rsidR="00E04A19" w:rsidRPr="00277F22">
        <w:t>)</w:t>
      </w:r>
      <w:r w:rsidR="000F75F2" w:rsidRPr="00277F22">
        <w:t xml:space="preserve"> </w:t>
      </w:r>
      <w:r w:rsidR="00580009" w:rsidRPr="00277F22">
        <w:t xml:space="preserve">and </w:t>
      </w:r>
      <w:r w:rsidR="00526737" w:rsidRPr="00277F22">
        <w:t>sector-only</w:t>
      </w:r>
      <w:r w:rsidR="00592B08" w:rsidRPr="00277F22">
        <w:t xml:space="preserve"> </w:t>
      </w:r>
      <w:r w:rsidR="00586A60" w:rsidRPr="00277F22">
        <w:t>interference</w:t>
      </w:r>
      <w:r w:rsidR="0082787D" w:rsidRPr="00277F22">
        <w:t xml:space="preserve">, </w:t>
      </w:r>
      <w:r w:rsidR="00E04A19" w:rsidRPr="00277F22">
        <w:t xml:space="preserve">the UL coverage is reduced but </w:t>
      </w:r>
      <w:r w:rsidR="00526737" w:rsidRPr="00277F22">
        <w:t>the performance is as good as a static TDD network.</w:t>
      </w:r>
      <w:r w:rsidR="000F75F2" w:rsidRPr="00277F22">
        <w:t xml:space="preserve"> </w:t>
      </w:r>
      <w:r w:rsidR="002226E9" w:rsidRPr="00277F22">
        <w:t xml:space="preserve">It should be noted that the </w:t>
      </w:r>
      <w:r w:rsidR="00583C8A" w:rsidRPr="00277F22">
        <w:t>UL performance of SBFD</w:t>
      </w:r>
      <w:r w:rsidR="00E442B4" w:rsidRPr="00277F22">
        <w:t xml:space="preserve"> </w:t>
      </w:r>
      <w:r w:rsidR="00C20E9A" w:rsidRPr="00277F22">
        <w:t xml:space="preserve">will always be </w:t>
      </w:r>
      <w:r w:rsidR="0064464D" w:rsidRPr="00277F22">
        <w:t xml:space="preserve">at least </w:t>
      </w:r>
      <w:r w:rsidR="00C20E9A" w:rsidRPr="00277F22">
        <w:t xml:space="preserve">as good as static TDD, because </w:t>
      </w:r>
      <w:r w:rsidR="006B1C4B" w:rsidRPr="00277F22">
        <w:t xml:space="preserve">all </w:t>
      </w:r>
      <w:r w:rsidR="002931FF" w:rsidRPr="00277F22">
        <w:t xml:space="preserve">UL </w:t>
      </w:r>
      <w:r w:rsidR="006B1C4B" w:rsidRPr="00277F22">
        <w:t xml:space="preserve">traffic can be served on the </w:t>
      </w:r>
      <w:r w:rsidR="00756753" w:rsidRPr="00277F22">
        <w:t>last UL slot</w:t>
      </w:r>
      <w:r w:rsidR="00A36CCA" w:rsidRPr="00277F22">
        <w:t xml:space="preserve">, </w:t>
      </w:r>
      <w:r w:rsidR="00061236" w:rsidRPr="00277F22">
        <w:t xml:space="preserve">in case the SBFD UL resources are </w:t>
      </w:r>
      <w:r w:rsidR="00376BBF" w:rsidRPr="00277F22">
        <w:t>heavily interfered.</w:t>
      </w:r>
      <w:r w:rsidR="00756753" w:rsidRPr="00277F22">
        <w:t xml:space="preserve"> </w:t>
      </w:r>
      <w:r w:rsidR="000F75F2" w:rsidRPr="00277F22">
        <w:t xml:space="preserve">Self-interference </w:t>
      </w:r>
      <w:r w:rsidR="002F2614" w:rsidRPr="00277F22">
        <w:t>and other-CLI when we assume a UMa LoS for BSs</w:t>
      </w:r>
      <w:r w:rsidR="000F75F2" w:rsidRPr="00277F22">
        <w:t xml:space="preserve"> </w:t>
      </w:r>
      <w:r w:rsidR="002F2614" w:rsidRPr="00277F22">
        <w:t xml:space="preserve">in SBFD networks have </w:t>
      </w:r>
      <w:r w:rsidR="00E55F59" w:rsidRPr="00277F22">
        <w:t xml:space="preserve">less </w:t>
      </w:r>
      <w:r w:rsidR="002F2614" w:rsidRPr="00277F22">
        <w:t>impact on UL coverage compared to the other CLI with 100% LoS and sector-only</w:t>
      </w:r>
      <w:r w:rsidR="00C831CD" w:rsidRPr="00277F22">
        <w:t xml:space="preserve"> interference</w:t>
      </w:r>
      <w:r w:rsidR="002F2614" w:rsidRPr="00277F22">
        <w:t xml:space="preserve">. </w:t>
      </w:r>
      <w:r w:rsidR="000F75F2" w:rsidRPr="00277F22">
        <w:t xml:space="preserve"> </w:t>
      </w:r>
      <w:r w:rsidR="00E04A19" w:rsidRPr="00277F22">
        <w:t xml:space="preserve">Static TDD 2UL </w:t>
      </w:r>
      <w:r w:rsidR="00EC32B6" w:rsidRPr="00277F22">
        <w:t xml:space="preserve">has similar UL coverage performance as the best SBFD networks. </w:t>
      </w:r>
    </w:p>
    <w:p w14:paraId="2159DF73" w14:textId="71CF8F06" w:rsidR="00CD60D1" w:rsidRPr="003A68D6" w:rsidRDefault="0012032B" w:rsidP="00CD60D1">
      <w:pPr>
        <w:pStyle w:val="Heading3"/>
        <w:rPr>
          <w:lang w:val="en-US"/>
        </w:rPr>
      </w:pPr>
      <w:bookmarkStart w:id="1349" w:name="_Toc115476830"/>
      <w:r w:rsidRPr="003A68D6">
        <w:rPr>
          <w:lang w:val="en-US"/>
        </w:rPr>
        <w:lastRenderedPageBreak/>
        <w:t>5</w:t>
      </w:r>
      <w:r w:rsidR="00CD60D1" w:rsidRPr="003A68D6">
        <w:rPr>
          <w:lang w:val="en-US"/>
        </w:rPr>
        <w:t>.</w:t>
      </w:r>
      <w:r w:rsidR="00533886" w:rsidRPr="003A68D6">
        <w:rPr>
          <w:lang w:val="en-US"/>
        </w:rPr>
        <w:t>3</w:t>
      </w:r>
      <w:r w:rsidR="00CD60D1" w:rsidRPr="003A68D6">
        <w:rPr>
          <w:lang w:val="en-US"/>
        </w:rPr>
        <w:t>.3</w:t>
      </w:r>
      <w:r w:rsidR="00CD60D1" w:rsidRPr="003A68D6">
        <w:rPr>
          <w:lang w:val="en-US"/>
        </w:rPr>
        <w:tab/>
        <w:t>User Throughput</w:t>
      </w:r>
      <w:bookmarkEnd w:id="1349"/>
    </w:p>
    <w:p w14:paraId="0FDE11CD" w14:textId="15FB6A69" w:rsidR="00CD60D1" w:rsidRPr="00277F22" w:rsidRDefault="00CD60D1" w:rsidP="00CD60D1">
      <w:r w:rsidRPr="003A68D6">
        <w:rPr>
          <w:noProof/>
        </w:rPr>
        <mc:AlternateContent>
          <mc:Choice Requires="wpc">
            <w:drawing>
              <wp:inline distT="0" distB="0" distL="0" distR="0" wp14:anchorId="768B0AB7" wp14:editId="159BC753">
                <wp:extent cx="6586220" cy="2689037"/>
                <wp:effectExtent l="0" t="0" r="5080" b="0"/>
                <wp:docPr id="68" name="Canvas 7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872242587" name="Picture 872242587"/>
                          <pic:cNvPicPr>
                            <a:picLocks noChangeAspect="1"/>
                          </pic:cNvPicPr>
                        </pic:nvPicPr>
                        <pic:blipFill>
                          <a:blip r:embed="rId111"/>
                          <a:stretch>
                            <a:fillRect/>
                          </a:stretch>
                        </pic:blipFill>
                        <pic:spPr>
                          <a:xfrm>
                            <a:off x="1" y="1"/>
                            <a:ext cx="3450865" cy="2653444"/>
                          </a:xfrm>
                          <a:prstGeom prst="rect">
                            <a:avLst/>
                          </a:prstGeom>
                        </pic:spPr>
                      </pic:pic>
                      <pic:pic xmlns:pic="http://schemas.openxmlformats.org/drawingml/2006/picture">
                        <pic:nvPicPr>
                          <pic:cNvPr id="872242589" name="Picture 872242589"/>
                          <pic:cNvPicPr>
                            <a:picLocks noChangeAspect="1"/>
                          </pic:cNvPicPr>
                        </pic:nvPicPr>
                        <pic:blipFill>
                          <a:blip r:embed="rId112"/>
                          <a:stretch>
                            <a:fillRect/>
                          </a:stretch>
                        </pic:blipFill>
                        <pic:spPr>
                          <a:xfrm>
                            <a:off x="3104276" y="0"/>
                            <a:ext cx="3481944" cy="2688590"/>
                          </a:xfrm>
                          <a:prstGeom prst="rect">
                            <a:avLst/>
                          </a:prstGeom>
                        </pic:spPr>
                      </pic:pic>
                    </wpc:wpc>
                  </a:graphicData>
                </a:graphic>
              </wp:inline>
            </w:drawing>
          </mc:Choice>
          <mc:Fallback xmlns:oel="http://schemas.microsoft.com/office/2019/extlst">
            <w:pict>
              <v:group w14:anchorId="1F01C1CE" id="Canvas 73" o:spid="_x0000_s1026" editas="canvas" style="width:518.6pt;height:211.75pt;mso-position-horizontal-relative:char;mso-position-vertical-relative:line" coordsize="65862,26885"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">
                <v:shape id="_x0000_s1027" type="#_x0000_t75" style="position:absolute;width:65862;height:26885;visibility:visible;mso-wrap-style:square" filled="t">
                  <v:fill o:detectmouseclick="t"/>
                  <v:path o:connecttype="none"/>
                </v:shape>
                <v:shape id="Picture 872242587" o:spid="_x0000_s1028" type="#_x0000_t75" style="position:absolute;width:34508;height:265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">
                  <v:imagedata r:id="rId113" o:title=""/>
                </v:shape>
                <v:shape id="Picture 872242589" o:spid="_x0000_s1029" type="#_x0000_t75" style="position:absolute;left:31042;width:34820;height:268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">
                  <v:imagedata r:id="rId114" o:title=""/>
                </v:shape>
                <w10:anchorlock/>
              </v:group>
            </w:pict>
          </mc:Fallback>
        </mc:AlternateContent>
      </w:r>
    </w:p>
    <w:p w14:paraId="555DAE57" w14:textId="79FE4B80" w:rsidR="00CD60D1" w:rsidRPr="005C736C" w:rsidRDefault="00CD60D1" w:rsidP="005C736C">
      <w:pPr>
        <w:pStyle w:val="Caption"/>
      </w:pPr>
      <w:r w:rsidRPr="005C736C">
        <w:t xml:space="preserve">Figure </w:t>
      </w:r>
      <w:r w:rsidR="00851AAA">
        <w:fldChar w:fldCharType="begin"/>
      </w:r>
      <w:r w:rsidR="00851AAA">
        <w:instrText xml:space="preserve"> SEQ Figure \* ARABIC </w:instrText>
      </w:r>
      <w:r w:rsidR="00851AAA">
        <w:fldChar w:fldCharType="separate"/>
      </w:r>
      <w:r w:rsidR="00961A0B">
        <w:rPr>
          <w:noProof/>
        </w:rPr>
        <w:t>50</w:t>
      </w:r>
      <w:r w:rsidR="00851AAA">
        <w:rPr>
          <w:noProof/>
        </w:rPr>
        <w:fldChar w:fldCharType="end"/>
      </w:r>
      <w:r w:rsidR="008B704B" w:rsidRPr="005C736C">
        <w:t>:</w:t>
      </w:r>
      <w:r w:rsidRPr="005C736C">
        <w:t xml:space="preserve"> Comparison of mean user throughput for DL (left) and UL (right) at low, </w:t>
      </w:r>
      <w:r w:rsidR="00B200C5" w:rsidRPr="005C736C">
        <w:t>medium,</w:t>
      </w:r>
      <w:r w:rsidRPr="005C736C">
        <w:t xml:space="preserve"> and high loads for Network 1 doing deploying static TDD or SBFD</w:t>
      </w:r>
      <w:r w:rsidR="00773C29" w:rsidRPr="005C736C">
        <w:t xml:space="preserve"> with impacts from different types of interferences</w:t>
      </w:r>
      <w:r w:rsidRPr="005C736C">
        <w:t>.</w:t>
      </w:r>
    </w:p>
    <w:p w14:paraId="0262124E" w14:textId="61D29DD7" w:rsidR="00CD60D1" w:rsidRPr="004A11E3" w:rsidRDefault="00CD60D1" w:rsidP="005C736C">
      <w:pPr>
        <w:pStyle w:val="Figures"/>
        <w:rPr>
          <w:rStyle w:val="CaptionChar"/>
          <w:b/>
        </w:rPr>
      </w:pPr>
      <w:r w:rsidRPr="003A68D6">
        <w:rPr>
          <w:noProof/>
        </w:rPr>
        <mc:AlternateContent>
          <mc:Choice Requires="wpc">
            <w:drawing>
              <wp:inline distT="0" distB="0" distL="0" distR="0" wp14:anchorId="262C3B30" wp14:editId="6C644517">
                <wp:extent cx="6297433" cy="2433320"/>
                <wp:effectExtent l="0" t="0" r="8255" b="5080"/>
                <wp:docPr id="40" name="Canvas 7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872242592" name="Picture 872242592"/>
                          <pic:cNvPicPr>
                            <a:picLocks noChangeAspect="1"/>
                          </pic:cNvPicPr>
                        </pic:nvPicPr>
                        <pic:blipFill>
                          <a:blip r:embed="rId115"/>
                          <a:stretch>
                            <a:fillRect/>
                          </a:stretch>
                        </pic:blipFill>
                        <pic:spPr>
                          <a:xfrm>
                            <a:off x="1" y="0"/>
                            <a:ext cx="3307742" cy="2252622"/>
                          </a:xfrm>
                          <a:prstGeom prst="rect">
                            <a:avLst/>
                          </a:prstGeom>
                        </pic:spPr>
                      </pic:pic>
                      <pic:pic xmlns:pic="http://schemas.openxmlformats.org/drawingml/2006/picture">
                        <pic:nvPicPr>
                          <pic:cNvPr id="65" name="Picture 65"/>
                          <pic:cNvPicPr>
                            <a:picLocks noChangeAspect="1"/>
                          </pic:cNvPicPr>
                        </pic:nvPicPr>
                        <pic:blipFill>
                          <a:blip r:embed="rId116"/>
                          <a:stretch>
                            <a:fillRect/>
                          </a:stretch>
                        </pic:blipFill>
                        <pic:spPr>
                          <a:xfrm>
                            <a:off x="3240846" y="0"/>
                            <a:ext cx="3056449" cy="2433320"/>
                          </a:xfrm>
                          <a:prstGeom prst="rect">
                            <a:avLst/>
                          </a:prstGeom>
                        </pic:spPr>
                      </pic:pic>
                    </wpc:wpc>
                  </a:graphicData>
                </a:graphic>
              </wp:inline>
            </w:drawing>
          </mc:Choice>
          <mc:Fallback xmlns:oel="http://schemas.microsoft.com/office/2019/extlst">
            <w:pict>
              <v:group w14:anchorId="6711DEB8" id="Canvas 74" o:spid="_x0000_s1026" editas="canvas" style="width:495.85pt;height:191.6pt;mso-position-horizontal-relative:char;mso-position-vertical-relative:line" coordsize="62972,24333"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">
                <v:shape id="_x0000_s1027" type="#_x0000_t75" style="position:absolute;width:62972;height:24333;visibility:visible;mso-wrap-style:square" filled="t">
                  <v:fill o:detectmouseclick="t"/>
                  <v:path o:connecttype="none"/>
                </v:shape>
                <v:shape id="Picture 872242592" o:spid="_x0000_s1028" type="#_x0000_t75" style="position:absolute;width:33077;height:22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">
                  <v:imagedata r:id="rId117" o:title=""/>
                </v:shape>
                <v:shape id="Picture 65" o:spid="_x0000_s1029" type="#_x0000_t75" style="position:absolute;left:32408;width:30564;height:243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">
                  <v:imagedata r:id="rId118" o:title=""/>
                </v:shape>
                <w10:anchorlock/>
              </v:group>
            </w:pict>
          </mc:Fallback>
        </mc:AlternateContent>
      </w:r>
      <w:r w:rsidRPr="004A11E3">
        <w:rPr>
          <w:rStyle w:val="CaptionChar"/>
          <w:b/>
        </w:rPr>
        <w:t xml:space="preserve">Figure </w:t>
      </w:r>
      <w:r w:rsidR="004053DF" w:rsidRPr="004A11E3">
        <w:rPr>
          <w:rStyle w:val="CaptionChar"/>
          <w:b/>
        </w:rPr>
        <w:fldChar w:fldCharType="begin"/>
      </w:r>
      <w:r w:rsidR="004053DF" w:rsidRPr="00277F22">
        <w:instrText xml:space="preserve"> SEQ Figure \* ARABIC </w:instrText>
      </w:r>
      <w:r w:rsidR="004053DF" w:rsidRPr="004A11E3">
        <w:rPr>
          <w:rStyle w:val="CaptionChar"/>
          <w:b/>
        </w:rPr>
        <w:fldChar w:fldCharType="separate"/>
      </w:r>
      <w:r w:rsidR="00961A0B">
        <w:rPr>
          <w:noProof/>
        </w:rPr>
        <w:t>51</w:t>
      </w:r>
      <w:r w:rsidR="004053DF" w:rsidRPr="004A11E3">
        <w:rPr>
          <w:rStyle w:val="CaptionChar"/>
          <w:b/>
        </w:rPr>
        <w:fldChar w:fldCharType="end"/>
      </w:r>
      <w:r w:rsidR="008B704B" w:rsidRPr="004A11E3">
        <w:rPr>
          <w:rStyle w:val="CaptionChar"/>
          <w:b/>
        </w:rPr>
        <w:t>:</w:t>
      </w:r>
      <w:r w:rsidRPr="004A11E3">
        <w:rPr>
          <w:rStyle w:val="CaptionChar"/>
          <w:b/>
        </w:rPr>
        <w:t xml:space="preserve"> Comparison of 5%ile user throughput for DL (left) and UL (right) at low, </w:t>
      </w:r>
      <w:r w:rsidR="00477309" w:rsidRPr="004A11E3">
        <w:rPr>
          <w:rStyle w:val="CaptionChar"/>
          <w:b/>
        </w:rPr>
        <w:t>medium,</w:t>
      </w:r>
      <w:r w:rsidRPr="004A11E3">
        <w:rPr>
          <w:rStyle w:val="CaptionChar"/>
          <w:b/>
        </w:rPr>
        <w:t xml:space="preserve"> and high loads for Network 1 deploying static TDD or SBFD.</w:t>
      </w:r>
    </w:p>
    <w:p w14:paraId="68CF5F61" w14:textId="18DCF492" w:rsidR="00CD60D1" w:rsidRPr="00277F22" w:rsidRDefault="00DF751B" w:rsidP="00CD60D1">
      <w:r w:rsidRPr="00277F22">
        <w:t xml:space="preserve">Mean user throughput and cell-edge throughput provide insights into which type of interference is most dominant in a single operator SBFD network. </w:t>
      </w:r>
      <w:r w:rsidR="00B62607" w:rsidRPr="00277F22">
        <w:t>We can make several observations from the user throughput plots. First, for all load points, SBFD networks</w:t>
      </w:r>
      <w:r w:rsidR="00502F90" w:rsidRPr="00277F22">
        <w:t xml:space="preserve"> even with ideal interference cancellation and impacts from only a subset of interferences</w:t>
      </w:r>
      <w:r w:rsidR="00B62607" w:rsidRPr="00277F22">
        <w:t xml:space="preserve"> have lower DL mean and cell-edge throughputs than a static TDD network. This is because the amount of DL resources of the SBFD network has decreased in comparison to the reference static TDD network, thus preventing SBFD networks from achieving high DL user throughputs at low loads.</w:t>
      </w:r>
      <w:r w:rsidRPr="00277F22">
        <w:t xml:space="preserve"> </w:t>
      </w:r>
      <w:r w:rsidR="006816F8" w:rsidRPr="00277F22">
        <w:t xml:space="preserve">Similarly, as for the coverage comparison, we can observe that </w:t>
      </w:r>
      <w:r w:rsidR="003C247B" w:rsidRPr="00277F22">
        <w:t xml:space="preserve">none of the </w:t>
      </w:r>
      <w:r w:rsidR="006D498C" w:rsidRPr="00277F22">
        <w:t xml:space="preserve">CLI </w:t>
      </w:r>
      <w:r w:rsidR="003C247B" w:rsidRPr="00277F22">
        <w:t>interference types</w:t>
      </w:r>
      <w:r w:rsidR="006D498C" w:rsidRPr="00277F22">
        <w:t xml:space="preserve"> plays a significant role for DL performance.</w:t>
      </w:r>
      <w:r w:rsidR="003C247B" w:rsidRPr="00277F22">
        <w:t xml:space="preserve"> </w:t>
      </w:r>
      <w:r w:rsidR="004618AD" w:rsidRPr="00277F22">
        <w:t xml:space="preserve">For </w:t>
      </w:r>
      <w:r w:rsidR="00AA5C1B" w:rsidRPr="00277F22">
        <w:t xml:space="preserve">UL, again a similar conclusion as for the coverage comparison can be drawn. </w:t>
      </w:r>
      <w:r w:rsidR="00384A20" w:rsidRPr="00277F22">
        <w:t>That is, once again sector</w:t>
      </w:r>
      <w:r w:rsidR="006B2A75" w:rsidRPr="00277F22">
        <w:t>-only</w:t>
      </w:r>
      <w:r w:rsidR="00384A20" w:rsidRPr="00277F22">
        <w:t xml:space="preserve"> and </w:t>
      </w:r>
      <w:r w:rsidR="00E4077E" w:rsidRPr="00277F22">
        <w:t>other</w:t>
      </w:r>
      <w:r w:rsidR="006B2A75" w:rsidRPr="00277F22">
        <w:t>-only</w:t>
      </w:r>
      <w:r w:rsidR="00B52D1A" w:rsidRPr="00277F22">
        <w:t xml:space="preserve"> (</w:t>
      </w:r>
      <w:r w:rsidR="006213A5" w:rsidRPr="00277F22">
        <w:t xml:space="preserve">especially for 100% LoS) dominate the </w:t>
      </w:r>
      <w:r w:rsidR="00182FD6" w:rsidRPr="00277F22">
        <w:t xml:space="preserve">UL </w:t>
      </w:r>
      <w:r w:rsidR="006213A5" w:rsidRPr="00277F22">
        <w:t xml:space="preserve">performance degradation over </w:t>
      </w:r>
      <w:r w:rsidR="00EE0648" w:rsidRPr="00277F22">
        <w:t>self-</w:t>
      </w:r>
      <w:r w:rsidR="001D2391" w:rsidRPr="00277F22">
        <w:t>only</w:t>
      </w:r>
      <w:r w:rsidR="00EE0648" w:rsidRPr="00277F22">
        <w:t xml:space="preserve">. </w:t>
      </w:r>
      <w:r w:rsidR="00ED5084" w:rsidRPr="00277F22">
        <w:t xml:space="preserve">It is worth noticing that </w:t>
      </w:r>
      <w:r w:rsidR="00E223E6" w:rsidRPr="00277F22">
        <w:t>for the 5</w:t>
      </w:r>
      <w:r w:rsidR="00F02FE8" w:rsidRPr="00277F22">
        <w:t>%</w:t>
      </w:r>
      <w:r w:rsidR="0036473B" w:rsidRPr="00277F22">
        <w:t xml:space="preserve">ile </w:t>
      </w:r>
      <w:r w:rsidR="00C72F35" w:rsidRPr="00277F22">
        <w:t xml:space="preserve">most of the </w:t>
      </w:r>
      <w:r w:rsidR="0039737F" w:rsidRPr="00277F22">
        <w:t>UL perf</w:t>
      </w:r>
      <w:r w:rsidR="00182FD6" w:rsidRPr="00277F22">
        <w:t xml:space="preserve">ormance </w:t>
      </w:r>
      <w:r w:rsidR="009C6D75" w:rsidRPr="00277F22">
        <w:t xml:space="preserve">increase over static TDD is gone </w:t>
      </w:r>
      <w:r w:rsidR="00515D0D" w:rsidRPr="00277F22">
        <w:t xml:space="preserve">when considering only </w:t>
      </w:r>
      <w:r w:rsidR="00F51780" w:rsidRPr="00277F22">
        <w:t>other</w:t>
      </w:r>
      <w:r w:rsidR="00526866" w:rsidRPr="00277F22">
        <w:t xml:space="preserve">-only </w:t>
      </w:r>
      <w:r w:rsidR="009C6D75" w:rsidRPr="00277F22">
        <w:t>even for U</w:t>
      </w:r>
      <w:r w:rsidR="001D2391" w:rsidRPr="00277F22">
        <w:t>M</w:t>
      </w:r>
      <w:r w:rsidR="009C6D75" w:rsidRPr="00277F22">
        <w:t>a LoS</w:t>
      </w:r>
      <w:r w:rsidR="00DF67F0" w:rsidRPr="00277F22">
        <w:t>.</w:t>
      </w:r>
    </w:p>
    <w:p w14:paraId="56713F97" w14:textId="6F9F5729" w:rsidR="00C00121" w:rsidRPr="00277F22" w:rsidRDefault="00C00121" w:rsidP="00CD60D1"/>
    <w:p w14:paraId="65D9F508" w14:textId="7AA59D5E" w:rsidR="00C00121" w:rsidRPr="003A68D6" w:rsidRDefault="00C00121" w:rsidP="00C772DC">
      <w:pPr>
        <w:pStyle w:val="Observation"/>
      </w:pPr>
      <w:bookmarkStart w:id="1350" w:name="_Toc115476957"/>
      <w:r w:rsidRPr="003A68D6">
        <w:lastRenderedPageBreak/>
        <w:t>For single operator Urban Macro deployments, inter-sector, inter-site, UE-UE and self- interference has marginal impact on DL performance.</w:t>
      </w:r>
      <w:bookmarkEnd w:id="1350"/>
    </w:p>
    <w:p w14:paraId="359D1275" w14:textId="6B828524" w:rsidR="00C00121" w:rsidRPr="003A68D6" w:rsidRDefault="00C00121" w:rsidP="00CD60D1"/>
    <w:p w14:paraId="3FD716FC" w14:textId="08F0633F" w:rsidR="00C00121" w:rsidRPr="003A68D6" w:rsidRDefault="00C00121" w:rsidP="00C772DC">
      <w:pPr>
        <w:pStyle w:val="Observation"/>
      </w:pPr>
      <w:bookmarkStart w:id="1351" w:name="_Toc115476958"/>
      <w:r w:rsidRPr="003A68D6">
        <w:t>For single operator Urban Macro deployments, the UL performance deterioration due to inter-sector and inter-site (in case of 100% LoS) interference dominates over self-interference.</w:t>
      </w:r>
      <w:bookmarkEnd w:id="1351"/>
    </w:p>
    <w:p w14:paraId="76B5A3D2" w14:textId="479EEC7A" w:rsidR="00B5075F" w:rsidRPr="003A68D6" w:rsidRDefault="00B5075F" w:rsidP="00CD60D1"/>
    <w:p w14:paraId="656EBFF0" w14:textId="38069C63" w:rsidR="009316BE" w:rsidRPr="003A68D6" w:rsidRDefault="0012032B" w:rsidP="00AD5515">
      <w:pPr>
        <w:pStyle w:val="Heading1"/>
        <w:rPr>
          <w:lang w:val="en-US"/>
        </w:rPr>
      </w:pPr>
      <w:bookmarkStart w:id="1352" w:name="_Toc115476831"/>
      <w:r w:rsidRPr="003A68D6">
        <w:rPr>
          <w:lang w:val="en-US"/>
        </w:rPr>
        <w:t>6</w:t>
      </w:r>
      <w:r w:rsidR="009F6CD1" w:rsidRPr="003A68D6">
        <w:rPr>
          <w:lang w:val="en-US"/>
        </w:rPr>
        <w:tab/>
      </w:r>
      <w:r w:rsidR="00191517" w:rsidRPr="003A68D6">
        <w:rPr>
          <w:lang w:val="en-US"/>
        </w:rPr>
        <w:t>System evaluation for t</w:t>
      </w:r>
      <w:r w:rsidR="008827A2" w:rsidRPr="003A68D6">
        <w:rPr>
          <w:lang w:val="en-US"/>
        </w:rPr>
        <w:t>wo</w:t>
      </w:r>
      <w:r w:rsidR="00191517" w:rsidRPr="003A68D6">
        <w:rPr>
          <w:lang w:val="en-US"/>
        </w:rPr>
        <w:t xml:space="preserve"> </w:t>
      </w:r>
      <w:r w:rsidR="008827A2" w:rsidRPr="003A68D6">
        <w:rPr>
          <w:lang w:val="en-US"/>
        </w:rPr>
        <w:t>operator</w:t>
      </w:r>
      <w:r w:rsidR="009316BE" w:rsidRPr="003A68D6">
        <w:rPr>
          <w:lang w:val="en-US"/>
        </w:rPr>
        <w:t xml:space="preserve"> </w:t>
      </w:r>
      <w:r w:rsidR="00164C2C" w:rsidRPr="003A68D6">
        <w:rPr>
          <w:lang w:val="en-US"/>
        </w:rPr>
        <w:t>networks</w:t>
      </w:r>
      <w:r w:rsidR="00FF2CA2" w:rsidRPr="003A68D6">
        <w:rPr>
          <w:lang w:val="en-US"/>
        </w:rPr>
        <w:t xml:space="preserve"> coexisting</w:t>
      </w:r>
      <w:r w:rsidR="00EF743B" w:rsidRPr="003A68D6">
        <w:rPr>
          <w:lang w:val="en-US"/>
        </w:rPr>
        <w:t xml:space="preserve"> </w:t>
      </w:r>
      <w:r w:rsidR="00240534" w:rsidRPr="003A68D6">
        <w:rPr>
          <w:lang w:val="en-US"/>
        </w:rPr>
        <w:t>in FR1</w:t>
      </w:r>
      <w:bookmarkEnd w:id="1352"/>
    </w:p>
    <w:p w14:paraId="73DC00EB" w14:textId="1B39DDA1" w:rsidR="00D45776" w:rsidRPr="00277F22" w:rsidRDefault="00C34B8D" w:rsidP="004A50E2">
      <w:r w:rsidRPr="00277F22">
        <w:t>Based on system level simulations for two operator scenarios, we concluded in</w:t>
      </w:r>
      <w:r w:rsidR="00B66C4D" w:rsidRPr="00277F22">
        <w:t xml:space="preserve"> </w:t>
      </w:r>
      <w:r w:rsidR="00B66C4D" w:rsidRPr="003A68D6">
        <w:fldChar w:fldCharType="begin"/>
      </w:r>
      <w:r w:rsidR="00B66C4D" w:rsidRPr="00277F22">
        <w:instrText xml:space="preserve"> REF _Ref111219228 \r \h </w:instrText>
      </w:r>
      <w:r w:rsidR="00B66C4D" w:rsidRPr="003A68D6">
        <w:fldChar w:fldCharType="separate"/>
      </w:r>
      <w:r w:rsidR="00961A0B">
        <w:t>[11]</w:t>
      </w:r>
      <w:r w:rsidR="00B66C4D" w:rsidRPr="003A68D6">
        <w:fldChar w:fldCharType="end"/>
      </w:r>
      <w:r w:rsidRPr="00277F22">
        <w:t xml:space="preserve"> that, </w:t>
      </w:r>
      <w:r w:rsidR="004A50E2" w:rsidRPr="00277F22">
        <w:t>an SBFD network with double-sized antenna provides larger UL coverage and significantly better UL mean and cell-edge user throughput at low traffic loads than a static TDD network.</w:t>
      </w:r>
      <w:r w:rsidR="009D51AE" w:rsidRPr="00277F22">
        <w:t xml:space="preserve"> </w:t>
      </w:r>
    </w:p>
    <w:p w14:paraId="75A38577" w14:textId="6E9AF1F0" w:rsidR="00741BC3" w:rsidRPr="00277F22" w:rsidRDefault="00E4015F" w:rsidP="00E4015F">
      <w:r w:rsidRPr="00277F22">
        <w:t>Therefore, it would be interesting to see for varying adjacent channel loads, the impact on the SBFD network from the aggressor baseline static TDD network</w:t>
      </w:r>
      <w:r w:rsidR="000F4C15" w:rsidRPr="00277F22">
        <w:t xml:space="preserve"> when the victim SBFD network has low loads. This enables us to analyze if there are any coexistence issues considering </w:t>
      </w:r>
      <w:r w:rsidR="00C45E44" w:rsidRPr="00277F22">
        <w:t xml:space="preserve">it was </w:t>
      </w:r>
      <w:r w:rsidR="00BD2438" w:rsidRPr="00277F22">
        <w:t xml:space="preserve">concluded in </w:t>
      </w:r>
      <w:r w:rsidR="001B1E55" w:rsidRPr="003A68D6">
        <w:fldChar w:fldCharType="begin"/>
      </w:r>
      <w:r w:rsidR="001B1E55" w:rsidRPr="00277F22">
        <w:instrText xml:space="preserve"> REF _Ref111219228 \r \h </w:instrText>
      </w:r>
      <w:r w:rsidR="001B1E55" w:rsidRPr="003A68D6">
        <w:fldChar w:fldCharType="separate"/>
      </w:r>
      <w:r w:rsidR="00961A0B">
        <w:t>[11]</w:t>
      </w:r>
      <w:r w:rsidR="001B1E55" w:rsidRPr="003A68D6">
        <w:fldChar w:fldCharType="end"/>
      </w:r>
      <w:r w:rsidR="001B1E55" w:rsidRPr="00277F22">
        <w:t xml:space="preserve"> </w:t>
      </w:r>
      <w:r w:rsidR="00BD2438" w:rsidRPr="00277F22">
        <w:t>that SB</w:t>
      </w:r>
      <w:r w:rsidR="00C45E44" w:rsidRPr="00277F22">
        <w:t>FD is shown to improve UL performance at low loads</w:t>
      </w:r>
      <w:r w:rsidRPr="00277F22">
        <w:t xml:space="preserve">. </w:t>
      </w:r>
    </w:p>
    <w:p w14:paraId="7023F14F" w14:textId="378B4662" w:rsidR="001B1E55" w:rsidRPr="003A68D6" w:rsidRDefault="0012032B" w:rsidP="00E46C9E">
      <w:pPr>
        <w:pStyle w:val="Heading2"/>
        <w:rPr>
          <w:lang w:val="en-US"/>
        </w:rPr>
      </w:pPr>
      <w:bookmarkStart w:id="1353" w:name="_Toc115476832"/>
      <w:r w:rsidRPr="003A68D6">
        <w:rPr>
          <w:lang w:val="en-US"/>
        </w:rPr>
        <w:lastRenderedPageBreak/>
        <w:t>6</w:t>
      </w:r>
      <w:r w:rsidR="009316BE" w:rsidRPr="003A68D6">
        <w:rPr>
          <w:lang w:val="en-US"/>
        </w:rPr>
        <w:t>.1</w:t>
      </w:r>
      <w:r w:rsidR="009316BE" w:rsidRPr="003A68D6">
        <w:rPr>
          <w:lang w:val="en-US"/>
        </w:rPr>
        <w:tab/>
      </w:r>
      <w:r w:rsidR="0007137F" w:rsidRPr="003A68D6">
        <w:rPr>
          <w:lang w:val="en-US"/>
        </w:rPr>
        <w:t>V</w:t>
      </w:r>
      <w:r w:rsidR="001B1E55" w:rsidRPr="003A68D6">
        <w:rPr>
          <w:lang w:val="en-US"/>
        </w:rPr>
        <w:t xml:space="preserve">ictim </w:t>
      </w:r>
      <w:r w:rsidR="00383986" w:rsidRPr="003A68D6">
        <w:rPr>
          <w:lang w:val="en-US"/>
        </w:rPr>
        <w:t>network</w:t>
      </w:r>
      <w:r w:rsidR="001B1E55" w:rsidRPr="003A68D6">
        <w:rPr>
          <w:lang w:val="en-US"/>
        </w:rPr>
        <w:t xml:space="preserve"> at </w:t>
      </w:r>
      <w:r w:rsidR="0007137F" w:rsidRPr="003A68D6">
        <w:rPr>
          <w:lang w:val="en-US"/>
        </w:rPr>
        <w:t>low traffic load</w:t>
      </w:r>
      <w:bookmarkEnd w:id="1353"/>
      <w:r w:rsidR="0007137F" w:rsidRPr="003A68D6">
        <w:rPr>
          <w:lang w:val="en-US"/>
        </w:rPr>
        <w:t xml:space="preserve"> </w:t>
      </w:r>
    </w:p>
    <w:p w14:paraId="38A44ED6" w14:textId="289529AE" w:rsidR="009F6CD1" w:rsidRPr="003A68D6" w:rsidRDefault="007B0443" w:rsidP="00C41F37">
      <w:pPr>
        <w:pStyle w:val="Heading3"/>
        <w:rPr>
          <w:lang w:val="en-US"/>
        </w:rPr>
      </w:pPr>
      <w:bookmarkStart w:id="1354" w:name="_Toc115476833"/>
      <w:r w:rsidRPr="003A68D6">
        <w:rPr>
          <w:lang w:val="en-US"/>
        </w:rPr>
        <w:t>6.1.1</w:t>
      </w:r>
      <w:r w:rsidRPr="003A68D6">
        <w:rPr>
          <w:lang w:val="en-US"/>
        </w:rPr>
        <w:tab/>
      </w:r>
      <w:r w:rsidR="009F6CD1" w:rsidRPr="003A68D6">
        <w:rPr>
          <w:lang w:val="en-US"/>
        </w:rPr>
        <w:t>Resource utilization per direction</w:t>
      </w:r>
      <w:bookmarkEnd w:id="1354"/>
      <w:r w:rsidR="009F6CD1" w:rsidRPr="003A68D6">
        <w:rPr>
          <w:lang w:val="en-US"/>
        </w:rPr>
        <w:t xml:space="preserve"> </w:t>
      </w:r>
    </w:p>
    <w:p w14:paraId="12712842" w14:textId="664F758B" w:rsidR="009F6CD1" w:rsidRPr="00277F22" w:rsidRDefault="009F6CD1" w:rsidP="005C736C">
      <w:pPr>
        <w:pStyle w:val="Figures"/>
      </w:pPr>
      <w:r w:rsidRPr="003A68D6">
        <w:rPr>
          <w:noProof/>
        </w:rPr>
        <mc:AlternateContent>
          <mc:Choice Requires="wpc">
            <w:drawing>
              <wp:inline distT="0" distB="0" distL="0" distR="0" wp14:anchorId="5CAD06F9" wp14:editId="0E6B7EDA">
                <wp:extent cx="6611228" cy="5068566"/>
                <wp:effectExtent l="0" t="0" r="0" b="0"/>
                <wp:docPr id="196" name="Canvas 75"/>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90" name="Picture 90"/>
                          <pic:cNvPicPr>
                            <a:picLocks noChangeAspect="1"/>
                          </pic:cNvPicPr>
                        </pic:nvPicPr>
                        <pic:blipFill>
                          <a:blip r:embed="rId119"/>
                          <a:stretch>
                            <a:fillRect/>
                          </a:stretch>
                        </pic:blipFill>
                        <pic:spPr>
                          <a:xfrm>
                            <a:off x="35999" y="28190"/>
                            <a:ext cx="3397603" cy="2528513"/>
                          </a:xfrm>
                          <a:prstGeom prst="rect">
                            <a:avLst/>
                          </a:prstGeom>
                        </pic:spPr>
                      </pic:pic>
                      <pic:pic xmlns:pic="http://schemas.openxmlformats.org/drawingml/2006/picture">
                        <pic:nvPicPr>
                          <pic:cNvPr id="92" name="Picture 92"/>
                          <pic:cNvPicPr>
                            <a:picLocks noChangeAspect="1"/>
                          </pic:cNvPicPr>
                        </pic:nvPicPr>
                        <pic:blipFill>
                          <a:blip r:embed="rId120"/>
                          <a:stretch>
                            <a:fillRect/>
                          </a:stretch>
                        </pic:blipFill>
                        <pic:spPr>
                          <a:xfrm>
                            <a:off x="3216520" y="28190"/>
                            <a:ext cx="3358709" cy="2486737"/>
                          </a:xfrm>
                          <a:prstGeom prst="rect">
                            <a:avLst/>
                          </a:prstGeom>
                        </pic:spPr>
                      </pic:pic>
                      <pic:pic xmlns:pic="http://schemas.openxmlformats.org/drawingml/2006/picture">
                        <pic:nvPicPr>
                          <pic:cNvPr id="104" name="Picture 104"/>
                          <pic:cNvPicPr>
                            <a:picLocks noChangeAspect="1"/>
                          </pic:cNvPicPr>
                        </pic:nvPicPr>
                        <pic:blipFill>
                          <a:blip r:embed="rId121"/>
                          <a:stretch>
                            <a:fillRect/>
                          </a:stretch>
                        </pic:blipFill>
                        <pic:spPr>
                          <a:xfrm>
                            <a:off x="0" y="2532600"/>
                            <a:ext cx="3330949" cy="2476722"/>
                          </a:xfrm>
                          <a:prstGeom prst="rect">
                            <a:avLst/>
                          </a:prstGeom>
                        </pic:spPr>
                      </pic:pic>
                      <pic:pic xmlns:pic="http://schemas.openxmlformats.org/drawingml/2006/picture">
                        <pic:nvPicPr>
                          <pic:cNvPr id="63" name="Picture 63"/>
                          <pic:cNvPicPr>
                            <a:picLocks noChangeAspect="1"/>
                          </pic:cNvPicPr>
                        </pic:nvPicPr>
                        <pic:blipFill>
                          <a:blip r:embed="rId122"/>
                          <a:stretch>
                            <a:fillRect/>
                          </a:stretch>
                        </pic:blipFill>
                        <pic:spPr>
                          <a:xfrm>
                            <a:off x="3177509" y="2530215"/>
                            <a:ext cx="3433476" cy="2537720"/>
                          </a:xfrm>
                          <a:prstGeom prst="rect">
                            <a:avLst/>
                          </a:prstGeom>
                        </pic:spPr>
                      </pic:pic>
                    </wpc:wpc>
                  </a:graphicData>
                </a:graphic>
              </wp:inline>
            </w:drawing>
          </mc:Choice>
          <mc:Fallback xmlns:oel="http://schemas.microsoft.com/office/2019/extlst">
            <w:pict>
              <v:group w14:anchorId="6D16D297" id="Canvas 75" o:spid="_x0000_s1026" editas="canvas" style="width:520.55pt;height:399.1pt;mso-position-horizontal-relative:char;mso-position-vertical-relative:line" coordsize="66109,50679"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">
                <v:shape id="_x0000_s1027" type="#_x0000_t75" style="position:absolute;width:66109;height:50679;visibility:visible;mso-wrap-style:square" filled="t">
                  <v:fill o:detectmouseclick="t"/>
                  <v:path o:connecttype="none"/>
                </v:shape>
                <v:shape id="Picture 90" o:spid="_x0000_s1028" type="#_x0000_t75" style="position:absolute;left:359;top:281;width:33977;height:252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">
                  <v:imagedata r:id="rId123" o:title=""/>
                </v:shape>
                <v:shape id="Picture 92" o:spid="_x0000_s1029" type="#_x0000_t75" style="position:absolute;left:32165;top:281;width:33587;height:248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">
                  <v:imagedata r:id="rId124" o:title=""/>
                </v:shape>
                <v:shape id="Picture 104" o:spid="_x0000_s1030" type="#_x0000_t75" style="position:absolute;top:25326;width:33309;height:247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">
                  <v:imagedata r:id="rId125" o:title=""/>
                </v:shape>
                <v:shape id="Picture 63" o:spid="_x0000_s1031" type="#_x0000_t75" style="position:absolute;left:31775;top:25302;width:34334;height:253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">
                  <v:imagedata r:id="rId126" o:title=""/>
                </v:shape>
                <w10:anchorlock/>
              </v:group>
            </w:pict>
          </mc:Fallback>
        </mc:AlternateContent>
      </w:r>
    </w:p>
    <w:p w14:paraId="1A222E84" w14:textId="1AD01457" w:rsidR="009F6CD1" w:rsidRPr="00277F22" w:rsidRDefault="009F6CD1" w:rsidP="005C736C">
      <w:pPr>
        <w:pStyle w:val="Caption"/>
        <w:rPr>
          <w:lang w:eastAsia="ja-JP"/>
        </w:rPr>
      </w:pPr>
      <w:bookmarkStart w:id="1355" w:name="_Ref102124282"/>
      <w:bookmarkStart w:id="1356" w:name="_Hlk108079893"/>
      <w:r w:rsidRPr="00277F22">
        <w:t xml:space="preserve">Figure </w:t>
      </w:r>
      <w:r w:rsidR="004053DF" w:rsidRPr="003A68D6">
        <w:fldChar w:fldCharType="begin"/>
      </w:r>
      <w:r w:rsidR="004053DF" w:rsidRPr="00277F22">
        <w:instrText xml:space="preserve"> SEQ Figure \* ARABIC </w:instrText>
      </w:r>
      <w:r w:rsidR="004053DF" w:rsidRPr="003A68D6">
        <w:fldChar w:fldCharType="separate"/>
      </w:r>
      <w:r w:rsidR="00961A0B">
        <w:rPr>
          <w:noProof/>
        </w:rPr>
        <w:t>52</w:t>
      </w:r>
      <w:r w:rsidR="004053DF" w:rsidRPr="003A68D6">
        <w:fldChar w:fldCharType="end"/>
      </w:r>
      <w:bookmarkEnd w:id="1355"/>
      <w:r w:rsidR="008B704B" w:rsidRPr="00277F22">
        <w:t>:</w:t>
      </w:r>
      <w:r w:rsidRPr="00277F22">
        <w:t xml:space="preserve"> Comparison of mean RU in DL (left) and </w:t>
      </w:r>
      <w:r w:rsidR="009C1FF3" w:rsidRPr="00277F22">
        <w:t>UL(right</w:t>
      </w:r>
      <w:r w:rsidRPr="00277F22">
        <w:t xml:space="preserve">) </w:t>
      </w:r>
      <w:r w:rsidR="008F26B3" w:rsidRPr="00277F22">
        <w:t xml:space="preserve">at </w:t>
      </w:r>
      <w:r w:rsidR="008E4A05" w:rsidRPr="00277F22">
        <w:t xml:space="preserve">low load for Network 1 deploying static TDD or SBFD </w:t>
      </w:r>
      <w:r w:rsidR="00B24B38" w:rsidRPr="00277F22">
        <w:t xml:space="preserve">coexisting with </w:t>
      </w:r>
      <w:r w:rsidR="008E4A05" w:rsidRPr="00277F22">
        <w:t>Network 2 deploying baseline static TDD at low, medium and high loads</w:t>
      </w:r>
      <w:r w:rsidR="00B24B38" w:rsidRPr="00277F22">
        <w:t xml:space="preserve"> </w:t>
      </w:r>
      <w:r w:rsidR="00C104AA" w:rsidRPr="00277F22">
        <w:t>with</w:t>
      </w:r>
      <w:r w:rsidR="003942F9" w:rsidRPr="00277F22">
        <w:t xml:space="preserve"> 0%(top) and 100%(bottom) grid shift</w:t>
      </w:r>
      <w:r w:rsidR="00C84A18" w:rsidRPr="00277F22">
        <w:t xml:space="preserve"> </w:t>
      </w:r>
      <w:r w:rsidR="008E4A05" w:rsidRPr="00277F22">
        <w:t>.</w:t>
      </w:r>
      <w:bookmarkEnd w:id="1356"/>
    </w:p>
    <w:p w14:paraId="372B9B2C" w14:textId="379FE792" w:rsidR="00262BB7" w:rsidRPr="00277F22" w:rsidRDefault="00262BB7" w:rsidP="00262BB7">
      <w:r w:rsidRPr="00277F22">
        <w:t xml:space="preserve">In the above figure, resource utilization </w:t>
      </w:r>
      <w:r w:rsidRPr="00277F22">
        <w:rPr>
          <w:i/>
        </w:rPr>
        <w:t>per direction</w:t>
      </w:r>
      <w:r w:rsidRPr="00277F22">
        <w:t xml:space="preserve"> (UL, DL) is plotted. First, for all load </w:t>
      </w:r>
      <w:r w:rsidR="00B16C03" w:rsidRPr="00277F22">
        <w:t>points in</w:t>
      </w:r>
      <w:r w:rsidR="001859B5" w:rsidRPr="00277F22">
        <w:t xml:space="preserve"> the aggressor static TDD network</w:t>
      </w:r>
      <w:r w:rsidRPr="00277F22">
        <w:t xml:space="preserve">, SBFD networks with same gain (Opt 2), same area (Opt 1), and static TDD 2UL, have higher </w:t>
      </w:r>
      <w:r w:rsidR="00D54D72" w:rsidRPr="00277F22">
        <w:t xml:space="preserve">low-load </w:t>
      </w:r>
      <w:r w:rsidRPr="00277F22">
        <w:t>mean DL utilization than a static TDD network coexisting with a static TDD network for both 0% and 100% grid shifts.</w:t>
      </w:r>
      <w:r w:rsidR="009A5C14" w:rsidRPr="00277F22">
        <w:t xml:space="preserve"> Static TDD 2UL has slightly lower </w:t>
      </w:r>
      <w:r w:rsidR="00B16C03" w:rsidRPr="00277F22">
        <w:t xml:space="preserve">mean </w:t>
      </w:r>
      <w:r w:rsidR="009A5C14" w:rsidRPr="00277F22">
        <w:t xml:space="preserve">resource utilization in DL than </w:t>
      </w:r>
      <w:r w:rsidR="00E50B31" w:rsidRPr="00277F22">
        <w:t>SBFD n</w:t>
      </w:r>
      <w:r w:rsidR="00521B6E" w:rsidRPr="00277F22">
        <w:t>etworks with same antenna area as the static TDD network but higher than the SBFD network with same gain.</w:t>
      </w:r>
      <w:r w:rsidRPr="00277F22">
        <w:t xml:space="preserve"> On the other hand, the mean utilization for UL has decreased for SBFD networks in comparison with reference static TDD network. This is evident due to the rearrangement of DL resources to UL in SBFD networks and static TDD 2UL network.  It can be noted though that, for high loads in 0% grid shift, the UL resource utilization of SBFD networks is similar to a static TDD network coexisting with a static TDD network, albeit marginally lower. </w:t>
      </w:r>
      <w:r w:rsidR="000564E1" w:rsidRPr="00277F22">
        <w:t xml:space="preserve">This is due to the fact that, at high loads, </w:t>
      </w:r>
      <w:r w:rsidR="00271BB9" w:rsidRPr="00277F22">
        <w:t xml:space="preserve">there is increased interference from neighboring networks and SBFD networks use the U slot to </w:t>
      </w:r>
      <w:r w:rsidR="00A13939" w:rsidRPr="00277F22">
        <w:t xml:space="preserve">serve </w:t>
      </w:r>
      <w:r w:rsidR="00271BB9" w:rsidRPr="00277F22">
        <w:t xml:space="preserve">UL traffic instead of the SBFD slots. This phenomenon would be better seen along with coverage and throughput plots </w:t>
      </w:r>
      <w:r w:rsidR="00D33B5A" w:rsidRPr="00277F22">
        <w:t>in the following sections</w:t>
      </w:r>
      <w:r w:rsidR="00271BB9" w:rsidRPr="00277F22">
        <w:t xml:space="preserve">. </w:t>
      </w:r>
      <w:r w:rsidR="00312CDB" w:rsidRPr="00277F22">
        <w:t xml:space="preserve">This is </w:t>
      </w:r>
      <w:r w:rsidR="00312CDB" w:rsidRPr="00277F22">
        <w:lastRenderedPageBreak/>
        <w:t xml:space="preserve">also </w:t>
      </w:r>
      <w:r w:rsidR="00D26E51" w:rsidRPr="00277F22">
        <w:t xml:space="preserve">the case for the </w:t>
      </w:r>
      <w:r w:rsidR="004C7279" w:rsidRPr="00277F22">
        <w:t>TDD 2UL network</w:t>
      </w:r>
      <w:r w:rsidR="00DE3B1D" w:rsidRPr="00277F22">
        <w:t>, because the first UL slot experiences interference from the aggressor network’s DL.</w:t>
      </w:r>
    </w:p>
    <w:p w14:paraId="52F429F8" w14:textId="53A9B09A" w:rsidR="00D158A8" w:rsidRPr="003A68D6" w:rsidRDefault="00D158A8" w:rsidP="00C772DC">
      <w:pPr>
        <w:pStyle w:val="Observation"/>
      </w:pPr>
      <w:bookmarkStart w:id="1357" w:name="_Toc115476959"/>
      <w:r w:rsidRPr="003A68D6">
        <w:t>Different loads in the aggressor network (Static TDD)</w:t>
      </w:r>
      <w:r w:rsidR="00936AA8" w:rsidRPr="003A68D6">
        <w:t xml:space="preserve"> does not impact the</w:t>
      </w:r>
      <w:r w:rsidR="00F35B3A" w:rsidRPr="003A68D6">
        <w:t xml:space="preserve"> mean</w:t>
      </w:r>
      <w:r w:rsidR="00936AA8" w:rsidRPr="003A68D6">
        <w:t xml:space="preserve"> DL resource utilization</w:t>
      </w:r>
      <w:r w:rsidR="00CD0922" w:rsidRPr="003A68D6">
        <w:t xml:space="preserve"> </w:t>
      </w:r>
      <w:r w:rsidR="00F35B3A" w:rsidRPr="003A68D6">
        <w:t>of the SBFD network</w:t>
      </w:r>
      <w:r w:rsidR="00CC11A9" w:rsidRPr="003A68D6">
        <w:t xml:space="preserve"> (at low load)</w:t>
      </w:r>
      <w:r w:rsidR="00F35B3A" w:rsidRPr="003A68D6">
        <w:t xml:space="preserve"> </w:t>
      </w:r>
      <w:r w:rsidR="00621773" w:rsidRPr="003A68D6">
        <w:t>for both grid shifts 0% and 100%.</w:t>
      </w:r>
      <w:r w:rsidR="00530EE9" w:rsidRPr="003A68D6">
        <w:t xml:space="preserve"> </w:t>
      </w:r>
      <w:r w:rsidR="006749BA" w:rsidRPr="003A68D6">
        <w:t>SBFD networks with same area as the static TDD network has increased mean DL resource utilization.</w:t>
      </w:r>
      <w:bookmarkEnd w:id="1357"/>
      <w:r w:rsidR="006749BA" w:rsidRPr="003A68D6">
        <w:t xml:space="preserve"> </w:t>
      </w:r>
    </w:p>
    <w:p w14:paraId="1EECA7A6" w14:textId="5DB2012A" w:rsidR="00262BB7" w:rsidRPr="003A68D6" w:rsidRDefault="00262BB7" w:rsidP="00C772DC">
      <w:pPr>
        <w:pStyle w:val="Observation"/>
      </w:pPr>
      <w:bookmarkStart w:id="1358" w:name="_Toc115476960"/>
      <w:r w:rsidRPr="003A68D6">
        <w:t xml:space="preserve">SBFD operation </w:t>
      </w:r>
      <w:r w:rsidR="00411E71" w:rsidRPr="003A68D6">
        <w:t xml:space="preserve">with </w:t>
      </w:r>
      <w:r w:rsidR="00B03363" w:rsidRPr="003A68D6">
        <w:t>“</w:t>
      </w:r>
      <w:r w:rsidR="009E2586" w:rsidRPr="003A68D6">
        <w:t>same area</w:t>
      </w:r>
      <w:r w:rsidR="009643F4" w:rsidRPr="003A68D6">
        <w:t xml:space="preserve"> (Opt 1)</w:t>
      </w:r>
      <w:r w:rsidR="00B03363" w:rsidRPr="003A68D6">
        <w:t>”</w:t>
      </w:r>
      <w:r w:rsidR="009643F4" w:rsidRPr="003A68D6">
        <w:t xml:space="preserve">, </w:t>
      </w:r>
      <w:r w:rsidR="00B03363" w:rsidRPr="003A68D6">
        <w:t>“</w:t>
      </w:r>
      <w:r w:rsidR="009643F4" w:rsidRPr="003A68D6">
        <w:t>same gain (</w:t>
      </w:r>
      <w:r w:rsidR="00411E71" w:rsidRPr="003A68D6">
        <w:t>Opt 2</w:t>
      </w:r>
      <w:r w:rsidR="009643F4" w:rsidRPr="003A68D6">
        <w:t>)</w:t>
      </w:r>
      <w:r w:rsidR="00B03363" w:rsidRPr="003A68D6">
        <w:t>”</w:t>
      </w:r>
      <w:r w:rsidR="009643F4" w:rsidRPr="003A68D6">
        <w:t xml:space="preserve"> and </w:t>
      </w:r>
      <w:r w:rsidR="00B03363" w:rsidRPr="003A68D6">
        <w:t>“</w:t>
      </w:r>
      <w:r w:rsidR="009643F4" w:rsidRPr="003A68D6">
        <w:t>same are</w:t>
      </w:r>
      <w:r w:rsidR="00B03363" w:rsidRPr="003A68D6">
        <w:t>a</w:t>
      </w:r>
      <w:r w:rsidR="009643F4" w:rsidRPr="003A68D6">
        <w:t xml:space="preserve"> UL same gain</w:t>
      </w:r>
      <w:r w:rsidR="00B03363" w:rsidRPr="003A68D6">
        <w:t>”</w:t>
      </w:r>
      <w:r w:rsidR="00CA23F8" w:rsidRPr="003A68D6">
        <w:t xml:space="preserve"> generally</w:t>
      </w:r>
      <w:r w:rsidR="00411E71" w:rsidRPr="003A68D6">
        <w:t xml:space="preserve"> </w:t>
      </w:r>
      <w:r w:rsidRPr="003A68D6">
        <w:t xml:space="preserve">results in lower </w:t>
      </w:r>
      <w:r w:rsidR="007E4022" w:rsidRPr="003A68D6">
        <w:t xml:space="preserve">mean </w:t>
      </w:r>
      <w:r w:rsidRPr="003A68D6">
        <w:t>UL resource utilization</w:t>
      </w:r>
      <w:r w:rsidR="00D158A8" w:rsidRPr="003A68D6">
        <w:t xml:space="preserve"> (at low load)</w:t>
      </w:r>
      <w:r w:rsidRPr="003A68D6">
        <w:t xml:space="preserve"> for </w:t>
      </w:r>
      <w:r w:rsidR="00D158A8" w:rsidRPr="003A68D6">
        <w:t xml:space="preserve">low, medium and high </w:t>
      </w:r>
      <w:r w:rsidRPr="003A68D6">
        <w:t>loads</w:t>
      </w:r>
      <w:r w:rsidR="007E4022" w:rsidRPr="003A68D6">
        <w:t xml:space="preserve"> in the aggressor static TDD network</w:t>
      </w:r>
      <w:r w:rsidRPr="003A68D6">
        <w:t xml:space="preserve"> </w:t>
      </w:r>
      <w:r w:rsidR="00D158A8" w:rsidRPr="003A68D6">
        <w:t xml:space="preserve">for both </w:t>
      </w:r>
      <w:r w:rsidRPr="003A68D6">
        <w:t>grid shifts 0% and 100%</w:t>
      </w:r>
      <w:r w:rsidR="000564E1" w:rsidRPr="003A68D6">
        <w:t>. At high loads in co-located BSs, the resource utilization is comparable to a static TDD network coexisting with a static TDD network</w:t>
      </w:r>
      <w:r w:rsidRPr="003A68D6">
        <w:t>.</w:t>
      </w:r>
      <w:bookmarkEnd w:id="1358"/>
    </w:p>
    <w:p w14:paraId="42D9C371" w14:textId="2AFB971C" w:rsidR="00262BB7" w:rsidRPr="00277F22" w:rsidRDefault="00262BB7" w:rsidP="00AE30EC"/>
    <w:p w14:paraId="7407BBA7" w14:textId="4AC8505D" w:rsidR="009F6CD1" w:rsidRPr="003A68D6" w:rsidRDefault="0012032B" w:rsidP="00C41F37">
      <w:pPr>
        <w:pStyle w:val="Heading3"/>
        <w:rPr>
          <w:lang w:val="en-US"/>
        </w:rPr>
      </w:pPr>
      <w:bookmarkStart w:id="1359" w:name="_Toc115476834"/>
      <w:r w:rsidRPr="003A68D6">
        <w:rPr>
          <w:lang w:val="en-US"/>
        </w:rPr>
        <w:t>6</w:t>
      </w:r>
      <w:r w:rsidR="008827A2" w:rsidRPr="003A68D6">
        <w:rPr>
          <w:lang w:val="en-US"/>
        </w:rPr>
        <w:t>.</w:t>
      </w:r>
      <w:r w:rsidR="007B0443" w:rsidRPr="003A68D6">
        <w:rPr>
          <w:lang w:val="en-US"/>
        </w:rPr>
        <w:t>1.</w:t>
      </w:r>
      <w:r w:rsidR="009F6CD1" w:rsidRPr="003A68D6">
        <w:rPr>
          <w:lang w:val="en-US"/>
        </w:rPr>
        <w:t>2</w:t>
      </w:r>
      <w:r w:rsidR="009F6CD1" w:rsidRPr="003A68D6">
        <w:rPr>
          <w:lang w:val="en-US"/>
        </w:rPr>
        <w:tab/>
        <w:t>Coverage</w:t>
      </w:r>
      <w:bookmarkEnd w:id="1359"/>
    </w:p>
    <w:p w14:paraId="67B6ECCD" w14:textId="343ABE47" w:rsidR="009F6CD1" w:rsidRPr="00277F22" w:rsidRDefault="00571426" w:rsidP="00E318FA">
      <w:r w:rsidRPr="003A68D6">
        <w:rPr>
          <w:noProof/>
        </w:rPr>
        <mc:AlternateContent>
          <mc:Choice Requires="wpc">
            <w:drawing>
              <wp:inline distT="0" distB="0" distL="0" distR="0" wp14:anchorId="4804DD74" wp14:editId="0566BF0B">
                <wp:extent cx="6456045" cy="4921608"/>
                <wp:effectExtent l="0" t="0" r="1905" b="0"/>
                <wp:docPr id="48" name="Canvas 76"/>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06" name="Picture 106"/>
                          <pic:cNvPicPr>
                            <a:picLocks noChangeAspect="1"/>
                          </pic:cNvPicPr>
                        </pic:nvPicPr>
                        <pic:blipFill>
                          <a:blip r:embed="rId127"/>
                          <a:stretch>
                            <a:fillRect/>
                          </a:stretch>
                        </pic:blipFill>
                        <pic:spPr>
                          <a:xfrm>
                            <a:off x="2" y="0"/>
                            <a:ext cx="3236180" cy="2425084"/>
                          </a:xfrm>
                          <a:prstGeom prst="rect">
                            <a:avLst/>
                          </a:prstGeom>
                        </pic:spPr>
                      </pic:pic>
                      <pic:pic xmlns:pic="http://schemas.openxmlformats.org/drawingml/2006/picture">
                        <pic:nvPicPr>
                          <pic:cNvPr id="107" name="Picture 107"/>
                          <pic:cNvPicPr>
                            <a:picLocks noChangeAspect="1"/>
                          </pic:cNvPicPr>
                        </pic:nvPicPr>
                        <pic:blipFill>
                          <a:blip r:embed="rId128"/>
                          <a:stretch>
                            <a:fillRect/>
                          </a:stretch>
                        </pic:blipFill>
                        <pic:spPr>
                          <a:xfrm>
                            <a:off x="3132400" y="0"/>
                            <a:ext cx="3236181" cy="2414363"/>
                          </a:xfrm>
                          <a:prstGeom prst="rect">
                            <a:avLst/>
                          </a:prstGeom>
                        </pic:spPr>
                      </pic:pic>
                      <pic:pic xmlns:pic="http://schemas.openxmlformats.org/drawingml/2006/picture">
                        <pic:nvPicPr>
                          <pic:cNvPr id="108" name="Picture 108"/>
                          <pic:cNvPicPr>
                            <a:picLocks noChangeAspect="1"/>
                          </pic:cNvPicPr>
                        </pic:nvPicPr>
                        <pic:blipFill>
                          <a:blip r:embed="rId129"/>
                          <a:stretch>
                            <a:fillRect/>
                          </a:stretch>
                        </pic:blipFill>
                        <pic:spPr>
                          <a:xfrm>
                            <a:off x="2" y="2458511"/>
                            <a:ext cx="3228228" cy="2427152"/>
                          </a:xfrm>
                          <a:prstGeom prst="rect">
                            <a:avLst/>
                          </a:prstGeom>
                        </pic:spPr>
                      </pic:pic>
                      <pic:pic xmlns:pic="http://schemas.openxmlformats.org/drawingml/2006/picture">
                        <pic:nvPicPr>
                          <pic:cNvPr id="109" name="Picture 109"/>
                          <pic:cNvPicPr>
                            <a:picLocks noChangeAspect="1"/>
                          </pic:cNvPicPr>
                        </pic:nvPicPr>
                        <pic:blipFill>
                          <a:blip r:embed="rId130"/>
                          <a:stretch>
                            <a:fillRect/>
                          </a:stretch>
                        </pic:blipFill>
                        <pic:spPr>
                          <a:xfrm>
                            <a:off x="3204895" y="2507064"/>
                            <a:ext cx="3251150" cy="2414186"/>
                          </a:xfrm>
                          <a:prstGeom prst="rect">
                            <a:avLst/>
                          </a:prstGeom>
                        </pic:spPr>
                      </pic:pic>
                    </wpc:wpc>
                  </a:graphicData>
                </a:graphic>
              </wp:inline>
            </w:drawing>
          </mc:Choice>
          <mc:Fallback xmlns:oel="http://schemas.microsoft.com/office/2019/extlst">
            <w:pict>
              <v:group w14:anchorId="71686A29" id="Canvas 76" o:spid="_x0000_s1026" editas="canvas" style="width:508.35pt;height:387.55pt;mso-position-horizontal-relative:char;mso-position-vertical-relative:line" coordsize="64560,49212"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">
                <v:shape id="_x0000_s1027" type="#_x0000_t75" style="position:absolute;width:64560;height:49212;visibility:visible;mso-wrap-style:square" filled="t">
                  <v:fill o:detectmouseclick="t"/>
                  <v:path o:connecttype="none"/>
                </v:shape>
                <v:shape id="Picture 106" o:spid="_x0000_s1028" type="#_x0000_t75" style="position:absolute;width:32361;height:242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">
                  <v:imagedata r:id="rId131" o:title=""/>
                </v:shape>
                <v:shape id="Picture 107" o:spid="_x0000_s1029" type="#_x0000_t75" style="position:absolute;left:31324;width:32361;height:241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">
                  <v:imagedata r:id="rId132" o:title=""/>
                </v:shape>
                <v:shape id="Picture 108" o:spid="_x0000_s1030" type="#_x0000_t75" style="position:absolute;top:24585;width:32282;height:242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">
                  <v:imagedata r:id="rId133" o:title=""/>
                </v:shape>
                <v:shape id="Picture 109" o:spid="_x0000_s1031" type="#_x0000_t75" style="position:absolute;left:32048;top:25070;width:32512;height:241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">
                  <v:imagedata r:id="rId134" o:title=""/>
                </v:shape>
                <w10:anchorlock/>
              </v:group>
            </w:pict>
          </mc:Fallback>
        </mc:AlternateContent>
      </w:r>
    </w:p>
    <w:p w14:paraId="6FA76D7B" w14:textId="186E43C2" w:rsidR="009F6CD1" w:rsidRPr="00277F22" w:rsidRDefault="009F6CD1" w:rsidP="005C736C">
      <w:pPr>
        <w:pStyle w:val="Caption"/>
      </w:pPr>
      <w:r w:rsidRPr="00277F22">
        <w:t xml:space="preserve">Figure </w:t>
      </w:r>
      <w:r w:rsidR="004053DF" w:rsidRPr="003A68D6">
        <w:fldChar w:fldCharType="begin"/>
      </w:r>
      <w:r w:rsidR="004053DF" w:rsidRPr="00277F22">
        <w:instrText xml:space="preserve"> SEQ Figure \* ARABIC </w:instrText>
      </w:r>
      <w:r w:rsidR="004053DF" w:rsidRPr="003A68D6">
        <w:fldChar w:fldCharType="separate"/>
      </w:r>
      <w:r w:rsidR="00961A0B">
        <w:rPr>
          <w:noProof/>
        </w:rPr>
        <w:t>53</w:t>
      </w:r>
      <w:r w:rsidR="004053DF" w:rsidRPr="003A68D6">
        <w:fldChar w:fldCharType="end"/>
      </w:r>
      <w:r w:rsidR="008B704B" w:rsidRPr="00277F22">
        <w:t>:</w:t>
      </w:r>
      <w:r w:rsidRPr="00277F22">
        <w:t xml:space="preserve"> Comparison of </w:t>
      </w:r>
      <w:r w:rsidR="007868F2" w:rsidRPr="00277F22">
        <w:t>“10 Mbps Coverage” for DL</w:t>
      </w:r>
      <w:r w:rsidRPr="00277F22">
        <w:t xml:space="preserve">(left) and </w:t>
      </w:r>
      <w:r w:rsidR="007868F2" w:rsidRPr="00277F22">
        <w:t xml:space="preserve">“1 Mbps Coverage” for </w:t>
      </w:r>
      <w:r w:rsidRPr="00277F22">
        <w:t xml:space="preserve">UL </w:t>
      </w:r>
      <w:r w:rsidR="005F54B7" w:rsidRPr="00277F22">
        <w:t xml:space="preserve">at </w:t>
      </w:r>
      <w:r w:rsidR="00A64034" w:rsidRPr="00277F22">
        <w:t>lo</w:t>
      </w:r>
      <w:r w:rsidR="007868F2" w:rsidRPr="00277F22">
        <w:t xml:space="preserve">w </w:t>
      </w:r>
      <w:r w:rsidR="00A64034" w:rsidRPr="00277F22">
        <w:t xml:space="preserve">load </w:t>
      </w:r>
      <w:r w:rsidR="005F54B7" w:rsidRPr="00277F22">
        <w:t xml:space="preserve">for </w:t>
      </w:r>
      <w:r w:rsidR="00CD647F" w:rsidRPr="00277F22">
        <w:t xml:space="preserve">Network 1 deploying static TDD or SBFD coexisting with Network 2 deploying baseline static TDD at low, medium and high loads </w:t>
      </w:r>
      <w:r w:rsidR="00C104AA" w:rsidRPr="00277F22">
        <w:t>with</w:t>
      </w:r>
      <w:r w:rsidR="00CD647F" w:rsidRPr="00277F22">
        <w:t xml:space="preserve"> 0%(top) and 100%(bottom) grid shift</w:t>
      </w:r>
      <w:r w:rsidR="00AD02C8" w:rsidRPr="00277F22">
        <w:t>.</w:t>
      </w:r>
    </w:p>
    <w:p w14:paraId="07F998F9" w14:textId="197D7328" w:rsidR="00AC413B" w:rsidRPr="00277F22" w:rsidRDefault="000955DD" w:rsidP="00437183">
      <w:pPr>
        <w:pStyle w:val="BodyText"/>
      </w:pPr>
      <w:r w:rsidRPr="00277F22">
        <w:t xml:space="preserve">An </w:t>
      </w:r>
      <w:r w:rsidR="00955D8B" w:rsidRPr="00277F22">
        <w:t>UMa 4-3 N1 (</w:t>
      </w:r>
      <w:r w:rsidRPr="00277F22">
        <w:t>SBFD same gain (Opt 2)</w:t>
      </w:r>
      <w:r w:rsidR="00955D8B" w:rsidRPr="00277F22">
        <w:t xml:space="preserve">) </w:t>
      </w:r>
      <w:r w:rsidRPr="00277F22">
        <w:t xml:space="preserve">operating at low load provides similar DL coverage as a static TDD network since both are equipped with equal output powers and beamforming gains for all loads in the aggressor </w:t>
      </w:r>
      <w:r w:rsidRPr="00277F22">
        <w:lastRenderedPageBreak/>
        <w:t xml:space="preserve">network, for both the grid shifts. </w:t>
      </w:r>
      <w:r w:rsidR="009C22A5" w:rsidRPr="00277F22">
        <w:t xml:space="preserve">For </w:t>
      </w:r>
      <w:r w:rsidR="00886259" w:rsidRPr="00277F22">
        <w:t xml:space="preserve">UMa 4-4, and UMa4-5 N1, </w:t>
      </w:r>
      <w:r w:rsidRPr="00277F22">
        <w:t>SBFD same area network</w:t>
      </w:r>
      <w:r w:rsidR="00886259" w:rsidRPr="00277F22">
        <w:t>s</w:t>
      </w:r>
      <w:r w:rsidRPr="00277F22">
        <w:t xml:space="preserve"> (Opt 1) </w:t>
      </w:r>
      <w:r w:rsidR="00886259" w:rsidRPr="00277F22">
        <w:t>provides</w:t>
      </w:r>
      <w:r w:rsidRPr="00277F22">
        <w:t xml:space="preserve"> worsened DL coverage, as they have half the antenna size compared to the reference static TDD network for all load points in the aggressor network and for both grid shifts. On the other hand, in UL, SBFD same gain provides increased coverage, only when the aggressor </w:t>
      </w:r>
      <w:r w:rsidR="00817900" w:rsidRPr="00277F22">
        <w:t xml:space="preserve">network </w:t>
      </w:r>
      <w:r w:rsidRPr="00277F22">
        <w:t>load is Low. When the aggressor network load is medium or high, the SBFD same gain network provides similar coverage as the static TDD network</w:t>
      </w:r>
      <w:r w:rsidR="001B066A" w:rsidRPr="00277F22">
        <w:t xml:space="preserve"> for </w:t>
      </w:r>
      <w:r w:rsidR="00387D9B" w:rsidRPr="00277F22">
        <w:t>both grid shifts considered</w:t>
      </w:r>
      <w:r w:rsidRPr="00277F22">
        <w:t xml:space="preserve">. </w:t>
      </w:r>
      <w:r w:rsidR="00F23124" w:rsidRPr="00277F22">
        <w:t xml:space="preserve"> </w:t>
      </w:r>
      <w:r w:rsidR="0026697B" w:rsidRPr="00277F22">
        <w:t>S</w:t>
      </w:r>
      <w:r w:rsidR="001B066A" w:rsidRPr="00277F22">
        <w:t>tatic TDD</w:t>
      </w:r>
      <w:r w:rsidR="00990BFB" w:rsidRPr="00277F22">
        <w:t xml:space="preserve"> </w:t>
      </w:r>
      <w:r w:rsidR="001B066A" w:rsidRPr="00277F22">
        <w:t xml:space="preserve">2UL network </w:t>
      </w:r>
      <w:r w:rsidR="0026697B" w:rsidRPr="00277F22">
        <w:t>provides slightly decreased</w:t>
      </w:r>
      <w:r w:rsidR="009D4F26" w:rsidRPr="00277F22">
        <w:t xml:space="preserve"> </w:t>
      </w:r>
      <w:r w:rsidR="00F23124" w:rsidRPr="00277F22">
        <w:t xml:space="preserve">UL </w:t>
      </w:r>
      <w:r w:rsidR="009D4F26" w:rsidRPr="00277F22">
        <w:t>coverage</w:t>
      </w:r>
      <w:r w:rsidR="0026697B" w:rsidRPr="00277F22">
        <w:t xml:space="preserve"> than SBFD same gain network</w:t>
      </w:r>
      <w:r w:rsidR="00990BFB" w:rsidRPr="00277F22">
        <w:t xml:space="preserve"> </w:t>
      </w:r>
      <w:r w:rsidR="0026697B" w:rsidRPr="00277F22">
        <w:t xml:space="preserve">for medium and high loads. This </w:t>
      </w:r>
      <w:r w:rsidR="00B33152" w:rsidRPr="00277F22">
        <w:t xml:space="preserve">difference </w:t>
      </w:r>
      <w:r w:rsidR="0026697B" w:rsidRPr="00277F22">
        <w:t>is due to the fact that</w:t>
      </w:r>
      <w:r w:rsidR="00B33152" w:rsidRPr="00277F22">
        <w:t xml:space="preserve"> for</w:t>
      </w:r>
      <w:r w:rsidR="008044F8" w:rsidRPr="00277F22">
        <w:t xml:space="preserve"> the proposed</w:t>
      </w:r>
      <w:r w:rsidR="00B33152" w:rsidRPr="00277F22">
        <w:t xml:space="preserve"> static TDD 2UL</w:t>
      </w:r>
      <w:r w:rsidR="008044F8" w:rsidRPr="00277F22">
        <w:t xml:space="preserve"> network</w:t>
      </w:r>
      <w:r w:rsidR="00B33152" w:rsidRPr="00277F22">
        <w:t>, the</w:t>
      </w:r>
      <w:r w:rsidR="008044F8" w:rsidRPr="00277F22">
        <w:t xml:space="preserve"> DL-UL</w:t>
      </w:r>
      <w:r w:rsidR="00B33152" w:rsidRPr="00277F22">
        <w:t xml:space="preserve"> switching is</w:t>
      </w:r>
      <w:r w:rsidR="0026697B" w:rsidRPr="00277F22">
        <w:t xml:space="preserve"> </w:t>
      </w:r>
      <w:r w:rsidR="008044F8" w:rsidRPr="00277F22">
        <w:t>done using</w:t>
      </w:r>
      <w:r w:rsidR="00417DA6" w:rsidRPr="00277F22">
        <w:t xml:space="preserve"> 2 O</w:t>
      </w:r>
      <w:r w:rsidR="001A2DC7" w:rsidRPr="00277F22">
        <w:t>S</w:t>
      </w:r>
      <w:r w:rsidR="00417DA6" w:rsidRPr="00277F22">
        <w:t xml:space="preserve">s </w:t>
      </w:r>
      <w:r w:rsidR="008044F8" w:rsidRPr="00277F22">
        <w:t>in the U-slots</w:t>
      </w:r>
      <w:r w:rsidR="001A2DC7" w:rsidRPr="00277F22">
        <w:t xml:space="preserve">, which reduces the UL coverage slightly. </w:t>
      </w:r>
    </w:p>
    <w:p w14:paraId="7BB3CEEA" w14:textId="4B6704A3" w:rsidR="00DF3E76" w:rsidRPr="00277F22" w:rsidRDefault="0062280A" w:rsidP="00831D35">
      <w:pPr>
        <w:spacing w:before="240"/>
      </w:pPr>
      <w:r w:rsidRPr="00277F22">
        <w:t xml:space="preserve">It is important to also view the coverage improvements in parallel </w:t>
      </w:r>
      <w:r w:rsidR="0023368A" w:rsidRPr="00277F22">
        <w:t>with</w:t>
      </w:r>
      <w:r w:rsidRPr="00277F22">
        <w:t xml:space="preserve"> </w:t>
      </w:r>
      <w:r w:rsidR="00447247" w:rsidRPr="00277F22">
        <w:t xml:space="preserve">throughput improvements which is shown in the next sub-section. </w:t>
      </w:r>
    </w:p>
    <w:p w14:paraId="36EF0183" w14:textId="36C20FAC" w:rsidR="00947FA5" w:rsidRPr="003A68D6" w:rsidRDefault="0012032B" w:rsidP="00C41F37">
      <w:pPr>
        <w:pStyle w:val="Heading3"/>
        <w:rPr>
          <w:lang w:val="en-US"/>
        </w:rPr>
      </w:pPr>
      <w:bookmarkStart w:id="1360" w:name="_Toc115476835"/>
      <w:r w:rsidRPr="003A68D6">
        <w:rPr>
          <w:lang w:val="en-US"/>
        </w:rPr>
        <w:t>6</w:t>
      </w:r>
      <w:r w:rsidR="008827A2" w:rsidRPr="003A68D6">
        <w:rPr>
          <w:lang w:val="en-US"/>
        </w:rPr>
        <w:t>.</w:t>
      </w:r>
      <w:r w:rsidR="007B0443" w:rsidRPr="003A68D6">
        <w:rPr>
          <w:lang w:val="en-US"/>
        </w:rPr>
        <w:t>1.</w:t>
      </w:r>
      <w:r w:rsidR="006867A7" w:rsidRPr="003A68D6">
        <w:rPr>
          <w:lang w:val="en-US"/>
        </w:rPr>
        <w:t>3</w:t>
      </w:r>
      <w:r w:rsidR="00947FA5" w:rsidRPr="003A68D6">
        <w:rPr>
          <w:lang w:val="en-US"/>
        </w:rPr>
        <w:tab/>
        <w:t>User Throughput</w:t>
      </w:r>
      <w:bookmarkEnd w:id="1360"/>
      <w:r w:rsidR="00947FA5" w:rsidRPr="003A68D6">
        <w:rPr>
          <w:lang w:val="en-US"/>
        </w:rPr>
        <w:t xml:space="preserve"> </w:t>
      </w:r>
    </w:p>
    <w:p w14:paraId="6FB51D28" w14:textId="28EE8896" w:rsidR="00E505E3" w:rsidRPr="00277F22" w:rsidRDefault="00E505E3" w:rsidP="008D4A85">
      <w:pPr>
        <w:pStyle w:val="BodyText"/>
      </w:pPr>
      <w:r w:rsidRPr="00277F22">
        <w:t xml:space="preserve">In the following analysis, the mean user throughput and 5%ile throughput plot for DL and UL are plotted for all the cases </w:t>
      </w:r>
      <w:r w:rsidR="00455A4B" w:rsidRPr="00277F22">
        <w:t>UMa4-</w:t>
      </w:r>
      <w:r w:rsidRPr="00277F22">
        <w:t xml:space="preserve">1 to </w:t>
      </w:r>
      <w:r w:rsidR="00455A4B" w:rsidRPr="00277F22">
        <w:t>UMa4-5</w:t>
      </w:r>
      <w:r w:rsidR="00B94D3E" w:rsidRPr="00277F22">
        <w:t xml:space="preserve"> in </w:t>
      </w:r>
      <w:r w:rsidR="00455A4B" w:rsidRPr="00277F22">
        <w:t>the following figur</w:t>
      </w:r>
      <w:r w:rsidR="00F9575B" w:rsidRPr="00277F22">
        <w:t>es respectively</w:t>
      </w:r>
      <w:r w:rsidR="00455A4B" w:rsidRPr="00277F22">
        <w:t>.</w:t>
      </w:r>
    </w:p>
    <w:p w14:paraId="0A19CED7" w14:textId="10DB1653" w:rsidR="00947FA5" w:rsidRPr="00277F22" w:rsidRDefault="00571426" w:rsidP="005C736C">
      <w:pPr>
        <w:pStyle w:val="Figures"/>
      </w:pPr>
      <w:r w:rsidRPr="003A68D6">
        <w:rPr>
          <w:noProof/>
        </w:rPr>
        <mc:AlternateContent>
          <mc:Choice Requires="wpc">
            <w:drawing>
              <wp:inline distT="0" distB="0" distL="0" distR="0" wp14:anchorId="249190F9" wp14:editId="6543E9E8">
                <wp:extent cx="6471285" cy="4629150"/>
                <wp:effectExtent l="0" t="0" r="5715" b="0"/>
                <wp:docPr id="49" name="Canvas 77"/>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16" name="Picture 116"/>
                          <pic:cNvPicPr>
                            <a:picLocks noChangeAspect="1"/>
                          </pic:cNvPicPr>
                        </pic:nvPicPr>
                        <pic:blipFill>
                          <a:blip r:embed="rId135"/>
                          <a:stretch>
                            <a:fillRect/>
                          </a:stretch>
                        </pic:blipFill>
                        <pic:spPr>
                          <a:xfrm>
                            <a:off x="0" y="25753"/>
                            <a:ext cx="3458817" cy="2278234"/>
                          </a:xfrm>
                          <a:prstGeom prst="rect">
                            <a:avLst/>
                          </a:prstGeom>
                        </pic:spPr>
                      </pic:pic>
                      <pic:pic xmlns:pic="http://schemas.openxmlformats.org/drawingml/2006/picture">
                        <pic:nvPicPr>
                          <pic:cNvPr id="117" name="Picture 117"/>
                          <pic:cNvPicPr>
                            <a:picLocks noChangeAspect="1"/>
                          </pic:cNvPicPr>
                        </pic:nvPicPr>
                        <pic:blipFill>
                          <a:blip r:embed="rId136"/>
                          <a:stretch>
                            <a:fillRect/>
                          </a:stretch>
                        </pic:blipFill>
                        <pic:spPr>
                          <a:xfrm>
                            <a:off x="0" y="2290561"/>
                            <a:ext cx="3450901" cy="2267434"/>
                          </a:xfrm>
                          <a:prstGeom prst="rect">
                            <a:avLst/>
                          </a:prstGeom>
                        </pic:spPr>
                      </pic:pic>
                      <pic:pic xmlns:pic="http://schemas.openxmlformats.org/drawingml/2006/picture">
                        <pic:nvPicPr>
                          <pic:cNvPr id="118" name="Picture 118"/>
                          <pic:cNvPicPr>
                            <a:picLocks noChangeAspect="1"/>
                          </pic:cNvPicPr>
                        </pic:nvPicPr>
                        <pic:blipFill>
                          <a:blip r:embed="rId137"/>
                          <a:stretch>
                            <a:fillRect/>
                          </a:stretch>
                        </pic:blipFill>
                        <pic:spPr>
                          <a:xfrm>
                            <a:off x="3021495" y="73461"/>
                            <a:ext cx="3414230" cy="2246473"/>
                          </a:xfrm>
                          <a:prstGeom prst="rect">
                            <a:avLst/>
                          </a:prstGeom>
                        </pic:spPr>
                      </pic:pic>
                      <pic:pic xmlns:pic="http://schemas.openxmlformats.org/drawingml/2006/picture">
                        <pic:nvPicPr>
                          <pic:cNvPr id="120" name="Picture 120"/>
                          <pic:cNvPicPr>
                            <a:picLocks noChangeAspect="1"/>
                          </pic:cNvPicPr>
                        </pic:nvPicPr>
                        <pic:blipFill>
                          <a:blip r:embed="rId138"/>
                          <a:stretch>
                            <a:fillRect/>
                          </a:stretch>
                        </pic:blipFill>
                        <pic:spPr>
                          <a:xfrm>
                            <a:off x="3123786" y="2420584"/>
                            <a:ext cx="3347499" cy="2208566"/>
                          </a:xfrm>
                          <a:prstGeom prst="rect">
                            <a:avLst/>
                          </a:prstGeom>
                        </pic:spPr>
                      </pic:pic>
                    </wpc:wpc>
                  </a:graphicData>
                </a:graphic>
              </wp:inline>
            </w:drawing>
          </mc:Choice>
          <mc:Fallback xmlns:oel="http://schemas.microsoft.com/office/2019/extlst">
            <w:pict>
              <v:group w14:anchorId="72150BC6" id="Canvas 77" o:spid="_x0000_s1026" editas="canvas" style="width:509.55pt;height:364.5pt;mso-position-horizontal-relative:char;mso-position-vertical-relative:line" coordsize="64712,46291"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">
                <v:shape id="_x0000_s1027" type="#_x0000_t75" style="position:absolute;width:64712;height:46291;visibility:visible;mso-wrap-style:square" filled="t">
                  <v:fill o:detectmouseclick="t"/>
                  <v:path o:connecttype="none"/>
                </v:shape>
                <v:shape id="Picture 116" o:spid="_x0000_s1028" type="#_x0000_t75" style="position:absolute;top:257;width:34588;height:227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">
                  <v:imagedata r:id="rId139" o:title=""/>
                </v:shape>
                <v:shape id="Picture 117" o:spid="_x0000_s1029" type="#_x0000_t75" style="position:absolute;top:22905;width:34509;height:226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">
                  <v:imagedata r:id="rId140" o:title=""/>
                </v:shape>
                <v:shape id="Picture 118" o:spid="_x0000_s1030" type="#_x0000_t75" style="position:absolute;left:30214;top:734;width:34143;height:224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">
                  <v:imagedata r:id="rId141" o:title=""/>
                </v:shape>
                <v:shape id="Picture 120" o:spid="_x0000_s1031" type="#_x0000_t75" style="position:absolute;left:31237;top:24205;width:33475;height:220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">
                  <v:imagedata r:id="rId142" o:title=""/>
                </v:shape>
                <w10:anchorlock/>
              </v:group>
            </w:pict>
          </mc:Fallback>
        </mc:AlternateContent>
      </w:r>
    </w:p>
    <w:p w14:paraId="01543507" w14:textId="5B2DDC41" w:rsidR="00D5760D" w:rsidRPr="003A68D6" w:rsidRDefault="00947FA5" w:rsidP="005C736C">
      <w:pPr>
        <w:pStyle w:val="Caption"/>
      </w:pPr>
      <w:bookmarkStart w:id="1361" w:name="_Ref102133092"/>
      <w:r w:rsidRPr="003A68D6">
        <w:t xml:space="preserve">Figure </w:t>
      </w:r>
      <w:r w:rsidR="004053DF" w:rsidRPr="003A68D6">
        <w:fldChar w:fldCharType="begin"/>
      </w:r>
      <w:r w:rsidR="004053DF" w:rsidRPr="001B1E55">
        <w:instrText xml:space="preserve"> SEQ Figure \* ARABIC </w:instrText>
      </w:r>
      <w:r w:rsidR="004053DF" w:rsidRPr="003A68D6">
        <w:fldChar w:fldCharType="separate"/>
      </w:r>
      <w:r w:rsidR="00961A0B">
        <w:rPr>
          <w:noProof/>
        </w:rPr>
        <w:t>54</w:t>
      </w:r>
      <w:r w:rsidR="004053DF" w:rsidRPr="003A68D6">
        <w:fldChar w:fldCharType="end"/>
      </w:r>
      <w:bookmarkEnd w:id="1361"/>
      <w:r w:rsidR="008B704B" w:rsidRPr="003A68D6">
        <w:t>:</w:t>
      </w:r>
      <w:r w:rsidRPr="003A68D6">
        <w:t xml:space="preserve"> Comparison of mean user throughput for DL (left) and UL (right) </w:t>
      </w:r>
      <w:r w:rsidR="003E6295" w:rsidRPr="003A68D6">
        <w:t xml:space="preserve">at low load for </w:t>
      </w:r>
      <w:r w:rsidR="00F9575B" w:rsidRPr="003A68D6">
        <w:t>Network 1 deploying static TDD or SBFD coexisting with Network 2 deploying baseline static TDD at low, medium and high loads with 0%(top) and 100%(bottom) grid shift.</w:t>
      </w:r>
    </w:p>
    <w:p w14:paraId="2BC8A2E6" w14:textId="43D31E3E" w:rsidR="00D5760D" w:rsidRPr="00206465" w:rsidRDefault="00696121" w:rsidP="005C736C">
      <w:pPr>
        <w:pStyle w:val="Figures"/>
        <w:rPr>
          <w:rStyle w:val="CaptionChar"/>
          <w:b/>
        </w:rPr>
      </w:pPr>
      <w:r w:rsidRPr="003A68D6">
        <w:rPr>
          <w:noProof/>
        </w:rPr>
        <w:lastRenderedPageBreak/>
        <mc:AlternateContent>
          <mc:Choice Requires="wpc">
            <w:drawing>
              <wp:inline distT="0" distB="0" distL="0" distR="0" wp14:anchorId="46A5E2CE" wp14:editId="24AF9190">
                <wp:extent cx="6508326" cy="5554094"/>
                <wp:effectExtent l="0" t="0" r="6985" b="8890"/>
                <wp:docPr id="59" name="Canvas 78"/>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21" name="Picture 121"/>
                          <pic:cNvPicPr>
                            <a:picLocks noChangeAspect="1"/>
                          </pic:cNvPicPr>
                        </pic:nvPicPr>
                        <pic:blipFill>
                          <a:blip r:embed="rId143"/>
                          <a:stretch>
                            <a:fillRect/>
                          </a:stretch>
                        </pic:blipFill>
                        <pic:spPr>
                          <a:xfrm>
                            <a:off x="1" y="0"/>
                            <a:ext cx="3299790" cy="2739559"/>
                          </a:xfrm>
                          <a:prstGeom prst="rect">
                            <a:avLst/>
                          </a:prstGeom>
                        </pic:spPr>
                      </pic:pic>
                      <pic:pic xmlns:pic="http://schemas.openxmlformats.org/drawingml/2006/picture">
                        <pic:nvPicPr>
                          <pic:cNvPr id="122" name="Picture 122"/>
                          <pic:cNvPicPr>
                            <a:picLocks noChangeAspect="1"/>
                          </pic:cNvPicPr>
                        </pic:nvPicPr>
                        <pic:blipFill>
                          <a:blip r:embed="rId144"/>
                          <a:stretch>
                            <a:fillRect/>
                          </a:stretch>
                        </pic:blipFill>
                        <pic:spPr>
                          <a:xfrm>
                            <a:off x="3126327" y="0"/>
                            <a:ext cx="3304539" cy="2739559"/>
                          </a:xfrm>
                          <a:prstGeom prst="rect">
                            <a:avLst/>
                          </a:prstGeom>
                        </pic:spPr>
                      </pic:pic>
                      <pic:pic xmlns:pic="http://schemas.openxmlformats.org/drawingml/2006/picture">
                        <pic:nvPicPr>
                          <pic:cNvPr id="123" name="Picture 123"/>
                          <pic:cNvPicPr>
                            <a:picLocks noChangeAspect="1"/>
                          </pic:cNvPicPr>
                        </pic:nvPicPr>
                        <pic:blipFill>
                          <a:blip r:embed="rId145"/>
                          <a:stretch>
                            <a:fillRect/>
                          </a:stretch>
                        </pic:blipFill>
                        <pic:spPr>
                          <a:xfrm>
                            <a:off x="1" y="2778591"/>
                            <a:ext cx="3267456" cy="2739559"/>
                          </a:xfrm>
                          <a:prstGeom prst="rect">
                            <a:avLst/>
                          </a:prstGeom>
                        </pic:spPr>
                      </pic:pic>
                      <pic:pic xmlns:pic="http://schemas.openxmlformats.org/drawingml/2006/picture">
                        <pic:nvPicPr>
                          <pic:cNvPr id="124" name="Picture 124"/>
                          <pic:cNvPicPr>
                            <a:picLocks noChangeAspect="1"/>
                          </pic:cNvPicPr>
                        </pic:nvPicPr>
                        <pic:blipFill>
                          <a:blip r:embed="rId146"/>
                          <a:stretch>
                            <a:fillRect/>
                          </a:stretch>
                        </pic:blipFill>
                        <pic:spPr>
                          <a:xfrm>
                            <a:off x="3116911" y="2775473"/>
                            <a:ext cx="3372315" cy="2777469"/>
                          </a:xfrm>
                          <a:prstGeom prst="rect">
                            <a:avLst/>
                          </a:prstGeom>
                        </pic:spPr>
                      </pic:pic>
                    </wpc:wpc>
                  </a:graphicData>
                </a:graphic>
              </wp:inline>
            </w:drawing>
          </mc:Choice>
          <mc:Fallback xmlns:oel="http://schemas.microsoft.com/office/2019/extlst">
            <w:pict>
              <v:group w14:anchorId="20C30C44" id="Canvas 78" o:spid="_x0000_s1026" editas="canvas" style="width:512.45pt;height:437.35pt;mso-position-horizontal-relative:char;mso-position-vertical-relative:line" coordsize="65081,55537"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">
                <v:shape id="_x0000_s1027" type="#_x0000_t75" style="position:absolute;width:65081;height:55537;visibility:visible;mso-wrap-style:square" filled="t">
                  <v:fill o:detectmouseclick="t"/>
                  <v:path o:connecttype="none"/>
                </v:shape>
                <v:shape id="Picture 121" o:spid="_x0000_s1028" type="#_x0000_t75" style="position:absolute;width:32997;height:273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">
                  <v:imagedata r:id="rId147" o:title=""/>
                </v:shape>
                <v:shape id="Picture 122" o:spid="_x0000_s1029" type="#_x0000_t75" style="position:absolute;left:31263;width:33045;height:273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">
                  <v:imagedata r:id="rId148" o:title=""/>
                </v:shape>
                <v:shape id="Picture 123" o:spid="_x0000_s1030" type="#_x0000_t75" style="position:absolute;top:27785;width:32674;height:273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">
                  <v:imagedata r:id="rId149" o:title=""/>
                </v:shape>
                <v:shape id="Picture 124" o:spid="_x0000_s1031" type="#_x0000_t75" style="position:absolute;left:31169;top:27754;width:33723;height:277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">
                  <v:imagedata r:id="rId150" o:title=""/>
                </v:shape>
                <w10:anchorlock/>
              </v:group>
            </w:pict>
          </mc:Fallback>
        </mc:AlternateContent>
      </w:r>
      <w:r w:rsidR="00947FA5" w:rsidRPr="00206465">
        <w:rPr>
          <w:rStyle w:val="CaptionChar"/>
          <w:b/>
        </w:rPr>
        <w:t xml:space="preserve">Figure </w:t>
      </w:r>
      <w:r w:rsidR="004053DF" w:rsidRPr="00206465">
        <w:rPr>
          <w:rStyle w:val="CaptionChar"/>
          <w:b/>
        </w:rPr>
        <w:fldChar w:fldCharType="begin"/>
      </w:r>
      <w:r w:rsidR="004053DF" w:rsidRPr="00277F22">
        <w:instrText xml:space="preserve"> SEQ Figure \* ARABIC </w:instrText>
      </w:r>
      <w:r w:rsidR="004053DF" w:rsidRPr="00206465">
        <w:rPr>
          <w:rStyle w:val="CaptionChar"/>
          <w:b/>
        </w:rPr>
        <w:fldChar w:fldCharType="separate"/>
      </w:r>
      <w:r w:rsidR="0023729A">
        <w:rPr>
          <w:noProof/>
        </w:rPr>
        <w:t>55</w:t>
      </w:r>
      <w:r w:rsidR="004053DF" w:rsidRPr="00206465">
        <w:rPr>
          <w:rStyle w:val="CaptionChar"/>
          <w:b/>
        </w:rPr>
        <w:fldChar w:fldCharType="end"/>
      </w:r>
      <w:r w:rsidR="008B704B" w:rsidRPr="00206465">
        <w:rPr>
          <w:rStyle w:val="CaptionChar"/>
          <w:b/>
        </w:rPr>
        <w:t>:</w:t>
      </w:r>
      <w:r w:rsidR="00947FA5" w:rsidRPr="00206465">
        <w:rPr>
          <w:rStyle w:val="CaptionChar"/>
          <w:b/>
        </w:rPr>
        <w:t xml:space="preserve"> Comparison of 5%ile user throughput for DL (left) and UL (right) </w:t>
      </w:r>
      <w:r w:rsidR="003E6295" w:rsidRPr="00206465">
        <w:rPr>
          <w:rStyle w:val="CaptionChar"/>
          <w:b/>
        </w:rPr>
        <w:t xml:space="preserve">at low load for </w:t>
      </w:r>
      <w:r w:rsidR="00D20C9B" w:rsidRPr="00206465">
        <w:rPr>
          <w:rStyle w:val="CaptionChar"/>
          <w:b/>
        </w:rPr>
        <w:t>Network 1 deploying static TDD or SBFD coexisting with Network 2 deploying baseline static TDD at low, medium and high loads with 0%(top) and 100%(bottom) grid shift.</w:t>
      </w:r>
    </w:p>
    <w:p w14:paraId="4DCA28B9" w14:textId="61988A92" w:rsidR="009A22D8" w:rsidRPr="00277F22" w:rsidRDefault="009A22D8" w:rsidP="00437183">
      <w:pPr>
        <w:pStyle w:val="BodyText"/>
      </w:pPr>
    </w:p>
    <w:p w14:paraId="7159CAFE" w14:textId="22663641" w:rsidR="000F4CAA" w:rsidRPr="00277F22" w:rsidRDefault="000F4CAA" w:rsidP="00437183">
      <w:pPr>
        <w:pStyle w:val="BodyText"/>
      </w:pPr>
      <w:r w:rsidRPr="00277F22">
        <w:t xml:space="preserve">Similar as for the </w:t>
      </w:r>
      <w:r w:rsidR="00D0498F" w:rsidRPr="00277F22">
        <w:t>single operator case in Section 5.1.3</w:t>
      </w:r>
      <w:r w:rsidR="007B6246" w:rsidRPr="00277F22">
        <w:t xml:space="preserve">, </w:t>
      </w:r>
      <w:r w:rsidR="004607A6" w:rsidRPr="00277F22">
        <w:t xml:space="preserve">all the SBFD and </w:t>
      </w:r>
      <w:r w:rsidR="00AA3127" w:rsidRPr="00277F22">
        <w:t xml:space="preserve">TDD 2UL cases have lower mean and </w:t>
      </w:r>
      <w:r w:rsidR="00CC6515" w:rsidRPr="00277F22">
        <w:t xml:space="preserve">5%tile </w:t>
      </w:r>
      <w:r w:rsidR="005F43A0" w:rsidRPr="00277F22">
        <w:t xml:space="preserve">DL </w:t>
      </w:r>
      <w:r w:rsidR="00CC6515" w:rsidRPr="00277F22">
        <w:t>throughput compared to the static TDD baseline</w:t>
      </w:r>
      <w:r w:rsidR="009B1917" w:rsidRPr="00277F22">
        <w:t xml:space="preserve">. </w:t>
      </w:r>
      <w:r w:rsidR="00D17738" w:rsidRPr="00277F22">
        <w:t>This is because the amount of DL resources of the SBFD and TDD 2UL networks have decreased in comparison to the reference static TDD network, thus preventing them from achieving high DL user throughputs at low load.</w:t>
      </w:r>
      <w:r w:rsidR="0008273C" w:rsidRPr="00277F22">
        <w:t xml:space="preserve"> T</w:t>
      </w:r>
      <w:r w:rsidR="00CB3711" w:rsidRPr="00277F22">
        <w:t xml:space="preserve">he </w:t>
      </w:r>
      <w:r w:rsidR="00AA252E" w:rsidRPr="00277F22">
        <w:t>same area cases (</w:t>
      </w:r>
      <w:r w:rsidR="008E462B" w:rsidRPr="00277F22">
        <w:t>U</w:t>
      </w:r>
      <w:r w:rsidR="005B24A7" w:rsidRPr="00277F22">
        <w:t>M</w:t>
      </w:r>
      <w:r w:rsidR="008E462B" w:rsidRPr="00277F22">
        <w:t>a</w:t>
      </w:r>
      <w:r w:rsidR="005B24A7" w:rsidRPr="00277F22">
        <w:t>4-</w:t>
      </w:r>
      <w:r w:rsidR="0084109D" w:rsidRPr="00277F22">
        <w:t>4</w:t>
      </w:r>
      <w:r w:rsidR="00DC6728" w:rsidRPr="00277F22">
        <w:t xml:space="preserve"> and UMa4-5</w:t>
      </w:r>
      <w:r w:rsidR="00FC211D" w:rsidRPr="00277F22">
        <w:t xml:space="preserve">) experience even worse </w:t>
      </w:r>
      <w:r w:rsidR="006C59CD" w:rsidRPr="00277F22">
        <w:t xml:space="preserve">DL </w:t>
      </w:r>
      <w:r w:rsidR="00FC211D" w:rsidRPr="00277F22">
        <w:t xml:space="preserve">performance </w:t>
      </w:r>
      <w:r w:rsidR="005A13D7" w:rsidRPr="00277F22">
        <w:t xml:space="preserve">due to the </w:t>
      </w:r>
      <w:r w:rsidR="00CB7ABF" w:rsidRPr="00277F22">
        <w:t>lower antenna gain and power</w:t>
      </w:r>
      <w:r w:rsidR="004E3F1B" w:rsidRPr="00277F22">
        <w:t xml:space="preserve">. This is especially </w:t>
      </w:r>
      <w:r w:rsidR="00F53366" w:rsidRPr="00277F22">
        <w:t>visible for the 5%tile</w:t>
      </w:r>
      <w:r w:rsidR="00061875" w:rsidRPr="00277F22">
        <w:t>.</w:t>
      </w:r>
    </w:p>
    <w:p w14:paraId="3CA141C9" w14:textId="47931645" w:rsidR="00A00816" w:rsidRPr="00277F22" w:rsidRDefault="00E14AB1" w:rsidP="00437183">
      <w:pPr>
        <w:pStyle w:val="BodyText"/>
      </w:pPr>
      <w:r w:rsidRPr="00277F22">
        <w:t xml:space="preserve">For UL, </w:t>
      </w:r>
      <w:r w:rsidR="00895DE1" w:rsidRPr="00277F22">
        <w:t xml:space="preserve">the conclusions from Section 5.1.3 still </w:t>
      </w:r>
      <w:r w:rsidR="00D136A0" w:rsidRPr="00277F22">
        <w:t>hold when the load in the aggressor static TDD network is low</w:t>
      </w:r>
      <w:r w:rsidR="00FE308B" w:rsidRPr="00277F22">
        <w:t>,</w:t>
      </w:r>
      <w:r w:rsidR="002D6FED" w:rsidRPr="00277F22">
        <w:t xml:space="preserve"> and the grid shift is 100%</w:t>
      </w:r>
      <w:r w:rsidR="0096525E" w:rsidRPr="00277F22">
        <w:t xml:space="preserve">. </w:t>
      </w:r>
      <w:r w:rsidR="002C2DD9" w:rsidRPr="00277F22">
        <w:t xml:space="preserve">This is expected since that case is </w:t>
      </w:r>
      <w:r w:rsidR="00F22608" w:rsidRPr="00277F22">
        <w:t xml:space="preserve">quite close to a single operator scenario. </w:t>
      </w:r>
      <w:r w:rsidR="003B51F9" w:rsidRPr="00277F22">
        <w:t>In addition</w:t>
      </w:r>
      <w:r w:rsidR="00422CDB" w:rsidRPr="00277F22">
        <w:t>,</w:t>
      </w:r>
      <w:r w:rsidR="003B51F9" w:rsidRPr="00277F22">
        <w:t xml:space="preserve"> one can observe that the 5%tile </w:t>
      </w:r>
      <w:r w:rsidR="00EC758B" w:rsidRPr="00277F22">
        <w:t xml:space="preserve">UL throughput </w:t>
      </w:r>
      <w:r w:rsidR="003D6718" w:rsidRPr="00277F22">
        <w:t xml:space="preserve">for </w:t>
      </w:r>
      <w:r w:rsidR="009244E5" w:rsidRPr="00277F22">
        <w:t xml:space="preserve">the </w:t>
      </w:r>
      <w:r w:rsidR="003D6718" w:rsidRPr="00277F22">
        <w:t>UMa4-</w:t>
      </w:r>
      <w:r w:rsidR="009244E5" w:rsidRPr="00277F22">
        <w:t xml:space="preserve">4 and UMa4-5 cases </w:t>
      </w:r>
      <w:r w:rsidR="005F60C3" w:rsidRPr="00277F22">
        <w:t xml:space="preserve">drops to the same </w:t>
      </w:r>
      <w:r w:rsidR="00422CDB" w:rsidRPr="00277F22">
        <w:t xml:space="preserve">(UMa4-4) </w:t>
      </w:r>
      <w:r w:rsidR="0068712F" w:rsidRPr="00277F22">
        <w:t xml:space="preserve">and half </w:t>
      </w:r>
      <w:r w:rsidR="00422CDB" w:rsidRPr="00277F22">
        <w:t xml:space="preserve">(UMa4-5) </w:t>
      </w:r>
      <w:r w:rsidR="0068712F" w:rsidRPr="00277F22">
        <w:t xml:space="preserve">the </w:t>
      </w:r>
      <w:r w:rsidR="007C5895" w:rsidRPr="00277F22">
        <w:t xml:space="preserve">level </w:t>
      </w:r>
      <w:r w:rsidR="00422CDB" w:rsidRPr="00277F22">
        <w:t>of</w:t>
      </w:r>
      <w:r w:rsidR="007C5895" w:rsidRPr="00277F22">
        <w:t xml:space="preserve"> static TDD</w:t>
      </w:r>
      <w:r w:rsidR="00AD0321" w:rsidRPr="00277F22">
        <w:t>, due to the reduced antenna area.</w:t>
      </w:r>
      <w:r w:rsidR="00D45C02" w:rsidRPr="00277F22">
        <w:t xml:space="preserve"> For 0% grid shift we can also observe that </w:t>
      </w:r>
      <w:r w:rsidR="00FE36C9" w:rsidRPr="00277F22">
        <w:t xml:space="preserve">the </w:t>
      </w:r>
      <w:r w:rsidR="00A6773D" w:rsidRPr="00277F22">
        <w:t xml:space="preserve">5%tile UL </w:t>
      </w:r>
      <w:r w:rsidR="00FE36C9" w:rsidRPr="00277F22">
        <w:t xml:space="preserve">performance of </w:t>
      </w:r>
      <w:r w:rsidR="001D00CC" w:rsidRPr="00277F22">
        <w:t>same gain SBFD network (UMa4-</w:t>
      </w:r>
      <w:r w:rsidR="00FB5336" w:rsidRPr="00277F22">
        <w:t xml:space="preserve">3) becomes worse than the </w:t>
      </w:r>
      <w:r w:rsidR="006E7276" w:rsidRPr="00277F22">
        <w:t xml:space="preserve">TDD 2UL </w:t>
      </w:r>
      <w:r w:rsidR="00A6773D" w:rsidRPr="00277F22">
        <w:t xml:space="preserve">(UMa4-2). This is probably due to the fact that </w:t>
      </w:r>
      <w:r w:rsidR="00770E40" w:rsidRPr="00277F22">
        <w:t xml:space="preserve">the SBFD network is more sensitive to additional </w:t>
      </w:r>
      <w:r w:rsidR="000634B5" w:rsidRPr="00277F22">
        <w:t xml:space="preserve">CLI </w:t>
      </w:r>
      <w:r w:rsidR="00011AF6" w:rsidRPr="00277F22">
        <w:t xml:space="preserve">from the aggressor operator </w:t>
      </w:r>
      <w:r w:rsidR="004E72B9" w:rsidRPr="00277F22">
        <w:t xml:space="preserve">because </w:t>
      </w:r>
      <w:r w:rsidR="000634B5" w:rsidRPr="00277F22">
        <w:t xml:space="preserve">there is already </w:t>
      </w:r>
      <w:r w:rsidR="00011AF6" w:rsidRPr="00277F22">
        <w:t>intra-network CLI</w:t>
      </w:r>
      <w:r w:rsidR="00B1362D" w:rsidRPr="00277F22">
        <w:t xml:space="preserve"> present</w:t>
      </w:r>
      <w:r w:rsidR="00011AF6" w:rsidRPr="00277F22">
        <w:t>.</w:t>
      </w:r>
    </w:p>
    <w:p w14:paraId="5D3A1989" w14:textId="20A34ED6" w:rsidR="00B03354" w:rsidRPr="00277F22" w:rsidRDefault="00B03354" w:rsidP="00437183">
      <w:pPr>
        <w:pStyle w:val="BodyText"/>
      </w:pPr>
      <w:r w:rsidRPr="00277F22">
        <w:lastRenderedPageBreak/>
        <w:t xml:space="preserve">For </w:t>
      </w:r>
      <w:r w:rsidR="00AE4747" w:rsidRPr="00277F22">
        <w:t xml:space="preserve">high and medium load in the aggressor </w:t>
      </w:r>
      <w:r w:rsidR="007502E3" w:rsidRPr="00277F22">
        <w:t>network</w:t>
      </w:r>
      <w:r w:rsidR="002D43A2" w:rsidRPr="00277F22">
        <w:t>,</w:t>
      </w:r>
      <w:r w:rsidR="003F42E2" w:rsidRPr="00277F22">
        <w:t xml:space="preserve"> </w:t>
      </w:r>
      <w:r w:rsidR="00D01C80" w:rsidRPr="00277F22">
        <w:t>the</w:t>
      </w:r>
      <w:r w:rsidR="003F42E2" w:rsidRPr="00277F22">
        <w:t xml:space="preserve"> UL performance gains </w:t>
      </w:r>
      <w:r w:rsidR="00A23C0E" w:rsidRPr="00277F22">
        <w:t xml:space="preserve">compared to static TDD </w:t>
      </w:r>
      <w:r w:rsidR="003F42E2" w:rsidRPr="00277F22">
        <w:t xml:space="preserve">for </w:t>
      </w:r>
      <w:r w:rsidR="006833CC" w:rsidRPr="00277F22">
        <w:t>both the SBFD networks and the TDD 2UL network</w:t>
      </w:r>
      <w:r w:rsidR="0044576E" w:rsidRPr="00277F22">
        <w:t xml:space="preserve"> </w:t>
      </w:r>
      <w:r w:rsidR="00D01C80" w:rsidRPr="00277F22">
        <w:t>diminish</w:t>
      </w:r>
      <w:r w:rsidR="0044576E" w:rsidRPr="00277F22">
        <w:t xml:space="preserve">. </w:t>
      </w:r>
      <w:r w:rsidR="00B37110" w:rsidRPr="00277F22">
        <w:t xml:space="preserve">This is because of the </w:t>
      </w:r>
      <w:r w:rsidR="009636FB" w:rsidRPr="00277F22">
        <w:t>additional CLI from the</w:t>
      </w:r>
      <w:r w:rsidR="003F42E2" w:rsidRPr="00277F22">
        <w:t xml:space="preserve"> </w:t>
      </w:r>
      <w:r w:rsidR="00D00F4A" w:rsidRPr="00277F22">
        <w:t xml:space="preserve">aggressor static TDD network. </w:t>
      </w:r>
      <w:r w:rsidR="00AD4F03" w:rsidRPr="00277F22">
        <w:t xml:space="preserve">It should be noted that the </w:t>
      </w:r>
      <w:r w:rsidR="000C2A8D" w:rsidRPr="00277F22">
        <w:t xml:space="preserve">performance of the SBFD networks is </w:t>
      </w:r>
      <w:r w:rsidR="00A76A9A" w:rsidRPr="00277F22">
        <w:t xml:space="preserve">lower bounded by that of a static TDD network, because </w:t>
      </w:r>
      <w:r w:rsidR="00060631" w:rsidRPr="00277F22">
        <w:t xml:space="preserve">in case the SBFD slots are heavily interfered all UL traffic can be scheduled on the UL slot at the end. This is also true for </w:t>
      </w:r>
      <w:r w:rsidR="00630300" w:rsidRPr="00277F22">
        <w:t xml:space="preserve">TDD 2UL, but with the difference that the switching </w:t>
      </w:r>
      <w:r w:rsidR="00A330AE" w:rsidRPr="00277F22">
        <w:t xml:space="preserve">(2OS) </w:t>
      </w:r>
      <w:r w:rsidR="00630300" w:rsidRPr="00277F22">
        <w:t>between DL and UL is done in the UL part</w:t>
      </w:r>
      <w:r w:rsidR="00FF7C2C" w:rsidRPr="00277F22">
        <w:t xml:space="preserve">, and thus there are slightly less resources </w:t>
      </w:r>
      <w:r w:rsidR="001511C2" w:rsidRPr="00277F22">
        <w:t>compared to the static TDD system where the switching is done in the DL part.</w:t>
      </w:r>
      <w:r w:rsidR="00A76A9A" w:rsidRPr="00277F22">
        <w:t xml:space="preserve"> </w:t>
      </w:r>
    </w:p>
    <w:p w14:paraId="6B757604" w14:textId="34141BBE" w:rsidR="003C4404" w:rsidRPr="00277F22" w:rsidRDefault="003C4404" w:rsidP="00437183">
      <w:pPr>
        <w:pStyle w:val="BodyText"/>
      </w:pPr>
    </w:p>
    <w:p w14:paraId="48AE86CC" w14:textId="18FF98BA" w:rsidR="00D6089C" w:rsidRPr="003A68D6" w:rsidRDefault="00562064" w:rsidP="00C772DC">
      <w:pPr>
        <w:pStyle w:val="Observation"/>
      </w:pPr>
      <w:bookmarkStart w:id="1362" w:name="_Toc115476961"/>
      <w:r w:rsidRPr="003A68D6">
        <w:t xml:space="preserve">For a </w:t>
      </w:r>
      <w:r w:rsidR="00324FE3" w:rsidRPr="003A68D6">
        <w:t>two</w:t>
      </w:r>
      <w:r w:rsidR="00522D31" w:rsidRPr="003A68D6">
        <w:t>-</w:t>
      </w:r>
      <w:r w:rsidR="00324FE3" w:rsidRPr="003A68D6">
        <w:t xml:space="preserve">operator </w:t>
      </w:r>
      <w:r w:rsidR="00B72180" w:rsidRPr="003A68D6">
        <w:t xml:space="preserve">scenario, </w:t>
      </w:r>
      <w:r w:rsidR="003A7C7C" w:rsidRPr="003A68D6">
        <w:t xml:space="preserve">UL gains </w:t>
      </w:r>
      <w:r w:rsidR="0093366E" w:rsidRPr="003A68D6">
        <w:t xml:space="preserve">both for SBFD and </w:t>
      </w:r>
      <w:r w:rsidR="000A2350" w:rsidRPr="003A68D6">
        <w:t xml:space="preserve">the proposed </w:t>
      </w:r>
      <w:r w:rsidR="00DE024E" w:rsidRPr="003A68D6">
        <w:t>sta</w:t>
      </w:r>
      <w:r w:rsidR="00FD6C38" w:rsidRPr="003A68D6">
        <w:t xml:space="preserve">tic TDD 2UL network </w:t>
      </w:r>
      <w:r w:rsidR="003A7C7C" w:rsidRPr="003A68D6">
        <w:t xml:space="preserve">in terms of </w:t>
      </w:r>
      <w:r w:rsidR="001A1AA8" w:rsidRPr="003A68D6">
        <w:t xml:space="preserve">throughput (mean and 5%tile) </w:t>
      </w:r>
      <w:r w:rsidR="00A11EA9" w:rsidRPr="003A68D6">
        <w:t>and cove</w:t>
      </w:r>
      <w:r w:rsidR="003C06BE" w:rsidRPr="003A68D6">
        <w:t xml:space="preserve">rage diminish </w:t>
      </w:r>
      <w:r w:rsidR="00447ED9" w:rsidRPr="003A68D6">
        <w:t>as</w:t>
      </w:r>
      <w:r w:rsidR="00B72180" w:rsidRPr="003A68D6">
        <w:t xml:space="preserve"> the load of the aggressor </w:t>
      </w:r>
      <w:r w:rsidR="0005200A" w:rsidRPr="003A68D6">
        <w:t>network</w:t>
      </w:r>
      <w:r w:rsidR="00B72180" w:rsidRPr="003A68D6">
        <w:t xml:space="preserve"> </w:t>
      </w:r>
      <w:r w:rsidR="0005200A" w:rsidRPr="003A68D6">
        <w:t>increases</w:t>
      </w:r>
      <w:r w:rsidR="0093366E" w:rsidRPr="003A68D6">
        <w:t>.</w:t>
      </w:r>
      <w:bookmarkEnd w:id="1362"/>
    </w:p>
    <w:p w14:paraId="4F4FD6A4" w14:textId="06AEB2F6" w:rsidR="00D6089C" w:rsidRPr="003A68D6" w:rsidRDefault="008B6167" w:rsidP="00C772DC">
      <w:pPr>
        <w:pStyle w:val="Observation"/>
      </w:pPr>
      <w:bookmarkStart w:id="1363" w:name="_Toc111194331"/>
      <w:bookmarkStart w:id="1364" w:name="_Toc111229219"/>
      <w:bookmarkStart w:id="1365" w:name="_Toc111235490"/>
      <w:bookmarkStart w:id="1366" w:name="_Toc111244889"/>
      <w:bookmarkStart w:id="1367" w:name="_Toc115476962"/>
      <w:r w:rsidRPr="003A68D6">
        <w:t>For higher power BS class in Urban Macro scenario,</w:t>
      </w:r>
      <w:r w:rsidR="00485D39" w:rsidRPr="003A68D6">
        <w:t xml:space="preserve"> system level simulations </w:t>
      </w:r>
      <w:r w:rsidR="009150C7" w:rsidRPr="003A68D6">
        <w:t>have</w:t>
      </w:r>
      <w:r w:rsidR="00485D39" w:rsidRPr="003A68D6">
        <w:t xml:space="preserve"> shown that</w:t>
      </w:r>
      <w:r w:rsidRPr="003A68D6">
        <w:t xml:space="preserve"> there is little to no improvement in</w:t>
      </w:r>
      <w:r w:rsidR="00567E26" w:rsidRPr="003A68D6">
        <w:t xml:space="preserve"> UL</w:t>
      </w:r>
      <w:r w:rsidRPr="003A68D6">
        <w:t xml:space="preserve"> </w:t>
      </w:r>
      <w:r w:rsidR="0091059B" w:rsidRPr="003A68D6">
        <w:t xml:space="preserve">coverage or throughput </w:t>
      </w:r>
      <w:r w:rsidRPr="003A68D6">
        <w:t xml:space="preserve">performance </w:t>
      </w:r>
      <w:r w:rsidR="00235B8D" w:rsidRPr="003A68D6">
        <w:t xml:space="preserve">by </w:t>
      </w:r>
      <w:r w:rsidR="00476696" w:rsidRPr="003A68D6">
        <w:t xml:space="preserve">deploying an SBFD network as opposed to </w:t>
      </w:r>
      <w:r w:rsidR="00B20D87" w:rsidRPr="003A68D6">
        <w:t xml:space="preserve">using </w:t>
      </w:r>
      <w:r w:rsidR="00476696" w:rsidRPr="003A68D6">
        <w:t>a simple scheme such as static TDD 2UL</w:t>
      </w:r>
      <w:r w:rsidR="0091059B" w:rsidRPr="003A68D6">
        <w:t xml:space="preserve"> in both single and multi-operator scenario.</w:t>
      </w:r>
      <w:bookmarkEnd w:id="1363"/>
      <w:bookmarkEnd w:id="1364"/>
      <w:bookmarkEnd w:id="1365"/>
      <w:bookmarkEnd w:id="1366"/>
      <w:bookmarkEnd w:id="1367"/>
      <w:r w:rsidR="0091059B" w:rsidRPr="003A68D6">
        <w:t xml:space="preserve"> </w:t>
      </w:r>
    </w:p>
    <w:p w14:paraId="2C4FDDDE" w14:textId="57B2AE9F" w:rsidR="00AD7216" w:rsidRPr="003A68D6" w:rsidRDefault="002867EB" w:rsidP="00C772DC">
      <w:pPr>
        <w:pStyle w:val="Observation"/>
      </w:pPr>
      <w:bookmarkStart w:id="1368" w:name="_Toc111229220"/>
      <w:bookmarkStart w:id="1369" w:name="_Toc111235491"/>
      <w:bookmarkStart w:id="1370" w:name="_Toc111244890"/>
      <w:bookmarkStart w:id="1371" w:name="_Toc115476963"/>
      <w:r w:rsidRPr="003A68D6">
        <w:t>For isolated indoor deployments, system level simulations show that similar UL latency improvements can be achieved by deploying an SBFD network as well as using simple schemes such as static TDD 2UL.</w:t>
      </w:r>
      <w:r w:rsidR="009B1E46" w:rsidRPr="003A68D6">
        <w:t xml:space="preserve"> </w:t>
      </w:r>
      <w:r w:rsidR="0065749A" w:rsidRPr="003A68D6">
        <w:t>However, the</w:t>
      </w:r>
      <w:r w:rsidR="00D04309" w:rsidRPr="003A68D6">
        <w:t xml:space="preserve">re is a need to align and ensure the scenario assumed for Indoor is realistic by </w:t>
      </w:r>
      <w:r w:rsidR="001418DD" w:rsidRPr="003A68D6">
        <w:t xml:space="preserve">deploying, for </w:t>
      </w:r>
      <w:r w:rsidR="00033E66" w:rsidRPr="003A68D6">
        <w:t>example, an</w:t>
      </w:r>
      <w:r w:rsidR="00D04309" w:rsidRPr="003A68D6">
        <w:t xml:space="preserve"> Urban Macro layer.</w:t>
      </w:r>
      <w:bookmarkEnd w:id="1368"/>
      <w:bookmarkEnd w:id="1369"/>
      <w:bookmarkEnd w:id="1370"/>
      <w:bookmarkEnd w:id="1371"/>
    </w:p>
    <w:p w14:paraId="4E59306F" w14:textId="00FFC46E" w:rsidR="004D4443" w:rsidRPr="00277F22" w:rsidRDefault="008C73B6" w:rsidP="008C73B6">
      <w:pPr>
        <w:pStyle w:val="ListParagraph"/>
        <w:spacing w:before="240"/>
        <w:ind w:left="0"/>
        <w:rPr>
          <w:lang w:val="en-US"/>
        </w:rPr>
      </w:pPr>
      <w:r w:rsidRPr="003A68D6">
        <w:rPr>
          <w:lang w:val="en-US"/>
        </w:rPr>
        <w:t xml:space="preserve">Based on the </w:t>
      </w:r>
      <w:r w:rsidR="004D4443" w:rsidRPr="00277F22">
        <w:rPr>
          <w:lang w:val="en-US"/>
        </w:rPr>
        <w:t xml:space="preserve">observations above, it is evident that </w:t>
      </w:r>
      <w:r w:rsidR="002B366C" w:rsidRPr="00277F22">
        <w:rPr>
          <w:lang w:val="en-US"/>
        </w:rPr>
        <w:t>similar UL latency</w:t>
      </w:r>
      <w:r w:rsidR="002D3633" w:rsidRPr="00277F22">
        <w:rPr>
          <w:lang w:val="en-US"/>
        </w:rPr>
        <w:t xml:space="preserve"> and coverage</w:t>
      </w:r>
      <w:r w:rsidR="002B366C" w:rsidRPr="00277F22">
        <w:rPr>
          <w:lang w:val="en-US"/>
        </w:rPr>
        <w:t xml:space="preserve"> improvements </w:t>
      </w:r>
      <w:r w:rsidR="002D3633" w:rsidRPr="00277F22">
        <w:rPr>
          <w:lang w:val="en-US"/>
        </w:rPr>
        <w:t xml:space="preserve">as an SBFD network </w:t>
      </w:r>
      <w:r w:rsidR="002B366C" w:rsidRPr="00277F22">
        <w:rPr>
          <w:lang w:val="en-US"/>
        </w:rPr>
        <w:t>can be achieved by deploying simple schemes such as static TDD 2UL</w:t>
      </w:r>
      <w:r w:rsidR="002D3633" w:rsidRPr="00277F22">
        <w:rPr>
          <w:lang w:val="en-US"/>
        </w:rPr>
        <w:t xml:space="preserve"> proposed in this contribution</w:t>
      </w:r>
      <w:r w:rsidR="000D1676" w:rsidRPr="00277F22">
        <w:rPr>
          <w:lang w:val="en-US"/>
        </w:rPr>
        <w:t xml:space="preserve">. </w:t>
      </w:r>
    </w:p>
    <w:p w14:paraId="3627C3A9" w14:textId="5AD00BA5" w:rsidR="00137A68" w:rsidRPr="003A68D6" w:rsidRDefault="000D1290" w:rsidP="00493C62">
      <w:pPr>
        <w:pStyle w:val="Heading1"/>
        <w:rPr>
          <w:lang w:val="en-US"/>
        </w:rPr>
      </w:pPr>
      <w:bookmarkStart w:id="1372" w:name="_Toc115476836"/>
      <w:r w:rsidRPr="003A68D6">
        <w:rPr>
          <w:lang w:val="en-US"/>
        </w:rPr>
        <w:t>Conclusion</w:t>
      </w:r>
      <w:bookmarkEnd w:id="1372"/>
    </w:p>
    <w:p w14:paraId="3B0DD7AB" w14:textId="7D299283" w:rsidR="00B22234" w:rsidRDefault="00AC00CB">
      <w:pPr>
        <w:pStyle w:val="TableofFigures"/>
        <w:tabs>
          <w:tab w:val="right" w:leader="dot" w:pos="9629"/>
        </w:tabs>
        <w:rPr>
          <w:rFonts w:asciiTheme="minorHAnsi" w:eastAsiaTheme="minorEastAsia" w:hAnsiTheme="minorHAnsi" w:cstheme="minorBidi"/>
          <w:b w:val="0"/>
          <w:noProof/>
          <w:sz w:val="22"/>
          <w:lang w:val="en-SE" w:eastAsia="ja-JP"/>
        </w:rPr>
      </w:pPr>
      <w:r w:rsidRPr="003A68D6">
        <w:fldChar w:fldCharType="begin"/>
      </w:r>
      <w:r w:rsidRPr="00277F22">
        <w:instrText xml:space="preserve"> TOC \f O \n \h \z \t "Observation" \c </w:instrText>
      </w:r>
      <w:r w:rsidRPr="003A68D6">
        <w:fldChar w:fldCharType="separate"/>
      </w:r>
      <w:hyperlink w:anchor="_Toc115476942" w:history="1">
        <w:r w:rsidR="00B22234" w:rsidRPr="008B35E2">
          <w:rPr>
            <w:rStyle w:val="Hyperlink"/>
            <w:noProof/>
          </w:rPr>
          <w:t>Observation 1</w:t>
        </w:r>
        <w:r w:rsidR="00B22234">
          <w:rPr>
            <w:rFonts w:asciiTheme="minorHAnsi" w:eastAsiaTheme="minorEastAsia" w:hAnsiTheme="minorHAnsi" w:cstheme="minorBidi"/>
            <w:b w:val="0"/>
            <w:noProof/>
            <w:sz w:val="22"/>
            <w:lang w:val="en-SE" w:eastAsia="ja-JP"/>
          </w:rPr>
          <w:tab/>
        </w:r>
        <w:r w:rsidR="00B22234" w:rsidRPr="008B35E2">
          <w:rPr>
            <w:rStyle w:val="Hyperlink"/>
            <w:noProof/>
          </w:rPr>
          <w:t>It is not necessary to perform link level simulations using separate models for DPD and PA.</w:t>
        </w:r>
      </w:hyperlink>
    </w:p>
    <w:p w14:paraId="1D179F87" w14:textId="32595C7E" w:rsidR="00B22234" w:rsidRDefault="00116E41">
      <w:pPr>
        <w:pStyle w:val="TableofFigures"/>
        <w:tabs>
          <w:tab w:val="right" w:leader="dot" w:pos="9629"/>
        </w:tabs>
        <w:rPr>
          <w:rFonts w:asciiTheme="minorHAnsi" w:eastAsiaTheme="minorEastAsia" w:hAnsiTheme="minorHAnsi" w:cstheme="minorBidi"/>
          <w:b w:val="0"/>
          <w:noProof/>
          <w:sz w:val="22"/>
          <w:lang w:val="en-SE" w:eastAsia="ja-JP"/>
        </w:rPr>
      </w:pPr>
      <w:hyperlink w:anchor="_Toc115476943" w:history="1">
        <w:r w:rsidR="00B22234" w:rsidRPr="008B35E2">
          <w:rPr>
            <w:rStyle w:val="Hyperlink"/>
            <w:noProof/>
            <w:lang w:eastAsia="en-GB"/>
          </w:rPr>
          <w:t>Observation 2</w:t>
        </w:r>
        <w:r w:rsidR="00B22234">
          <w:rPr>
            <w:rFonts w:asciiTheme="minorHAnsi" w:eastAsiaTheme="minorEastAsia" w:hAnsiTheme="minorHAnsi" w:cstheme="minorBidi"/>
            <w:b w:val="0"/>
            <w:noProof/>
            <w:sz w:val="22"/>
            <w:lang w:val="en-SE" w:eastAsia="ja-JP"/>
          </w:rPr>
          <w:tab/>
        </w:r>
        <w:r w:rsidR="00B22234" w:rsidRPr="008B35E2">
          <w:rPr>
            <w:rStyle w:val="Hyperlink"/>
            <w:noProof/>
          </w:rPr>
          <w:t xml:space="preserve">For FR2, using a structure with RF chokes, 80dB of isolation is achievable over a reasonable bandwidth. </w:t>
        </w:r>
        <w:r w:rsidR="00B22234" w:rsidRPr="008B35E2">
          <w:rPr>
            <w:rStyle w:val="Hyperlink"/>
            <w:noProof/>
            <w:lang w:eastAsia="en-GB"/>
          </w:rPr>
          <w:t>Unlike FR1, the isolation does not vary with beam steering.</w:t>
        </w:r>
      </w:hyperlink>
    </w:p>
    <w:p w14:paraId="2E4FC0CE" w14:textId="517C9874" w:rsidR="00B22234" w:rsidRDefault="00116E41">
      <w:pPr>
        <w:pStyle w:val="TableofFigures"/>
        <w:tabs>
          <w:tab w:val="right" w:leader="dot" w:pos="9629"/>
        </w:tabs>
        <w:rPr>
          <w:rFonts w:asciiTheme="minorHAnsi" w:eastAsiaTheme="minorEastAsia" w:hAnsiTheme="minorHAnsi" w:cstheme="minorBidi"/>
          <w:b w:val="0"/>
          <w:noProof/>
          <w:sz w:val="22"/>
          <w:lang w:val="en-SE" w:eastAsia="ja-JP"/>
        </w:rPr>
      </w:pPr>
      <w:hyperlink w:anchor="_Toc115476944" w:history="1">
        <w:r w:rsidR="00B22234" w:rsidRPr="008B35E2">
          <w:rPr>
            <w:rStyle w:val="Hyperlink"/>
            <w:noProof/>
          </w:rPr>
          <w:t>Observation 3</w:t>
        </w:r>
        <w:r w:rsidR="00B22234">
          <w:rPr>
            <w:rFonts w:asciiTheme="minorHAnsi" w:eastAsiaTheme="minorEastAsia" w:hAnsiTheme="minorHAnsi" w:cstheme="minorBidi"/>
            <w:b w:val="0"/>
            <w:noProof/>
            <w:sz w:val="22"/>
            <w:lang w:val="en-SE" w:eastAsia="ja-JP"/>
          </w:rPr>
          <w:tab/>
        </w:r>
        <w:r w:rsidR="00B22234" w:rsidRPr="008B35E2">
          <w:rPr>
            <w:rStyle w:val="Hyperlink"/>
            <w:noProof/>
          </w:rPr>
          <w:t>The interference power caused by reciprocal mixing of phase noise in a 40-20-40 MHz SBFD carrier is around -60 to -70 dBc depending on BS implementation.</w:t>
        </w:r>
      </w:hyperlink>
    </w:p>
    <w:p w14:paraId="44A4729B" w14:textId="54ACEB4E" w:rsidR="00B22234" w:rsidRDefault="00116E41">
      <w:pPr>
        <w:pStyle w:val="TableofFigures"/>
        <w:tabs>
          <w:tab w:val="right" w:leader="dot" w:pos="9629"/>
        </w:tabs>
        <w:rPr>
          <w:rFonts w:asciiTheme="minorHAnsi" w:eastAsiaTheme="minorEastAsia" w:hAnsiTheme="minorHAnsi" w:cstheme="minorBidi"/>
          <w:b w:val="0"/>
          <w:noProof/>
          <w:sz w:val="22"/>
          <w:lang w:val="en-SE" w:eastAsia="ja-JP"/>
        </w:rPr>
      </w:pPr>
      <w:hyperlink w:anchor="_Toc115476945" w:history="1">
        <w:r w:rsidR="00B22234" w:rsidRPr="008B35E2">
          <w:rPr>
            <w:rStyle w:val="Hyperlink"/>
            <w:noProof/>
          </w:rPr>
          <w:t>Observation 4</w:t>
        </w:r>
        <w:r w:rsidR="00B22234">
          <w:rPr>
            <w:rFonts w:asciiTheme="minorHAnsi" w:eastAsiaTheme="minorEastAsia" w:hAnsiTheme="minorHAnsi" w:cstheme="minorBidi"/>
            <w:b w:val="0"/>
            <w:noProof/>
            <w:sz w:val="22"/>
            <w:lang w:val="en-SE" w:eastAsia="ja-JP"/>
          </w:rPr>
          <w:tab/>
        </w:r>
        <w:r w:rsidR="00B22234" w:rsidRPr="008B35E2">
          <w:rPr>
            <w:rStyle w:val="Hyperlink"/>
            <w:noProof/>
          </w:rPr>
          <w:t>Adopt explicit digital filtering models in RAN1 link level studies to capture potential impacts to digital cancellation feasibility and performance.</w:t>
        </w:r>
      </w:hyperlink>
    </w:p>
    <w:p w14:paraId="73CD80FE" w14:textId="1574AA37" w:rsidR="00B22234" w:rsidRDefault="00116E41">
      <w:pPr>
        <w:pStyle w:val="TableofFigures"/>
        <w:tabs>
          <w:tab w:val="right" w:leader="dot" w:pos="9629"/>
        </w:tabs>
        <w:rPr>
          <w:rFonts w:asciiTheme="minorHAnsi" w:eastAsiaTheme="minorEastAsia" w:hAnsiTheme="minorHAnsi" w:cstheme="minorBidi"/>
          <w:b w:val="0"/>
          <w:noProof/>
          <w:sz w:val="22"/>
          <w:lang w:val="en-SE" w:eastAsia="ja-JP"/>
        </w:rPr>
      </w:pPr>
      <w:hyperlink w:anchor="_Toc115476946" w:history="1">
        <w:r w:rsidR="00B22234" w:rsidRPr="008B35E2">
          <w:rPr>
            <w:rStyle w:val="Hyperlink"/>
            <w:noProof/>
          </w:rPr>
          <w:t>Observation 5</w:t>
        </w:r>
        <w:r w:rsidR="00B22234">
          <w:rPr>
            <w:rFonts w:asciiTheme="minorHAnsi" w:eastAsiaTheme="minorEastAsia" w:hAnsiTheme="minorHAnsi" w:cstheme="minorBidi"/>
            <w:b w:val="0"/>
            <w:noProof/>
            <w:sz w:val="22"/>
            <w:lang w:val="en-SE" w:eastAsia="ja-JP"/>
          </w:rPr>
          <w:tab/>
        </w:r>
        <w:r w:rsidR="00B22234" w:rsidRPr="008B35E2">
          <w:rPr>
            <w:rStyle w:val="Hyperlink"/>
            <w:noProof/>
          </w:rPr>
          <w:t>The complexity of digital self-interference cancellation scales with the product of (1) the number of TX chains, (2) the number of RX chains and (3) the effective length of the multi-tap response of the environment and the analog RX frontends.</w:t>
        </w:r>
      </w:hyperlink>
    </w:p>
    <w:p w14:paraId="2DDA8490" w14:textId="6016A498" w:rsidR="00B22234" w:rsidRDefault="00116E41">
      <w:pPr>
        <w:pStyle w:val="TableofFigures"/>
        <w:tabs>
          <w:tab w:val="right" w:leader="dot" w:pos="9629"/>
        </w:tabs>
        <w:rPr>
          <w:rFonts w:asciiTheme="minorHAnsi" w:eastAsiaTheme="minorEastAsia" w:hAnsiTheme="minorHAnsi" w:cstheme="minorBidi"/>
          <w:b w:val="0"/>
          <w:noProof/>
          <w:sz w:val="22"/>
          <w:lang w:val="en-SE" w:eastAsia="ja-JP"/>
        </w:rPr>
      </w:pPr>
      <w:hyperlink w:anchor="_Toc115476947" w:history="1">
        <w:r w:rsidR="00B22234" w:rsidRPr="008B35E2">
          <w:rPr>
            <w:rStyle w:val="Hyperlink"/>
            <w:noProof/>
          </w:rPr>
          <w:t>Observation 6</w:t>
        </w:r>
        <w:r w:rsidR="00B22234">
          <w:rPr>
            <w:rFonts w:asciiTheme="minorHAnsi" w:eastAsiaTheme="minorEastAsia" w:hAnsiTheme="minorHAnsi" w:cstheme="minorBidi"/>
            <w:b w:val="0"/>
            <w:noProof/>
            <w:sz w:val="22"/>
            <w:lang w:val="en-SE" w:eastAsia="ja-JP"/>
          </w:rPr>
          <w:tab/>
        </w:r>
        <w:r w:rsidR="00B22234" w:rsidRPr="008B35E2">
          <w:rPr>
            <w:rStyle w:val="Hyperlink"/>
            <w:noProof/>
          </w:rPr>
          <w:t>The original LS to RAN4 does not include questions on the modeling of non-linearities in the gNB Rx chain or modeling of reciprocal mixing of phase noise in the gNB Rx chain.</w:t>
        </w:r>
      </w:hyperlink>
    </w:p>
    <w:p w14:paraId="331C5E8E" w14:textId="472E61B2" w:rsidR="00B22234" w:rsidRDefault="00116E41">
      <w:pPr>
        <w:pStyle w:val="TableofFigures"/>
        <w:tabs>
          <w:tab w:val="right" w:leader="dot" w:pos="9629"/>
        </w:tabs>
        <w:rPr>
          <w:rFonts w:asciiTheme="minorHAnsi" w:eastAsiaTheme="minorEastAsia" w:hAnsiTheme="minorHAnsi" w:cstheme="minorBidi"/>
          <w:b w:val="0"/>
          <w:noProof/>
          <w:sz w:val="22"/>
          <w:lang w:val="en-SE" w:eastAsia="ja-JP"/>
        </w:rPr>
      </w:pPr>
      <w:hyperlink w:anchor="_Toc115476948" w:history="1">
        <w:r w:rsidR="00B22234" w:rsidRPr="008B35E2">
          <w:rPr>
            <w:rStyle w:val="Hyperlink"/>
            <w:noProof/>
          </w:rPr>
          <w:t>Observation 7</w:t>
        </w:r>
        <w:r w:rsidR="00B22234">
          <w:rPr>
            <w:rFonts w:asciiTheme="minorHAnsi" w:eastAsiaTheme="minorEastAsia" w:hAnsiTheme="minorHAnsi" w:cstheme="minorBidi"/>
            <w:b w:val="0"/>
            <w:noProof/>
            <w:sz w:val="22"/>
            <w:lang w:val="en-SE" w:eastAsia="ja-JP"/>
          </w:rPr>
          <w:tab/>
        </w:r>
        <w:r w:rsidR="00B22234" w:rsidRPr="008B35E2">
          <w:rPr>
            <w:rStyle w:val="Hyperlink"/>
            <w:noProof/>
          </w:rPr>
          <w:t>A coverage metric based on the pathloss corresponding to a given certain bit rate is a good metric for system level simulations as it considers realistic beamforming and CLI (Option 2), unlike the MPL obtained from link budget analysis (Option 1 and Option 3).</w:t>
        </w:r>
      </w:hyperlink>
    </w:p>
    <w:p w14:paraId="62644A0C" w14:textId="5863C6A5" w:rsidR="00B22234" w:rsidRDefault="00116E41">
      <w:pPr>
        <w:pStyle w:val="TableofFigures"/>
        <w:tabs>
          <w:tab w:val="right" w:leader="dot" w:pos="9629"/>
        </w:tabs>
        <w:rPr>
          <w:rFonts w:asciiTheme="minorHAnsi" w:eastAsiaTheme="minorEastAsia" w:hAnsiTheme="minorHAnsi" w:cstheme="minorBidi"/>
          <w:b w:val="0"/>
          <w:noProof/>
          <w:sz w:val="22"/>
          <w:lang w:val="en-SE" w:eastAsia="ja-JP"/>
        </w:rPr>
      </w:pPr>
      <w:hyperlink w:anchor="_Toc115476949" w:history="1">
        <w:r w:rsidR="00B22234" w:rsidRPr="008B35E2">
          <w:rPr>
            <w:rStyle w:val="Hyperlink"/>
            <w:rFonts w:eastAsia="Courier New"/>
            <w:noProof/>
          </w:rPr>
          <w:t>Observation 8</w:t>
        </w:r>
        <w:r w:rsidR="00B22234">
          <w:rPr>
            <w:rFonts w:asciiTheme="minorHAnsi" w:eastAsiaTheme="minorEastAsia" w:hAnsiTheme="minorHAnsi" w:cstheme="minorBidi"/>
            <w:b w:val="0"/>
            <w:noProof/>
            <w:sz w:val="22"/>
            <w:lang w:val="en-SE" w:eastAsia="ja-JP"/>
          </w:rPr>
          <w:tab/>
        </w:r>
        <w:r w:rsidR="00B22234" w:rsidRPr="008B35E2">
          <w:rPr>
            <w:rStyle w:val="Hyperlink"/>
            <w:noProof/>
          </w:rPr>
          <w:t>For real deployments of SBFD network, the TxRUs are more complicated than the TxRUs in static TDD network.</w:t>
        </w:r>
      </w:hyperlink>
    </w:p>
    <w:p w14:paraId="3C798DBE" w14:textId="55024902" w:rsidR="00B22234" w:rsidRDefault="00116E41">
      <w:pPr>
        <w:pStyle w:val="TableofFigures"/>
        <w:tabs>
          <w:tab w:val="right" w:leader="dot" w:pos="9629"/>
        </w:tabs>
        <w:rPr>
          <w:rFonts w:asciiTheme="minorHAnsi" w:eastAsiaTheme="minorEastAsia" w:hAnsiTheme="minorHAnsi" w:cstheme="minorBidi"/>
          <w:b w:val="0"/>
          <w:noProof/>
          <w:sz w:val="22"/>
          <w:lang w:val="en-SE" w:eastAsia="ja-JP"/>
        </w:rPr>
      </w:pPr>
      <w:hyperlink w:anchor="_Toc115476950" w:history="1">
        <w:r w:rsidR="00B22234" w:rsidRPr="008B35E2">
          <w:rPr>
            <w:rStyle w:val="Hyperlink"/>
            <w:noProof/>
          </w:rPr>
          <w:t>Observation 9</w:t>
        </w:r>
        <w:r w:rsidR="00B22234">
          <w:rPr>
            <w:rFonts w:asciiTheme="minorHAnsi" w:eastAsiaTheme="minorEastAsia" w:hAnsiTheme="minorHAnsi" w:cstheme="minorBidi"/>
            <w:b w:val="0"/>
            <w:noProof/>
            <w:sz w:val="22"/>
            <w:lang w:val="en-SE" w:eastAsia="ja-JP"/>
          </w:rPr>
          <w:tab/>
        </w:r>
        <w:r w:rsidR="00B22234" w:rsidRPr="008B35E2">
          <w:rPr>
            <w:rStyle w:val="Hyperlink"/>
            <w:noProof/>
          </w:rPr>
          <w:t xml:space="preserve">SBFD configuration with 20% channel bandwidth was assumed for a 40-20-40 DUD configuration in FR1 and the assumptions in RAN4 are based on this configuration. </w:t>
        </w:r>
        <w:r w:rsidR="00B22234" w:rsidRPr="008B35E2">
          <w:rPr>
            <w:rStyle w:val="Hyperlink"/>
            <w:noProof/>
          </w:rPr>
          <w:lastRenderedPageBreak/>
          <w:t>It will impact the link level and feasibility studies if we change this configuration to 25%.</w:t>
        </w:r>
      </w:hyperlink>
    </w:p>
    <w:p w14:paraId="1E3F94A2" w14:textId="4A73F1DF" w:rsidR="00B22234" w:rsidRDefault="00116E41">
      <w:pPr>
        <w:pStyle w:val="TableofFigures"/>
        <w:tabs>
          <w:tab w:val="right" w:leader="dot" w:pos="9629"/>
        </w:tabs>
        <w:rPr>
          <w:rFonts w:asciiTheme="minorHAnsi" w:eastAsiaTheme="minorEastAsia" w:hAnsiTheme="minorHAnsi" w:cstheme="minorBidi"/>
          <w:b w:val="0"/>
          <w:noProof/>
          <w:sz w:val="22"/>
          <w:lang w:val="en-SE" w:eastAsia="ja-JP"/>
        </w:rPr>
      </w:pPr>
      <w:hyperlink w:anchor="_Toc115476951" w:history="1">
        <w:r w:rsidR="00B22234" w:rsidRPr="008B35E2">
          <w:rPr>
            <w:rStyle w:val="Hyperlink"/>
            <w:noProof/>
          </w:rPr>
          <w:t>Observation 10</w:t>
        </w:r>
        <w:r w:rsidR="00B22234">
          <w:rPr>
            <w:rFonts w:asciiTheme="minorHAnsi" w:eastAsiaTheme="minorEastAsia" w:hAnsiTheme="minorHAnsi" w:cstheme="minorBidi"/>
            <w:b w:val="0"/>
            <w:noProof/>
            <w:sz w:val="22"/>
            <w:lang w:val="en-SE" w:eastAsia="ja-JP"/>
          </w:rPr>
          <w:tab/>
        </w:r>
        <w:r w:rsidR="00B22234" w:rsidRPr="008B35E2">
          <w:rPr>
            <w:rStyle w:val="Hyperlink"/>
            <w:noProof/>
          </w:rPr>
          <w:t>Proposed static TDD 2UL network provides similar but slightly lower DL coverage compared to an SBFD network with double-sized antenna at low medium and high loads but not more than ~2 dB</w:t>
        </w:r>
      </w:hyperlink>
    </w:p>
    <w:p w14:paraId="0835BFD4" w14:textId="35099561" w:rsidR="00B22234" w:rsidRDefault="00116E41">
      <w:pPr>
        <w:pStyle w:val="TableofFigures"/>
        <w:tabs>
          <w:tab w:val="right" w:leader="dot" w:pos="9629"/>
        </w:tabs>
        <w:rPr>
          <w:rFonts w:asciiTheme="minorHAnsi" w:eastAsiaTheme="minorEastAsia" w:hAnsiTheme="minorHAnsi" w:cstheme="minorBidi"/>
          <w:b w:val="0"/>
          <w:noProof/>
          <w:sz w:val="22"/>
          <w:lang w:val="en-SE" w:eastAsia="ja-JP"/>
        </w:rPr>
      </w:pPr>
      <w:hyperlink w:anchor="_Toc115476952" w:history="1">
        <w:r w:rsidR="00B22234" w:rsidRPr="008B35E2">
          <w:rPr>
            <w:rStyle w:val="Hyperlink"/>
            <w:noProof/>
          </w:rPr>
          <w:t>Observation 11</w:t>
        </w:r>
        <w:r w:rsidR="00B22234">
          <w:rPr>
            <w:rFonts w:asciiTheme="minorHAnsi" w:eastAsiaTheme="minorEastAsia" w:hAnsiTheme="minorHAnsi" w:cstheme="minorBidi"/>
            <w:b w:val="0"/>
            <w:noProof/>
            <w:sz w:val="22"/>
            <w:lang w:val="en-SE" w:eastAsia="ja-JP"/>
          </w:rPr>
          <w:tab/>
        </w:r>
        <w:r w:rsidR="00B22234" w:rsidRPr="008B35E2">
          <w:rPr>
            <w:rStyle w:val="Hyperlink"/>
            <w:noProof/>
          </w:rPr>
          <w:t>Proposed static TDD 2UL network provides better performance in UL coverage compared to an SBFD network with double-sized antenna (Opt 2 in the agreement) at medium and high loads.</w:t>
        </w:r>
      </w:hyperlink>
    </w:p>
    <w:p w14:paraId="110CEB9B" w14:textId="64A3C2CF" w:rsidR="00B22234" w:rsidRDefault="00116E41">
      <w:pPr>
        <w:pStyle w:val="TableofFigures"/>
        <w:tabs>
          <w:tab w:val="right" w:leader="dot" w:pos="9629"/>
        </w:tabs>
        <w:rPr>
          <w:rFonts w:asciiTheme="minorHAnsi" w:eastAsiaTheme="minorEastAsia" w:hAnsiTheme="minorHAnsi" w:cstheme="minorBidi"/>
          <w:b w:val="0"/>
          <w:noProof/>
          <w:sz w:val="22"/>
          <w:lang w:val="en-SE" w:eastAsia="ja-JP"/>
        </w:rPr>
      </w:pPr>
      <w:hyperlink w:anchor="_Toc115476953" w:history="1">
        <w:r w:rsidR="00B22234" w:rsidRPr="008B35E2">
          <w:rPr>
            <w:rStyle w:val="Hyperlink"/>
            <w:noProof/>
          </w:rPr>
          <w:t>Observation 12</w:t>
        </w:r>
        <w:r w:rsidR="00B22234">
          <w:rPr>
            <w:rFonts w:asciiTheme="minorHAnsi" w:eastAsiaTheme="minorEastAsia" w:hAnsiTheme="minorHAnsi" w:cstheme="minorBidi"/>
            <w:b w:val="0"/>
            <w:noProof/>
            <w:sz w:val="22"/>
            <w:lang w:val="en-SE" w:eastAsia="ja-JP"/>
          </w:rPr>
          <w:tab/>
        </w:r>
        <w:r w:rsidR="00B22234" w:rsidRPr="008B35E2">
          <w:rPr>
            <w:rStyle w:val="Hyperlink"/>
            <w:noProof/>
          </w:rPr>
          <w:t>For single operator Urban Macro scenario, UL performance gains of SBFD network in both coverage and mean and cell-edge user throughputs decreases as the load in the network increases.</w:t>
        </w:r>
      </w:hyperlink>
    </w:p>
    <w:p w14:paraId="37B746A4" w14:textId="2A831127" w:rsidR="00B22234" w:rsidRDefault="00116E41">
      <w:pPr>
        <w:pStyle w:val="TableofFigures"/>
        <w:tabs>
          <w:tab w:val="right" w:leader="dot" w:pos="9629"/>
        </w:tabs>
        <w:rPr>
          <w:rFonts w:asciiTheme="minorHAnsi" w:eastAsiaTheme="minorEastAsia" w:hAnsiTheme="minorHAnsi" w:cstheme="minorBidi"/>
          <w:b w:val="0"/>
          <w:noProof/>
          <w:sz w:val="22"/>
          <w:lang w:val="en-SE" w:eastAsia="ja-JP"/>
        </w:rPr>
      </w:pPr>
      <w:hyperlink w:anchor="_Toc115476954" w:history="1">
        <w:r w:rsidR="00B22234" w:rsidRPr="008B35E2">
          <w:rPr>
            <w:rStyle w:val="Hyperlink"/>
            <w:noProof/>
          </w:rPr>
          <w:t>Observation 13</w:t>
        </w:r>
        <w:r w:rsidR="00B22234">
          <w:rPr>
            <w:rFonts w:asciiTheme="minorHAnsi" w:eastAsiaTheme="minorEastAsia" w:hAnsiTheme="minorHAnsi" w:cstheme="minorBidi"/>
            <w:b w:val="0"/>
            <w:noProof/>
            <w:sz w:val="22"/>
            <w:lang w:val="en-SE" w:eastAsia="ja-JP"/>
          </w:rPr>
          <w:tab/>
        </w:r>
        <w:r w:rsidR="00B22234" w:rsidRPr="008B35E2">
          <w:rPr>
            <w:rStyle w:val="Hyperlink"/>
            <w:noProof/>
          </w:rPr>
          <w:t>For single operator Urban Macro scenario, the proposed Static TDD 2UL network provides comparable performance in DL as an SBFD network and superior UL performance in terms of coverage, mean and cell-edge user throughput</w:t>
        </w:r>
      </w:hyperlink>
    </w:p>
    <w:p w14:paraId="0D1DD74D" w14:textId="09CD6C02" w:rsidR="00B22234" w:rsidRDefault="00116E41">
      <w:pPr>
        <w:pStyle w:val="TableofFigures"/>
        <w:tabs>
          <w:tab w:val="right" w:leader="dot" w:pos="9629"/>
        </w:tabs>
        <w:rPr>
          <w:rFonts w:asciiTheme="minorHAnsi" w:eastAsiaTheme="minorEastAsia" w:hAnsiTheme="minorHAnsi" w:cstheme="minorBidi"/>
          <w:b w:val="0"/>
          <w:noProof/>
          <w:sz w:val="22"/>
          <w:lang w:val="en-SE" w:eastAsia="ja-JP"/>
        </w:rPr>
      </w:pPr>
      <w:hyperlink w:anchor="_Toc115476955" w:history="1">
        <w:r w:rsidR="00B22234" w:rsidRPr="008B35E2">
          <w:rPr>
            <w:rStyle w:val="Hyperlink"/>
            <w:noProof/>
          </w:rPr>
          <w:t>Observation 14</w:t>
        </w:r>
        <w:r w:rsidR="00B22234">
          <w:rPr>
            <w:rFonts w:asciiTheme="minorHAnsi" w:eastAsiaTheme="minorEastAsia" w:hAnsiTheme="minorHAnsi" w:cstheme="minorBidi"/>
            <w:b w:val="0"/>
            <w:noProof/>
            <w:sz w:val="22"/>
            <w:lang w:val="en-SE" w:eastAsia="ja-JP"/>
          </w:rPr>
          <w:tab/>
        </w:r>
        <w:r w:rsidR="00B22234" w:rsidRPr="008B35E2">
          <w:rPr>
            <w:rStyle w:val="Hyperlink"/>
            <w:noProof/>
          </w:rPr>
          <w:t>Indoor simulation results shows that SBFD and static TDD 2UL networks provides clearly better mean and cell-edge user throughput in the UL compared to the reference static TDD network, at the cost of decreased DL performance.</w:t>
        </w:r>
      </w:hyperlink>
    </w:p>
    <w:p w14:paraId="4CD950A8" w14:textId="4AA88183" w:rsidR="00B22234" w:rsidRDefault="00116E41">
      <w:pPr>
        <w:pStyle w:val="TableofFigures"/>
        <w:tabs>
          <w:tab w:val="right" w:leader="dot" w:pos="9629"/>
        </w:tabs>
        <w:rPr>
          <w:rFonts w:asciiTheme="minorHAnsi" w:eastAsiaTheme="minorEastAsia" w:hAnsiTheme="minorHAnsi" w:cstheme="minorBidi"/>
          <w:b w:val="0"/>
          <w:noProof/>
          <w:sz w:val="22"/>
          <w:lang w:val="en-SE" w:eastAsia="ja-JP"/>
        </w:rPr>
      </w:pPr>
      <w:hyperlink w:anchor="_Toc115476956" w:history="1">
        <w:r w:rsidR="00B22234" w:rsidRPr="008B35E2">
          <w:rPr>
            <w:rStyle w:val="Hyperlink"/>
            <w:noProof/>
          </w:rPr>
          <w:t>Observation 15</w:t>
        </w:r>
        <w:r w:rsidR="00B22234">
          <w:rPr>
            <w:rFonts w:asciiTheme="minorHAnsi" w:eastAsiaTheme="minorEastAsia" w:hAnsiTheme="minorHAnsi" w:cstheme="minorBidi"/>
            <w:b w:val="0"/>
            <w:noProof/>
            <w:sz w:val="22"/>
            <w:lang w:val="en-SE" w:eastAsia="ja-JP"/>
          </w:rPr>
          <w:tab/>
        </w:r>
        <w:r w:rsidR="00B22234" w:rsidRPr="008B35E2">
          <w:rPr>
            <w:rStyle w:val="Hyperlink"/>
            <w:noProof/>
          </w:rPr>
          <w:t>In indoor case, SBFD and static TDD 2UL networks clearly outperform the reference static TDD network in terms of mean and cell-edge user data latency in UL, while behaves worse in DL.</w:t>
        </w:r>
      </w:hyperlink>
    </w:p>
    <w:p w14:paraId="47F812E6" w14:textId="0FD3F1C9" w:rsidR="00B22234" w:rsidRDefault="00116E41">
      <w:pPr>
        <w:pStyle w:val="TableofFigures"/>
        <w:tabs>
          <w:tab w:val="right" w:leader="dot" w:pos="9629"/>
        </w:tabs>
        <w:rPr>
          <w:rFonts w:asciiTheme="minorHAnsi" w:eastAsiaTheme="minorEastAsia" w:hAnsiTheme="minorHAnsi" w:cstheme="minorBidi"/>
          <w:b w:val="0"/>
          <w:noProof/>
          <w:sz w:val="22"/>
          <w:lang w:val="en-SE" w:eastAsia="ja-JP"/>
        </w:rPr>
      </w:pPr>
      <w:hyperlink w:anchor="_Toc115476957" w:history="1">
        <w:r w:rsidR="00B22234" w:rsidRPr="008B35E2">
          <w:rPr>
            <w:rStyle w:val="Hyperlink"/>
            <w:noProof/>
          </w:rPr>
          <w:t>Observation 16</w:t>
        </w:r>
        <w:r w:rsidR="00B22234">
          <w:rPr>
            <w:rFonts w:asciiTheme="minorHAnsi" w:eastAsiaTheme="minorEastAsia" w:hAnsiTheme="minorHAnsi" w:cstheme="minorBidi"/>
            <w:b w:val="0"/>
            <w:noProof/>
            <w:sz w:val="22"/>
            <w:lang w:val="en-SE" w:eastAsia="ja-JP"/>
          </w:rPr>
          <w:tab/>
        </w:r>
        <w:r w:rsidR="00B22234" w:rsidRPr="008B35E2">
          <w:rPr>
            <w:rStyle w:val="Hyperlink"/>
            <w:noProof/>
          </w:rPr>
          <w:t>For single operator Urban Macro deployments, inter-sector, inter-site, UE-UE and self- interference has marginal impact on DL performance.</w:t>
        </w:r>
      </w:hyperlink>
    </w:p>
    <w:p w14:paraId="12F9E18A" w14:textId="0BBC0AF7" w:rsidR="00B22234" w:rsidRDefault="00116E41">
      <w:pPr>
        <w:pStyle w:val="TableofFigures"/>
        <w:tabs>
          <w:tab w:val="right" w:leader="dot" w:pos="9629"/>
        </w:tabs>
        <w:rPr>
          <w:rFonts w:asciiTheme="minorHAnsi" w:eastAsiaTheme="minorEastAsia" w:hAnsiTheme="minorHAnsi" w:cstheme="minorBidi"/>
          <w:b w:val="0"/>
          <w:noProof/>
          <w:sz w:val="22"/>
          <w:lang w:val="en-SE" w:eastAsia="ja-JP"/>
        </w:rPr>
      </w:pPr>
      <w:hyperlink w:anchor="_Toc115476958" w:history="1">
        <w:r w:rsidR="00B22234" w:rsidRPr="008B35E2">
          <w:rPr>
            <w:rStyle w:val="Hyperlink"/>
            <w:noProof/>
          </w:rPr>
          <w:t>Observation 17</w:t>
        </w:r>
        <w:r w:rsidR="00B22234">
          <w:rPr>
            <w:rFonts w:asciiTheme="minorHAnsi" w:eastAsiaTheme="minorEastAsia" w:hAnsiTheme="minorHAnsi" w:cstheme="minorBidi"/>
            <w:b w:val="0"/>
            <w:noProof/>
            <w:sz w:val="22"/>
            <w:lang w:val="en-SE" w:eastAsia="ja-JP"/>
          </w:rPr>
          <w:tab/>
        </w:r>
        <w:r w:rsidR="00B22234" w:rsidRPr="008B35E2">
          <w:rPr>
            <w:rStyle w:val="Hyperlink"/>
            <w:noProof/>
          </w:rPr>
          <w:t>For single operator Urban Macro deployments, the UL performance deterioration due to inter-sector and inter-site (in case of 100% LoS) interference dominates over self-interference.</w:t>
        </w:r>
      </w:hyperlink>
    </w:p>
    <w:p w14:paraId="174E38C3" w14:textId="5E458D10" w:rsidR="00B22234" w:rsidRDefault="00116E41">
      <w:pPr>
        <w:pStyle w:val="TableofFigures"/>
        <w:tabs>
          <w:tab w:val="right" w:leader="dot" w:pos="9629"/>
        </w:tabs>
        <w:rPr>
          <w:rFonts w:asciiTheme="minorHAnsi" w:eastAsiaTheme="minorEastAsia" w:hAnsiTheme="minorHAnsi" w:cstheme="minorBidi"/>
          <w:b w:val="0"/>
          <w:noProof/>
          <w:sz w:val="22"/>
          <w:lang w:val="en-SE" w:eastAsia="ja-JP"/>
        </w:rPr>
      </w:pPr>
      <w:hyperlink w:anchor="_Toc115476959" w:history="1">
        <w:r w:rsidR="00B22234" w:rsidRPr="008B35E2">
          <w:rPr>
            <w:rStyle w:val="Hyperlink"/>
            <w:noProof/>
          </w:rPr>
          <w:t>Observation 18</w:t>
        </w:r>
        <w:r w:rsidR="00B22234">
          <w:rPr>
            <w:rFonts w:asciiTheme="minorHAnsi" w:eastAsiaTheme="minorEastAsia" w:hAnsiTheme="minorHAnsi" w:cstheme="minorBidi"/>
            <w:b w:val="0"/>
            <w:noProof/>
            <w:sz w:val="22"/>
            <w:lang w:val="en-SE" w:eastAsia="ja-JP"/>
          </w:rPr>
          <w:tab/>
        </w:r>
        <w:r w:rsidR="00B22234" w:rsidRPr="008B35E2">
          <w:rPr>
            <w:rStyle w:val="Hyperlink"/>
            <w:noProof/>
          </w:rPr>
          <w:t>Different loads in the aggressor network (Static TDD) does not impact the mean DL resource utilization of the SBFD network (at low load) for both grid shifts 0% and 100%. SBFD networks with same area as the static TDD network has increased mean DL resource utilization.</w:t>
        </w:r>
      </w:hyperlink>
    </w:p>
    <w:p w14:paraId="2EE44B36" w14:textId="438AB2AB" w:rsidR="00B22234" w:rsidRDefault="00116E41">
      <w:pPr>
        <w:pStyle w:val="TableofFigures"/>
        <w:tabs>
          <w:tab w:val="right" w:leader="dot" w:pos="9629"/>
        </w:tabs>
        <w:rPr>
          <w:rFonts w:asciiTheme="minorHAnsi" w:eastAsiaTheme="minorEastAsia" w:hAnsiTheme="minorHAnsi" w:cstheme="minorBidi"/>
          <w:b w:val="0"/>
          <w:noProof/>
          <w:sz w:val="22"/>
          <w:lang w:val="en-SE" w:eastAsia="ja-JP"/>
        </w:rPr>
      </w:pPr>
      <w:hyperlink w:anchor="_Toc115476960" w:history="1">
        <w:r w:rsidR="00B22234" w:rsidRPr="008B35E2">
          <w:rPr>
            <w:rStyle w:val="Hyperlink"/>
            <w:noProof/>
          </w:rPr>
          <w:t>Observation 19</w:t>
        </w:r>
        <w:r w:rsidR="00B22234">
          <w:rPr>
            <w:rFonts w:asciiTheme="minorHAnsi" w:eastAsiaTheme="minorEastAsia" w:hAnsiTheme="minorHAnsi" w:cstheme="minorBidi"/>
            <w:b w:val="0"/>
            <w:noProof/>
            <w:sz w:val="22"/>
            <w:lang w:val="en-SE" w:eastAsia="ja-JP"/>
          </w:rPr>
          <w:tab/>
        </w:r>
        <w:r w:rsidR="00B22234" w:rsidRPr="008B35E2">
          <w:rPr>
            <w:rStyle w:val="Hyperlink"/>
            <w:noProof/>
          </w:rPr>
          <w:t>SBFD operation with “same area (Opt 1)”, “same gain (Opt 2)” and “same area UL same gain” generally results in lower mean UL resource utilization (at low load) for low, medium and high loads in the aggressor static TDD network for both grid shifts 0% and 100%. At high loads in co-located BSs, the resource utilization is comparable to a static TDD network coexisting with a static TDD network.</w:t>
        </w:r>
      </w:hyperlink>
    </w:p>
    <w:p w14:paraId="07261D34" w14:textId="68FE6B36" w:rsidR="00B22234" w:rsidRDefault="00116E41">
      <w:pPr>
        <w:pStyle w:val="TableofFigures"/>
        <w:tabs>
          <w:tab w:val="right" w:leader="dot" w:pos="9629"/>
        </w:tabs>
        <w:rPr>
          <w:rFonts w:asciiTheme="minorHAnsi" w:eastAsiaTheme="minorEastAsia" w:hAnsiTheme="minorHAnsi" w:cstheme="minorBidi"/>
          <w:b w:val="0"/>
          <w:noProof/>
          <w:sz w:val="22"/>
          <w:lang w:val="en-SE" w:eastAsia="ja-JP"/>
        </w:rPr>
      </w:pPr>
      <w:hyperlink w:anchor="_Toc115476961" w:history="1">
        <w:r w:rsidR="00B22234" w:rsidRPr="008B35E2">
          <w:rPr>
            <w:rStyle w:val="Hyperlink"/>
            <w:noProof/>
          </w:rPr>
          <w:t>Observation 20</w:t>
        </w:r>
        <w:r w:rsidR="00B22234">
          <w:rPr>
            <w:rFonts w:asciiTheme="minorHAnsi" w:eastAsiaTheme="minorEastAsia" w:hAnsiTheme="minorHAnsi" w:cstheme="minorBidi"/>
            <w:b w:val="0"/>
            <w:noProof/>
            <w:sz w:val="22"/>
            <w:lang w:val="en-SE" w:eastAsia="ja-JP"/>
          </w:rPr>
          <w:tab/>
        </w:r>
        <w:r w:rsidR="00B22234" w:rsidRPr="008B35E2">
          <w:rPr>
            <w:rStyle w:val="Hyperlink"/>
            <w:noProof/>
          </w:rPr>
          <w:t>For a two-operator scenario, UL gains both for SBFD and the proposed static TDD 2UL network in terms of throughput (mean and 5%tile) and coverage diminish as the load of the aggressor network increases.</w:t>
        </w:r>
      </w:hyperlink>
    </w:p>
    <w:p w14:paraId="5C3B0B69" w14:textId="28E4974C" w:rsidR="00B22234" w:rsidRDefault="00116E41">
      <w:pPr>
        <w:pStyle w:val="TableofFigures"/>
        <w:tabs>
          <w:tab w:val="right" w:leader="dot" w:pos="9629"/>
        </w:tabs>
        <w:rPr>
          <w:rFonts w:asciiTheme="minorHAnsi" w:eastAsiaTheme="minorEastAsia" w:hAnsiTheme="minorHAnsi" w:cstheme="minorBidi"/>
          <w:b w:val="0"/>
          <w:noProof/>
          <w:sz w:val="22"/>
          <w:lang w:val="en-SE" w:eastAsia="ja-JP"/>
        </w:rPr>
      </w:pPr>
      <w:hyperlink w:anchor="_Toc115476962" w:history="1">
        <w:r w:rsidR="00B22234" w:rsidRPr="008B35E2">
          <w:rPr>
            <w:rStyle w:val="Hyperlink"/>
            <w:noProof/>
          </w:rPr>
          <w:t>Observation 21</w:t>
        </w:r>
        <w:r w:rsidR="00B22234">
          <w:rPr>
            <w:rFonts w:asciiTheme="minorHAnsi" w:eastAsiaTheme="minorEastAsia" w:hAnsiTheme="minorHAnsi" w:cstheme="minorBidi"/>
            <w:b w:val="0"/>
            <w:noProof/>
            <w:sz w:val="22"/>
            <w:lang w:val="en-SE" w:eastAsia="ja-JP"/>
          </w:rPr>
          <w:tab/>
        </w:r>
        <w:r w:rsidR="00B22234" w:rsidRPr="008B35E2">
          <w:rPr>
            <w:rStyle w:val="Hyperlink"/>
            <w:noProof/>
          </w:rPr>
          <w:t>For higher power BS class in Urban Macro scenario, system level simulations have shown that there is little to no improvement in UL coverage or throughput performance by deploying an SBFD network as opposed to using a simple scheme such as static TDD 2UL in both single and multi-operator scenario.</w:t>
        </w:r>
      </w:hyperlink>
    </w:p>
    <w:p w14:paraId="6031ABD6" w14:textId="0FF0737E" w:rsidR="00B22234" w:rsidRDefault="00116E41">
      <w:pPr>
        <w:pStyle w:val="TableofFigures"/>
        <w:tabs>
          <w:tab w:val="right" w:leader="dot" w:pos="9629"/>
        </w:tabs>
        <w:rPr>
          <w:rFonts w:asciiTheme="minorHAnsi" w:eastAsiaTheme="minorEastAsia" w:hAnsiTheme="minorHAnsi" w:cstheme="minorBidi"/>
          <w:b w:val="0"/>
          <w:noProof/>
          <w:sz w:val="22"/>
          <w:lang w:val="en-SE" w:eastAsia="ja-JP"/>
        </w:rPr>
      </w:pPr>
      <w:hyperlink w:anchor="_Toc115476963" w:history="1">
        <w:r w:rsidR="00B22234" w:rsidRPr="008B35E2">
          <w:rPr>
            <w:rStyle w:val="Hyperlink"/>
            <w:noProof/>
          </w:rPr>
          <w:t>Observation 22</w:t>
        </w:r>
        <w:r w:rsidR="00B22234">
          <w:rPr>
            <w:rFonts w:asciiTheme="minorHAnsi" w:eastAsiaTheme="minorEastAsia" w:hAnsiTheme="minorHAnsi" w:cstheme="minorBidi"/>
            <w:b w:val="0"/>
            <w:noProof/>
            <w:sz w:val="22"/>
            <w:lang w:val="en-SE" w:eastAsia="ja-JP"/>
          </w:rPr>
          <w:tab/>
        </w:r>
        <w:r w:rsidR="00B22234" w:rsidRPr="008B35E2">
          <w:rPr>
            <w:rStyle w:val="Hyperlink"/>
            <w:noProof/>
          </w:rPr>
          <w:t>For isolated indoor deployments, system level simulations show that similar UL latency improvements can be achieved by deploying an SBFD network as well as using simple schemes such as static TDD 2UL. However, there is a need to align and ensure the scenario assumed for Indoor is realistic by deploying, for example, an Urban Macro layer.</w:t>
        </w:r>
      </w:hyperlink>
    </w:p>
    <w:p w14:paraId="12163692" w14:textId="77777777" w:rsidR="00B22234" w:rsidRDefault="00AC00CB">
      <w:pPr>
        <w:pStyle w:val="TOC1"/>
        <w:tabs>
          <w:tab w:val="left" w:pos="1418"/>
        </w:tabs>
      </w:pPr>
      <w:r w:rsidRPr="003A68D6">
        <w:rPr>
          <w:lang w:val="en-US"/>
        </w:rPr>
        <w:lastRenderedPageBreak/>
        <w:fldChar w:fldCharType="end"/>
      </w:r>
      <w:r w:rsidR="003F343A" w:rsidRPr="003A68D6">
        <w:rPr>
          <w:rFonts w:eastAsiaTheme="minorHAnsi"/>
          <w:szCs w:val="22"/>
          <w:lang w:val="en-US"/>
        </w:rPr>
        <w:fldChar w:fldCharType="begin"/>
      </w:r>
      <w:r w:rsidR="003F343A" w:rsidRPr="00277F22">
        <w:rPr>
          <w:rFonts w:cs="Arial"/>
          <w:lang w:val="en-US"/>
        </w:rPr>
        <w:instrText xml:space="preserve"> TOC \n \t "Proposal,1" </w:instrText>
      </w:r>
      <w:r w:rsidR="003F343A" w:rsidRPr="003A68D6">
        <w:rPr>
          <w:rFonts w:eastAsiaTheme="minorHAnsi"/>
          <w:szCs w:val="22"/>
          <w:lang w:val="en-US"/>
        </w:rPr>
        <w:fldChar w:fldCharType="separate"/>
      </w:r>
    </w:p>
    <w:p w14:paraId="79383E6D" w14:textId="77777777" w:rsidR="00B22234" w:rsidRDefault="00B22234">
      <w:pPr>
        <w:pStyle w:val="TOC1"/>
        <w:tabs>
          <w:tab w:val="left" w:pos="1418"/>
        </w:tabs>
        <w:rPr>
          <w:rFonts w:asciiTheme="minorHAnsi" w:eastAsiaTheme="minorEastAsia" w:hAnsiTheme="minorHAnsi" w:cstheme="minorBidi"/>
          <w:b w:val="0"/>
          <w:szCs w:val="22"/>
          <w:lang w:val="en-SE"/>
        </w:rPr>
      </w:pPr>
      <w:r>
        <w:t>Proposal 1</w:t>
      </w:r>
      <w:r>
        <w:rPr>
          <w:rFonts w:asciiTheme="minorHAnsi" w:eastAsiaTheme="minorEastAsia" w:hAnsiTheme="minorHAnsi" w:cstheme="minorBidi"/>
          <w:b w:val="0"/>
          <w:szCs w:val="22"/>
          <w:lang w:val="en-SE"/>
        </w:rPr>
        <w:tab/>
      </w:r>
      <w:r>
        <w:t>A SBFD carrier shall have a carrier BW and a UL subband BW consistent with one of the existing supported carrier BW in RAN4 specs.</w:t>
      </w:r>
    </w:p>
    <w:p w14:paraId="7DBFCF0F" w14:textId="77777777" w:rsidR="00B22234" w:rsidRDefault="00B22234">
      <w:pPr>
        <w:pStyle w:val="TOC1"/>
        <w:tabs>
          <w:tab w:val="left" w:pos="1418"/>
        </w:tabs>
        <w:rPr>
          <w:rFonts w:asciiTheme="minorHAnsi" w:eastAsiaTheme="minorEastAsia" w:hAnsiTheme="minorHAnsi" w:cstheme="minorBidi"/>
          <w:b w:val="0"/>
          <w:szCs w:val="22"/>
          <w:lang w:val="en-SE"/>
        </w:rPr>
      </w:pPr>
      <w:r>
        <w:t>Proposal 2</w:t>
      </w:r>
      <w:r>
        <w:rPr>
          <w:rFonts w:asciiTheme="minorHAnsi" w:eastAsiaTheme="minorEastAsia" w:hAnsiTheme="minorHAnsi" w:cstheme="minorBidi"/>
          <w:b w:val="0"/>
          <w:szCs w:val="22"/>
          <w:lang w:val="en-SE"/>
        </w:rPr>
        <w:tab/>
      </w:r>
      <w:r>
        <w:t>Adopt a net effect model for link-level simulations that captures the essential behaviours of a realistic DPD and PA combination with compliance to the base station ACLR requirements. This requires input from RAN4.</w:t>
      </w:r>
    </w:p>
    <w:p w14:paraId="42776F34" w14:textId="77777777" w:rsidR="00B22234" w:rsidRDefault="00B22234">
      <w:pPr>
        <w:pStyle w:val="TOC1"/>
        <w:tabs>
          <w:tab w:val="left" w:pos="1418"/>
        </w:tabs>
        <w:rPr>
          <w:rFonts w:asciiTheme="minorHAnsi" w:eastAsiaTheme="minorEastAsia" w:hAnsiTheme="minorHAnsi" w:cstheme="minorBidi"/>
          <w:b w:val="0"/>
          <w:szCs w:val="22"/>
          <w:lang w:val="en-SE"/>
        </w:rPr>
      </w:pPr>
      <w:r>
        <w:t>Proposal 3</w:t>
      </w:r>
      <w:r>
        <w:rPr>
          <w:rFonts w:asciiTheme="minorHAnsi" w:eastAsiaTheme="minorEastAsia" w:hAnsiTheme="minorHAnsi" w:cstheme="minorBidi"/>
          <w:b w:val="0"/>
          <w:szCs w:val="22"/>
          <w:lang w:val="en-SE"/>
        </w:rPr>
        <w:tab/>
      </w:r>
      <w:r>
        <w:t>Adopt a simple crest factor processing model, e.g., hard clipping + bandpass filtering, that captures the essential behaviors of a BS design to increase transmit power. This requires input from RAN4.</w:t>
      </w:r>
    </w:p>
    <w:p w14:paraId="7AF2085C" w14:textId="77777777" w:rsidR="00B22234" w:rsidRDefault="00B22234">
      <w:pPr>
        <w:pStyle w:val="TOC1"/>
        <w:tabs>
          <w:tab w:val="left" w:pos="1418"/>
        </w:tabs>
        <w:rPr>
          <w:rFonts w:asciiTheme="minorHAnsi" w:eastAsiaTheme="minorEastAsia" w:hAnsiTheme="minorHAnsi" w:cstheme="minorBidi"/>
          <w:b w:val="0"/>
          <w:szCs w:val="22"/>
          <w:lang w:val="en-SE"/>
        </w:rPr>
      </w:pPr>
      <w:r>
        <w:t>Proposal 4</w:t>
      </w:r>
      <w:r>
        <w:rPr>
          <w:rFonts w:asciiTheme="minorHAnsi" w:eastAsiaTheme="minorEastAsia" w:hAnsiTheme="minorHAnsi" w:cstheme="minorBidi"/>
          <w:b w:val="0"/>
          <w:szCs w:val="22"/>
          <w:lang w:val="en-SE"/>
        </w:rPr>
        <w:tab/>
      </w:r>
      <w:r>
        <w:t>The self-interference channel should be modeled as a set of tapped delay lines directly from TX sub-array ports to RX sub-array ports.</w:t>
      </w:r>
    </w:p>
    <w:p w14:paraId="3237B5E5" w14:textId="77777777" w:rsidR="00B22234" w:rsidRDefault="00B22234">
      <w:pPr>
        <w:pStyle w:val="TOC1"/>
        <w:tabs>
          <w:tab w:val="left" w:pos="1418"/>
        </w:tabs>
        <w:rPr>
          <w:rFonts w:asciiTheme="minorHAnsi" w:eastAsiaTheme="minorEastAsia" w:hAnsiTheme="minorHAnsi" w:cstheme="minorBidi"/>
          <w:b w:val="0"/>
          <w:szCs w:val="22"/>
          <w:lang w:val="en-SE"/>
        </w:rPr>
      </w:pPr>
      <w:r>
        <w:t>Proposal 5</w:t>
      </w:r>
      <w:r>
        <w:rPr>
          <w:rFonts w:asciiTheme="minorHAnsi" w:eastAsiaTheme="minorEastAsia" w:hAnsiTheme="minorHAnsi" w:cstheme="minorBidi"/>
          <w:b w:val="0"/>
          <w:szCs w:val="22"/>
          <w:lang w:val="en-SE"/>
        </w:rPr>
        <w:tab/>
      </w:r>
      <w:r>
        <w:t>Self-interference channel coefficients should be based on realistic setups supported by real measurements or high-fidelity electromagnetic (EM) evaluations.</w:t>
      </w:r>
    </w:p>
    <w:p w14:paraId="1E49F16D" w14:textId="77777777" w:rsidR="00B22234" w:rsidRDefault="00B22234">
      <w:pPr>
        <w:pStyle w:val="TOC1"/>
        <w:tabs>
          <w:tab w:val="left" w:pos="1418"/>
        </w:tabs>
        <w:rPr>
          <w:rFonts w:asciiTheme="minorHAnsi" w:eastAsiaTheme="minorEastAsia" w:hAnsiTheme="minorHAnsi" w:cstheme="minorBidi"/>
          <w:b w:val="0"/>
          <w:szCs w:val="22"/>
          <w:lang w:val="en-SE"/>
        </w:rPr>
      </w:pPr>
      <w:r>
        <w:t>Proposal 6</w:t>
      </w:r>
      <w:r>
        <w:rPr>
          <w:rFonts w:asciiTheme="minorHAnsi" w:eastAsiaTheme="minorEastAsia" w:hAnsiTheme="minorHAnsi" w:cstheme="minorBidi"/>
          <w:b w:val="0"/>
          <w:szCs w:val="22"/>
          <w:lang w:val="en-SE"/>
        </w:rPr>
        <w:tab/>
      </w:r>
      <w:r>
        <w:t>For both system and link level assessment of SBFD, proper modelling of advanced antennas as well as modelling of beamforming impact on the BS TX to RX isolation should be considered.</w:t>
      </w:r>
    </w:p>
    <w:p w14:paraId="15BFB745" w14:textId="77777777" w:rsidR="00B22234" w:rsidRDefault="00B22234">
      <w:pPr>
        <w:pStyle w:val="TOC1"/>
        <w:tabs>
          <w:tab w:val="left" w:pos="1418"/>
        </w:tabs>
        <w:rPr>
          <w:rFonts w:asciiTheme="minorHAnsi" w:eastAsiaTheme="minorEastAsia" w:hAnsiTheme="minorHAnsi" w:cstheme="minorBidi"/>
          <w:b w:val="0"/>
          <w:szCs w:val="22"/>
          <w:lang w:val="en-SE"/>
        </w:rPr>
      </w:pPr>
      <w:r>
        <w:t>Proposal 7</w:t>
      </w:r>
      <w:r>
        <w:rPr>
          <w:rFonts w:asciiTheme="minorHAnsi" w:eastAsiaTheme="minorEastAsia" w:hAnsiTheme="minorHAnsi" w:cstheme="minorBidi"/>
          <w:b w:val="0"/>
          <w:szCs w:val="22"/>
          <w:lang w:val="en-SE"/>
        </w:rPr>
        <w:tab/>
      </w:r>
      <w:r>
        <w:t>For both system level and link level assessment of SBFD, proper modelling of advanced antennas as well as modelling of beamforming impact on the inter-sector TX to RX isolation should be considered.</w:t>
      </w:r>
    </w:p>
    <w:p w14:paraId="76E68F48" w14:textId="77777777" w:rsidR="00B22234" w:rsidRDefault="00B22234">
      <w:pPr>
        <w:pStyle w:val="TOC1"/>
        <w:tabs>
          <w:tab w:val="left" w:pos="1418"/>
        </w:tabs>
        <w:rPr>
          <w:rFonts w:asciiTheme="minorHAnsi" w:eastAsiaTheme="minorEastAsia" w:hAnsiTheme="minorHAnsi" w:cstheme="minorBidi"/>
          <w:b w:val="0"/>
          <w:szCs w:val="22"/>
          <w:lang w:val="en-SE"/>
        </w:rPr>
      </w:pPr>
      <w:r>
        <w:t>Proposal 8</w:t>
      </w:r>
      <w:r>
        <w:rPr>
          <w:rFonts w:asciiTheme="minorHAnsi" w:eastAsiaTheme="minorEastAsia" w:hAnsiTheme="minorHAnsi" w:cstheme="minorBidi"/>
          <w:b w:val="0"/>
          <w:szCs w:val="22"/>
          <w:lang w:val="en-SE"/>
        </w:rPr>
        <w:tab/>
      </w:r>
      <w:r>
        <w:t>Adopt a third order representation model in RAN1 studies to capture the essential behaviors of typical high-gain low noise amplifiers (LNA) in BS receiver chains.</w:t>
      </w:r>
    </w:p>
    <w:p w14:paraId="0613A65C" w14:textId="77777777" w:rsidR="00B22234" w:rsidRDefault="00B22234">
      <w:pPr>
        <w:pStyle w:val="TOC1"/>
        <w:tabs>
          <w:tab w:val="left" w:pos="1418"/>
        </w:tabs>
        <w:rPr>
          <w:rFonts w:asciiTheme="minorHAnsi" w:eastAsiaTheme="minorEastAsia" w:hAnsiTheme="minorHAnsi" w:cstheme="minorBidi"/>
          <w:b w:val="0"/>
          <w:szCs w:val="22"/>
          <w:lang w:val="en-SE"/>
        </w:rPr>
      </w:pPr>
      <w:r>
        <w:t>Proposal 9</w:t>
      </w:r>
      <w:r>
        <w:rPr>
          <w:rFonts w:asciiTheme="minorHAnsi" w:eastAsiaTheme="minorEastAsia" w:hAnsiTheme="minorHAnsi" w:cstheme="minorBidi"/>
          <w:b w:val="0"/>
          <w:szCs w:val="22"/>
          <w:lang w:val="en-SE"/>
        </w:rPr>
        <w:tab/>
      </w:r>
      <w:r>
        <w:t>Adopt phase noise modelling in RAN1 studies to capture the distortion introduced by high power leakage from the DL sub-bands into the UL sub-bands. The phase noise models in TR 38.803 or those provided by RAN4 during the Rel-17 phase can be adopted as baseline models.</w:t>
      </w:r>
    </w:p>
    <w:p w14:paraId="3AE1CBCC" w14:textId="77777777" w:rsidR="00B22234" w:rsidRDefault="00B22234">
      <w:pPr>
        <w:pStyle w:val="TOC1"/>
        <w:tabs>
          <w:tab w:val="left" w:pos="1701"/>
        </w:tabs>
        <w:rPr>
          <w:rFonts w:asciiTheme="minorHAnsi" w:eastAsiaTheme="minorEastAsia" w:hAnsiTheme="minorHAnsi" w:cstheme="minorBidi"/>
          <w:b w:val="0"/>
          <w:szCs w:val="22"/>
          <w:lang w:val="en-SE"/>
        </w:rPr>
      </w:pPr>
      <w:r>
        <w:t>Proposal 10</w:t>
      </w:r>
      <w:r>
        <w:rPr>
          <w:rFonts w:asciiTheme="minorHAnsi" w:eastAsiaTheme="minorEastAsia" w:hAnsiTheme="minorHAnsi" w:cstheme="minorBidi"/>
          <w:b w:val="0"/>
          <w:szCs w:val="22"/>
          <w:lang w:val="en-SE"/>
        </w:rPr>
        <w:tab/>
      </w:r>
      <w:r>
        <w:t>Adopt modelling of analog filtering, if present, in RAN1 link level studies to capture potential impacts to digital cancellation feasibility and performance.</w:t>
      </w:r>
    </w:p>
    <w:p w14:paraId="035429AE" w14:textId="77777777" w:rsidR="00B22234" w:rsidRDefault="00B22234">
      <w:pPr>
        <w:pStyle w:val="TOC1"/>
        <w:tabs>
          <w:tab w:val="left" w:pos="1701"/>
        </w:tabs>
        <w:rPr>
          <w:rFonts w:asciiTheme="minorHAnsi" w:eastAsiaTheme="minorEastAsia" w:hAnsiTheme="minorHAnsi" w:cstheme="minorBidi"/>
          <w:b w:val="0"/>
          <w:szCs w:val="22"/>
          <w:lang w:val="en-SE"/>
        </w:rPr>
      </w:pPr>
      <w:r>
        <w:t>Proposal 11</w:t>
      </w:r>
      <w:r>
        <w:rPr>
          <w:rFonts w:asciiTheme="minorHAnsi" w:eastAsiaTheme="minorEastAsia" w:hAnsiTheme="minorHAnsi" w:cstheme="minorBidi"/>
          <w:b w:val="0"/>
          <w:szCs w:val="22"/>
          <w:lang w:val="en-SE"/>
        </w:rPr>
        <w:tab/>
      </w:r>
      <w:r>
        <w:t>Send an LS to RAN4 requesting feedback on various gNB radio aspects that are required for RAN1 to establish evaluation assumptions for link-level simulations. Request feedback on the following gNB aspects:</w:t>
      </w:r>
    </w:p>
    <w:p w14:paraId="4ECFA026" w14:textId="77777777" w:rsidR="00B22234" w:rsidRDefault="00B22234">
      <w:pPr>
        <w:pStyle w:val="TOC1"/>
        <w:rPr>
          <w:rFonts w:asciiTheme="minorHAnsi" w:eastAsiaTheme="minorEastAsia" w:hAnsiTheme="minorHAnsi" w:cstheme="minorBidi"/>
          <w:b w:val="0"/>
          <w:szCs w:val="22"/>
          <w:lang w:val="en-SE"/>
        </w:rPr>
      </w:pPr>
      <w:r w:rsidRPr="008F34E4">
        <w:rPr>
          <w:rFonts w:ascii="Courier New" w:hAnsi="Courier New" w:cs="Courier New"/>
          <w:b w:val="0"/>
        </w:rPr>
        <w:t>o</w:t>
      </w:r>
      <w:r>
        <w:rPr>
          <w:rFonts w:asciiTheme="minorHAnsi" w:eastAsiaTheme="minorEastAsia" w:hAnsiTheme="minorHAnsi" w:cstheme="minorBidi"/>
          <w:b w:val="0"/>
          <w:szCs w:val="22"/>
          <w:lang w:val="en-SE"/>
        </w:rPr>
        <w:tab/>
      </w:r>
      <w:r>
        <w:t>Realistic net effect model for the gNB Tx chain that captures the essential behavior of the following (assuming compliance with base station ACLR requirements):</w:t>
      </w:r>
    </w:p>
    <w:p w14:paraId="0E3FA488" w14:textId="77777777" w:rsidR="00B22234" w:rsidRDefault="00B22234">
      <w:pPr>
        <w:pStyle w:val="TOC1"/>
        <w:rPr>
          <w:rFonts w:asciiTheme="minorHAnsi" w:eastAsiaTheme="minorEastAsia" w:hAnsiTheme="minorHAnsi" w:cstheme="minorBidi"/>
          <w:b w:val="0"/>
          <w:szCs w:val="22"/>
          <w:lang w:val="en-SE"/>
        </w:rPr>
      </w:pPr>
      <w:r w:rsidRPr="008F34E4">
        <w:rPr>
          <w:rFonts w:ascii="Wingdings" w:hAnsi="Wingdings"/>
          <w:b w:val="0"/>
        </w:rPr>
        <w:t></w:t>
      </w:r>
      <w:r>
        <w:rPr>
          <w:rFonts w:asciiTheme="minorHAnsi" w:eastAsiaTheme="minorEastAsia" w:hAnsiTheme="minorHAnsi" w:cstheme="minorBidi"/>
          <w:b w:val="0"/>
          <w:szCs w:val="22"/>
          <w:lang w:val="en-SE"/>
        </w:rPr>
        <w:tab/>
      </w:r>
      <w:r>
        <w:t>DPD + PA combination</w:t>
      </w:r>
    </w:p>
    <w:p w14:paraId="3A97ADE7" w14:textId="77777777" w:rsidR="00B22234" w:rsidRDefault="00B22234">
      <w:pPr>
        <w:pStyle w:val="TOC1"/>
        <w:rPr>
          <w:rFonts w:asciiTheme="minorHAnsi" w:eastAsiaTheme="minorEastAsia" w:hAnsiTheme="minorHAnsi" w:cstheme="minorBidi"/>
          <w:b w:val="0"/>
          <w:szCs w:val="22"/>
          <w:lang w:val="en-SE"/>
        </w:rPr>
      </w:pPr>
      <w:r w:rsidRPr="008F34E4">
        <w:rPr>
          <w:rFonts w:ascii="Wingdings" w:hAnsi="Wingdings"/>
          <w:b w:val="0"/>
        </w:rPr>
        <w:t></w:t>
      </w:r>
      <w:r>
        <w:rPr>
          <w:rFonts w:asciiTheme="minorHAnsi" w:eastAsiaTheme="minorEastAsia" w:hAnsiTheme="minorHAnsi" w:cstheme="minorBidi"/>
          <w:b w:val="0"/>
          <w:szCs w:val="22"/>
          <w:lang w:val="en-SE"/>
        </w:rPr>
        <w:tab/>
      </w:r>
      <w:r>
        <w:t>Crest-factor reduction (CFR) + filtering combination</w:t>
      </w:r>
    </w:p>
    <w:p w14:paraId="67F74F1B" w14:textId="77777777" w:rsidR="00B22234" w:rsidRDefault="00B22234">
      <w:pPr>
        <w:pStyle w:val="TOC1"/>
        <w:rPr>
          <w:rFonts w:asciiTheme="minorHAnsi" w:eastAsiaTheme="minorEastAsia" w:hAnsiTheme="minorHAnsi" w:cstheme="minorBidi"/>
          <w:b w:val="0"/>
          <w:szCs w:val="22"/>
          <w:lang w:val="en-SE"/>
        </w:rPr>
      </w:pPr>
      <w:r w:rsidRPr="008F34E4">
        <w:rPr>
          <w:rFonts w:ascii="Courier New" w:hAnsi="Courier New" w:cs="Courier New"/>
          <w:b w:val="0"/>
        </w:rPr>
        <w:t>o</w:t>
      </w:r>
      <w:r>
        <w:rPr>
          <w:rFonts w:asciiTheme="minorHAnsi" w:eastAsiaTheme="minorEastAsia" w:hAnsiTheme="minorHAnsi" w:cstheme="minorBidi"/>
          <w:b w:val="0"/>
          <w:szCs w:val="22"/>
          <w:lang w:val="en-SE"/>
        </w:rPr>
        <w:tab/>
      </w:r>
      <w:r>
        <w:t>Realistic model for the gNB Rx chain including</w:t>
      </w:r>
    </w:p>
    <w:p w14:paraId="15A2B6FF" w14:textId="77777777" w:rsidR="00B22234" w:rsidRDefault="00B22234">
      <w:pPr>
        <w:pStyle w:val="TOC1"/>
        <w:rPr>
          <w:rFonts w:asciiTheme="minorHAnsi" w:eastAsiaTheme="minorEastAsia" w:hAnsiTheme="minorHAnsi" w:cstheme="minorBidi"/>
          <w:b w:val="0"/>
          <w:szCs w:val="22"/>
          <w:lang w:val="en-SE"/>
        </w:rPr>
      </w:pPr>
      <w:r w:rsidRPr="008F34E4">
        <w:rPr>
          <w:rFonts w:ascii="Wingdings" w:hAnsi="Wingdings"/>
          <w:b w:val="0"/>
        </w:rPr>
        <w:t></w:t>
      </w:r>
      <w:r>
        <w:rPr>
          <w:rFonts w:asciiTheme="minorHAnsi" w:eastAsiaTheme="minorEastAsia" w:hAnsiTheme="minorHAnsi" w:cstheme="minorBidi"/>
          <w:b w:val="0"/>
          <w:szCs w:val="22"/>
          <w:lang w:val="en-SE"/>
        </w:rPr>
        <w:tab/>
      </w:r>
      <w:r>
        <w:t>Non-linearities of the various components e.g., LNA, mixer(s), AGC</w:t>
      </w:r>
    </w:p>
    <w:p w14:paraId="1E53159A" w14:textId="77777777" w:rsidR="00B22234" w:rsidRDefault="00B22234">
      <w:pPr>
        <w:pStyle w:val="TOC1"/>
        <w:rPr>
          <w:rFonts w:asciiTheme="minorHAnsi" w:eastAsiaTheme="minorEastAsia" w:hAnsiTheme="minorHAnsi" w:cstheme="minorBidi"/>
          <w:b w:val="0"/>
          <w:szCs w:val="22"/>
          <w:lang w:val="en-SE"/>
        </w:rPr>
      </w:pPr>
      <w:r w:rsidRPr="008F34E4">
        <w:rPr>
          <w:rFonts w:ascii="Wingdings" w:hAnsi="Wingdings"/>
          <w:b w:val="0"/>
        </w:rPr>
        <w:t></w:t>
      </w:r>
      <w:r>
        <w:rPr>
          <w:rFonts w:asciiTheme="minorHAnsi" w:eastAsiaTheme="minorEastAsia" w:hAnsiTheme="minorHAnsi" w:cstheme="minorBidi"/>
          <w:b w:val="0"/>
          <w:szCs w:val="22"/>
          <w:lang w:val="en-SE"/>
        </w:rPr>
        <w:tab/>
      </w:r>
      <w:r>
        <w:t>Reciprocal mixing interference to different sub-carriers in the UL subband from the DL subbands due to phase noise</w:t>
      </w:r>
    </w:p>
    <w:p w14:paraId="74707AED" w14:textId="77777777" w:rsidR="00B22234" w:rsidRDefault="00B22234">
      <w:pPr>
        <w:pStyle w:val="TOC1"/>
        <w:tabs>
          <w:tab w:val="left" w:pos="1701"/>
        </w:tabs>
        <w:rPr>
          <w:rFonts w:asciiTheme="minorHAnsi" w:eastAsiaTheme="minorEastAsia" w:hAnsiTheme="minorHAnsi" w:cstheme="minorBidi"/>
          <w:b w:val="0"/>
          <w:szCs w:val="22"/>
          <w:lang w:val="en-SE"/>
        </w:rPr>
      </w:pPr>
      <w:r>
        <w:t>Proposal 12</w:t>
      </w:r>
      <w:r>
        <w:rPr>
          <w:rFonts w:asciiTheme="minorHAnsi" w:eastAsiaTheme="minorEastAsia" w:hAnsiTheme="minorHAnsi" w:cstheme="minorBidi"/>
          <w:b w:val="0"/>
          <w:szCs w:val="22"/>
          <w:lang w:val="en-SE"/>
        </w:rPr>
        <w:tab/>
      </w:r>
      <w:r>
        <w:t>RAN1 to prioritize agreeing system level simulation assumptions for deployment Case 4 in RAN1 #110b-e.</w:t>
      </w:r>
    </w:p>
    <w:p w14:paraId="1A28C8F7" w14:textId="77777777" w:rsidR="00B22234" w:rsidRDefault="00B22234">
      <w:pPr>
        <w:pStyle w:val="TOC1"/>
        <w:tabs>
          <w:tab w:val="left" w:pos="1701"/>
        </w:tabs>
        <w:rPr>
          <w:rFonts w:asciiTheme="minorHAnsi" w:eastAsiaTheme="minorEastAsia" w:hAnsiTheme="minorHAnsi" w:cstheme="minorBidi"/>
          <w:b w:val="0"/>
          <w:szCs w:val="22"/>
          <w:lang w:val="en-SE"/>
        </w:rPr>
      </w:pPr>
      <w:r>
        <w:lastRenderedPageBreak/>
        <w:t>Proposal 13</w:t>
      </w:r>
      <w:r>
        <w:rPr>
          <w:rFonts w:asciiTheme="minorHAnsi" w:eastAsiaTheme="minorEastAsia" w:hAnsiTheme="minorHAnsi" w:cstheme="minorBidi"/>
          <w:b w:val="0"/>
          <w:szCs w:val="22"/>
          <w:lang w:val="en-SE"/>
        </w:rPr>
        <w:tab/>
      </w:r>
      <w:r>
        <w:t>RAN1 to further down-select scenarios where SBFD performance improvements may be realistically possible and can be simulated/evaluated by participating entities.</w:t>
      </w:r>
    </w:p>
    <w:p w14:paraId="29B270BE" w14:textId="77777777" w:rsidR="00B22234" w:rsidRDefault="00B22234">
      <w:pPr>
        <w:pStyle w:val="TOC1"/>
        <w:tabs>
          <w:tab w:val="left" w:pos="1701"/>
        </w:tabs>
        <w:rPr>
          <w:rFonts w:asciiTheme="minorHAnsi" w:eastAsiaTheme="minorEastAsia" w:hAnsiTheme="minorHAnsi" w:cstheme="minorBidi"/>
          <w:b w:val="0"/>
          <w:szCs w:val="22"/>
          <w:lang w:val="en-SE"/>
        </w:rPr>
      </w:pPr>
      <w:r>
        <w:t>Proposal 14</w:t>
      </w:r>
      <w:r>
        <w:rPr>
          <w:rFonts w:asciiTheme="minorHAnsi" w:eastAsiaTheme="minorEastAsia" w:hAnsiTheme="minorHAnsi" w:cstheme="minorBidi"/>
          <w:b w:val="0"/>
          <w:szCs w:val="22"/>
          <w:lang w:val="en-SE"/>
        </w:rPr>
        <w:tab/>
      </w:r>
      <w:r>
        <w:t>RAN1 to agree that for evaluation of SBFD deployment Case 3-2 and Case 4 and dynamic/flexible TDD consider an outdoor-indoor scenario for FR1:</w:t>
      </w:r>
    </w:p>
    <w:p w14:paraId="3D9BE7AA" w14:textId="77777777" w:rsidR="00B22234" w:rsidRDefault="00B22234">
      <w:pPr>
        <w:pStyle w:val="TOC1"/>
        <w:rPr>
          <w:rFonts w:asciiTheme="minorHAnsi" w:eastAsiaTheme="minorEastAsia" w:hAnsiTheme="minorHAnsi" w:cstheme="minorBidi"/>
          <w:b w:val="0"/>
          <w:szCs w:val="22"/>
          <w:lang w:val="en-SE"/>
        </w:rPr>
      </w:pPr>
      <w:r>
        <w:t>a.</w:t>
      </w:r>
      <w:r>
        <w:rPr>
          <w:rFonts w:asciiTheme="minorHAnsi" w:eastAsiaTheme="minorEastAsia" w:hAnsiTheme="minorHAnsi" w:cstheme="minorBidi"/>
          <w:b w:val="0"/>
          <w:szCs w:val="22"/>
          <w:lang w:val="en-SE"/>
        </w:rPr>
        <w:tab/>
      </w:r>
      <w:r>
        <w:t>Outdoor- Indoor scenario</w:t>
      </w:r>
    </w:p>
    <w:p w14:paraId="211338E8" w14:textId="77777777" w:rsidR="00B22234" w:rsidRDefault="00B22234">
      <w:pPr>
        <w:pStyle w:val="TOC1"/>
        <w:rPr>
          <w:rFonts w:asciiTheme="minorHAnsi" w:eastAsiaTheme="minorEastAsia" w:hAnsiTheme="minorHAnsi" w:cstheme="minorBidi"/>
          <w:b w:val="0"/>
          <w:szCs w:val="22"/>
          <w:lang w:val="en-SE"/>
        </w:rPr>
      </w:pPr>
      <w:r>
        <w:t>i.</w:t>
      </w:r>
      <w:r>
        <w:rPr>
          <w:rFonts w:asciiTheme="minorHAnsi" w:eastAsiaTheme="minorEastAsia" w:hAnsiTheme="minorHAnsi" w:cstheme="minorBidi"/>
          <w:b w:val="0"/>
          <w:szCs w:val="22"/>
          <w:lang w:val="en-SE"/>
        </w:rPr>
        <w:tab/>
      </w:r>
      <w:r>
        <w:t>Outdoor: Urban Macro without UE clustering</w:t>
      </w:r>
    </w:p>
    <w:p w14:paraId="797ACF14" w14:textId="77777777" w:rsidR="00B22234" w:rsidRDefault="00B22234">
      <w:pPr>
        <w:pStyle w:val="TOC1"/>
        <w:rPr>
          <w:rFonts w:asciiTheme="minorHAnsi" w:eastAsiaTheme="minorEastAsia" w:hAnsiTheme="minorHAnsi" w:cstheme="minorBidi"/>
          <w:b w:val="0"/>
          <w:szCs w:val="22"/>
          <w:lang w:val="en-SE"/>
        </w:rPr>
      </w:pPr>
      <w:r>
        <w:t>ii.</w:t>
      </w:r>
      <w:r>
        <w:rPr>
          <w:rFonts w:asciiTheme="minorHAnsi" w:eastAsiaTheme="minorEastAsia" w:hAnsiTheme="minorHAnsi" w:cstheme="minorBidi"/>
          <w:b w:val="0"/>
          <w:szCs w:val="22"/>
          <w:lang w:val="en-SE"/>
        </w:rPr>
        <w:tab/>
      </w:r>
      <w:r>
        <w:t>Indoor: Indoor office or Indoor factory (companies to report which one is used)</w:t>
      </w:r>
    </w:p>
    <w:p w14:paraId="7767384F" w14:textId="77777777" w:rsidR="00B22234" w:rsidRDefault="00B22234">
      <w:pPr>
        <w:pStyle w:val="TOC1"/>
        <w:rPr>
          <w:rFonts w:asciiTheme="minorHAnsi" w:eastAsiaTheme="minorEastAsia" w:hAnsiTheme="minorHAnsi" w:cstheme="minorBidi"/>
          <w:b w:val="0"/>
          <w:szCs w:val="22"/>
          <w:lang w:val="en-SE"/>
        </w:rPr>
      </w:pPr>
      <w:r>
        <w:t>1.</w:t>
      </w:r>
      <w:r>
        <w:rPr>
          <w:rFonts w:asciiTheme="minorHAnsi" w:eastAsiaTheme="minorEastAsia" w:hAnsiTheme="minorHAnsi" w:cstheme="minorBidi"/>
          <w:b w:val="0"/>
          <w:szCs w:val="22"/>
          <w:lang w:val="en-SE"/>
        </w:rPr>
        <w:tab/>
      </w:r>
      <w:r>
        <w:t>Regarding the Indoor office layer, reuse the Indoor office (InH) scenario and relevant channel model in TR38.901.</w:t>
      </w:r>
    </w:p>
    <w:p w14:paraId="4DE82D41" w14:textId="77777777" w:rsidR="00B22234" w:rsidRDefault="00B22234">
      <w:pPr>
        <w:pStyle w:val="TOC1"/>
        <w:rPr>
          <w:rFonts w:asciiTheme="minorHAnsi" w:eastAsiaTheme="minorEastAsia" w:hAnsiTheme="minorHAnsi" w:cstheme="minorBidi"/>
          <w:b w:val="0"/>
          <w:szCs w:val="22"/>
          <w:lang w:val="en-SE"/>
        </w:rPr>
      </w:pPr>
      <w:r>
        <w:t>2.</w:t>
      </w:r>
      <w:r>
        <w:rPr>
          <w:rFonts w:asciiTheme="minorHAnsi" w:eastAsiaTheme="minorEastAsia" w:hAnsiTheme="minorHAnsi" w:cstheme="minorBidi"/>
          <w:b w:val="0"/>
          <w:szCs w:val="22"/>
          <w:lang w:val="en-SE"/>
        </w:rPr>
        <w:tab/>
      </w:r>
      <w:r>
        <w:t>Regarding the Indoor factory layer, reuse the Indoor factory (InF) scenario and relevant channel model in TR38.901.</w:t>
      </w:r>
    </w:p>
    <w:p w14:paraId="5F1CE882" w14:textId="77777777" w:rsidR="00B22234" w:rsidRDefault="00B22234">
      <w:pPr>
        <w:pStyle w:val="TOC1"/>
        <w:rPr>
          <w:rFonts w:asciiTheme="minorHAnsi" w:eastAsiaTheme="minorEastAsia" w:hAnsiTheme="minorHAnsi" w:cstheme="minorBidi"/>
          <w:b w:val="0"/>
          <w:szCs w:val="22"/>
          <w:lang w:val="en-SE"/>
        </w:rPr>
      </w:pPr>
      <w:r>
        <w:t>b.</w:t>
      </w:r>
      <w:r>
        <w:rPr>
          <w:rFonts w:asciiTheme="minorHAnsi" w:eastAsiaTheme="minorEastAsia" w:hAnsiTheme="minorHAnsi" w:cstheme="minorBidi"/>
          <w:b w:val="0"/>
          <w:szCs w:val="22"/>
          <w:lang w:val="en-SE"/>
        </w:rPr>
        <w:tab/>
      </w:r>
      <w:r>
        <w:t>For SBFD Case 3-2: Layer 1 (Outdoor) uses legacy static TDD operation. Layer 2 (Indoor) uses SBFD operation. All the gNBs in Layer 2 use the same SBFD subband configuration. The two layers are deployed in the same carrier.</w:t>
      </w:r>
    </w:p>
    <w:p w14:paraId="7310B185" w14:textId="77777777" w:rsidR="00B22234" w:rsidRDefault="00B22234">
      <w:pPr>
        <w:pStyle w:val="TOC1"/>
        <w:rPr>
          <w:rFonts w:asciiTheme="minorHAnsi" w:eastAsiaTheme="minorEastAsia" w:hAnsiTheme="minorHAnsi" w:cstheme="minorBidi"/>
          <w:b w:val="0"/>
          <w:szCs w:val="22"/>
          <w:lang w:val="en-SE"/>
        </w:rPr>
      </w:pPr>
      <w:r>
        <w:t>c.</w:t>
      </w:r>
      <w:r>
        <w:rPr>
          <w:rFonts w:asciiTheme="minorHAnsi" w:eastAsiaTheme="minorEastAsia" w:hAnsiTheme="minorHAnsi" w:cstheme="minorBidi"/>
          <w:b w:val="0"/>
          <w:szCs w:val="22"/>
          <w:lang w:val="en-SE"/>
        </w:rPr>
        <w:tab/>
      </w:r>
      <w:r>
        <w:t>For SBFD Case 4: Operator 1 (Outdoor) uses legacy static TDD operation, Operator 2(Indoor) uses SBFD operation. All the gNBs for Operator 2 use the same SBFD subband configuration. The two layers are deployed in adjacent carriers.</w:t>
      </w:r>
    </w:p>
    <w:p w14:paraId="6277238A" w14:textId="77777777" w:rsidR="00B22234" w:rsidRDefault="00B22234">
      <w:pPr>
        <w:pStyle w:val="TOC1"/>
        <w:rPr>
          <w:rFonts w:asciiTheme="minorHAnsi" w:eastAsiaTheme="minorEastAsia" w:hAnsiTheme="minorHAnsi" w:cstheme="minorBidi"/>
          <w:b w:val="0"/>
          <w:szCs w:val="22"/>
          <w:lang w:val="en-SE"/>
        </w:rPr>
      </w:pPr>
      <w:r>
        <w:t>d.</w:t>
      </w:r>
      <w:r>
        <w:rPr>
          <w:rFonts w:asciiTheme="minorHAnsi" w:eastAsiaTheme="minorEastAsia" w:hAnsiTheme="minorHAnsi" w:cstheme="minorBidi"/>
          <w:b w:val="0"/>
          <w:szCs w:val="22"/>
          <w:lang w:val="en-SE"/>
        </w:rPr>
        <w:tab/>
      </w:r>
      <w:r>
        <w:t>For dynamic TDD/Flexible TDD: Layer 1 uses legacy static TDD operation with DL dominant static TDD UL/DL configuration. Layer 2 uses flexible TDD configuration or companies to report configuration used.</w:t>
      </w:r>
    </w:p>
    <w:p w14:paraId="0F9B5873" w14:textId="77777777" w:rsidR="00B22234" w:rsidRDefault="00B22234">
      <w:pPr>
        <w:pStyle w:val="TOC1"/>
        <w:tabs>
          <w:tab w:val="left" w:pos="1701"/>
        </w:tabs>
        <w:rPr>
          <w:rFonts w:asciiTheme="minorHAnsi" w:eastAsiaTheme="minorEastAsia" w:hAnsiTheme="minorHAnsi" w:cstheme="minorBidi"/>
          <w:b w:val="0"/>
          <w:szCs w:val="22"/>
          <w:lang w:val="en-SE"/>
        </w:rPr>
      </w:pPr>
      <w:r>
        <w:t>Proposal 15</w:t>
      </w:r>
      <w:r>
        <w:rPr>
          <w:rFonts w:asciiTheme="minorHAnsi" w:eastAsiaTheme="minorEastAsia" w:hAnsiTheme="minorHAnsi" w:cstheme="minorBidi"/>
          <w:b w:val="0"/>
          <w:szCs w:val="22"/>
          <w:lang w:val="en-SE"/>
        </w:rPr>
        <w:tab/>
      </w:r>
      <w:r>
        <w:t>For the TDD configuration for Case 3-2 and Case 4, the following needs to be considered</w:t>
      </w:r>
    </w:p>
    <w:p w14:paraId="559CFC28" w14:textId="77777777" w:rsidR="00B22234" w:rsidRDefault="00B22234">
      <w:pPr>
        <w:pStyle w:val="TOC1"/>
        <w:rPr>
          <w:rFonts w:asciiTheme="minorHAnsi" w:eastAsiaTheme="minorEastAsia" w:hAnsiTheme="minorHAnsi" w:cstheme="minorBidi"/>
          <w:b w:val="0"/>
          <w:szCs w:val="22"/>
          <w:lang w:val="en-SE"/>
        </w:rPr>
      </w:pPr>
      <w:r>
        <w:t>a.</w:t>
      </w:r>
      <w:r>
        <w:rPr>
          <w:rFonts w:asciiTheme="minorHAnsi" w:eastAsiaTheme="minorEastAsia" w:hAnsiTheme="minorHAnsi" w:cstheme="minorBidi"/>
          <w:b w:val="0"/>
          <w:szCs w:val="22"/>
          <w:lang w:val="en-SE"/>
        </w:rPr>
        <w:tab/>
      </w:r>
      <w:r>
        <w:t>Baseline: All gNBs in both layers and both operators use a common static TDD configuration: DDDSU</w:t>
      </w:r>
    </w:p>
    <w:p w14:paraId="02827635" w14:textId="77777777" w:rsidR="00B22234" w:rsidRDefault="00B22234">
      <w:pPr>
        <w:pStyle w:val="TOC1"/>
        <w:rPr>
          <w:rFonts w:asciiTheme="minorHAnsi" w:eastAsiaTheme="minorEastAsia" w:hAnsiTheme="minorHAnsi" w:cstheme="minorBidi"/>
          <w:b w:val="0"/>
          <w:szCs w:val="22"/>
          <w:lang w:val="en-SE"/>
        </w:rPr>
      </w:pPr>
      <w:r>
        <w:t>b.</w:t>
      </w:r>
      <w:r>
        <w:rPr>
          <w:rFonts w:asciiTheme="minorHAnsi" w:eastAsiaTheme="minorEastAsia" w:hAnsiTheme="minorHAnsi" w:cstheme="minorBidi"/>
          <w:b w:val="0"/>
          <w:szCs w:val="22"/>
          <w:lang w:val="en-SE"/>
        </w:rPr>
        <w:tab/>
      </w:r>
      <w:r>
        <w:t>Option 1: All gNBs in Layer1/Operator 1 uses a static TDD configuration: DDDSU. All gNBs in Layer2/Operator 2 uses a SBFD configuration XXXSU or a flexible TDD configuration FFFFU.</w:t>
      </w:r>
    </w:p>
    <w:p w14:paraId="61FD8367" w14:textId="77777777" w:rsidR="00B22234" w:rsidRDefault="00B22234">
      <w:pPr>
        <w:pStyle w:val="TOC1"/>
        <w:rPr>
          <w:rFonts w:asciiTheme="minorHAnsi" w:eastAsiaTheme="minorEastAsia" w:hAnsiTheme="minorHAnsi" w:cstheme="minorBidi"/>
          <w:b w:val="0"/>
          <w:szCs w:val="22"/>
          <w:lang w:val="en-SE"/>
        </w:rPr>
      </w:pPr>
      <w:r>
        <w:t>c.</w:t>
      </w:r>
      <w:r>
        <w:rPr>
          <w:rFonts w:asciiTheme="minorHAnsi" w:eastAsiaTheme="minorEastAsia" w:hAnsiTheme="minorHAnsi" w:cstheme="minorBidi"/>
          <w:b w:val="0"/>
          <w:szCs w:val="22"/>
          <w:lang w:val="en-SE"/>
        </w:rPr>
        <w:tab/>
      </w:r>
      <w:r>
        <w:t>Option 2: All gNBs in Layer1/Operator 1 uses a static TDD configuration: DDDSU. All gNBs Layer2/Operator 2 uses a SBFD configuration XXXXX or a flexible TDD configuration FFFFF.</w:t>
      </w:r>
    </w:p>
    <w:p w14:paraId="55A6F071" w14:textId="77777777" w:rsidR="00B22234" w:rsidRDefault="00B22234">
      <w:pPr>
        <w:pStyle w:val="TOC1"/>
        <w:rPr>
          <w:rFonts w:asciiTheme="minorHAnsi" w:eastAsiaTheme="minorEastAsia" w:hAnsiTheme="minorHAnsi" w:cstheme="minorBidi"/>
          <w:b w:val="0"/>
          <w:szCs w:val="22"/>
          <w:lang w:val="en-SE"/>
        </w:rPr>
      </w:pPr>
      <w:r>
        <w:t>d.</w:t>
      </w:r>
      <w:r>
        <w:rPr>
          <w:rFonts w:asciiTheme="minorHAnsi" w:eastAsiaTheme="minorEastAsia" w:hAnsiTheme="minorHAnsi" w:cstheme="minorBidi"/>
          <w:b w:val="0"/>
          <w:szCs w:val="22"/>
          <w:lang w:val="en-SE"/>
        </w:rPr>
        <w:tab/>
      </w:r>
      <w:r>
        <w:t>Option 3: All gNBs in Layer1/Operator 1 uses a static TDD configuration: DDDSU. All gNBs in layer 2/Operator 2 use legacy static TDD operation with the same UL dominant static TDD UL/DL configuration.</w:t>
      </w:r>
    </w:p>
    <w:p w14:paraId="006310B9" w14:textId="77777777" w:rsidR="00B22234" w:rsidRDefault="00B22234">
      <w:pPr>
        <w:pStyle w:val="TOC1"/>
        <w:rPr>
          <w:rFonts w:asciiTheme="minorHAnsi" w:eastAsiaTheme="minorEastAsia" w:hAnsiTheme="minorHAnsi" w:cstheme="minorBidi"/>
          <w:b w:val="0"/>
          <w:szCs w:val="22"/>
          <w:lang w:val="en-SE"/>
        </w:rPr>
      </w:pPr>
      <w:r>
        <w:t>i.</w:t>
      </w:r>
      <w:r>
        <w:rPr>
          <w:rFonts w:asciiTheme="minorHAnsi" w:eastAsiaTheme="minorEastAsia" w:hAnsiTheme="minorHAnsi" w:cstheme="minorBidi"/>
          <w:b w:val="0"/>
          <w:szCs w:val="22"/>
          <w:lang w:val="en-SE"/>
        </w:rPr>
        <w:tab/>
      </w:r>
      <w:r>
        <w:t>FFS: UL dominant static TDD UL/DL configuration based on realistic deployments.</w:t>
      </w:r>
    </w:p>
    <w:p w14:paraId="73852B5F" w14:textId="77777777" w:rsidR="00B22234" w:rsidRDefault="00B22234">
      <w:pPr>
        <w:pStyle w:val="TOC1"/>
        <w:tabs>
          <w:tab w:val="left" w:pos="1701"/>
        </w:tabs>
        <w:rPr>
          <w:rFonts w:asciiTheme="minorHAnsi" w:eastAsiaTheme="minorEastAsia" w:hAnsiTheme="minorHAnsi" w:cstheme="minorBidi"/>
          <w:b w:val="0"/>
          <w:szCs w:val="22"/>
          <w:lang w:val="en-SE"/>
        </w:rPr>
      </w:pPr>
      <w:r>
        <w:t>Proposal 16</w:t>
      </w:r>
      <w:r>
        <w:rPr>
          <w:rFonts w:asciiTheme="minorHAnsi" w:eastAsiaTheme="minorEastAsia" w:hAnsiTheme="minorHAnsi" w:cstheme="minorBidi"/>
          <w:b w:val="0"/>
          <w:szCs w:val="22"/>
          <w:lang w:val="en-SE"/>
        </w:rPr>
        <w:tab/>
      </w:r>
      <w:r>
        <w:t>RAN1 to agree the following parameters in FFS for the agreed baseline UE clustering</w:t>
      </w:r>
    </w:p>
    <w:p w14:paraId="56DDD51F" w14:textId="77777777" w:rsidR="00B22234" w:rsidRDefault="00B22234">
      <w:pPr>
        <w:pStyle w:val="TOC1"/>
        <w:rPr>
          <w:rFonts w:asciiTheme="minorHAnsi" w:eastAsiaTheme="minorEastAsia" w:hAnsiTheme="minorHAnsi" w:cstheme="minorBidi"/>
          <w:b w:val="0"/>
          <w:szCs w:val="22"/>
          <w:lang w:val="en-SE"/>
        </w:rPr>
      </w:pPr>
      <w:r>
        <w:t>a.</w:t>
      </w:r>
      <w:r>
        <w:rPr>
          <w:rFonts w:asciiTheme="minorHAnsi" w:eastAsiaTheme="minorEastAsia" w:hAnsiTheme="minorHAnsi" w:cstheme="minorBidi"/>
          <w:b w:val="0"/>
          <w:szCs w:val="22"/>
          <w:lang w:val="en-SE"/>
        </w:rPr>
        <w:tab/>
      </w:r>
      <w:r>
        <w:t>Indoor UEs height is at 1.5m inside the clusters</w:t>
      </w:r>
    </w:p>
    <w:p w14:paraId="1745E6FF" w14:textId="77777777" w:rsidR="00B22234" w:rsidRDefault="00B22234">
      <w:pPr>
        <w:pStyle w:val="TOC1"/>
        <w:rPr>
          <w:rFonts w:asciiTheme="minorHAnsi" w:eastAsiaTheme="minorEastAsia" w:hAnsiTheme="minorHAnsi" w:cstheme="minorBidi"/>
          <w:b w:val="0"/>
          <w:szCs w:val="22"/>
          <w:lang w:val="en-SE"/>
        </w:rPr>
      </w:pPr>
      <w:r>
        <w:t>b.</w:t>
      </w:r>
      <w:r>
        <w:rPr>
          <w:rFonts w:asciiTheme="minorHAnsi" w:eastAsiaTheme="minorEastAsia" w:hAnsiTheme="minorHAnsi" w:cstheme="minorBidi"/>
          <w:b w:val="0"/>
          <w:szCs w:val="22"/>
          <w:lang w:val="en-SE"/>
        </w:rPr>
        <w:tab/>
      </w:r>
      <w:r>
        <w:t>M = 10 users per macro TRP</w:t>
      </w:r>
    </w:p>
    <w:p w14:paraId="6FBB8B37" w14:textId="77777777" w:rsidR="00B22234" w:rsidRDefault="00B22234">
      <w:pPr>
        <w:pStyle w:val="TOC1"/>
        <w:rPr>
          <w:rFonts w:asciiTheme="minorHAnsi" w:eastAsiaTheme="minorEastAsia" w:hAnsiTheme="minorHAnsi" w:cstheme="minorBidi"/>
          <w:b w:val="0"/>
          <w:szCs w:val="22"/>
          <w:lang w:val="en-SE"/>
        </w:rPr>
      </w:pPr>
      <w:r>
        <w:t>c.</w:t>
      </w:r>
      <w:r>
        <w:rPr>
          <w:rFonts w:asciiTheme="minorHAnsi" w:eastAsiaTheme="minorEastAsia" w:hAnsiTheme="minorHAnsi" w:cstheme="minorBidi"/>
          <w:b w:val="0"/>
          <w:szCs w:val="22"/>
          <w:lang w:val="en-SE"/>
        </w:rPr>
        <w:tab/>
      </w:r>
      <w:r>
        <w:t>X = 1 indoor cluster per macro TRP</w:t>
      </w:r>
    </w:p>
    <w:p w14:paraId="08D8C13C" w14:textId="77777777" w:rsidR="00B22234" w:rsidRDefault="00B22234">
      <w:pPr>
        <w:pStyle w:val="TOC1"/>
        <w:rPr>
          <w:rFonts w:asciiTheme="minorHAnsi" w:eastAsiaTheme="minorEastAsia" w:hAnsiTheme="minorHAnsi" w:cstheme="minorBidi"/>
          <w:b w:val="0"/>
          <w:szCs w:val="22"/>
          <w:lang w:val="en-SE"/>
        </w:rPr>
      </w:pPr>
      <w:r>
        <w:t>d.</w:t>
      </w:r>
      <w:r>
        <w:rPr>
          <w:rFonts w:asciiTheme="minorHAnsi" w:eastAsiaTheme="minorEastAsia" w:hAnsiTheme="minorHAnsi" w:cstheme="minorBidi"/>
          <w:b w:val="0"/>
          <w:szCs w:val="22"/>
          <w:lang w:val="en-SE"/>
        </w:rPr>
        <w:tab/>
      </w:r>
      <w:r>
        <w:t>D</w:t>
      </w:r>
      <w:r w:rsidRPr="008F34E4">
        <w:rPr>
          <w:vertAlign w:val="subscript"/>
        </w:rPr>
        <w:t xml:space="preserve">inter-cluster </w:t>
      </w:r>
      <w:r>
        <w:t>is not needed when X=1</w:t>
      </w:r>
    </w:p>
    <w:p w14:paraId="7E79BED5" w14:textId="77777777" w:rsidR="00B22234" w:rsidRDefault="00B22234">
      <w:pPr>
        <w:pStyle w:val="TOC1"/>
        <w:rPr>
          <w:rFonts w:asciiTheme="minorHAnsi" w:eastAsiaTheme="minorEastAsia" w:hAnsiTheme="minorHAnsi" w:cstheme="minorBidi"/>
          <w:b w:val="0"/>
          <w:szCs w:val="22"/>
          <w:lang w:val="en-SE"/>
        </w:rPr>
      </w:pPr>
      <w:r>
        <w:t>e.</w:t>
      </w:r>
      <w:r>
        <w:rPr>
          <w:rFonts w:asciiTheme="minorHAnsi" w:eastAsiaTheme="minorEastAsia" w:hAnsiTheme="minorHAnsi" w:cstheme="minorBidi"/>
          <w:b w:val="0"/>
          <w:szCs w:val="22"/>
          <w:lang w:val="en-SE"/>
        </w:rPr>
        <w:tab/>
      </w:r>
      <w:r>
        <w:t>Companies can report D</w:t>
      </w:r>
      <w:r w:rsidRPr="008F34E4">
        <w:rPr>
          <w:vertAlign w:val="subscript"/>
        </w:rPr>
        <w:t xml:space="preserve">macro-to-cluster </w:t>
      </w:r>
      <w:r>
        <w:t>and R.</w:t>
      </w:r>
    </w:p>
    <w:p w14:paraId="1F9AFFBF" w14:textId="77777777" w:rsidR="00B22234" w:rsidRDefault="00B22234">
      <w:pPr>
        <w:pStyle w:val="TOC1"/>
        <w:tabs>
          <w:tab w:val="left" w:pos="1701"/>
        </w:tabs>
        <w:rPr>
          <w:rFonts w:asciiTheme="minorHAnsi" w:eastAsiaTheme="minorEastAsia" w:hAnsiTheme="minorHAnsi" w:cstheme="minorBidi"/>
          <w:b w:val="0"/>
          <w:szCs w:val="22"/>
          <w:lang w:val="en-SE"/>
        </w:rPr>
      </w:pPr>
      <w:r>
        <w:lastRenderedPageBreak/>
        <w:t>Proposal 17</w:t>
      </w:r>
      <w:r>
        <w:rPr>
          <w:rFonts w:asciiTheme="minorHAnsi" w:eastAsiaTheme="minorEastAsia" w:hAnsiTheme="minorHAnsi" w:cstheme="minorBidi"/>
          <w:b w:val="0"/>
          <w:szCs w:val="22"/>
          <w:lang w:val="en-SE"/>
        </w:rPr>
        <w:tab/>
      </w:r>
      <w:r>
        <w:t>RAN1 to agree that companies report Type-1 RU in the agreement as mean resource utilization for dynamic/flexible TDD evaluations.</w:t>
      </w:r>
    </w:p>
    <w:p w14:paraId="1851FA5C" w14:textId="77777777" w:rsidR="00B22234" w:rsidRDefault="00B22234">
      <w:pPr>
        <w:pStyle w:val="TOC1"/>
        <w:tabs>
          <w:tab w:val="left" w:pos="1701"/>
        </w:tabs>
        <w:rPr>
          <w:rFonts w:asciiTheme="minorHAnsi" w:eastAsiaTheme="minorEastAsia" w:hAnsiTheme="minorHAnsi" w:cstheme="minorBidi"/>
          <w:b w:val="0"/>
          <w:szCs w:val="22"/>
          <w:lang w:val="en-SE"/>
        </w:rPr>
      </w:pPr>
      <w:r>
        <w:t>Proposal 18</w:t>
      </w:r>
      <w:r>
        <w:rPr>
          <w:rFonts w:asciiTheme="minorHAnsi" w:eastAsiaTheme="minorEastAsia" w:hAnsiTheme="minorHAnsi" w:cstheme="minorBidi"/>
          <w:b w:val="0"/>
          <w:szCs w:val="22"/>
          <w:lang w:val="en-SE"/>
        </w:rPr>
        <w:tab/>
      </w:r>
      <w:r>
        <w:t>RAN1 to define a coverage metric as the target path loss corresponding to a certain (smoothed) average bit rate determined from system simulations: 10Mbps for DL and 1Mbps for UL. This is called “10 Mbps coverage” for DL and “1 Mbps coverage” for UL (Option 2 in the proposal discussed in RAN1 #110)</w:t>
      </w:r>
    </w:p>
    <w:p w14:paraId="1BFE6933" w14:textId="77777777" w:rsidR="00B22234" w:rsidRDefault="00B22234">
      <w:pPr>
        <w:pStyle w:val="TOC1"/>
        <w:tabs>
          <w:tab w:val="left" w:pos="1701"/>
        </w:tabs>
        <w:rPr>
          <w:rFonts w:asciiTheme="minorHAnsi" w:eastAsiaTheme="minorEastAsia" w:hAnsiTheme="minorHAnsi" w:cstheme="minorBidi"/>
          <w:b w:val="0"/>
          <w:szCs w:val="22"/>
          <w:lang w:val="en-SE"/>
        </w:rPr>
      </w:pPr>
      <w:r>
        <w:t>Proposal 19</w:t>
      </w:r>
      <w:r>
        <w:rPr>
          <w:rFonts w:asciiTheme="minorHAnsi" w:eastAsiaTheme="minorEastAsia" w:hAnsiTheme="minorHAnsi" w:cstheme="minorBidi"/>
          <w:b w:val="0"/>
          <w:szCs w:val="22"/>
          <w:lang w:val="en-SE"/>
        </w:rPr>
        <w:tab/>
      </w:r>
      <w:r>
        <w:t>RAN1 to agree that the traffic load in system level simulations for two operator scenarios with same input traffic in both operators, is based on the system resource utilization for UL and DL based on the reference static TDD network</w:t>
      </w:r>
      <w:r w:rsidRPr="008F34E4">
        <w:rPr>
          <w:rFonts w:eastAsia="Courier New"/>
        </w:rPr>
        <w:t>.</w:t>
      </w:r>
    </w:p>
    <w:p w14:paraId="0A1691D6" w14:textId="77777777" w:rsidR="00B22234" w:rsidRDefault="00B22234">
      <w:pPr>
        <w:pStyle w:val="TOC1"/>
        <w:tabs>
          <w:tab w:val="left" w:pos="1701"/>
        </w:tabs>
        <w:rPr>
          <w:rFonts w:asciiTheme="minorHAnsi" w:eastAsiaTheme="minorEastAsia" w:hAnsiTheme="minorHAnsi" w:cstheme="minorBidi"/>
          <w:b w:val="0"/>
          <w:szCs w:val="22"/>
          <w:lang w:val="en-SE"/>
        </w:rPr>
      </w:pPr>
      <w:r>
        <w:t>Proposal 20</w:t>
      </w:r>
      <w:r>
        <w:rPr>
          <w:rFonts w:asciiTheme="minorHAnsi" w:eastAsiaTheme="minorEastAsia" w:hAnsiTheme="minorHAnsi" w:cstheme="minorBidi"/>
          <w:b w:val="0"/>
          <w:szCs w:val="22"/>
          <w:lang w:val="en-SE"/>
        </w:rPr>
        <w:tab/>
      </w:r>
      <w:r>
        <w:t>RAN1 to agree that for co-existence evaluations (e.g. between two networks), further consider high input traffic in the aggressor network and low traffic in the victim network.</w:t>
      </w:r>
    </w:p>
    <w:p w14:paraId="1EE57D16" w14:textId="77777777" w:rsidR="00B22234" w:rsidRDefault="00B22234">
      <w:pPr>
        <w:pStyle w:val="TOC1"/>
        <w:tabs>
          <w:tab w:val="left" w:pos="1701"/>
        </w:tabs>
        <w:rPr>
          <w:rFonts w:asciiTheme="minorHAnsi" w:eastAsiaTheme="minorEastAsia" w:hAnsiTheme="minorHAnsi" w:cstheme="minorBidi"/>
          <w:b w:val="0"/>
          <w:szCs w:val="22"/>
          <w:lang w:val="en-SE"/>
        </w:rPr>
      </w:pPr>
      <w:r>
        <w:t>Proposal 21</w:t>
      </w:r>
      <w:r>
        <w:rPr>
          <w:rFonts w:asciiTheme="minorHAnsi" w:eastAsiaTheme="minorEastAsia" w:hAnsiTheme="minorHAnsi" w:cstheme="minorBidi"/>
          <w:b w:val="0"/>
          <w:szCs w:val="22"/>
          <w:lang w:val="en-SE"/>
        </w:rPr>
        <w:tab/>
      </w:r>
      <w:r>
        <w:t>RAN1 to modify the table for the antenna assumptions for system level simulations.</w:t>
      </w:r>
    </w:p>
    <w:p w14:paraId="64FC6D43" w14:textId="77777777" w:rsidR="00B22234" w:rsidRDefault="00B22234">
      <w:pPr>
        <w:pStyle w:val="TOC1"/>
        <w:tabs>
          <w:tab w:val="left" w:pos="1701"/>
        </w:tabs>
        <w:rPr>
          <w:rFonts w:asciiTheme="minorHAnsi" w:eastAsiaTheme="minorEastAsia" w:hAnsiTheme="minorHAnsi" w:cstheme="minorBidi"/>
          <w:b w:val="0"/>
          <w:szCs w:val="22"/>
          <w:lang w:val="en-SE"/>
        </w:rPr>
      </w:pPr>
      <w:r>
        <w:t>Proposal 22</w:t>
      </w:r>
      <w:r>
        <w:rPr>
          <w:rFonts w:asciiTheme="minorHAnsi" w:eastAsiaTheme="minorEastAsia" w:hAnsiTheme="minorHAnsi" w:cstheme="minorBidi"/>
          <w:b w:val="0"/>
          <w:szCs w:val="22"/>
          <w:lang w:val="en-SE"/>
        </w:rPr>
        <w:tab/>
      </w:r>
      <w:r>
        <w:t>RAN1 to agree that gNB self-interference (RSI) is modelled as frequency flat.</w:t>
      </w:r>
    </w:p>
    <w:p w14:paraId="42F88CFD" w14:textId="77777777" w:rsidR="00B22234" w:rsidRDefault="00B22234">
      <w:pPr>
        <w:pStyle w:val="TOC1"/>
        <w:tabs>
          <w:tab w:val="left" w:pos="1701"/>
        </w:tabs>
        <w:rPr>
          <w:rFonts w:asciiTheme="minorHAnsi" w:eastAsiaTheme="minorEastAsia" w:hAnsiTheme="minorHAnsi" w:cstheme="minorBidi"/>
          <w:b w:val="0"/>
          <w:szCs w:val="22"/>
          <w:lang w:val="en-SE"/>
        </w:rPr>
      </w:pPr>
      <w:r>
        <w:t>Proposal 23</w:t>
      </w:r>
      <w:r>
        <w:rPr>
          <w:rFonts w:asciiTheme="minorHAnsi" w:eastAsiaTheme="minorEastAsia" w:hAnsiTheme="minorHAnsi" w:cstheme="minorBidi"/>
          <w:b w:val="0"/>
          <w:szCs w:val="22"/>
          <w:lang w:val="en-SE"/>
        </w:rPr>
        <w:tab/>
      </w:r>
      <w:r>
        <w:t>RAN1 to further agree that the overall RSIC value ranges provided by RAN4 is a net effect relative PSD interference metric with certain assumptions on the wanted carrier and the adjacent carrier bandwidths for the 40-20-40 SBFD configuration in FR1.</w:t>
      </w:r>
    </w:p>
    <w:p w14:paraId="5445A418" w14:textId="77777777" w:rsidR="00B22234" w:rsidRDefault="00B22234">
      <w:pPr>
        <w:pStyle w:val="TOC1"/>
        <w:tabs>
          <w:tab w:val="left" w:pos="1701"/>
        </w:tabs>
        <w:rPr>
          <w:rFonts w:asciiTheme="minorHAnsi" w:eastAsiaTheme="minorEastAsia" w:hAnsiTheme="minorHAnsi" w:cstheme="minorBidi"/>
          <w:b w:val="0"/>
          <w:szCs w:val="22"/>
          <w:lang w:val="en-SE"/>
        </w:rPr>
      </w:pPr>
      <w:r>
        <w:t>Proposal 24</w:t>
      </w:r>
      <w:r>
        <w:rPr>
          <w:rFonts w:asciiTheme="minorHAnsi" w:eastAsiaTheme="minorEastAsia" w:hAnsiTheme="minorHAnsi" w:cstheme="minorBidi"/>
          <w:b w:val="0"/>
          <w:szCs w:val="22"/>
          <w:lang w:val="en-SE"/>
        </w:rPr>
        <w:tab/>
      </w:r>
      <w:r>
        <w:t>RAN1 to agree that for SLS purposes, the interference model assumes that the transmission power PSD is constant for all transmissions across different DL RBs and slots.</w:t>
      </w:r>
    </w:p>
    <w:p w14:paraId="0EB512ED" w14:textId="77777777" w:rsidR="00B22234" w:rsidRDefault="00B22234">
      <w:pPr>
        <w:pStyle w:val="TOC1"/>
        <w:tabs>
          <w:tab w:val="left" w:pos="1701"/>
        </w:tabs>
        <w:rPr>
          <w:rFonts w:asciiTheme="minorHAnsi" w:eastAsiaTheme="minorEastAsia" w:hAnsiTheme="minorHAnsi" w:cstheme="minorBidi"/>
          <w:b w:val="0"/>
          <w:szCs w:val="22"/>
          <w:lang w:val="en-SE"/>
        </w:rPr>
      </w:pPr>
      <w:r>
        <w:t>Proposal 25</w:t>
      </w:r>
      <w:r>
        <w:rPr>
          <w:rFonts w:asciiTheme="minorHAnsi" w:eastAsiaTheme="minorEastAsia" w:hAnsiTheme="minorHAnsi" w:cstheme="minorBidi"/>
          <w:b w:val="0"/>
          <w:szCs w:val="22"/>
          <w:lang w:val="en-SE"/>
        </w:rPr>
        <w:tab/>
      </w:r>
      <w:r>
        <w:t>RAN1 to agree to use average DL PSD, that is calculated as the actual transmit power in allocated DL RBs averaged over the total number of DL RBs, to estimate the interference PSD.</w:t>
      </w:r>
    </w:p>
    <w:p w14:paraId="53A3B848" w14:textId="77777777" w:rsidR="00B22234" w:rsidRDefault="00B22234">
      <w:pPr>
        <w:pStyle w:val="TOC1"/>
        <w:rPr>
          <w:rFonts w:asciiTheme="minorHAnsi" w:eastAsiaTheme="minorEastAsia" w:hAnsiTheme="minorHAnsi" w:cstheme="minorBidi"/>
          <w:b w:val="0"/>
          <w:szCs w:val="22"/>
          <w:lang w:val="en-SE"/>
        </w:rPr>
      </w:pPr>
      <w:r>
        <w:t>a.</w:t>
      </w:r>
      <w:r>
        <w:rPr>
          <w:rFonts w:asciiTheme="minorHAnsi" w:eastAsiaTheme="minorEastAsia" w:hAnsiTheme="minorHAnsi" w:cstheme="minorBidi"/>
          <w:b w:val="0"/>
          <w:szCs w:val="22"/>
          <w:lang w:val="en-SE"/>
        </w:rPr>
        <w:tab/>
      </w:r>
      <w:r>
        <w:t>An example self-interference cancellation for Urban Macro in FR1 is shown below</w:t>
      </w:r>
    </w:p>
    <w:p w14:paraId="4AE1861C" w14:textId="77777777" w:rsidR="00B22234" w:rsidRDefault="00B22234">
      <w:pPr>
        <w:pStyle w:val="TOC1"/>
        <w:rPr>
          <w:rFonts w:asciiTheme="minorHAnsi" w:eastAsiaTheme="minorEastAsia" w:hAnsiTheme="minorHAnsi" w:cstheme="minorBidi"/>
          <w:b w:val="0"/>
          <w:szCs w:val="22"/>
          <w:lang w:val="en-SE"/>
        </w:rPr>
      </w:pPr>
      <w:r>
        <w:t>i.</w:t>
      </w:r>
      <w:r>
        <w:rPr>
          <w:rFonts w:asciiTheme="minorHAnsi" w:eastAsiaTheme="minorEastAsia" w:hAnsiTheme="minorHAnsi" w:cstheme="minorBidi"/>
          <w:b w:val="0"/>
          <w:szCs w:val="22"/>
          <w:lang w:val="en-SE"/>
        </w:rPr>
        <w:tab/>
      </w:r>
      <m:oMath>
        <m:r>
          <m:rPr>
            <m:sty m:val="b"/>
          </m:rPr>
          <w:rPr>
            <w:rFonts w:ascii="Cambria Math" w:hAnsi="Cambria Math"/>
          </w:rPr>
          <m:t>Ptotal=53 dBm</m:t>
        </m:r>
      </m:oMath>
    </w:p>
    <w:p w14:paraId="48E2C5D9" w14:textId="77777777" w:rsidR="00B22234" w:rsidRDefault="00B22234">
      <w:pPr>
        <w:pStyle w:val="TOC1"/>
        <w:rPr>
          <w:rFonts w:asciiTheme="minorHAnsi" w:eastAsiaTheme="minorEastAsia" w:hAnsiTheme="minorHAnsi" w:cstheme="minorBidi"/>
          <w:b w:val="0"/>
          <w:szCs w:val="22"/>
          <w:lang w:val="en-SE"/>
        </w:rPr>
      </w:pPr>
      <w:r>
        <w:t>ii.</w:t>
      </w:r>
      <w:r>
        <w:rPr>
          <w:rFonts w:asciiTheme="minorHAnsi" w:eastAsiaTheme="minorEastAsia" w:hAnsiTheme="minorHAnsi" w:cstheme="minorBidi"/>
          <w:b w:val="0"/>
          <w:szCs w:val="22"/>
          <w:lang w:val="en-SE"/>
        </w:rPr>
        <w:tab/>
      </w:r>
      <m:oMath>
        <m:r>
          <m:rPr>
            <m:sty m:val="b"/>
          </m:rPr>
          <w:rPr>
            <w:rFonts w:ascii="Cambria Math" w:hAnsi="Cambria Math"/>
          </w:rPr>
          <m:t>PtotalperDLSB=Ptotal-3=53 -3=50 dBm</m:t>
        </m:r>
      </m:oMath>
      <w:r w:rsidRPr="008F34E4">
        <w:rPr>
          <w:rFonts w:eastAsiaTheme="minorEastAsia"/>
        </w:rPr>
        <w:t>, this</w:t>
      </w:r>
      <w:r w:rsidRPr="008F34E4">
        <w:rPr>
          <w:rFonts w:eastAsiaTheme="minorEastAsia"/>
          <w:iCs/>
        </w:rPr>
        <w:t xml:space="preserve"> is the total transmit power per DL subband.</w:t>
      </w:r>
    </w:p>
    <w:p w14:paraId="3ECD0254" w14:textId="77777777" w:rsidR="00B22234" w:rsidRDefault="00B22234">
      <w:pPr>
        <w:pStyle w:val="TOC1"/>
        <w:rPr>
          <w:rFonts w:asciiTheme="minorHAnsi" w:eastAsiaTheme="minorEastAsia" w:hAnsiTheme="minorHAnsi" w:cstheme="minorBidi"/>
          <w:b w:val="0"/>
          <w:szCs w:val="22"/>
          <w:lang w:val="en-SE"/>
        </w:rPr>
      </w:pPr>
      <w:r>
        <w:t>iii.</w:t>
      </w:r>
      <w:r>
        <w:rPr>
          <w:rFonts w:asciiTheme="minorHAnsi" w:eastAsiaTheme="minorEastAsia" w:hAnsiTheme="minorHAnsi" w:cstheme="minorBidi"/>
          <w:b w:val="0"/>
          <w:szCs w:val="22"/>
          <w:lang w:val="en-SE"/>
        </w:rPr>
        <w:tab/>
      </w:r>
      <m:oMath>
        <m:r>
          <m:rPr>
            <m:sty m:val="b"/>
          </m:rPr>
          <w:rPr>
            <w:rFonts w:ascii="Cambria Math" w:hAnsi="Cambria Math"/>
          </w:rPr>
          <m:t>PtxperDLSBper-RB=PtotalperDLSB-</m:t>
        </m:r>
      </m:oMath>
      <w:r>
        <w:t xml:space="preserve"> 10*log</w:t>
      </w:r>
      <w:r w:rsidRPr="008F34E4">
        <w:rPr>
          <w:vertAlign w:val="subscript"/>
        </w:rPr>
        <w:t>10</w:t>
      </w:r>
      <w:r>
        <w:t>(</w:t>
      </w:r>
      <m:oMath>
        <m:r>
          <m:rPr>
            <m:sty m:val="b"/>
          </m:rPr>
          <w:rPr>
            <w:rFonts w:ascii="Cambria Math" w:hAnsi="Cambria Math"/>
          </w:rPr>
          <m:t>NTotalDLRBinDLSB</m:t>
        </m:r>
      </m:oMath>
      <w:r>
        <w:t>)  This is the Average power per RB, that needs to be kept the same/constant for all slots and RB allocations.</w:t>
      </w:r>
    </w:p>
    <w:p w14:paraId="59DF2AF4" w14:textId="77777777" w:rsidR="00B22234" w:rsidRDefault="00B22234">
      <w:pPr>
        <w:pStyle w:val="TOC1"/>
        <w:rPr>
          <w:rFonts w:asciiTheme="minorHAnsi" w:eastAsiaTheme="minorEastAsia" w:hAnsiTheme="minorHAnsi" w:cstheme="minorBidi"/>
          <w:b w:val="0"/>
          <w:szCs w:val="22"/>
          <w:lang w:val="en-SE"/>
        </w:rPr>
      </w:pPr>
      <w:r>
        <w:t>iv.</w:t>
      </w:r>
      <w:r>
        <w:rPr>
          <w:rFonts w:asciiTheme="minorHAnsi" w:eastAsiaTheme="minorEastAsia" w:hAnsiTheme="minorHAnsi" w:cstheme="minorBidi"/>
          <w:b w:val="0"/>
          <w:szCs w:val="22"/>
          <w:lang w:val="en-SE"/>
        </w:rPr>
        <w:tab/>
      </w:r>
      <w:r>
        <w:t xml:space="preserve">Allocate </w:t>
      </w:r>
      <w:r w:rsidRPr="008F34E4">
        <w:rPr>
          <w:i/>
          <w:iCs/>
        </w:rPr>
        <w:t>N</w:t>
      </w:r>
      <w:r>
        <w:t xml:space="preserve"> DL RBs to be used for transmissions.</w:t>
      </w:r>
    </w:p>
    <w:p w14:paraId="617FB5B2" w14:textId="77777777" w:rsidR="00B22234" w:rsidRDefault="00B22234">
      <w:pPr>
        <w:pStyle w:val="TOC1"/>
        <w:rPr>
          <w:rFonts w:asciiTheme="minorHAnsi" w:eastAsiaTheme="minorEastAsia" w:hAnsiTheme="minorHAnsi" w:cstheme="minorBidi"/>
          <w:b w:val="0"/>
          <w:szCs w:val="22"/>
          <w:lang w:val="en-SE"/>
        </w:rPr>
      </w:pPr>
      <w:r>
        <w:t>v.</w:t>
      </w:r>
      <w:r>
        <w:rPr>
          <w:rFonts w:asciiTheme="minorHAnsi" w:eastAsiaTheme="minorEastAsia" w:hAnsiTheme="minorHAnsi" w:cstheme="minorBidi"/>
          <w:b w:val="0"/>
          <w:szCs w:val="22"/>
          <w:lang w:val="en-SE"/>
        </w:rPr>
        <w:tab/>
      </w:r>
      <w:r>
        <w:t xml:space="preserve">Calculate the Actual Tx Power in the DL RBs as </w:t>
      </w:r>
      <m:oMath>
        <m:r>
          <m:rPr>
            <m:sty m:val="b"/>
          </m:rPr>
          <w:rPr>
            <w:rFonts w:ascii="Cambria Math" w:hAnsi="Cambria Math"/>
          </w:rPr>
          <m:t>PinscheduledDLSB </m:t>
        </m:r>
      </m:oMath>
      <w:r>
        <w:t xml:space="preserve">= </w:t>
      </w:r>
      <m:oMath>
        <m:r>
          <m:rPr>
            <m:sty m:val="b"/>
          </m:rPr>
          <w:rPr>
            <w:rFonts w:ascii="Cambria Math" w:hAnsi="Cambria Math"/>
          </w:rPr>
          <m:t>PtxperDLSBper-RB+</m:t>
        </m:r>
      </m:oMath>
      <w:r>
        <w:t xml:space="preserve"> 10*log</w:t>
      </w:r>
      <w:r w:rsidRPr="008F34E4">
        <w:rPr>
          <w:vertAlign w:val="subscript"/>
        </w:rPr>
        <w:t>10</w:t>
      </w:r>
      <w:r>
        <w:t>(</w:t>
      </w:r>
      <m:oMath>
        <m:r>
          <m:rPr>
            <m:sty m:val="b"/>
          </m:rPr>
          <w:rPr>
            <w:rFonts w:ascii="Cambria Math" w:hAnsi="Cambria Math"/>
          </w:rPr>
          <m:t>Nused-DL-RB</m:t>
        </m:r>
      </m:oMath>
      <w:r>
        <w:t>) , which is dependent on the total number of allocated RBs.</w:t>
      </w:r>
    </w:p>
    <w:p w14:paraId="7B6A4C72" w14:textId="77777777" w:rsidR="00B22234" w:rsidRDefault="00B22234">
      <w:pPr>
        <w:pStyle w:val="TOC1"/>
        <w:rPr>
          <w:rFonts w:asciiTheme="minorHAnsi" w:eastAsiaTheme="minorEastAsia" w:hAnsiTheme="minorHAnsi" w:cstheme="minorBidi"/>
          <w:b w:val="0"/>
          <w:szCs w:val="22"/>
          <w:lang w:val="en-SE"/>
        </w:rPr>
      </w:pPr>
      <w:r>
        <w:t>vi.</w:t>
      </w:r>
      <w:r>
        <w:rPr>
          <w:rFonts w:asciiTheme="minorHAnsi" w:eastAsiaTheme="minorEastAsia" w:hAnsiTheme="minorHAnsi" w:cstheme="minorBidi"/>
          <w:b w:val="0"/>
          <w:szCs w:val="22"/>
          <w:lang w:val="en-SE"/>
        </w:rPr>
        <w:tab/>
      </w:r>
      <w:r>
        <w:t xml:space="preserve">Calculate Average DL PSD per RB as Actual Tx power in DL RBs/ total number of RBs </w:t>
      </w:r>
      <m:oMath>
        <m:r>
          <m:rPr>
            <m:sty m:val="b"/>
          </m:rPr>
          <w:rPr>
            <w:rFonts w:ascii="Cambria Math" w:hAnsi="Cambria Math"/>
          </w:rPr>
          <m:t>PSDDLSB=PinscheduledDLSB- </m:t>
        </m:r>
      </m:oMath>
      <w:r>
        <w:t>10*log</w:t>
      </w:r>
      <w:r w:rsidRPr="008F34E4">
        <w:rPr>
          <w:vertAlign w:val="subscript"/>
        </w:rPr>
        <w:t>10</w:t>
      </w:r>
      <w:r>
        <w:t>(</w:t>
      </w:r>
      <m:oMath>
        <m:r>
          <m:rPr>
            <m:sty m:val="b"/>
          </m:rPr>
          <w:rPr>
            <w:rFonts w:ascii="Cambria Math" w:hAnsi="Cambria Math"/>
          </w:rPr>
          <m:t>NTotalDLRBinDLSB</m:t>
        </m:r>
      </m:oMath>
      <w:r>
        <w:t>) .</w:t>
      </w:r>
    </w:p>
    <w:p w14:paraId="3803A900" w14:textId="77777777" w:rsidR="00B22234" w:rsidRDefault="00B22234">
      <w:pPr>
        <w:pStyle w:val="TOC1"/>
        <w:rPr>
          <w:rFonts w:asciiTheme="minorHAnsi" w:eastAsiaTheme="minorEastAsia" w:hAnsiTheme="minorHAnsi" w:cstheme="minorBidi"/>
          <w:b w:val="0"/>
          <w:szCs w:val="22"/>
          <w:lang w:val="en-SE"/>
        </w:rPr>
      </w:pPr>
      <w:r>
        <w:t>vii.</w:t>
      </w:r>
      <w:r>
        <w:rPr>
          <w:rFonts w:asciiTheme="minorHAnsi" w:eastAsiaTheme="minorEastAsia" w:hAnsiTheme="minorHAnsi" w:cstheme="minorBidi"/>
          <w:b w:val="0"/>
          <w:szCs w:val="22"/>
          <w:lang w:val="en-SE"/>
        </w:rPr>
        <w:tab/>
      </w:r>
      <m:oMath>
        <m:r>
          <m:rPr>
            <m:sty m:val="b"/>
          </m:rPr>
          <w:rPr>
            <w:rFonts w:ascii="Cambria Math" w:hAnsi="Cambria Math"/>
          </w:rPr>
          <m:t>The PSD of interference</m:t>
        </m:r>
        <m:r>
          <m:rPr>
            <m:sty m:val="b"/>
          </m:rPr>
          <w:rPr>
            <w:rFonts w:ascii="Cambria Math" w:hAnsi="Cambria Math"/>
            <w:lang w:val="de-DE"/>
          </w:rPr>
          <m:t>=</m:t>
        </m:r>
        <m:r>
          <m:rPr>
            <m:sty m:val="b"/>
          </m:rPr>
          <w:rPr>
            <w:rFonts w:ascii="Cambria Math" w:hAnsi="Cambria Math"/>
          </w:rPr>
          <m:t>ISIper-RB=PSDDLSB-αRSI</m:t>
        </m:r>
      </m:oMath>
      <w:r w:rsidRPr="008F34E4">
        <w:rPr>
          <w:rFonts w:eastAsiaTheme="minorEastAsia"/>
        </w:rPr>
        <w:t>,</w:t>
      </w:r>
    </w:p>
    <w:p w14:paraId="7F773AF0" w14:textId="77777777" w:rsidR="00B22234" w:rsidRDefault="00B22234">
      <w:pPr>
        <w:pStyle w:val="TOC1"/>
        <w:rPr>
          <w:rFonts w:asciiTheme="minorHAnsi" w:eastAsiaTheme="minorEastAsia" w:hAnsiTheme="minorHAnsi" w:cstheme="minorBidi"/>
          <w:b w:val="0"/>
          <w:szCs w:val="22"/>
          <w:lang w:val="en-SE"/>
        </w:rPr>
      </w:pPr>
      <w:r>
        <w:t>1.</w:t>
      </w:r>
      <w:r>
        <w:rPr>
          <w:rFonts w:asciiTheme="minorHAnsi" w:eastAsiaTheme="minorEastAsia" w:hAnsiTheme="minorHAnsi" w:cstheme="minorBidi"/>
          <w:b w:val="0"/>
          <w:szCs w:val="22"/>
          <w:lang w:val="en-SE"/>
        </w:rPr>
        <w:tab/>
      </w:r>
      <w:r w:rsidRPr="008F34E4">
        <w:rPr>
          <w:rFonts w:eastAsiaTheme="minorEastAsia"/>
        </w:rPr>
        <w:t xml:space="preserve">where </w:t>
      </w:r>
      <m:oMath>
        <m:r>
          <m:rPr>
            <m:sty m:val="b"/>
          </m:rPr>
          <w:rPr>
            <w:rFonts w:ascii="Cambria Math" w:hAnsi="Cambria Math"/>
          </w:rPr>
          <m:t>αRSI</m:t>
        </m:r>
      </m:oMath>
      <w:r>
        <w:t>= 80 dBc(antenna isolation) + 45 dBc(frequency isolation)+15 dBc(digital IC).</w:t>
      </w:r>
    </w:p>
    <w:p w14:paraId="1C1D1681" w14:textId="77777777" w:rsidR="00B22234" w:rsidRDefault="00B22234">
      <w:pPr>
        <w:pStyle w:val="TOC1"/>
        <w:tabs>
          <w:tab w:val="left" w:pos="1701"/>
        </w:tabs>
        <w:rPr>
          <w:rFonts w:asciiTheme="minorHAnsi" w:eastAsiaTheme="minorEastAsia" w:hAnsiTheme="minorHAnsi" w:cstheme="minorBidi"/>
          <w:b w:val="0"/>
          <w:szCs w:val="22"/>
          <w:lang w:val="en-SE"/>
        </w:rPr>
      </w:pPr>
      <w:r>
        <w:lastRenderedPageBreak/>
        <w:t>Proposal 26</w:t>
      </w:r>
      <w:r>
        <w:rPr>
          <w:rFonts w:asciiTheme="minorHAnsi" w:eastAsiaTheme="minorEastAsia" w:hAnsiTheme="minorHAnsi" w:cstheme="minorBidi"/>
          <w:b w:val="0"/>
          <w:szCs w:val="22"/>
          <w:lang w:val="en-SE"/>
        </w:rPr>
        <w:tab/>
      </w:r>
      <w:r>
        <w:t>For SBFD evaluations with configuration XXXXU, RAN1 to agree to change the time domain pattern to XXXSU where S includes 2 guard symbols and 12 OFDM symbols in the SBFD slot.</w:t>
      </w:r>
    </w:p>
    <w:p w14:paraId="22F51C85" w14:textId="77777777" w:rsidR="00B22234" w:rsidRDefault="00B22234">
      <w:pPr>
        <w:pStyle w:val="TOC1"/>
        <w:tabs>
          <w:tab w:val="left" w:pos="1701"/>
        </w:tabs>
        <w:rPr>
          <w:rFonts w:asciiTheme="minorHAnsi" w:eastAsiaTheme="minorEastAsia" w:hAnsiTheme="minorHAnsi" w:cstheme="minorBidi"/>
          <w:b w:val="0"/>
          <w:szCs w:val="22"/>
          <w:lang w:val="en-SE"/>
        </w:rPr>
      </w:pPr>
      <w:r>
        <w:t>Proposal 27</w:t>
      </w:r>
      <w:r>
        <w:rPr>
          <w:rFonts w:asciiTheme="minorHAnsi" w:eastAsiaTheme="minorEastAsia" w:hAnsiTheme="minorHAnsi" w:cstheme="minorBidi"/>
          <w:b w:val="0"/>
          <w:szCs w:val="22"/>
          <w:lang w:val="en-SE"/>
        </w:rPr>
        <w:tab/>
      </w:r>
      <w:r>
        <w:t>RAN1 to agree to the following regarding SBFD configuration for FR1</w:t>
      </w:r>
    </w:p>
    <w:p w14:paraId="3053E300" w14:textId="77777777" w:rsidR="00B22234" w:rsidRDefault="00B22234">
      <w:pPr>
        <w:pStyle w:val="TOC1"/>
        <w:rPr>
          <w:rFonts w:asciiTheme="minorHAnsi" w:eastAsiaTheme="minorEastAsia" w:hAnsiTheme="minorHAnsi" w:cstheme="minorBidi"/>
          <w:b w:val="0"/>
          <w:szCs w:val="22"/>
          <w:lang w:val="en-SE"/>
        </w:rPr>
      </w:pPr>
      <w:r>
        <w:t>a.</w:t>
      </w:r>
      <w:r>
        <w:rPr>
          <w:rFonts w:asciiTheme="minorHAnsi" w:eastAsiaTheme="minorEastAsia" w:hAnsiTheme="minorHAnsi" w:cstheme="minorBidi"/>
          <w:b w:val="0"/>
          <w:szCs w:val="22"/>
          <w:lang w:val="en-SE"/>
        </w:rPr>
        <w:tab/>
      </w:r>
      <w:r>
        <w:t>For SBFD evaluation, the guard band size (i.e. NG) should be reported by companies.</w:t>
      </w:r>
    </w:p>
    <w:p w14:paraId="1D3831D2" w14:textId="77777777" w:rsidR="00B22234" w:rsidRDefault="00B22234">
      <w:pPr>
        <w:pStyle w:val="TOC1"/>
        <w:rPr>
          <w:rFonts w:asciiTheme="minorHAnsi" w:eastAsiaTheme="minorEastAsia" w:hAnsiTheme="minorHAnsi" w:cstheme="minorBidi"/>
          <w:b w:val="0"/>
          <w:szCs w:val="22"/>
          <w:lang w:val="en-SE"/>
        </w:rPr>
      </w:pPr>
      <w:r>
        <w:t>b.</w:t>
      </w:r>
      <w:r>
        <w:rPr>
          <w:rFonts w:asciiTheme="minorHAnsi" w:eastAsiaTheme="minorEastAsia" w:hAnsiTheme="minorHAnsi" w:cstheme="minorBidi"/>
          <w:b w:val="0"/>
          <w:szCs w:val="22"/>
          <w:lang w:val="en-SE"/>
        </w:rPr>
        <w:tab/>
      </w:r>
      <w:r>
        <w:t>For SLS calibration purpose, SBFD Subband configuration#1 with {DUD} pattern is assumed.</w:t>
      </w:r>
    </w:p>
    <w:p w14:paraId="0FDC0F52" w14:textId="77777777" w:rsidR="00B22234" w:rsidRDefault="00B22234">
      <w:pPr>
        <w:pStyle w:val="TOC1"/>
        <w:rPr>
          <w:rFonts w:asciiTheme="minorHAnsi" w:eastAsiaTheme="minorEastAsia" w:hAnsiTheme="minorHAnsi" w:cstheme="minorBidi"/>
          <w:b w:val="0"/>
          <w:szCs w:val="22"/>
          <w:lang w:val="en-SE"/>
        </w:rPr>
      </w:pPr>
      <w:r>
        <w:t>c.</w:t>
      </w:r>
      <w:r>
        <w:rPr>
          <w:rFonts w:asciiTheme="minorHAnsi" w:eastAsiaTheme="minorEastAsia" w:hAnsiTheme="minorHAnsi" w:cstheme="minorBidi"/>
          <w:b w:val="0"/>
          <w:szCs w:val="22"/>
          <w:lang w:val="en-SE"/>
        </w:rPr>
        <w:tab/>
      </w:r>
      <w:r>
        <w:t>SBFD UL subband is about 20% of the channel bandwidth:</w:t>
      </w:r>
    </w:p>
    <w:p w14:paraId="084481F4" w14:textId="77777777" w:rsidR="00B22234" w:rsidRDefault="00B22234">
      <w:pPr>
        <w:pStyle w:val="TOC1"/>
        <w:rPr>
          <w:rFonts w:asciiTheme="minorHAnsi" w:eastAsiaTheme="minorEastAsia" w:hAnsiTheme="minorHAnsi" w:cstheme="minorBidi"/>
          <w:b w:val="0"/>
          <w:szCs w:val="22"/>
          <w:lang w:val="en-SE"/>
        </w:rPr>
      </w:pPr>
      <w:r>
        <w:t>i.</w:t>
      </w:r>
      <w:r>
        <w:rPr>
          <w:rFonts w:asciiTheme="minorHAnsi" w:eastAsiaTheme="minorEastAsia" w:hAnsiTheme="minorHAnsi" w:cstheme="minorBidi"/>
          <w:b w:val="0"/>
          <w:szCs w:val="22"/>
          <w:lang w:val="en-SE"/>
        </w:rPr>
        <w:tab/>
      </w:r>
      <w:r>
        <w:t>For FR1 with 100MHz channel bandwidth and 30kHz SCS (273 PRB): &lt; ND, NU, NG &gt; = &lt;106, 51, 5&gt;.</w:t>
      </w:r>
    </w:p>
    <w:p w14:paraId="473A13DB" w14:textId="77777777" w:rsidR="00B22234" w:rsidRDefault="00B22234">
      <w:pPr>
        <w:pStyle w:val="TOC1"/>
        <w:tabs>
          <w:tab w:val="left" w:pos="1701"/>
        </w:tabs>
        <w:rPr>
          <w:rFonts w:asciiTheme="minorHAnsi" w:eastAsiaTheme="minorEastAsia" w:hAnsiTheme="minorHAnsi" w:cstheme="minorBidi"/>
          <w:b w:val="0"/>
          <w:szCs w:val="22"/>
          <w:lang w:val="en-SE"/>
        </w:rPr>
      </w:pPr>
      <w:r>
        <w:t>Proposal 28</w:t>
      </w:r>
      <w:r>
        <w:rPr>
          <w:rFonts w:asciiTheme="minorHAnsi" w:eastAsiaTheme="minorEastAsia" w:hAnsiTheme="minorHAnsi" w:cstheme="minorBidi"/>
          <w:b w:val="0"/>
          <w:szCs w:val="22"/>
          <w:lang w:val="en-SE"/>
        </w:rPr>
        <w:tab/>
      </w:r>
      <w:r>
        <w:t>RAN1 to agree to modify Alt 3 as following-</w:t>
      </w:r>
    </w:p>
    <w:p w14:paraId="1A188477" w14:textId="77777777" w:rsidR="00B22234" w:rsidRDefault="00B22234">
      <w:pPr>
        <w:pStyle w:val="TOC1"/>
        <w:rPr>
          <w:rFonts w:asciiTheme="minorHAnsi" w:eastAsiaTheme="minorEastAsia" w:hAnsiTheme="minorHAnsi" w:cstheme="minorBidi"/>
          <w:b w:val="0"/>
          <w:szCs w:val="22"/>
          <w:lang w:val="en-SE"/>
        </w:rPr>
      </w:pPr>
      <w:r>
        <w:t>a.</w:t>
      </w:r>
      <w:r>
        <w:rPr>
          <w:rFonts w:asciiTheme="minorHAnsi" w:eastAsiaTheme="minorEastAsia" w:hAnsiTheme="minorHAnsi" w:cstheme="minorBidi"/>
          <w:b w:val="0"/>
          <w:szCs w:val="22"/>
          <w:lang w:val="en-SE"/>
        </w:rPr>
        <w:tab/>
      </w:r>
      <w:r>
        <w:t>For performance evaluation and comparison between baseline legacy TDD operation and SBFD operation under SBFD Deployment Case 1, make the following update for Alt 3:</w:t>
      </w:r>
    </w:p>
    <w:p w14:paraId="399E7CC8" w14:textId="77777777" w:rsidR="00B22234" w:rsidRDefault="00B22234">
      <w:pPr>
        <w:pStyle w:val="TOC1"/>
        <w:rPr>
          <w:rFonts w:asciiTheme="minorHAnsi" w:eastAsiaTheme="minorEastAsia" w:hAnsiTheme="minorHAnsi" w:cstheme="minorBidi"/>
          <w:b w:val="0"/>
          <w:szCs w:val="22"/>
          <w:lang w:val="en-SE"/>
        </w:rPr>
      </w:pPr>
      <w:r>
        <w:t>b.</w:t>
      </w:r>
      <w:r>
        <w:rPr>
          <w:rFonts w:asciiTheme="minorHAnsi" w:eastAsiaTheme="minorEastAsia" w:hAnsiTheme="minorHAnsi" w:cstheme="minorBidi"/>
          <w:b w:val="0"/>
          <w:szCs w:val="22"/>
          <w:lang w:val="en-SE"/>
        </w:rPr>
        <w:tab/>
      </w:r>
      <w:r>
        <w:t>Alt 3 (strive for the same UL/DL resource ratio between Legacy TDD and SBFD):</w:t>
      </w:r>
    </w:p>
    <w:p w14:paraId="1025DD4D" w14:textId="77777777" w:rsidR="00B22234" w:rsidRDefault="00B22234">
      <w:pPr>
        <w:pStyle w:val="TOC1"/>
        <w:rPr>
          <w:rFonts w:asciiTheme="minorHAnsi" w:eastAsiaTheme="minorEastAsia" w:hAnsiTheme="minorHAnsi" w:cstheme="minorBidi"/>
          <w:b w:val="0"/>
          <w:szCs w:val="22"/>
          <w:lang w:val="en-SE"/>
        </w:rPr>
      </w:pPr>
      <w:r>
        <w:t>c.</w:t>
      </w:r>
      <w:r>
        <w:rPr>
          <w:rFonts w:asciiTheme="minorHAnsi" w:eastAsiaTheme="minorEastAsia" w:hAnsiTheme="minorHAnsi" w:cstheme="minorBidi"/>
          <w:b w:val="0"/>
          <w:szCs w:val="22"/>
          <w:lang w:val="en-SE"/>
        </w:rPr>
        <w:tab/>
      </w:r>
      <w:r>
        <w:t>Legacy TDD: Static TDD UL/DL configuration with {DU’DDU’}, where U’=[0D:2G:12U], the switching slots are in the UL slot denoted as U’</w:t>
      </w:r>
    </w:p>
    <w:p w14:paraId="17A781E1" w14:textId="77777777" w:rsidR="00B22234" w:rsidRDefault="00B22234">
      <w:pPr>
        <w:pStyle w:val="TOC1"/>
        <w:rPr>
          <w:rFonts w:asciiTheme="minorHAnsi" w:eastAsiaTheme="minorEastAsia" w:hAnsiTheme="minorHAnsi" w:cstheme="minorBidi"/>
          <w:b w:val="0"/>
          <w:szCs w:val="22"/>
          <w:lang w:val="en-SE"/>
        </w:rPr>
      </w:pPr>
      <w:r>
        <w:t>d.</w:t>
      </w:r>
      <w:r>
        <w:rPr>
          <w:rFonts w:asciiTheme="minorHAnsi" w:eastAsiaTheme="minorEastAsia" w:hAnsiTheme="minorHAnsi" w:cstheme="minorBidi"/>
          <w:b w:val="0"/>
          <w:szCs w:val="22"/>
          <w:lang w:val="en-SE"/>
        </w:rPr>
        <w:tab/>
      </w:r>
      <w:r>
        <w:t>SBFD: Frame structure#2 (XXXXU), where X denotes a SBFD slot. In time domain, SBFD UL subband spans all the symbols in a SBFD slot. In frequency domain, SBFD UL subband is about 20% of the channel bandwidth.</w:t>
      </w:r>
    </w:p>
    <w:p w14:paraId="102E6357" w14:textId="77777777" w:rsidR="00B22234" w:rsidRDefault="00B22234">
      <w:pPr>
        <w:pStyle w:val="TOC1"/>
        <w:tabs>
          <w:tab w:val="left" w:pos="1701"/>
        </w:tabs>
        <w:rPr>
          <w:rFonts w:asciiTheme="minorHAnsi" w:eastAsiaTheme="minorEastAsia" w:hAnsiTheme="minorHAnsi" w:cstheme="minorBidi"/>
          <w:b w:val="0"/>
          <w:szCs w:val="22"/>
          <w:lang w:val="en-SE"/>
        </w:rPr>
      </w:pPr>
      <w:r>
        <w:t>Proposal 29</w:t>
      </w:r>
      <w:r>
        <w:rPr>
          <w:rFonts w:asciiTheme="minorHAnsi" w:eastAsiaTheme="minorEastAsia" w:hAnsiTheme="minorHAnsi" w:cstheme="minorBidi"/>
          <w:b w:val="0"/>
          <w:szCs w:val="22"/>
          <w:lang w:val="en-SE"/>
        </w:rPr>
        <w:tab/>
      </w:r>
      <w:r>
        <w:t>RAN1 to agree to further down-select Alt2 and Alt3 (with the proposed DU’DDU’ configuration) for system level simulations.</w:t>
      </w:r>
    </w:p>
    <w:p w14:paraId="5EA5C8D6" w14:textId="77777777" w:rsidR="00B22234" w:rsidRDefault="00B22234">
      <w:pPr>
        <w:pStyle w:val="TOC1"/>
        <w:tabs>
          <w:tab w:val="left" w:pos="1701"/>
        </w:tabs>
        <w:rPr>
          <w:rFonts w:asciiTheme="minorHAnsi" w:eastAsiaTheme="minorEastAsia" w:hAnsiTheme="minorHAnsi" w:cstheme="minorBidi"/>
          <w:b w:val="0"/>
          <w:szCs w:val="22"/>
          <w:lang w:val="en-SE"/>
        </w:rPr>
      </w:pPr>
      <w:r>
        <w:t>Proposal 30</w:t>
      </w:r>
      <w:r>
        <w:rPr>
          <w:rFonts w:asciiTheme="minorHAnsi" w:eastAsiaTheme="minorEastAsia" w:hAnsiTheme="minorHAnsi" w:cstheme="minorBidi"/>
          <w:b w:val="0"/>
          <w:szCs w:val="22"/>
          <w:lang w:val="en-SE"/>
        </w:rPr>
        <w:tab/>
      </w:r>
      <w:r>
        <w:t>RAN1 to agree on the same TDD configurations for performance evaluation of coexistence cases (Case 4) as was agreed for the non-coexistence single operator case (Case 1).</w:t>
      </w:r>
    </w:p>
    <w:p w14:paraId="1916977B" w14:textId="77777777" w:rsidR="00B22234" w:rsidRDefault="00B22234">
      <w:pPr>
        <w:pStyle w:val="TOC1"/>
        <w:tabs>
          <w:tab w:val="left" w:pos="1701"/>
        </w:tabs>
        <w:rPr>
          <w:rFonts w:asciiTheme="minorHAnsi" w:eastAsiaTheme="minorEastAsia" w:hAnsiTheme="minorHAnsi" w:cstheme="minorBidi"/>
          <w:b w:val="0"/>
          <w:szCs w:val="22"/>
          <w:lang w:val="en-SE"/>
        </w:rPr>
      </w:pPr>
      <w:r>
        <w:t>Proposal 31</w:t>
      </w:r>
      <w:r>
        <w:rPr>
          <w:rFonts w:asciiTheme="minorHAnsi" w:eastAsiaTheme="minorEastAsia" w:hAnsiTheme="minorHAnsi" w:cstheme="minorBidi"/>
          <w:b w:val="0"/>
          <w:szCs w:val="22"/>
          <w:lang w:val="en-SE"/>
        </w:rPr>
        <w:tab/>
      </w:r>
      <w:r>
        <w:t>RAN1 to agree a separate SBFD subband configuration for FR2. For FR2 with 200MHz channel bandwidth and 120kHz SCS (132 PRB): &lt; N</w:t>
      </w:r>
      <w:r w:rsidRPr="008F34E4">
        <w:rPr>
          <w:vertAlign w:val="subscript"/>
        </w:rPr>
        <w:t>D</w:t>
      </w:r>
      <w:r>
        <w:t>, N</w:t>
      </w:r>
      <w:r w:rsidRPr="008F34E4">
        <w:rPr>
          <w:vertAlign w:val="subscript"/>
        </w:rPr>
        <w:t>U</w:t>
      </w:r>
      <w:r>
        <w:t>,</w:t>
      </w:r>
      <w:r w:rsidRPr="008F34E4">
        <w:rPr>
          <w:vertAlign w:val="subscript"/>
        </w:rPr>
        <w:t xml:space="preserve"> </w:t>
      </w:r>
      <w:r>
        <w:t>N</w:t>
      </w:r>
      <w:r w:rsidRPr="008F34E4">
        <w:rPr>
          <w:vertAlign w:val="subscript"/>
        </w:rPr>
        <w:t>G</w:t>
      </w:r>
      <w:r>
        <w:t xml:space="preserve"> &gt; = &lt;47, 32, 3&gt;.</w:t>
      </w:r>
    </w:p>
    <w:p w14:paraId="40D3D429" w14:textId="73BE0EB6" w:rsidR="00137A68" w:rsidRPr="003A68D6" w:rsidRDefault="003F343A" w:rsidP="00B4018C">
      <w:pPr>
        <w:pStyle w:val="Heading1"/>
        <w:rPr>
          <w:lang w:val="en-US"/>
        </w:rPr>
      </w:pPr>
      <w:r w:rsidRPr="003A68D6">
        <w:rPr>
          <w:rFonts w:cs="Arial"/>
          <w:sz w:val="20"/>
          <w:lang w:val="en-US" w:eastAsia="zh-CN"/>
        </w:rPr>
        <w:fldChar w:fldCharType="end"/>
      </w:r>
      <w:bookmarkStart w:id="1373" w:name="_Toc115476837"/>
      <w:r w:rsidR="00137A68" w:rsidRPr="003A68D6">
        <w:rPr>
          <w:lang w:val="en-US"/>
        </w:rPr>
        <w:t>References</w:t>
      </w:r>
      <w:bookmarkEnd w:id="1373"/>
    </w:p>
    <w:p w14:paraId="7C1BE991" w14:textId="77777777" w:rsidR="0074786B" w:rsidRPr="00856621" w:rsidRDefault="00EB295B" w:rsidP="00437183">
      <w:pPr>
        <w:pStyle w:val="3GPPHeader"/>
        <w:rPr>
          <w:b w:val="0"/>
          <w:bCs/>
          <w:sz w:val="20"/>
          <w:szCs w:val="20"/>
        </w:rPr>
      </w:pPr>
      <w:bookmarkStart w:id="1374" w:name="_Ref73482315"/>
      <w:r w:rsidRPr="00856621">
        <w:rPr>
          <w:rFonts w:cs="Arial"/>
          <w:b w:val="0"/>
          <w:bCs/>
          <w:sz w:val="20"/>
          <w:szCs w:val="20"/>
        </w:rPr>
        <w:t xml:space="preserve">RP-213591, </w:t>
      </w:r>
      <w:r w:rsidR="00B50497" w:rsidRPr="00856621">
        <w:rPr>
          <w:rFonts w:cs="Arial"/>
          <w:b w:val="0"/>
          <w:bCs/>
          <w:sz w:val="20"/>
          <w:szCs w:val="20"/>
        </w:rPr>
        <w:t>New SI: Study on evolution of NR duplex operation</w:t>
      </w:r>
      <w:r w:rsidR="005D3C36" w:rsidRPr="00856621">
        <w:rPr>
          <w:rFonts w:cs="Arial"/>
          <w:b w:val="0"/>
          <w:bCs/>
          <w:sz w:val="20"/>
          <w:szCs w:val="20"/>
        </w:rPr>
        <w:t>, December 2021</w:t>
      </w:r>
      <w:r w:rsidR="005C0A82" w:rsidRPr="00856621">
        <w:rPr>
          <w:rFonts w:cs="Arial"/>
          <w:b w:val="0"/>
          <w:bCs/>
          <w:sz w:val="20"/>
          <w:szCs w:val="20"/>
        </w:rPr>
        <w:t>.</w:t>
      </w:r>
      <w:bookmarkStart w:id="1375" w:name="_Ref101869643"/>
    </w:p>
    <w:p w14:paraId="7280D998" w14:textId="77777777" w:rsidR="0074786B" w:rsidRPr="00856621" w:rsidRDefault="00C7066C" w:rsidP="00437183">
      <w:pPr>
        <w:pStyle w:val="3GPPHeader"/>
        <w:rPr>
          <w:b w:val="0"/>
          <w:bCs/>
          <w:sz w:val="20"/>
          <w:szCs w:val="20"/>
        </w:rPr>
      </w:pPr>
      <w:r w:rsidRPr="00856621">
        <w:rPr>
          <w:rFonts w:cs="Arial"/>
          <w:b w:val="0"/>
          <w:bCs/>
          <w:sz w:val="20"/>
          <w:szCs w:val="20"/>
        </w:rPr>
        <w:t>3GPP TR 38.803, “3rd Generation Partnership Project; Technical Specification Group Radio Access Network; Study on new radio access technology: Radio Frequency (RF) and co-existence aspects (Release 14)”, v14.3.0, March 2022.</w:t>
      </w:r>
      <w:bookmarkEnd w:id="1375"/>
    </w:p>
    <w:p w14:paraId="5953E674" w14:textId="77777777" w:rsidR="0074786B" w:rsidRPr="00856621" w:rsidRDefault="0006210C" w:rsidP="00C43908">
      <w:pPr>
        <w:pStyle w:val="3GPPHeader"/>
        <w:rPr>
          <w:b w:val="0"/>
          <w:bCs/>
          <w:sz w:val="20"/>
          <w:szCs w:val="20"/>
        </w:rPr>
      </w:pPr>
      <w:r w:rsidRPr="00856621">
        <w:rPr>
          <w:rFonts w:cs="Arial"/>
          <w:b w:val="0"/>
          <w:bCs/>
          <w:sz w:val="20"/>
          <w:szCs w:val="20"/>
        </w:rPr>
        <w:t>Singh et. al., “Full Duplex Radios: Are we there yet?”, HotNets 2020</w:t>
      </w:r>
      <w:bookmarkEnd w:id="1374"/>
      <w:r w:rsidR="005C0A82" w:rsidRPr="00856621">
        <w:rPr>
          <w:rFonts w:cs="Arial"/>
          <w:b w:val="0"/>
          <w:bCs/>
          <w:sz w:val="20"/>
          <w:szCs w:val="20"/>
        </w:rPr>
        <w:t>.</w:t>
      </w:r>
      <w:bookmarkStart w:id="1376" w:name="_Ref102117377"/>
    </w:p>
    <w:p w14:paraId="2CD4F453" w14:textId="77777777" w:rsidR="0074786B" w:rsidRPr="00856621" w:rsidRDefault="00053E90" w:rsidP="0074786B">
      <w:pPr>
        <w:pStyle w:val="3GPPHeader"/>
        <w:rPr>
          <w:b w:val="0"/>
          <w:bCs/>
          <w:sz w:val="20"/>
          <w:szCs w:val="20"/>
        </w:rPr>
      </w:pPr>
      <w:r w:rsidRPr="00856621">
        <w:rPr>
          <w:rFonts w:cs="Arial"/>
          <w:b w:val="0"/>
          <w:bCs/>
          <w:sz w:val="20"/>
          <w:szCs w:val="20"/>
        </w:rPr>
        <w:t>3GPP TR 38.828</w:t>
      </w:r>
      <w:r w:rsidR="00EF32CB" w:rsidRPr="00856621">
        <w:rPr>
          <w:rFonts w:cs="Arial"/>
          <w:b w:val="0"/>
          <w:bCs/>
          <w:sz w:val="20"/>
          <w:szCs w:val="20"/>
        </w:rPr>
        <w:t>, Cross Link Interference (CLI) handling and Remote Interference Management (RIM) for NR; (Release 16)</w:t>
      </w:r>
      <w:bookmarkEnd w:id="1376"/>
      <w:r w:rsidR="005C0A82" w:rsidRPr="00856621">
        <w:rPr>
          <w:rFonts w:cs="Arial"/>
          <w:b w:val="0"/>
          <w:bCs/>
          <w:sz w:val="20"/>
          <w:szCs w:val="20"/>
        </w:rPr>
        <w:t>.</w:t>
      </w:r>
      <w:bookmarkStart w:id="1377" w:name="_Ref102127608"/>
    </w:p>
    <w:p w14:paraId="5F31DAC2" w14:textId="77777777" w:rsidR="0074786B" w:rsidRPr="00856621" w:rsidRDefault="00435BBD" w:rsidP="00C43908">
      <w:pPr>
        <w:pStyle w:val="3GPPHeader"/>
        <w:rPr>
          <w:b w:val="0"/>
          <w:bCs/>
          <w:sz w:val="20"/>
          <w:szCs w:val="20"/>
        </w:rPr>
      </w:pPr>
      <w:r w:rsidRPr="00856621">
        <w:rPr>
          <w:rFonts w:cs="Arial"/>
          <w:b w:val="0"/>
          <w:bCs/>
          <w:sz w:val="20"/>
          <w:szCs w:val="20"/>
        </w:rPr>
        <w:t>R1-2207462</w:t>
      </w:r>
      <w:r w:rsidR="002943EE" w:rsidRPr="00856621">
        <w:rPr>
          <w:rFonts w:cs="Arial"/>
          <w:b w:val="0"/>
          <w:bCs/>
          <w:sz w:val="20"/>
          <w:szCs w:val="20"/>
        </w:rPr>
        <w:t>, "Sub-band non-overlapping full duplex," Ericsson, RAN1#1</w:t>
      </w:r>
      <w:r w:rsidR="002A2E7A" w:rsidRPr="00856621">
        <w:rPr>
          <w:rFonts w:cs="Arial"/>
          <w:b w:val="0"/>
          <w:bCs/>
          <w:sz w:val="20"/>
          <w:szCs w:val="20"/>
        </w:rPr>
        <w:t>1</w:t>
      </w:r>
      <w:r w:rsidR="002943EE" w:rsidRPr="00856621">
        <w:rPr>
          <w:rFonts w:cs="Arial"/>
          <w:b w:val="0"/>
          <w:bCs/>
          <w:sz w:val="20"/>
          <w:szCs w:val="20"/>
        </w:rPr>
        <w:t xml:space="preserve">0, </w:t>
      </w:r>
      <w:r w:rsidR="004615CC" w:rsidRPr="00856621">
        <w:rPr>
          <w:rFonts w:cs="Arial"/>
          <w:b w:val="0"/>
          <w:bCs/>
          <w:sz w:val="20"/>
          <w:szCs w:val="20"/>
        </w:rPr>
        <w:t xml:space="preserve">Aug </w:t>
      </w:r>
      <w:r w:rsidR="002943EE" w:rsidRPr="00856621">
        <w:rPr>
          <w:rFonts w:cs="Arial"/>
          <w:b w:val="0"/>
          <w:bCs/>
          <w:sz w:val="20"/>
          <w:szCs w:val="20"/>
        </w:rPr>
        <w:t>2022.</w:t>
      </w:r>
      <w:bookmarkStart w:id="1378" w:name="_Ref102118143"/>
      <w:bookmarkEnd w:id="1377"/>
    </w:p>
    <w:p w14:paraId="32705EBD" w14:textId="77777777" w:rsidR="0074786B" w:rsidRPr="00856621" w:rsidRDefault="006C1225" w:rsidP="00C43908">
      <w:pPr>
        <w:pStyle w:val="3GPPHeader"/>
        <w:rPr>
          <w:b w:val="0"/>
          <w:bCs/>
          <w:sz w:val="20"/>
          <w:szCs w:val="20"/>
        </w:rPr>
      </w:pPr>
      <w:r w:rsidRPr="00856621">
        <w:rPr>
          <w:rFonts w:cs="Arial"/>
          <w:b w:val="0"/>
          <w:bCs/>
          <w:sz w:val="20"/>
          <w:szCs w:val="20"/>
        </w:rPr>
        <w:t>R1-2207463</w:t>
      </w:r>
      <w:r w:rsidR="005118C8" w:rsidRPr="00856621">
        <w:rPr>
          <w:rFonts w:cs="Arial"/>
          <w:b w:val="0"/>
          <w:bCs/>
          <w:sz w:val="20"/>
          <w:szCs w:val="20"/>
        </w:rPr>
        <w:t xml:space="preserve">, </w:t>
      </w:r>
      <w:r w:rsidR="00DA0087" w:rsidRPr="00856621">
        <w:rPr>
          <w:rFonts w:cs="Arial"/>
          <w:b w:val="0"/>
          <w:bCs/>
          <w:sz w:val="20"/>
          <w:szCs w:val="20"/>
        </w:rPr>
        <w:t>"</w:t>
      </w:r>
      <w:r w:rsidR="005118C8" w:rsidRPr="00856621">
        <w:rPr>
          <w:rFonts w:cs="Arial"/>
          <w:b w:val="0"/>
          <w:bCs/>
          <w:sz w:val="20"/>
          <w:szCs w:val="20"/>
        </w:rPr>
        <w:t>Potential enhancements of dynamic TDD</w:t>
      </w:r>
      <w:bookmarkEnd w:id="1378"/>
      <w:r w:rsidR="00912D43" w:rsidRPr="00856621">
        <w:rPr>
          <w:rFonts w:cs="Arial"/>
          <w:b w:val="0"/>
          <w:bCs/>
          <w:sz w:val="20"/>
          <w:szCs w:val="20"/>
        </w:rPr>
        <w:t>,</w:t>
      </w:r>
      <w:r w:rsidR="00DA0087" w:rsidRPr="00856621">
        <w:rPr>
          <w:rFonts w:cs="Arial"/>
          <w:b w:val="0"/>
          <w:bCs/>
          <w:sz w:val="20"/>
          <w:szCs w:val="20"/>
        </w:rPr>
        <w:t>"</w:t>
      </w:r>
      <w:r w:rsidR="00912D43" w:rsidRPr="00856621">
        <w:rPr>
          <w:rFonts w:cs="Arial"/>
          <w:b w:val="0"/>
          <w:bCs/>
          <w:sz w:val="20"/>
          <w:szCs w:val="20"/>
        </w:rPr>
        <w:t xml:space="preserve"> Ericsson</w:t>
      </w:r>
      <w:r w:rsidR="00DA0087" w:rsidRPr="00856621">
        <w:rPr>
          <w:rFonts w:cs="Arial"/>
          <w:b w:val="0"/>
          <w:bCs/>
          <w:sz w:val="20"/>
          <w:szCs w:val="20"/>
        </w:rPr>
        <w:t>, RAN1#1</w:t>
      </w:r>
      <w:r w:rsidR="00971190" w:rsidRPr="00856621">
        <w:rPr>
          <w:rFonts w:cs="Arial"/>
          <w:b w:val="0"/>
          <w:bCs/>
          <w:sz w:val="20"/>
          <w:szCs w:val="20"/>
        </w:rPr>
        <w:t>1</w:t>
      </w:r>
      <w:r w:rsidR="00DA0087" w:rsidRPr="00856621">
        <w:rPr>
          <w:rFonts w:cs="Arial"/>
          <w:b w:val="0"/>
          <w:bCs/>
          <w:sz w:val="20"/>
          <w:szCs w:val="20"/>
        </w:rPr>
        <w:t xml:space="preserve">0, </w:t>
      </w:r>
      <w:r w:rsidR="004615CC" w:rsidRPr="00856621">
        <w:rPr>
          <w:rFonts w:cs="Arial"/>
          <w:b w:val="0"/>
          <w:bCs/>
          <w:sz w:val="20"/>
          <w:szCs w:val="20"/>
        </w:rPr>
        <w:t xml:space="preserve">Aug </w:t>
      </w:r>
      <w:r w:rsidR="00DA0087" w:rsidRPr="00856621">
        <w:rPr>
          <w:rFonts w:cs="Arial"/>
          <w:b w:val="0"/>
          <w:bCs/>
          <w:sz w:val="20"/>
          <w:szCs w:val="20"/>
        </w:rPr>
        <w:t>2022.</w:t>
      </w:r>
    </w:p>
    <w:p w14:paraId="5E2A5A02" w14:textId="77777777" w:rsidR="0074786B" w:rsidRPr="00856621" w:rsidRDefault="00DA0087" w:rsidP="00B228F9">
      <w:pPr>
        <w:pStyle w:val="3GPPHeader"/>
        <w:rPr>
          <w:b w:val="0"/>
          <w:bCs/>
          <w:sz w:val="20"/>
          <w:szCs w:val="20"/>
        </w:rPr>
      </w:pPr>
      <w:r w:rsidRPr="00856621">
        <w:rPr>
          <w:rFonts w:cs="Arial"/>
          <w:b w:val="0"/>
          <w:bCs/>
          <w:sz w:val="20"/>
          <w:szCs w:val="20"/>
        </w:rPr>
        <w:lastRenderedPageBreak/>
        <w:t>R1-2204109, "Inputs needed from RAN4 to facilitate RAN1 study," Ericsson, RAN1#109-e, May 2022.</w:t>
      </w:r>
      <w:bookmarkStart w:id="1379" w:name="_Ref108182071"/>
    </w:p>
    <w:p w14:paraId="015B03A0" w14:textId="77777777" w:rsidR="0074786B" w:rsidRPr="00856621" w:rsidRDefault="00B228F9" w:rsidP="00B228F9">
      <w:pPr>
        <w:pStyle w:val="3GPPHeader"/>
        <w:rPr>
          <w:b w:val="0"/>
          <w:bCs/>
          <w:sz w:val="20"/>
          <w:szCs w:val="20"/>
        </w:rPr>
      </w:pPr>
      <w:r w:rsidRPr="00856621">
        <w:rPr>
          <w:rFonts w:cs="Arial"/>
          <w:b w:val="0"/>
          <w:bCs/>
          <w:sz w:val="20"/>
          <w:szCs w:val="20"/>
        </w:rPr>
        <w:t>R4-2010176, “On phase noise for 52.6-71 GHz”, Ericsson</w:t>
      </w:r>
      <w:bookmarkStart w:id="1380" w:name="_Ref108182073"/>
      <w:bookmarkEnd w:id="1379"/>
    </w:p>
    <w:p w14:paraId="7FA11770" w14:textId="77777777" w:rsidR="0074786B" w:rsidRPr="00856621" w:rsidRDefault="00B228F9" w:rsidP="008560AB">
      <w:pPr>
        <w:pStyle w:val="3GPPHeader"/>
        <w:rPr>
          <w:b w:val="0"/>
          <w:bCs/>
          <w:sz w:val="20"/>
          <w:szCs w:val="20"/>
        </w:rPr>
      </w:pPr>
      <w:r w:rsidRPr="00856621">
        <w:rPr>
          <w:rFonts w:cs="Arial"/>
          <w:b w:val="0"/>
          <w:bCs/>
          <w:sz w:val="20"/>
          <w:szCs w:val="20"/>
        </w:rPr>
        <w:t>R4-2011494, “On PN model for 52.6~71GHz”, Huawei</w:t>
      </w:r>
      <w:bookmarkStart w:id="1381" w:name="_Ref108182236"/>
      <w:bookmarkEnd w:id="1380"/>
    </w:p>
    <w:p w14:paraId="22260ECD" w14:textId="77777777" w:rsidR="0074786B" w:rsidRPr="00856621" w:rsidRDefault="008560AB" w:rsidP="00C43908">
      <w:pPr>
        <w:pStyle w:val="3GPPHeader"/>
        <w:rPr>
          <w:b w:val="0"/>
          <w:bCs/>
          <w:sz w:val="20"/>
          <w:szCs w:val="20"/>
        </w:rPr>
      </w:pPr>
      <w:r w:rsidRPr="00856621">
        <w:rPr>
          <w:rFonts w:cs="Arial"/>
          <w:b w:val="0"/>
          <w:bCs/>
          <w:sz w:val="20"/>
          <w:szCs w:val="20"/>
        </w:rPr>
        <w:t>J. Stott, “The effects of phase noise in COFDM,” BBC Research &amp; Development Technical Review, Summer, 1998.</w:t>
      </w:r>
      <w:bookmarkStart w:id="1382" w:name="_Ref111216863"/>
      <w:bookmarkEnd w:id="1381"/>
    </w:p>
    <w:p w14:paraId="45205272" w14:textId="77777777" w:rsidR="0074786B" w:rsidRPr="00856621" w:rsidRDefault="00F00D6B" w:rsidP="00C43908">
      <w:pPr>
        <w:pStyle w:val="3GPPHeader"/>
        <w:rPr>
          <w:b w:val="0"/>
          <w:bCs/>
          <w:sz w:val="20"/>
          <w:szCs w:val="20"/>
        </w:rPr>
      </w:pPr>
      <w:r w:rsidRPr="00856621">
        <w:rPr>
          <w:rFonts w:cs="Arial"/>
          <w:b w:val="0"/>
          <w:bCs/>
          <w:sz w:val="20"/>
          <w:szCs w:val="20"/>
        </w:rPr>
        <w:t xml:space="preserve">AI 9.3.1 R1-2205540 </w:t>
      </w:r>
      <w:r w:rsidR="007F18C9" w:rsidRPr="00856621">
        <w:rPr>
          <w:rFonts w:cs="Arial"/>
          <w:b w:val="0"/>
          <w:bCs/>
          <w:sz w:val="20"/>
          <w:szCs w:val="20"/>
        </w:rPr>
        <w:t>Summary# of email discussion on evaluation of NR duplex evolution</w:t>
      </w:r>
      <w:r w:rsidRPr="00856621">
        <w:rPr>
          <w:rFonts w:cs="Arial"/>
          <w:b w:val="0"/>
          <w:bCs/>
          <w:sz w:val="20"/>
          <w:szCs w:val="20"/>
        </w:rPr>
        <w:t>, RAN1 #109-e, May 2022.</w:t>
      </w:r>
      <w:bookmarkStart w:id="1383" w:name="_Ref111219228"/>
      <w:bookmarkEnd w:id="1382"/>
    </w:p>
    <w:p w14:paraId="59DCCC7C" w14:textId="77777777" w:rsidR="0074786B" w:rsidRPr="00856621" w:rsidRDefault="0062077B" w:rsidP="00E52591">
      <w:pPr>
        <w:pStyle w:val="3GPPHeader"/>
        <w:rPr>
          <w:b w:val="0"/>
          <w:bCs/>
          <w:sz w:val="20"/>
          <w:szCs w:val="20"/>
        </w:rPr>
      </w:pPr>
      <w:r w:rsidRPr="00856621">
        <w:rPr>
          <w:rFonts w:cs="Arial"/>
          <w:b w:val="0"/>
          <w:bCs/>
          <w:sz w:val="20"/>
          <w:szCs w:val="20"/>
        </w:rPr>
        <w:t>R1-2204106</w:t>
      </w:r>
      <w:r w:rsidR="00336A18" w:rsidRPr="00856621">
        <w:rPr>
          <w:rFonts w:cs="Arial"/>
          <w:b w:val="0"/>
          <w:bCs/>
          <w:sz w:val="20"/>
          <w:szCs w:val="20"/>
        </w:rPr>
        <w:t>, “</w:t>
      </w:r>
      <w:r w:rsidRPr="00856621">
        <w:rPr>
          <w:rFonts w:cs="Arial"/>
          <w:b w:val="0"/>
          <w:bCs/>
          <w:sz w:val="20"/>
          <w:szCs w:val="20"/>
        </w:rPr>
        <w:t>Evaluation of NR duplex evolution</w:t>
      </w:r>
      <w:r w:rsidR="00336A18" w:rsidRPr="00856621">
        <w:rPr>
          <w:rFonts w:cs="Arial"/>
          <w:b w:val="0"/>
          <w:bCs/>
          <w:sz w:val="20"/>
          <w:szCs w:val="20"/>
        </w:rPr>
        <w:t>”</w:t>
      </w:r>
      <w:r w:rsidR="00B66C4D" w:rsidRPr="00856621">
        <w:rPr>
          <w:rFonts w:cs="Arial"/>
          <w:b w:val="0"/>
          <w:bCs/>
          <w:sz w:val="20"/>
          <w:szCs w:val="20"/>
        </w:rPr>
        <w:t>, Ericsson, May 2022.</w:t>
      </w:r>
      <w:bookmarkEnd w:id="1383"/>
      <w:r w:rsidR="00B66C4D" w:rsidRPr="00856621">
        <w:rPr>
          <w:rFonts w:cs="Arial"/>
          <w:b w:val="0"/>
          <w:bCs/>
          <w:sz w:val="20"/>
          <w:szCs w:val="20"/>
        </w:rPr>
        <w:t xml:space="preserve"> </w:t>
      </w:r>
      <w:bookmarkStart w:id="1384" w:name="_Ref115076831"/>
    </w:p>
    <w:p w14:paraId="273261AD" w14:textId="77777777" w:rsidR="0074786B" w:rsidRPr="00856621" w:rsidRDefault="00E52591" w:rsidP="002B7DDA">
      <w:pPr>
        <w:pStyle w:val="3GPPHeader"/>
        <w:rPr>
          <w:b w:val="0"/>
          <w:bCs/>
          <w:sz w:val="20"/>
          <w:szCs w:val="20"/>
        </w:rPr>
      </w:pPr>
      <w:bookmarkStart w:id="1385" w:name="_Ref115476941"/>
      <w:r w:rsidRPr="00856621">
        <w:rPr>
          <w:rFonts w:cs="Arial"/>
          <w:b w:val="0"/>
          <w:bCs/>
          <w:sz w:val="20"/>
          <w:szCs w:val="20"/>
        </w:rPr>
        <w:t>AI 9.3.1 R1-220</w:t>
      </w:r>
      <w:r w:rsidR="000A3B4E" w:rsidRPr="00856621">
        <w:rPr>
          <w:rFonts w:cs="Arial"/>
          <w:b w:val="0"/>
          <w:bCs/>
          <w:sz w:val="20"/>
          <w:szCs w:val="20"/>
        </w:rPr>
        <w:t>827</w:t>
      </w:r>
      <w:r w:rsidRPr="00856621">
        <w:rPr>
          <w:rFonts w:cs="Arial"/>
          <w:b w:val="0"/>
          <w:bCs/>
          <w:sz w:val="20"/>
          <w:szCs w:val="20"/>
        </w:rPr>
        <w:t xml:space="preserve">0 </w:t>
      </w:r>
      <w:r w:rsidR="00884356" w:rsidRPr="00856621">
        <w:rPr>
          <w:rFonts w:cs="Arial"/>
          <w:b w:val="0"/>
          <w:bCs/>
          <w:sz w:val="20"/>
          <w:szCs w:val="20"/>
        </w:rPr>
        <w:t>Summary#6 on evaluation on NR duplex evolution</w:t>
      </w:r>
      <w:r w:rsidRPr="00856621">
        <w:rPr>
          <w:rFonts w:cs="Arial"/>
          <w:b w:val="0"/>
          <w:bCs/>
          <w:sz w:val="20"/>
          <w:szCs w:val="20"/>
        </w:rPr>
        <w:t>, RAN1 #</w:t>
      </w:r>
      <w:r w:rsidR="000A3B4E" w:rsidRPr="00856621">
        <w:rPr>
          <w:rFonts w:cs="Arial"/>
          <w:b w:val="0"/>
          <w:bCs/>
          <w:sz w:val="20"/>
          <w:szCs w:val="20"/>
        </w:rPr>
        <w:t>110</w:t>
      </w:r>
      <w:r w:rsidRPr="00856621">
        <w:rPr>
          <w:rFonts w:cs="Arial"/>
          <w:b w:val="0"/>
          <w:bCs/>
          <w:sz w:val="20"/>
          <w:szCs w:val="20"/>
        </w:rPr>
        <w:t xml:space="preserve">, </w:t>
      </w:r>
      <w:r w:rsidR="000A3B4E" w:rsidRPr="00856621">
        <w:rPr>
          <w:rFonts w:cs="Arial"/>
          <w:b w:val="0"/>
          <w:bCs/>
          <w:sz w:val="20"/>
          <w:szCs w:val="20"/>
        </w:rPr>
        <w:t>Toulouse, August</w:t>
      </w:r>
      <w:r w:rsidRPr="00856621">
        <w:rPr>
          <w:rFonts w:cs="Arial"/>
          <w:b w:val="0"/>
          <w:bCs/>
          <w:sz w:val="20"/>
          <w:szCs w:val="20"/>
        </w:rPr>
        <w:t xml:space="preserve"> 2022.</w:t>
      </w:r>
      <w:bookmarkStart w:id="1386" w:name="_Ref115181171"/>
      <w:bookmarkEnd w:id="1384"/>
      <w:bookmarkEnd w:id="1385"/>
    </w:p>
    <w:p w14:paraId="7558A1B1" w14:textId="6EF577DF" w:rsidR="0074786B" w:rsidRPr="00856621" w:rsidRDefault="002B7DDA" w:rsidP="00C43908">
      <w:pPr>
        <w:pStyle w:val="3GPPHeader"/>
        <w:rPr>
          <w:b w:val="0"/>
          <w:bCs/>
          <w:sz w:val="20"/>
          <w:szCs w:val="20"/>
        </w:rPr>
      </w:pPr>
      <w:bookmarkStart w:id="1387" w:name="_Ref115476939"/>
      <w:r w:rsidRPr="00856621">
        <w:rPr>
          <w:rFonts w:cs="Arial"/>
          <w:b w:val="0"/>
          <w:bCs/>
          <w:sz w:val="20"/>
          <w:szCs w:val="20"/>
        </w:rPr>
        <w:t>R1-22</w:t>
      </w:r>
      <w:r w:rsidR="00856621" w:rsidRPr="00856621">
        <w:rPr>
          <w:rFonts w:cs="Arial"/>
          <w:b w:val="0"/>
          <w:bCs/>
          <w:sz w:val="20"/>
          <w:szCs w:val="20"/>
        </w:rPr>
        <w:t>09175</w:t>
      </w:r>
      <w:r w:rsidRPr="00856621">
        <w:rPr>
          <w:rFonts w:cs="Arial"/>
          <w:b w:val="0"/>
          <w:bCs/>
          <w:sz w:val="20"/>
          <w:szCs w:val="20"/>
        </w:rPr>
        <w:t>, “</w:t>
      </w:r>
      <w:r w:rsidR="00B57A0F" w:rsidRPr="00856621">
        <w:rPr>
          <w:rFonts w:cs="Arial"/>
          <w:b w:val="0"/>
          <w:bCs/>
          <w:sz w:val="20"/>
          <w:szCs w:val="20"/>
        </w:rPr>
        <w:t xml:space="preserve">Subband nonoverlapping full </w:t>
      </w:r>
      <w:r w:rsidRPr="00856621">
        <w:rPr>
          <w:rFonts w:cs="Arial"/>
          <w:b w:val="0"/>
          <w:bCs/>
          <w:sz w:val="20"/>
          <w:szCs w:val="20"/>
        </w:rPr>
        <w:t xml:space="preserve">duplex”, Ericsson, </w:t>
      </w:r>
      <w:r w:rsidR="00B57A0F" w:rsidRPr="00856621">
        <w:rPr>
          <w:rFonts w:cs="Arial"/>
          <w:b w:val="0"/>
          <w:bCs/>
          <w:sz w:val="20"/>
          <w:szCs w:val="20"/>
        </w:rPr>
        <w:t xml:space="preserve">Oct </w:t>
      </w:r>
      <w:r w:rsidRPr="00856621">
        <w:rPr>
          <w:rFonts w:cs="Arial"/>
          <w:b w:val="0"/>
          <w:bCs/>
          <w:sz w:val="20"/>
          <w:szCs w:val="20"/>
        </w:rPr>
        <w:t>2022.</w:t>
      </w:r>
      <w:bookmarkStart w:id="1388" w:name="_Ref115282930"/>
      <w:bookmarkEnd w:id="1386"/>
      <w:bookmarkEnd w:id="1387"/>
    </w:p>
    <w:p w14:paraId="6A33206A" w14:textId="77777777" w:rsidR="0074786B" w:rsidRPr="00856621" w:rsidRDefault="00131DE4" w:rsidP="004A5728">
      <w:pPr>
        <w:pStyle w:val="3GPPHeader"/>
        <w:rPr>
          <w:b w:val="0"/>
          <w:bCs/>
          <w:sz w:val="20"/>
          <w:szCs w:val="20"/>
        </w:rPr>
      </w:pPr>
      <w:r w:rsidRPr="00856621">
        <w:rPr>
          <w:rFonts w:cs="Arial"/>
          <w:b w:val="0"/>
          <w:bCs/>
          <w:sz w:val="20"/>
          <w:szCs w:val="20"/>
        </w:rPr>
        <w:t>R1-2208347, "Reply LS on interference modelling for duplex evolution," RAN4, RAN1#110bis-e, October 2022.</w:t>
      </w:r>
      <w:bookmarkStart w:id="1389" w:name="_Ref115338224"/>
      <w:bookmarkEnd w:id="1388"/>
    </w:p>
    <w:p w14:paraId="1884D495" w14:textId="77777777" w:rsidR="0074786B" w:rsidRPr="00856621" w:rsidRDefault="004A5728" w:rsidP="004A5728">
      <w:pPr>
        <w:pStyle w:val="3GPPHeader"/>
        <w:rPr>
          <w:b w:val="0"/>
          <w:bCs/>
          <w:sz w:val="20"/>
          <w:szCs w:val="20"/>
        </w:rPr>
      </w:pPr>
      <w:r w:rsidRPr="00856621">
        <w:rPr>
          <w:rFonts w:cs="Arial"/>
          <w:b w:val="0"/>
          <w:bCs/>
          <w:sz w:val="20"/>
          <w:szCs w:val="20"/>
        </w:rPr>
        <w:t>R4-2109872, “Draft LS to ITU-R and CEPT on extension of IMT array antenna model to support sub-array structures”, Ericsson, Nokia, Qualcomm</w:t>
      </w:r>
      <w:bookmarkStart w:id="1390" w:name="_Ref115338234"/>
      <w:bookmarkEnd w:id="1389"/>
    </w:p>
    <w:p w14:paraId="59D57BEC" w14:textId="72EA106B" w:rsidR="004A5728" w:rsidRPr="00856621" w:rsidRDefault="004A5728" w:rsidP="004A5728">
      <w:pPr>
        <w:pStyle w:val="3GPPHeader"/>
        <w:rPr>
          <w:b w:val="0"/>
          <w:bCs/>
          <w:sz w:val="20"/>
          <w:szCs w:val="20"/>
        </w:rPr>
      </w:pPr>
      <w:r w:rsidRPr="00856621">
        <w:rPr>
          <w:rFonts w:cs="Arial"/>
          <w:b w:val="0"/>
          <w:bCs/>
          <w:sz w:val="20"/>
          <w:szCs w:val="20"/>
        </w:rPr>
        <w:t>R4-2108080, “LS to ITU-R and CEPT on extension of IMT array antenna model to support sub-array structures”, Ericsson, Nokia, Qualcomm</w:t>
      </w:r>
      <w:bookmarkEnd w:id="1390"/>
    </w:p>
    <w:p w14:paraId="721454EF" w14:textId="77777777" w:rsidR="000C69A2" w:rsidRPr="00277F22" w:rsidRDefault="000C69A2">
      <w:pPr>
        <w:spacing w:after="0" w:line="240" w:lineRule="auto"/>
        <w:jc w:val="left"/>
        <w:rPr>
          <w:u w:val="single"/>
          <w:lang w:eastAsia="zh-CN"/>
        </w:rPr>
      </w:pPr>
      <w:r w:rsidRPr="00277F22">
        <w:br w:type="page"/>
      </w:r>
    </w:p>
    <w:p w14:paraId="3EC437E1" w14:textId="331C096D" w:rsidR="00F20D6F" w:rsidRPr="003A68D6" w:rsidRDefault="00F20D6F" w:rsidP="00437183">
      <w:pPr>
        <w:pStyle w:val="Heading1"/>
        <w:rPr>
          <w:lang w:val="en-US"/>
        </w:rPr>
      </w:pPr>
      <w:bookmarkStart w:id="1391" w:name="_Toc115476838"/>
      <w:r w:rsidRPr="003A68D6">
        <w:rPr>
          <w:lang w:val="en-US"/>
        </w:rPr>
        <w:lastRenderedPageBreak/>
        <w:t>Annex A</w:t>
      </w:r>
      <w:bookmarkEnd w:id="1391"/>
    </w:p>
    <w:p w14:paraId="130CCB80" w14:textId="4D1B1247" w:rsidR="00F20D6F" w:rsidRPr="003A68D6" w:rsidRDefault="00F20D6F" w:rsidP="00493C62">
      <w:pPr>
        <w:pStyle w:val="Heading2"/>
        <w:rPr>
          <w:rFonts w:eastAsiaTheme="minorEastAsia"/>
          <w:lang w:val="en-US"/>
        </w:rPr>
      </w:pPr>
      <w:bookmarkStart w:id="1392" w:name="_Toc115476839"/>
      <w:r w:rsidRPr="003A68D6">
        <w:rPr>
          <w:lang w:val="en-US"/>
        </w:rPr>
        <w:t xml:space="preserve">A.1 GMP coefficients for </w:t>
      </w:r>
      <w:r w:rsidR="00D73ECE" w:rsidRPr="003A68D6">
        <w:rPr>
          <w:lang w:val="en-US"/>
        </w:rPr>
        <w:t xml:space="preserve">~2 GHz GaAs PA at </w:t>
      </w:r>
      <w:r w:rsidR="00C266FC" w:rsidRPr="003A68D6">
        <w:rPr>
          <w:rFonts w:eastAsiaTheme="minorEastAsia"/>
          <w:lang w:val="en-US"/>
        </w:rPr>
        <w:t>491.52 MHz sampling rate</w:t>
      </w:r>
      <w:bookmarkEnd w:id="1392"/>
    </w:p>
    <w:p w14:paraId="2E8C70B4" w14:textId="6C8E2EF7" w:rsidR="00FA169D" w:rsidRPr="00277F22" w:rsidRDefault="00116E41" w:rsidP="00E318FA">
      <m:oMath>
        <m:sSubSup>
          <m:sSubSupPr>
            <m:ctrlPr>
              <w:rPr>
                <w:rFonts w:ascii="Cambria Math" w:hAnsi="Cambria Math"/>
              </w:rPr>
            </m:ctrlPr>
          </m:sSubSupPr>
          <m:e>
            <m:r>
              <w:rPr>
                <w:rFonts w:ascii="Cambria Math" w:hAnsi="Cambria Math"/>
              </w:rPr>
              <m:t>a</m:t>
            </m:r>
          </m:e>
          <m:sub>
            <m:r>
              <w:rPr>
                <w:rFonts w:ascii="Cambria Math" w:hAnsi="Cambria Math"/>
              </w:rPr>
              <m:t>kl</m:t>
            </m:r>
          </m:sub>
          <m:sup>
            <m:r>
              <w:rPr>
                <w:rFonts w:ascii="Cambria Math" w:hAnsi="Cambria Math"/>
              </w:rPr>
              <m:t>PA</m:t>
            </m:r>
          </m:sup>
        </m:sSubSup>
      </m:oMath>
      <w:r w:rsidR="00757BF3" w:rsidRPr="00277F22">
        <w:t xml:space="preserve"> with </w:t>
      </w:r>
      <w:r w:rsidR="00501394" w:rsidRPr="00277F22">
        <w:t xml:space="preserve">rows </w:t>
      </w:r>
      <m:oMath>
        <m:r>
          <w:rPr>
            <w:rFonts w:ascii="Cambria Math" w:hAnsi="Cambria Math"/>
          </w:rPr>
          <m:t>k∈[0,1,…,7]</m:t>
        </m:r>
      </m:oMath>
      <w:r w:rsidR="00501394" w:rsidRPr="00277F22">
        <w:t xml:space="preserve"> and columns </w:t>
      </w:r>
      <m:oMath>
        <m:r>
          <w:rPr>
            <w:rFonts w:ascii="Cambria Math" w:hAnsi="Cambria Math"/>
          </w:rPr>
          <m:t>l∈[-2,-1,0,1,2]</m:t>
        </m:r>
      </m:oMath>
      <w:r w:rsidR="00F70B78" w:rsidRPr="00277F22">
        <w:t>:</w:t>
      </w:r>
    </w:p>
    <w:p w14:paraId="60CEA3BF" w14:textId="77777777" w:rsidR="000E52AA" w:rsidRPr="00277F22" w:rsidRDefault="00A4112F" w:rsidP="000E52AA">
      <w:pPr>
        <w:spacing w:after="0" w:line="240" w:lineRule="auto"/>
      </w:pPr>
      <w:r w:rsidRPr="00277F22">
        <w:t xml:space="preserve">  Columns 1 through 3</w:t>
      </w:r>
    </w:p>
    <w:p w14:paraId="726CB70B" w14:textId="77777777" w:rsidR="000E52AA" w:rsidRPr="00277F22" w:rsidRDefault="000E52AA" w:rsidP="000E52AA">
      <w:pPr>
        <w:spacing w:after="0" w:line="240" w:lineRule="auto"/>
      </w:pPr>
    </w:p>
    <w:p w14:paraId="4FB706F9" w14:textId="77777777" w:rsidR="000E52AA" w:rsidRPr="00277F22" w:rsidRDefault="000E52AA" w:rsidP="000E52AA">
      <w:pPr>
        <w:spacing w:after="0" w:line="240" w:lineRule="auto"/>
      </w:pPr>
      <w:r w:rsidRPr="00277F22">
        <w:t xml:space="preserve">    -0.018625 +   0.010388i     0.023333 -  0.0087798i      0.98622 -    0.18951i</w:t>
      </w:r>
    </w:p>
    <w:p w14:paraId="3B93608A" w14:textId="77777777" w:rsidR="000E52AA" w:rsidRPr="00277F22" w:rsidRDefault="000E52AA" w:rsidP="000E52AA">
      <w:pPr>
        <w:spacing w:after="0" w:line="240" w:lineRule="auto"/>
      </w:pPr>
      <w:r w:rsidRPr="00277F22">
        <w:t xml:space="preserve">     0.054357 -   0.088831i    -0.090219 +    0.27003i       1.4755 +    0.65625i</w:t>
      </w:r>
    </w:p>
    <w:p w14:paraId="1FEB5F0F" w14:textId="77777777" w:rsidR="000E52AA" w:rsidRPr="00277F22" w:rsidRDefault="000E52AA" w:rsidP="000E52AA">
      <w:pPr>
        <w:spacing w:after="0" w:line="240" w:lineRule="auto"/>
      </w:pPr>
      <w:r w:rsidRPr="00277F22">
        <w:t xml:space="preserve">     -0.12455 -   0.017389i     -0.21213 -    0.15655i      -17.835 -    0.36305i</w:t>
      </w:r>
    </w:p>
    <w:p w14:paraId="23AA7C85" w14:textId="77777777" w:rsidR="000E52AA" w:rsidRPr="00277F22" w:rsidRDefault="000E52AA" w:rsidP="000E52AA">
      <w:pPr>
        <w:spacing w:after="0" w:line="240" w:lineRule="auto"/>
      </w:pPr>
      <w:r w:rsidRPr="00277F22">
        <w:t xml:space="preserve">      0.21638 +    0.66855i       2.8252 -     0.2232i        104.9 -     28.214i</w:t>
      </w:r>
    </w:p>
    <w:p w14:paraId="5E77CB63" w14:textId="77777777" w:rsidR="000E52AA" w:rsidRPr="00277F22" w:rsidRDefault="000E52AA" w:rsidP="000E52AA">
      <w:pPr>
        <w:spacing w:after="0" w:line="240" w:lineRule="auto"/>
      </w:pPr>
      <w:r w:rsidRPr="00277F22">
        <w:t xml:space="preserve">     -0.50435 -     2.3545i      -10.033 +     1.1268i      -358.38 +     172.31i</w:t>
      </w:r>
    </w:p>
    <w:p w14:paraId="34C28356" w14:textId="77777777" w:rsidR="000E52AA" w:rsidRPr="00277F22" w:rsidRDefault="000E52AA" w:rsidP="000E52AA">
      <w:pPr>
        <w:spacing w:after="0" w:line="240" w:lineRule="auto"/>
      </w:pPr>
      <w:r w:rsidRPr="00277F22">
        <w:t xml:space="preserve">      0.62463 +     4.0633i       18.287 -     2.2362i       700.58 -     426.41i</w:t>
      </w:r>
    </w:p>
    <w:p w14:paraId="25354313" w14:textId="77777777" w:rsidR="000E52AA" w:rsidRPr="00277F22" w:rsidRDefault="000E52AA" w:rsidP="000E52AA">
      <w:pPr>
        <w:spacing w:after="0" w:line="240" w:lineRule="auto"/>
      </w:pPr>
      <w:r w:rsidRPr="00277F22">
        <w:t xml:space="preserve">     -0.41658 -     3.3421i      -16.322 +     1.9937i      -722.13 +     479.27i</w:t>
      </w:r>
    </w:p>
    <w:p w14:paraId="075AF8A9" w14:textId="77777777" w:rsidR="000E52AA" w:rsidRPr="00277F22" w:rsidRDefault="000E52AA" w:rsidP="000E52AA">
      <w:pPr>
        <w:spacing w:after="0" w:line="240" w:lineRule="auto"/>
      </w:pPr>
      <w:r w:rsidRPr="00277F22">
        <w:t xml:space="preserve">      0.12892 +     1.0357i         5.62 -    0.64864i       299.41 -     200.73i</w:t>
      </w:r>
    </w:p>
    <w:p w14:paraId="48022D2E" w14:textId="77777777" w:rsidR="000E52AA" w:rsidRPr="00277F22" w:rsidRDefault="000E52AA" w:rsidP="000E52AA">
      <w:pPr>
        <w:spacing w:after="0" w:line="240" w:lineRule="auto"/>
      </w:pPr>
    </w:p>
    <w:p w14:paraId="168C29FC" w14:textId="77777777" w:rsidR="000E52AA" w:rsidRPr="00277F22" w:rsidRDefault="000E52AA" w:rsidP="000E52AA">
      <w:pPr>
        <w:spacing w:after="0" w:line="240" w:lineRule="auto"/>
      </w:pPr>
      <w:r w:rsidRPr="00277F22">
        <w:t xml:space="preserve">  Columns 4 through 5</w:t>
      </w:r>
    </w:p>
    <w:p w14:paraId="1A336E15" w14:textId="77777777" w:rsidR="000E52AA" w:rsidRPr="00277F22" w:rsidRDefault="000E52AA" w:rsidP="000E52AA">
      <w:pPr>
        <w:spacing w:after="0" w:line="240" w:lineRule="auto"/>
      </w:pPr>
    </w:p>
    <w:p w14:paraId="4212E4AF" w14:textId="77777777" w:rsidR="000E52AA" w:rsidRPr="00277F22" w:rsidRDefault="000E52AA" w:rsidP="000E52AA">
      <w:pPr>
        <w:spacing w:after="0" w:line="240" w:lineRule="auto"/>
      </w:pPr>
      <w:r w:rsidRPr="00277F22">
        <w:t xml:space="preserve">    -0.038271 +   0.057208i      0.05687 -   0.047196i</w:t>
      </w:r>
    </w:p>
    <w:p w14:paraId="69DBEB3B" w14:textId="77777777" w:rsidR="000E52AA" w:rsidRPr="00277F22" w:rsidRDefault="000E52AA" w:rsidP="000E52AA">
      <w:pPr>
        <w:spacing w:after="0" w:line="240" w:lineRule="auto"/>
      </w:pPr>
      <w:r w:rsidRPr="00277F22">
        <w:t xml:space="preserve">     -0.06683 -    0.23028i    -0.087356 +      0.217i</w:t>
      </w:r>
    </w:p>
    <w:p w14:paraId="34DC3896" w14:textId="77777777" w:rsidR="000E52AA" w:rsidRPr="00277F22" w:rsidRDefault="000E52AA" w:rsidP="000E52AA">
      <w:pPr>
        <w:spacing w:after="0" w:line="240" w:lineRule="auto"/>
      </w:pPr>
      <w:r w:rsidRPr="00277F22">
        <w:t xml:space="preserve">       2.6685 -     1.8173i    -0.055794 -     0.7882i</w:t>
      </w:r>
    </w:p>
    <w:p w14:paraId="7F739985" w14:textId="77777777" w:rsidR="000E52AA" w:rsidRPr="00277F22" w:rsidRDefault="000E52AA" w:rsidP="000E52AA">
      <w:pPr>
        <w:spacing w:after="0" w:line="240" w:lineRule="auto"/>
      </w:pPr>
      <w:r w:rsidRPr="00277F22">
        <w:t xml:space="preserve">      -18.377 +     11.387i       1.1306 +     3.5817i</w:t>
      </w:r>
    </w:p>
    <w:p w14:paraId="10D58B04" w14:textId="77777777" w:rsidR="000E52AA" w:rsidRPr="00277F22" w:rsidRDefault="000E52AA" w:rsidP="000E52AA">
      <w:pPr>
        <w:spacing w:after="0" w:line="240" w:lineRule="auto"/>
      </w:pPr>
      <w:r w:rsidRPr="00277F22">
        <w:t xml:space="preserve">        52.78 -     30.504i      -2.6675 -     11.211i</w:t>
      </w:r>
    </w:p>
    <w:p w14:paraId="6B42CA21" w14:textId="77777777" w:rsidR="000E52AA" w:rsidRPr="00277F22" w:rsidRDefault="000E52AA" w:rsidP="000E52AA">
      <w:pPr>
        <w:spacing w:after="0" w:line="240" w:lineRule="auto"/>
      </w:pPr>
      <w:r w:rsidRPr="00277F22">
        <w:t xml:space="preserve">      -79.138 +     43.326i       2.8947 +     19.236i</w:t>
      </w:r>
    </w:p>
    <w:p w14:paraId="7C513E3C" w14:textId="77777777" w:rsidR="000E52AA" w:rsidRPr="00277F22" w:rsidRDefault="000E52AA" w:rsidP="000E52AA">
      <w:pPr>
        <w:spacing w:after="0" w:line="240" w:lineRule="auto"/>
      </w:pPr>
      <w:r w:rsidRPr="00277F22">
        <w:t xml:space="preserve">       60.339 -     31.287i      -1.5249 -     16.556i</w:t>
      </w:r>
    </w:p>
    <w:p w14:paraId="64C0B845" w14:textId="7EA3AE5D" w:rsidR="00D73ECE" w:rsidRPr="00277F22" w:rsidRDefault="000E52AA" w:rsidP="008D4A85">
      <w:pPr>
        <w:spacing w:after="0" w:line="240" w:lineRule="auto"/>
      </w:pPr>
      <w:r w:rsidRPr="00277F22">
        <w:t xml:space="preserve">      -18.351 +     8.9437i      0.30771 +     5.5925i</w:t>
      </w:r>
      <w:r w:rsidRPr="00277F22" w:rsidDel="000E52AA">
        <w:t xml:space="preserve"> </w:t>
      </w:r>
    </w:p>
    <w:p w14:paraId="533E9506" w14:textId="77777777" w:rsidR="00A4112F" w:rsidRPr="00277F22" w:rsidRDefault="00A4112F" w:rsidP="00E318FA"/>
    <w:p w14:paraId="13F28949" w14:textId="655F6063" w:rsidR="00416252" w:rsidRPr="00277F22" w:rsidRDefault="00116E41" w:rsidP="00E318FA">
      <m:oMath>
        <m:sSubSup>
          <m:sSubSupPr>
            <m:ctrlPr>
              <w:rPr>
                <w:rFonts w:ascii="Cambria Math" w:hAnsi="Cambria Math"/>
              </w:rPr>
            </m:ctrlPr>
          </m:sSubSupPr>
          <m:e>
            <m:r>
              <w:rPr>
                <w:rFonts w:ascii="Cambria Math" w:hAnsi="Cambria Math"/>
              </w:rPr>
              <m:t>b</m:t>
            </m:r>
          </m:e>
          <m:sub>
            <m:r>
              <w:rPr>
                <w:rFonts w:ascii="Cambria Math" w:hAnsi="Cambria Math"/>
              </w:rPr>
              <m:t>kl0</m:t>
            </m:r>
          </m:sub>
          <m:sup>
            <m:r>
              <w:rPr>
                <w:rFonts w:ascii="Cambria Math" w:hAnsi="Cambria Math"/>
              </w:rPr>
              <m:t>PA</m:t>
            </m:r>
          </m:sup>
        </m:sSubSup>
      </m:oMath>
      <w:r w:rsidR="008269FC" w:rsidRPr="00277F22">
        <w:t xml:space="preserve"> with rows </w:t>
      </w:r>
      <m:oMath>
        <m:r>
          <w:rPr>
            <w:rFonts w:ascii="Cambria Math" w:hAnsi="Cambria Math"/>
          </w:rPr>
          <m:t>k∈[0,1,…,7]</m:t>
        </m:r>
      </m:oMath>
      <w:r w:rsidR="008269FC" w:rsidRPr="00277F22">
        <w:t xml:space="preserve"> and columns</w:t>
      </w:r>
      <w:r w:rsidR="005E0896" w:rsidRPr="00277F22">
        <w:t xml:space="preserve"> </w:t>
      </w:r>
      <m:oMath>
        <m:r>
          <w:rPr>
            <w:rFonts w:ascii="Cambria Math" w:hAnsi="Cambria Math"/>
          </w:rPr>
          <m:t>l∈</m:t>
        </m:r>
        <m:d>
          <m:dPr>
            <m:begChr m:val="["/>
            <m:endChr m:val="]"/>
            <m:ctrlPr>
              <w:rPr>
                <w:rFonts w:ascii="Cambria Math" w:hAnsi="Cambria Math"/>
              </w:rPr>
            </m:ctrlPr>
          </m:dPr>
          <m:e>
            <m:r>
              <w:rPr>
                <w:rFonts w:ascii="Cambria Math" w:hAnsi="Cambria Math"/>
              </w:rPr>
              <m:t>-1,1</m:t>
            </m:r>
          </m:e>
        </m:d>
        <m:r>
          <w:rPr>
            <w:rFonts w:ascii="Cambria Math" w:hAnsi="Cambria Math"/>
          </w:rPr>
          <m:t>:</m:t>
        </m:r>
      </m:oMath>
    </w:p>
    <w:p w14:paraId="17C08967" w14:textId="77777777" w:rsidR="00E50116" w:rsidRPr="00277F22" w:rsidRDefault="004663B4" w:rsidP="00E50116">
      <w:pPr>
        <w:spacing w:after="0" w:line="240" w:lineRule="auto"/>
      </w:pPr>
      <w:r w:rsidRPr="00277F22">
        <w:t xml:space="preserve">     0.</w:t>
      </w:r>
      <w:r w:rsidR="00E50116" w:rsidRPr="00277F22">
        <w:t>023333 -  0.0087798i    -0.038271 +   0.057208i</w:t>
      </w:r>
    </w:p>
    <w:p w14:paraId="5063FC93" w14:textId="77777777" w:rsidR="00E50116" w:rsidRPr="00277F22" w:rsidRDefault="00E50116" w:rsidP="00E50116">
      <w:pPr>
        <w:spacing w:after="0" w:line="240" w:lineRule="auto"/>
      </w:pPr>
      <w:r w:rsidRPr="00277F22">
        <w:t xml:space="preserve">     -0.60131 +    0.97361i     -0.19392 +    0.52764i</w:t>
      </w:r>
    </w:p>
    <w:p w14:paraId="26DD812D" w14:textId="77777777" w:rsidR="00E50116" w:rsidRPr="00277F22" w:rsidRDefault="00E50116" w:rsidP="00E50116">
      <w:pPr>
        <w:spacing w:after="0" w:line="240" w:lineRule="auto"/>
      </w:pPr>
      <w:r w:rsidRPr="00277F22">
        <w:t xml:space="preserve">       8.3245 -     10.179i      0.18517 -     3.2744i</w:t>
      </w:r>
    </w:p>
    <w:p w14:paraId="1AB152CC" w14:textId="77777777" w:rsidR="00E50116" w:rsidRPr="00277F22" w:rsidRDefault="00E50116" w:rsidP="00E50116">
      <w:pPr>
        <w:spacing w:after="0" w:line="240" w:lineRule="auto"/>
      </w:pPr>
      <w:r w:rsidRPr="00277F22">
        <w:t xml:space="preserve">        -66.4 +     51.766i       2.1001 +     27.044i</w:t>
      </w:r>
    </w:p>
    <w:p w14:paraId="1FC21F79" w14:textId="77777777" w:rsidR="00E50116" w:rsidRPr="00277F22" w:rsidRDefault="00E50116" w:rsidP="00E50116">
      <w:pPr>
        <w:spacing w:after="0" w:line="240" w:lineRule="auto"/>
      </w:pPr>
      <w:r w:rsidRPr="00277F22">
        <w:t xml:space="preserve">       283.41 -     146.66i       2.6785 -     124.41i</w:t>
      </w:r>
    </w:p>
    <w:p w14:paraId="753E23BE" w14:textId="77777777" w:rsidR="00E50116" w:rsidRPr="00277F22" w:rsidRDefault="00E50116" w:rsidP="00E50116">
      <w:pPr>
        <w:spacing w:after="0" w:line="240" w:lineRule="auto"/>
      </w:pPr>
      <w:r w:rsidRPr="00277F22">
        <w:t xml:space="preserve">      -622.14 +     241.98i       -40.94 +     281.93i</w:t>
      </w:r>
    </w:p>
    <w:p w14:paraId="6BEE3877" w14:textId="77777777" w:rsidR="00E50116" w:rsidRPr="00277F22" w:rsidRDefault="00E50116" w:rsidP="00E50116">
      <w:pPr>
        <w:spacing w:after="0" w:line="240" w:lineRule="auto"/>
      </w:pPr>
      <w:r w:rsidRPr="00277F22">
        <w:t xml:space="preserve">       665.85 -     217.24i       85.013 -     304.59i</w:t>
      </w:r>
    </w:p>
    <w:p w14:paraId="35E3E0A7" w14:textId="32ED33FA" w:rsidR="00A4112F" w:rsidRPr="00277F22" w:rsidRDefault="00E50116" w:rsidP="008D4A85">
      <w:pPr>
        <w:spacing w:after="0" w:line="240" w:lineRule="auto"/>
      </w:pPr>
      <w:r w:rsidRPr="00277F22">
        <w:t xml:space="preserve">      -273.99 +     80.807i      -52.474 +     125.19i</w:t>
      </w:r>
      <w:r w:rsidRPr="00277F22" w:rsidDel="00E50116">
        <w:t xml:space="preserve"> </w:t>
      </w:r>
    </w:p>
    <w:p w14:paraId="542BBEA2" w14:textId="77777777" w:rsidR="004663B4" w:rsidRPr="00277F22" w:rsidRDefault="004663B4" w:rsidP="00E318FA"/>
    <w:p w14:paraId="493E7FF0" w14:textId="2D3E2EF1" w:rsidR="0056296E" w:rsidRPr="003A68D6" w:rsidRDefault="0056296E" w:rsidP="00493C62">
      <w:pPr>
        <w:pStyle w:val="Heading2"/>
        <w:rPr>
          <w:rFonts w:eastAsiaTheme="minorEastAsia"/>
          <w:lang w:val="en-US"/>
        </w:rPr>
      </w:pPr>
      <w:bookmarkStart w:id="1393" w:name="_Toc115476840"/>
      <w:r w:rsidRPr="003A68D6">
        <w:rPr>
          <w:lang w:val="en-US"/>
        </w:rPr>
        <w:t>A.2 GMP coefficients for DPD</w:t>
      </w:r>
      <w:bookmarkEnd w:id="1393"/>
    </w:p>
    <w:p w14:paraId="03EB5B75" w14:textId="40553F70" w:rsidR="004D4283" w:rsidRPr="00277F22" w:rsidRDefault="00116E41" w:rsidP="00E318FA">
      <m:oMath>
        <m:sSubSup>
          <m:sSubSupPr>
            <m:ctrlPr>
              <w:rPr>
                <w:rFonts w:ascii="Cambria Math" w:hAnsi="Cambria Math"/>
              </w:rPr>
            </m:ctrlPr>
          </m:sSubSupPr>
          <m:e>
            <m:r>
              <w:rPr>
                <w:rFonts w:ascii="Cambria Math" w:hAnsi="Cambria Math"/>
              </w:rPr>
              <m:t>a</m:t>
            </m:r>
          </m:e>
          <m:sub>
            <m:r>
              <w:rPr>
                <w:rFonts w:ascii="Cambria Math" w:hAnsi="Cambria Math"/>
              </w:rPr>
              <m:t>kl</m:t>
            </m:r>
          </m:sub>
          <m:sup>
            <m:r>
              <w:rPr>
                <w:rFonts w:ascii="Cambria Math" w:hAnsi="Cambria Math"/>
              </w:rPr>
              <m:t>DPD</m:t>
            </m:r>
          </m:sup>
        </m:sSubSup>
      </m:oMath>
      <w:r w:rsidR="004D4283" w:rsidRPr="00277F22">
        <w:t xml:space="preserve"> with rows </w:t>
      </w:r>
      <m:oMath>
        <m:r>
          <w:rPr>
            <w:rFonts w:ascii="Cambria Math" w:hAnsi="Cambria Math"/>
          </w:rPr>
          <m:t>k∈[0,1,…,7]</m:t>
        </m:r>
      </m:oMath>
      <w:r w:rsidR="004D4283" w:rsidRPr="00277F22">
        <w:t xml:space="preserve"> and columns </w:t>
      </w:r>
      <m:oMath>
        <m:r>
          <w:rPr>
            <w:rFonts w:ascii="Cambria Math" w:hAnsi="Cambria Math"/>
          </w:rPr>
          <m:t>l∈[-2,-1,0,1,2]</m:t>
        </m:r>
      </m:oMath>
      <w:r w:rsidR="004D4283" w:rsidRPr="00277F22">
        <w:t>:</w:t>
      </w:r>
    </w:p>
    <w:p w14:paraId="0D9AF933" w14:textId="77777777" w:rsidR="00717201" w:rsidRPr="00277F22" w:rsidRDefault="00AC6A62" w:rsidP="00717201">
      <w:pPr>
        <w:spacing w:after="0" w:line="240" w:lineRule="auto"/>
      </w:pPr>
      <w:r w:rsidRPr="00277F22">
        <w:t xml:space="preserve">      </w:t>
      </w:r>
      <w:r w:rsidR="00717201" w:rsidRPr="00277F22">
        <w:t>Columns 1 through 3</w:t>
      </w:r>
    </w:p>
    <w:p w14:paraId="0D56C27B" w14:textId="77777777" w:rsidR="00717201" w:rsidRPr="00277F22" w:rsidRDefault="00717201" w:rsidP="00717201">
      <w:pPr>
        <w:spacing w:after="0" w:line="240" w:lineRule="auto"/>
      </w:pPr>
    </w:p>
    <w:p w14:paraId="546F9334" w14:textId="77777777" w:rsidR="00DE28BE" w:rsidRPr="00277F22" w:rsidRDefault="00DE28BE" w:rsidP="00DE28BE">
      <w:pPr>
        <w:spacing w:after="0" w:line="240" w:lineRule="auto"/>
      </w:pPr>
      <w:r w:rsidRPr="00277F22">
        <w:t xml:space="preserve">     0.022471 -  0.0078921i    -0.043712 -   0.016952i      0.98993 +     0.2369i</w:t>
      </w:r>
    </w:p>
    <w:p w14:paraId="576F2205" w14:textId="77777777" w:rsidR="00DE28BE" w:rsidRPr="00277F22" w:rsidRDefault="00DE28BE" w:rsidP="00DE28BE">
      <w:pPr>
        <w:spacing w:after="0" w:line="240" w:lineRule="auto"/>
      </w:pPr>
      <w:r w:rsidRPr="00277F22">
        <w:t xml:space="preserve">     -0.11504 +   0.094754i      0.30463 -    0.27514i     -0.41542 -      2.164i</w:t>
      </w:r>
    </w:p>
    <w:p w14:paraId="5D79002B" w14:textId="77777777" w:rsidR="00DE28BE" w:rsidRPr="00277F22" w:rsidRDefault="00DE28BE" w:rsidP="00DE28BE">
      <w:pPr>
        <w:spacing w:after="0" w:line="240" w:lineRule="auto"/>
      </w:pPr>
      <w:r w:rsidRPr="00277F22">
        <w:t xml:space="preserve">      0.61892 -    0.20048i       -2.526 +    0.77428i       6.3179 +     15.297i</w:t>
      </w:r>
    </w:p>
    <w:p w14:paraId="0608501C" w14:textId="77777777" w:rsidR="00DE28BE" w:rsidRPr="00277F22" w:rsidRDefault="00DE28BE" w:rsidP="00DE28BE">
      <w:pPr>
        <w:spacing w:after="0" w:line="240" w:lineRule="auto"/>
      </w:pPr>
      <w:r w:rsidRPr="00277F22">
        <w:t xml:space="preserve">      -2.1807 +    0.41401i       17.271 -     3.5562i      -20.414 -     64.192i</w:t>
      </w:r>
    </w:p>
    <w:p w14:paraId="07F5F786" w14:textId="77777777" w:rsidR="00DE28BE" w:rsidRPr="00277F22" w:rsidRDefault="00DE28BE" w:rsidP="00DE28BE">
      <w:pPr>
        <w:spacing w:after="0" w:line="240" w:lineRule="auto"/>
      </w:pPr>
      <w:r w:rsidRPr="00277F22">
        <w:t xml:space="preserve">       2.4173 -    0.26032i      -72.797 +     12.622i      -13.665 +     157.79i</w:t>
      </w:r>
    </w:p>
    <w:p w14:paraId="02258FBF" w14:textId="77777777" w:rsidR="00DE28BE" w:rsidRPr="00277F22" w:rsidRDefault="00DE28BE" w:rsidP="00DE28BE">
      <w:pPr>
        <w:spacing w:after="0" w:line="240" w:lineRule="auto"/>
      </w:pPr>
      <w:r w:rsidRPr="00277F22">
        <w:t xml:space="preserve">       8.1116 -     2.0655i       171.24 -     25.741i       171.94 -     249.03i</w:t>
      </w:r>
    </w:p>
    <w:p w14:paraId="76085179" w14:textId="77777777" w:rsidR="00DE28BE" w:rsidRPr="00277F22" w:rsidRDefault="00DE28BE" w:rsidP="00DE28BE">
      <w:pPr>
        <w:spacing w:after="0" w:line="240" w:lineRule="auto"/>
      </w:pPr>
      <w:r w:rsidRPr="00277F22">
        <w:t xml:space="preserve">      -23.955 +     7.1712i      -209.54 +     24.822i      -286.08 +     262.85i</w:t>
      </w:r>
    </w:p>
    <w:p w14:paraId="382A8CEA" w14:textId="77777777" w:rsidR="00DE28BE" w:rsidRPr="00277F22" w:rsidRDefault="00DE28BE" w:rsidP="00DE28BE">
      <w:pPr>
        <w:spacing w:after="0" w:line="240" w:lineRule="auto"/>
      </w:pPr>
      <w:r w:rsidRPr="00277F22">
        <w:lastRenderedPageBreak/>
        <w:t xml:space="preserve">         17.8 -      6.778i       103.15 -     7.9965i       151.32 -     140.44i</w:t>
      </w:r>
    </w:p>
    <w:p w14:paraId="536CC473" w14:textId="77777777" w:rsidR="00717201" w:rsidRPr="00277F22" w:rsidRDefault="00717201" w:rsidP="00717201">
      <w:pPr>
        <w:spacing w:after="0" w:line="240" w:lineRule="auto"/>
      </w:pPr>
    </w:p>
    <w:p w14:paraId="0EB948A5" w14:textId="77777777" w:rsidR="00717201" w:rsidRPr="00277F22" w:rsidRDefault="00717201" w:rsidP="00717201">
      <w:pPr>
        <w:spacing w:after="0" w:line="240" w:lineRule="auto"/>
      </w:pPr>
      <w:r w:rsidRPr="00277F22">
        <w:t xml:space="preserve">  Columns 4 through 5</w:t>
      </w:r>
    </w:p>
    <w:p w14:paraId="7524A5C0" w14:textId="77777777" w:rsidR="00717201" w:rsidRPr="00277F22" w:rsidRDefault="00717201" w:rsidP="00717201">
      <w:pPr>
        <w:spacing w:after="0" w:line="240" w:lineRule="auto"/>
      </w:pPr>
    </w:p>
    <w:p w14:paraId="19F79F5A" w14:textId="77777777" w:rsidR="00DE28BE" w:rsidRPr="00277F22" w:rsidRDefault="00DE28BE" w:rsidP="00DE28BE">
      <w:pPr>
        <w:spacing w:after="0" w:line="240" w:lineRule="auto"/>
      </w:pPr>
      <w:r w:rsidRPr="00277F22">
        <w:t xml:space="preserve">     0.089525 -    0.13533i    -0.058866 +   0.041949i</w:t>
      </w:r>
    </w:p>
    <w:p w14:paraId="4BA9090D" w14:textId="77777777" w:rsidR="00DE28BE" w:rsidRPr="00277F22" w:rsidRDefault="00DE28BE" w:rsidP="00DE28BE">
      <w:pPr>
        <w:spacing w:after="0" w:line="240" w:lineRule="auto"/>
      </w:pPr>
      <w:r w:rsidRPr="00277F22">
        <w:t xml:space="preserve">     -0.18446 +    0.36701i      0.21464 -    0.21315i</w:t>
      </w:r>
    </w:p>
    <w:p w14:paraId="2ECD0AE5" w14:textId="77777777" w:rsidR="00DE28BE" w:rsidRPr="00277F22" w:rsidRDefault="00DE28BE" w:rsidP="00DE28BE">
      <w:pPr>
        <w:spacing w:after="0" w:line="240" w:lineRule="auto"/>
      </w:pPr>
      <w:r w:rsidRPr="00277F22">
        <w:t xml:space="preserve">     -0.55708 -    0.73642i      -1.2971 +     1.2718i</w:t>
      </w:r>
    </w:p>
    <w:p w14:paraId="0B27BE7F" w14:textId="77777777" w:rsidR="00DE28BE" w:rsidRPr="00277F22" w:rsidRDefault="00DE28BE" w:rsidP="00DE28BE">
      <w:pPr>
        <w:spacing w:after="0" w:line="240" w:lineRule="auto"/>
      </w:pPr>
      <w:r w:rsidRPr="00277F22">
        <w:t xml:space="preserve">        8.508 +     6.3938i       7.4914 -     8.3733i</w:t>
      </w:r>
    </w:p>
    <w:p w14:paraId="0EC3D6AC" w14:textId="77777777" w:rsidR="00DE28BE" w:rsidRPr="00277F22" w:rsidRDefault="00DE28BE" w:rsidP="00DE28BE">
      <w:pPr>
        <w:spacing w:after="0" w:line="240" w:lineRule="auto"/>
      </w:pPr>
      <w:r w:rsidRPr="00277F22">
        <w:t xml:space="preserve">       -19.38 -     41.588i      -32.321 +     32.588i</w:t>
      </w:r>
    </w:p>
    <w:p w14:paraId="0A0F315F" w14:textId="77777777" w:rsidR="00DE28BE" w:rsidRPr="00277F22" w:rsidRDefault="00DE28BE" w:rsidP="00DE28BE">
      <w:pPr>
        <w:spacing w:after="0" w:line="240" w:lineRule="auto"/>
      </w:pPr>
      <w:r w:rsidRPr="00277F22">
        <w:t xml:space="preserve">       1.9616 +     124.32i       81.761 -     67.305i</w:t>
      </w:r>
    </w:p>
    <w:p w14:paraId="03E5B56C" w14:textId="77777777" w:rsidR="00DE28BE" w:rsidRPr="00277F22" w:rsidRDefault="00DE28BE" w:rsidP="00DE28BE">
      <w:pPr>
        <w:spacing w:after="0" w:line="240" w:lineRule="auto"/>
      </w:pPr>
      <w:r w:rsidRPr="00277F22">
        <w:t xml:space="preserve">       42.859 -     170.52i       -106.2 +     68.492i</w:t>
      </w:r>
    </w:p>
    <w:p w14:paraId="0E7C3F2E" w14:textId="5B479F3C" w:rsidR="00717201" w:rsidRPr="00277F22" w:rsidRDefault="00DE28BE" w:rsidP="00717201">
      <w:pPr>
        <w:spacing w:after="0" w:line="240" w:lineRule="auto"/>
      </w:pPr>
      <w:r w:rsidRPr="00277F22">
        <w:t xml:space="preserve">      -38.085 +     87.918i       54.323 -     26.754i</w:t>
      </w:r>
      <w:r w:rsidR="00AC6A62" w:rsidRPr="00277F22">
        <w:t xml:space="preserve"> </w:t>
      </w:r>
    </w:p>
    <w:p w14:paraId="2C7064AC" w14:textId="77777777" w:rsidR="004663B4" w:rsidRPr="00277F22" w:rsidRDefault="004663B4" w:rsidP="00717201">
      <w:pPr>
        <w:spacing w:after="0" w:line="240" w:lineRule="auto"/>
      </w:pPr>
    </w:p>
    <w:p w14:paraId="241C33C6" w14:textId="7D41BDD2" w:rsidR="00AC6A62" w:rsidRPr="003A68D6" w:rsidRDefault="00AC6A62" w:rsidP="00493C62">
      <w:pPr>
        <w:pStyle w:val="Heading2"/>
        <w:rPr>
          <w:rFonts w:eastAsiaTheme="minorEastAsia"/>
          <w:lang w:val="en-US"/>
        </w:rPr>
      </w:pPr>
      <w:bookmarkStart w:id="1394" w:name="_Toc115476841"/>
      <w:r w:rsidRPr="003A68D6">
        <w:rPr>
          <w:lang w:val="en-US"/>
        </w:rPr>
        <w:t>A.3 GMP coefficients for net effect of DPD and PA</w:t>
      </w:r>
      <w:bookmarkEnd w:id="1394"/>
    </w:p>
    <w:p w14:paraId="3F7A1ABD" w14:textId="0E60ACEC" w:rsidR="00744122" w:rsidRPr="00277F22" w:rsidRDefault="00116E41" w:rsidP="00E318FA">
      <m:oMath>
        <m:sSubSup>
          <m:sSubSupPr>
            <m:ctrlPr>
              <w:rPr>
                <w:rFonts w:ascii="Cambria Math" w:hAnsi="Cambria Math"/>
              </w:rPr>
            </m:ctrlPr>
          </m:sSubSupPr>
          <m:e>
            <m:r>
              <w:rPr>
                <w:rFonts w:ascii="Cambria Math" w:hAnsi="Cambria Math"/>
              </w:rPr>
              <m:t>a</m:t>
            </m:r>
          </m:e>
          <m:sub>
            <m:r>
              <w:rPr>
                <w:rFonts w:ascii="Cambria Math" w:hAnsi="Cambria Math"/>
              </w:rPr>
              <m:t>kl</m:t>
            </m:r>
          </m:sub>
          <m:sup>
            <m:r>
              <w:rPr>
                <w:rFonts w:ascii="Cambria Math" w:hAnsi="Cambria Math"/>
              </w:rPr>
              <m:t>net</m:t>
            </m:r>
          </m:sup>
        </m:sSubSup>
      </m:oMath>
      <w:r w:rsidR="00744122" w:rsidRPr="00277F22">
        <w:t xml:space="preserve"> with rows </w:t>
      </w:r>
      <m:oMath>
        <m:r>
          <w:rPr>
            <w:rFonts w:ascii="Cambria Math" w:hAnsi="Cambria Math"/>
          </w:rPr>
          <m:t>k∈[0,1,…,7]</m:t>
        </m:r>
      </m:oMath>
      <w:r w:rsidR="00744122" w:rsidRPr="00277F22">
        <w:t xml:space="preserve"> and columns </w:t>
      </w:r>
      <m:oMath>
        <m:r>
          <w:rPr>
            <w:rFonts w:ascii="Cambria Math" w:hAnsi="Cambria Math"/>
          </w:rPr>
          <m:t>l∈[-2,-1,0,1,2]</m:t>
        </m:r>
      </m:oMath>
      <w:r w:rsidR="00744122" w:rsidRPr="00277F22">
        <w:t>:</w:t>
      </w:r>
    </w:p>
    <w:p w14:paraId="75E2B748" w14:textId="77777777" w:rsidR="001D6121" w:rsidRPr="00277F22" w:rsidRDefault="00A8566A" w:rsidP="001D6121">
      <w:pPr>
        <w:spacing w:after="0" w:line="240" w:lineRule="auto"/>
      </w:pPr>
      <w:r w:rsidRPr="00277F22">
        <w:t xml:space="preserve">  Columns 1 through 3</w:t>
      </w:r>
    </w:p>
    <w:p w14:paraId="159E2E82" w14:textId="77777777" w:rsidR="001D6121" w:rsidRPr="00277F22" w:rsidRDefault="001D6121" w:rsidP="001D6121">
      <w:pPr>
        <w:spacing w:after="0" w:line="240" w:lineRule="auto"/>
      </w:pPr>
    </w:p>
    <w:p w14:paraId="706AF3AF" w14:textId="77777777" w:rsidR="007C49F5" w:rsidRPr="00277F22" w:rsidRDefault="007C49F5" w:rsidP="007C49F5">
      <w:pPr>
        <w:spacing w:after="0" w:line="240" w:lineRule="auto"/>
      </w:pPr>
      <w:r w:rsidRPr="00277F22">
        <w:t xml:space="preserve">   -0.0014656 -  0.0023163i    0.0012144 +  0.0096127i       1.0151 -   0.021398i</w:t>
      </w:r>
    </w:p>
    <w:p w14:paraId="52138532" w14:textId="77777777" w:rsidR="007C49F5" w:rsidRPr="00277F22" w:rsidRDefault="007C49F5" w:rsidP="007C49F5">
      <w:pPr>
        <w:spacing w:after="0" w:line="240" w:lineRule="auto"/>
      </w:pPr>
      <w:r w:rsidRPr="00277F22">
        <w:t xml:space="preserve">     0.016921 +    0.02074i    -0.033944 -   0.060851i     -0.13734 +   0.092064i</w:t>
      </w:r>
    </w:p>
    <w:p w14:paraId="51E9BC7C" w14:textId="77777777" w:rsidR="007C49F5" w:rsidRPr="00277F22" w:rsidRDefault="007C49F5" w:rsidP="007C49F5">
      <w:pPr>
        <w:spacing w:after="0" w:line="240" w:lineRule="auto"/>
      </w:pPr>
      <w:r w:rsidRPr="00277F22">
        <w:t xml:space="preserve">     -0.19421 -   0.090327i      0.70051 +    0.46802i     0.053178 +     1.0772i</w:t>
      </w:r>
    </w:p>
    <w:p w14:paraId="0EF0BB6A" w14:textId="77777777" w:rsidR="007C49F5" w:rsidRPr="00277F22" w:rsidRDefault="007C49F5" w:rsidP="007C49F5">
      <w:pPr>
        <w:spacing w:after="0" w:line="240" w:lineRule="auto"/>
      </w:pPr>
      <w:r w:rsidRPr="00277F22">
        <w:t xml:space="preserve">       1.2719 -    0.37999i      -7.2355 -    0.68417i       7.9188 -     22.487i</w:t>
      </w:r>
    </w:p>
    <w:p w14:paraId="4452873B" w14:textId="77777777" w:rsidR="007C49F5" w:rsidRPr="00277F22" w:rsidRDefault="007C49F5" w:rsidP="007C49F5">
      <w:pPr>
        <w:spacing w:after="0" w:line="240" w:lineRule="auto"/>
      </w:pPr>
      <w:r w:rsidRPr="00277F22">
        <w:t xml:space="preserve">      -3.6967 +     4.8521i       37.145 -     5.8753i      -66.051 +     153.74i</w:t>
      </w:r>
    </w:p>
    <w:p w14:paraId="2D1AC557" w14:textId="77777777" w:rsidR="007C49F5" w:rsidRPr="00277F22" w:rsidRDefault="007C49F5" w:rsidP="007C49F5">
      <w:pPr>
        <w:spacing w:after="0" w:line="240" w:lineRule="auto"/>
      </w:pPr>
      <w:r w:rsidRPr="00277F22">
        <w:t xml:space="preserve">       3.9652 -      16.55i      -99.665 +     25.306i        250.5 -     481.88i</w:t>
      </w:r>
    </w:p>
    <w:p w14:paraId="77116B73" w14:textId="77777777" w:rsidR="007C49F5" w:rsidRPr="00277F22" w:rsidRDefault="007C49F5" w:rsidP="007C49F5">
      <w:pPr>
        <w:spacing w:after="0" w:line="240" w:lineRule="auto"/>
      </w:pPr>
      <w:r w:rsidRPr="00277F22">
        <w:t xml:space="preserve">       1.2339 +     23.785i       134.36 -      36.61i      -450.95 +     708.65i</w:t>
      </w:r>
    </w:p>
    <w:p w14:paraId="72541A9A" w14:textId="77777777" w:rsidR="007C49F5" w:rsidRPr="00277F22" w:rsidRDefault="007C49F5" w:rsidP="007C49F5">
      <w:pPr>
        <w:spacing w:after="0" w:line="240" w:lineRule="auto"/>
      </w:pPr>
      <w:r w:rsidRPr="00277F22">
        <w:t xml:space="preserve">      -4.4834 -     12.473i      -70.523 +     18.559i        304.9 -      395.4i</w:t>
      </w:r>
    </w:p>
    <w:p w14:paraId="1F8D81A7" w14:textId="77777777" w:rsidR="001D6121" w:rsidRPr="00277F22" w:rsidRDefault="001D6121" w:rsidP="001D6121">
      <w:pPr>
        <w:spacing w:after="0" w:line="240" w:lineRule="auto"/>
      </w:pPr>
    </w:p>
    <w:p w14:paraId="12B3B950" w14:textId="77777777" w:rsidR="001D6121" w:rsidRPr="00277F22" w:rsidRDefault="001D6121" w:rsidP="001D6121">
      <w:pPr>
        <w:spacing w:after="0" w:line="240" w:lineRule="auto"/>
      </w:pPr>
      <w:r w:rsidRPr="00277F22">
        <w:t xml:space="preserve">  Columns 4 through 5</w:t>
      </w:r>
    </w:p>
    <w:p w14:paraId="13D8FD25" w14:textId="77777777" w:rsidR="001D6121" w:rsidRPr="00277F22" w:rsidRDefault="001D6121" w:rsidP="001D6121">
      <w:pPr>
        <w:spacing w:after="0" w:line="240" w:lineRule="auto"/>
      </w:pPr>
    </w:p>
    <w:p w14:paraId="06742812" w14:textId="77777777" w:rsidR="007C49F5" w:rsidRPr="00277F22" w:rsidRDefault="007C49F5" w:rsidP="007C49F5">
      <w:pPr>
        <w:spacing w:after="0" w:line="240" w:lineRule="auto"/>
      </w:pPr>
      <w:r w:rsidRPr="00277F22">
        <w:t xml:space="preserve">    -0.015418 +   0.010133i    0.0069273 -  0.0004492i</w:t>
      </w:r>
    </w:p>
    <w:p w14:paraId="3131F3C9" w14:textId="77777777" w:rsidR="007C49F5" w:rsidRPr="00277F22" w:rsidRDefault="007C49F5" w:rsidP="007C49F5">
      <w:pPr>
        <w:spacing w:after="0" w:line="240" w:lineRule="auto"/>
      </w:pPr>
      <w:r w:rsidRPr="00277F22">
        <w:t xml:space="preserve">      0.15998 +  0.0074072i    -0.060129 -   0.060582i</w:t>
      </w:r>
    </w:p>
    <w:p w14:paraId="6462372A" w14:textId="77777777" w:rsidR="007C49F5" w:rsidRPr="00277F22" w:rsidRDefault="007C49F5" w:rsidP="007C49F5">
      <w:pPr>
        <w:spacing w:after="0" w:line="240" w:lineRule="auto"/>
      </w:pPr>
      <w:r w:rsidRPr="00277F22">
        <w:t xml:space="preserve">      -1.4886 +     0.3234i      0.52252 +    0.51057i</w:t>
      </w:r>
    </w:p>
    <w:p w14:paraId="26EB3B99" w14:textId="77777777" w:rsidR="007C49F5" w:rsidRPr="00277F22" w:rsidRDefault="007C49F5" w:rsidP="007C49F5">
      <w:pPr>
        <w:spacing w:after="0" w:line="240" w:lineRule="auto"/>
      </w:pPr>
      <w:r w:rsidRPr="00277F22">
        <w:t xml:space="preserve">       11.254 -     7.8223i      -2.8348 -      1.121i</w:t>
      </w:r>
    </w:p>
    <w:p w14:paraId="295A214B" w14:textId="77777777" w:rsidR="007C49F5" w:rsidRPr="00277F22" w:rsidRDefault="007C49F5" w:rsidP="007C49F5">
      <w:pPr>
        <w:spacing w:after="0" w:line="240" w:lineRule="auto"/>
      </w:pPr>
      <w:r w:rsidRPr="00277F22">
        <w:t xml:space="preserve">      -62.593 +     48.408i       8.8972 -     1.7227i</w:t>
      </w:r>
    </w:p>
    <w:p w14:paraId="01BC0361" w14:textId="77777777" w:rsidR="007C49F5" w:rsidRPr="00277F22" w:rsidRDefault="007C49F5" w:rsidP="007C49F5">
      <w:pPr>
        <w:spacing w:after="0" w:line="240" w:lineRule="auto"/>
      </w:pPr>
      <w:r w:rsidRPr="00277F22">
        <w:t xml:space="preserve">       198.44 -     135.61i      -15.718 +     9.5199i</w:t>
      </w:r>
    </w:p>
    <w:p w14:paraId="24DA5E81" w14:textId="77777777" w:rsidR="007C49F5" w:rsidRPr="00277F22" w:rsidRDefault="007C49F5" w:rsidP="007C49F5">
      <w:pPr>
        <w:spacing w:after="0" w:line="240" w:lineRule="auto"/>
      </w:pPr>
      <w:r w:rsidRPr="00277F22">
        <w:t xml:space="preserve">      -314.86 +     177.91i       13.792 -     9.4002i</w:t>
      </w:r>
    </w:p>
    <w:p w14:paraId="6D2884BD" w14:textId="5DF0E3F9" w:rsidR="005B2224" w:rsidRPr="00277F22" w:rsidRDefault="007C49F5" w:rsidP="007C49F5">
      <w:pPr>
        <w:spacing w:after="0" w:line="240" w:lineRule="auto"/>
      </w:pPr>
      <w:r w:rsidRPr="00277F22">
        <w:t xml:space="preserve">       189.75 -     88.448i</w:t>
      </w:r>
      <w:r w:rsidR="001D6121" w:rsidRPr="00277F22">
        <w:t xml:space="preserve">      -4.</w:t>
      </w:r>
      <w:r w:rsidRPr="00277F22">
        <w:t>3876</w:t>
      </w:r>
      <w:r w:rsidR="001D6121" w:rsidRPr="00277F22">
        <w:t xml:space="preserve"> +    0.</w:t>
      </w:r>
      <w:r w:rsidRPr="00277F22">
        <w:t>17987i</w:t>
      </w:r>
      <w:r w:rsidRPr="00277F22" w:rsidDel="001D6121">
        <w:t xml:space="preserve"> </w:t>
      </w:r>
      <w:r w:rsidR="005B2224" w:rsidRPr="00277F22">
        <w:br w:type="page"/>
      </w:r>
    </w:p>
    <w:p w14:paraId="59080C99" w14:textId="7D1E20D6" w:rsidR="00AC6A62" w:rsidRPr="003A68D6" w:rsidRDefault="002C2E0B" w:rsidP="00493C62">
      <w:pPr>
        <w:pStyle w:val="Heading1"/>
        <w:rPr>
          <w:lang w:val="en-US"/>
        </w:rPr>
      </w:pPr>
      <w:bookmarkStart w:id="1395" w:name="_Toc115476842"/>
      <w:r w:rsidRPr="003A68D6">
        <w:rPr>
          <w:lang w:val="en-US"/>
        </w:rPr>
        <w:lastRenderedPageBreak/>
        <w:t xml:space="preserve">Annex B: </w:t>
      </w:r>
      <w:r w:rsidR="007256AD" w:rsidRPr="003A68D6">
        <w:rPr>
          <w:lang w:val="en-US"/>
        </w:rPr>
        <w:t>Parameters for system level evaluations</w:t>
      </w:r>
      <w:bookmarkEnd w:id="1395"/>
    </w:p>
    <w:p w14:paraId="48F390D9" w14:textId="762FCCFA" w:rsidR="00CC4D50" w:rsidRPr="003A68D6" w:rsidRDefault="00CC4D50" w:rsidP="00946815">
      <w:pPr>
        <w:pStyle w:val="Heading2"/>
        <w:rPr>
          <w:lang w:val="en-US"/>
        </w:rPr>
      </w:pPr>
      <w:bookmarkStart w:id="1396" w:name="_Toc115476843"/>
      <w:r w:rsidRPr="003A68D6">
        <w:rPr>
          <w:lang w:val="en-US"/>
        </w:rPr>
        <w:t>B.1</w:t>
      </w:r>
      <w:r w:rsidRPr="003A68D6">
        <w:rPr>
          <w:lang w:val="en-US"/>
        </w:rPr>
        <w:tab/>
        <w:t>Urban Macro Scenario</w:t>
      </w:r>
      <w:bookmarkEnd w:id="1396"/>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0"/>
        <w:gridCol w:w="3210"/>
        <w:gridCol w:w="3210"/>
      </w:tblGrid>
      <w:tr w:rsidR="00A07ACF" w:rsidRPr="00277F22" w14:paraId="2175F050" w14:textId="77777777" w:rsidTr="004D6CB2">
        <w:tc>
          <w:tcPr>
            <w:tcW w:w="3210" w:type="dxa"/>
          </w:tcPr>
          <w:p w14:paraId="1608CD46" w14:textId="77777777" w:rsidR="005B2224" w:rsidRPr="00277F22" w:rsidRDefault="005B2224" w:rsidP="00437183"/>
        </w:tc>
        <w:tc>
          <w:tcPr>
            <w:tcW w:w="3210" w:type="dxa"/>
          </w:tcPr>
          <w:p w14:paraId="6AB7C3C1" w14:textId="77777777" w:rsidR="005B2224" w:rsidRPr="00277F22" w:rsidRDefault="005B2224" w:rsidP="00437183">
            <w:r w:rsidRPr="00277F22">
              <w:t>Parameters</w:t>
            </w:r>
          </w:p>
        </w:tc>
        <w:tc>
          <w:tcPr>
            <w:tcW w:w="3210" w:type="dxa"/>
          </w:tcPr>
          <w:p w14:paraId="26DDAE56" w14:textId="77777777" w:rsidR="005B2224" w:rsidRPr="00277F22" w:rsidRDefault="005B2224" w:rsidP="00437183">
            <w:r w:rsidRPr="00277F22">
              <w:t>Scenario</w:t>
            </w:r>
          </w:p>
        </w:tc>
      </w:tr>
      <w:tr w:rsidR="00A07ACF" w:rsidRPr="00277F22" w14:paraId="1711BA2E" w14:textId="77777777" w:rsidTr="004D6CB2">
        <w:tc>
          <w:tcPr>
            <w:tcW w:w="3210" w:type="dxa"/>
            <w:vMerge w:val="restart"/>
          </w:tcPr>
          <w:p w14:paraId="4490E316" w14:textId="77777777" w:rsidR="005B2224" w:rsidRPr="00277F22" w:rsidRDefault="005B2224" w:rsidP="00437183">
            <w:r w:rsidRPr="00277F22">
              <w:t xml:space="preserve"> </w:t>
            </w:r>
          </w:p>
          <w:p w14:paraId="05649B69" w14:textId="77777777" w:rsidR="005B2224" w:rsidRPr="00277F22" w:rsidRDefault="005B2224" w:rsidP="00437183">
            <w:r w:rsidRPr="00277F22">
              <w:t xml:space="preserve"> </w:t>
            </w:r>
          </w:p>
          <w:p w14:paraId="7FAACB81" w14:textId="77777777" w:rsidR="005B2224" w:rsidRPr="00277F22" w:rsidRDefault="005B2224" w:rsidP="00437183">
            <w:r w:rsidRPr="00277F22">
              <w:t xml:space="preserve"> </w:t>
            </w:r>
          </w:p>
          <w:p w14:paraId="564E1530" w14:textId="77777777" w:rsidR="005B2224" w:rsidRPr="00277F22" w:rsidRDefault="005B2224" w:rsidP="00437183">
            <w:r w:rsidRPr="00277F22">
              <w:t xml:space="preserve"> </w:t>
            </w:r>
          </w:p>
          <w:p w14:paraId="0C8FC010" w14:textId="77777777" w:rsidR="005B2224" w:rsidRPr="00277F22" w:rsidRDefault="005B2224" w:rsidP="00437183">
            <w:r w:rsidRPr="00277F22">
              <w:t xml:space="preserve"> </w:t>
            </w:r>
          </w:p>
          <w:p w14:paraId="01C7CF54" w14:textId="77777777" w:rsidR="005B2224" w:rsidRPr="00277F22" w:rsidRDefault="005B2224" w:rsidP="00437183">
            <w:r w:rsidRPr="00277F22">
              <w:t xml:space="preserve"> </w:t>
            </w:r>
          </w:p>
          <w:p w14:paraId="69696EC1" w14:textId="77777777" w:rsidR="005B2224" w:rsidRPr="00277F22" w:rsidRDefault="005B2224" w:rsidP="00437183">
            <w:r w:rsidRPr="00277F22">
              <w:t xml:space="preserve"> </w:t>
            </w:r>
          </w:p>
          <w:p w14:paraId="0CCAC686" w14:textId="77777777" w:rsidR="005B2224" w:rsidRPr="00277F22" w:rsidRDefault="005B2224" w:rsidP="00437183">
            <w:r w:rsidRPr="00277F22">
              <w:t xml:space="preserve"> </w:t>
            </w:r>
          </w:p>
          <w:p w14:paraId="5A2EB614" w14:textId="77777777" w:rsidR="005B2224" w:rsidRPr="00277F22" w:rsidRDefault="005B2224" w:rsidP="00437183">
            <w:r w:rsidRPr="00277F22">
              <w:t>System parameters</w:t>
            </w:r>
          </w:p>
        </w:tc>
        <w:tc>
          <w:tcPr>
            <w:tcW w:w="3210" w:type="dxa"/>
          </w:tcPr>
          <w:p w14:paraId="4D0C0E55" w14:textId="77777777" w:rsidR="005B2224" w:rsidRPr="00277F22" w:rsidRDefault="005B2224" w:rsidP="00437183">
            <w:r w:rsidRPr="00277F22">
              <w:t>Scenario</w:t>
            </w:r>
          </w:p>
        </w:tc>
        <w:tc>
          <w:tcPr>
            <w:tcW w:w="3210" w:type="dxa"/>
          </w:tcPr>
          <w:p w14:paraId="628EB063" w14:textId="138ABCE0" w:rsidR="005B2224" w:rsidRPr="00277F22" w:rsidRDefault="005B2224" w:rsidP="00437183">
            <w:r w:rsidRPr="00277F22">
              <w:t>UMa, Hexagonal layout, 7 BS per operator, 3 sectors per site</w:t>
            </w:r>
            <w:r w:rsidR="00C762D5" w:rsidRPr="00277F22">
              <w:t>, with wrapping</w:t>
            </w:r>
          </w:p>
        </w:tc>
      </w:tr>
      <w:tr w:rsidR="00A07ACF" w:rsidRPr="00277F22" w14:paraId="5AEBC9C3" w14:textId="77777777" w:rsidTr="004D6CB2">
        <w:tc>
          <w:tcPr>
            <w:tcW w:w="3210" w:type="dxa"/>
            <w:vMerge/>
            <w:vAlign w:val="center"/>
          </w:tcPr>
          <w:p w14:paraId="1E2045FD" w14:textId="77777777" w:rsidR="005B2224" w:rsidRPr="00277F22" w:rsidRDefault="005B2224" w:rsidP="00E318FA"/>
        </w:tc>
        <w:tc>
          <w:tcPr>
            <w:tcW w:w="3210" w:type="dxa"/>
          </w:tcPr>
          <w:p w14:paraId="5729B521" w14:textId="77777777" w:rsidR="005B2224" w:rsidRPr="00277F22" w:rsidRDefault="005B2224" w:rsidP="00437183">
            <w:r w:rsidRPr="00277F22">
              <w:t>ISD</w:t>
            </w:r>
          </w:p>
        </w:tc>
        <w:tc>
          <w:tcPr>
            <w:tcW w:w="3210" w:type="dxa"/>
          </w:tcPr>
          <w:p w14:paraId="761691FF" w14:textId="77777777" w:rsidR="005B2224" w:rsidRPr="00277F22" w:rsidRDefault="005B2224" w:rsidP="00437183">
            <w:r w:rsidRPr="00277F22">
              <w:t>500 m</w:t>
            </w:r>
          </w:p>
        </w:tc>
      </w:tr>
      <w:tr w:rsidR="00A07ACF" w:rsidRPr="00277F22" w14:paraId="529C5E04" w14:textId="77777777" w:rsidTr="004D6CB2">
        <w:tc>
          <w:tcPr>
            <w:tcW w:w="3210" w:type="dxa"/>
            <w:vMerge/>
            <w:vAlign w:val="center"/>
          </w:tcPr>
          <w:p w14:paraId="22A82DDC" w14:textId="77777777" w:rsidR="005B2224" w:rsidRPr="00277F22" w:rsidRDefault="005B2224" w:rsidP="00E318FA"/>
        </w:tc>
        <w:tc>
          <w:tcPr>
            <w:tcW w:w="3210" w:type="dxa"/>
          </w:tcPr>
          <w:p w14:paraId="28F4199B" w14:textId="77777777" w:rsidR="005B2224" w:rsidRPr="00277F22" w:rsidRDefault="005B2224" w:rsidP="00437183">
            <w:r w:rsidRPr="00277F22">
              <w:t>Carrier Frequency</w:t>
            </w:r>
          </w:p>
        </w:tc>
        <w:tc>
          <w:tcPr>
            <w:tcW w:w="3210" w:type="dxa"/>
          </w:tcPr>
          <w:p w14:paraId="37870A21" w14:textId="77777777" w:rsidR="005B2224" w:rsidRPr="00277F22" w:rsidRDefault="005B2224" w:rsidP="00437183">
            <w:r w:rsidRPr="00277F22">
              <w:t>4 GHz</w:t>
            </w:r>
          </w:p>
        </w:tc>
      </w:tr>
      <w:tr w:rsidR="00A07ACF" w:rsidRPr="00277F22" w14:paraId="1028C1EC" w14:textId="77777777" w:rsidTr="004D6CB2">
        <w:tc>
          <w:tcPr>
            <w:tcW w:w="3210" w:type="dxa"/>
            <w:vMerge/>
            <w:vAlign w:val="center"/>
          </w:tcPr>
          <w:p w14:paraId="53CFAAF9" w14:textId="77777777" w:rsidR="005B2224" w:rsidRPr="00277F22" w:rsidRDefault="005B2224" w:rsidP="00E318FA"/>
        </w:tc>
        <w:tc>
          <w:tcPr>
            <w:tcW w:w="3210" w:type="dxa"/>
          </w:tcPr>
          <w:p w14:paraId="60DF0565" w14:textId="77777777" w:rsidR="005B2224" w:rsidRPr="00277F22" w:rsidRDefault="005B2224" w:rsidP="00437183">
            <w:r w:rsidRPr="00277F22">
              <w:t>Duplex Type</w:t>
            </w:r>
          </w:p>
        </w:tc>
        <w:tc>
          <w:tcPr>
            <w:tcW w:w="3210" w:type="dxa"/>
          </w:tcPr>
          <w:p w14:paraId="66DEE5F4" w14:textId="1F3929FE" w:rsidR="005B2224" w:rsidRPr="00277F22" w:rsidRDefault="005B2224" w:rsidP="00437183">
            <w:r w:rsidRPr="00277F22">
              <w:t>Static TDD</w:t>
            </w:r>
            <w:r w:rsidR="0039088C" w:rsidRPr="00277F22">
              <w:t xml:space="preserve"> (DDDDU and DUDDU)</w:t>
            </w:r>
            <w:r w:rsidRPr="00277F22">
              <w:t>, SBFD</w:t>
            </w:r>
            <w:r w:rsidR="0067748C" w:rsidRPr="00277F22">
              <w:t xml:space="preserve"> (XXXXU)</w:t>
            </w:r>
          </w:p>
        </w:tc>
      </w:tr>
      <w:tr w:rsidR="00A07ACF" w:rsidRPr="00277F22" w14:paraId="25394F6A" w14:textId="77777777" w:rsidTr="004D6CB2">
        <w:tc>
          <w:tcPr>
            <w:tcW w:w="3210" w:type="dxa"/>
            <w:vMerge/>
            <w:vAlign w:val="center"/>
          </w:tcPr>
          <w:p w14:paraId="06A42D04" w14:textId="77777777" w:rsidR="005B2224" w:rsidRPr="00277F22" w:rsidRDefault="005B2224" w:rsidP="00E318FA"/>
        </w:tc>
        <w:tc>
          <w:tcPr>
            <w:tcW w:w="3210" w:type="dxa"/>
          </w:tcPr>
          <w:p w14:paraId="635FA15B" w14:textId="3047C641" w:rsidR="005B2224" w:rsidRPr="00277F22" w:rsidRDefault="007B7CBE" w:rsidP="00437183">
            <w:r w:rsidRPr="00277F22">
              <w:t xml:space="preserve">Base </w:t>
            </w:r>
            <w:r w:rsidR="005B2224" w:rsidRPr="00277F22">
              <w:t>Static TDD pattern</w:t>
            </w:r>
          </w:p>
        </w:tc>
        <w:tc>
          <w:tcPr>
            <w:tcW w:w="3210" w:type="dxa"/>
          </w:tcPr>
          <w:p w14:paraId="66BE1505" w14:textId="77777777" w:rsidR="005B2224" w:rsidRPr="00277F22" w:rsidRDefault="005B2224" w:rsidP="00437183">
            <w:r w:rsidRPr="00277F22">
              <w:t>80:20 DL:UL</w:t>
            </w:r>
          </w:p>
        </w:tc>
      </w:tr>
      <w:tr w:rsidR="00A07ACF" w:rsidRPr="00277F22" w14:paraId="1FAFD311" w14:textId="77777777" w:rsidTr="004D6CB2">
        <w:tc>
          <w:tcPr>
            <w:tcW w:w="3210" w:type="dxa"/>
            <w:vMerge/>
            <w:vAlign w:val="center"/>
          </w:tcPr>
          <w:p w14:paraId="22A84CE2" w14:textId="77777777" w:rsidR="005B2224" w:rsidRPr="00277F22" w:rsidRDefault="005B2224" w:rsidP="00E318FA"/>
        </w:tc>
        <w:tc>
          <w:tcPr>
            <w:tcW w:w="3210" w:type="dxa"/>
          </w:tcPr>
          <w:p w14:paraId="2D9A367F" w14:textId="77777777" w:rsidR="005B2224" w:rsidRPr="00277F22" w:rsidRDefault="005B2224" w:rsidP="00437183">
            <w:r w:rsidRPr="00277F22">
              <w:t>SBFD pattern</w:t>
            </w:r>
          </w:p>
        </w:tc>
        <w:tc>
          <w:tcPr>
            <w:tcW w:w="3210" w:type="dxa"/>
          </w:tcPr>
          <w:p w14:paraId="1029690D" w14:textId="77777777" w:rsidR="005B2224" w:rsidRPr="00277F22" w:rsidRDefault="005B2224" w:rsidP="00437183">
            <w:r w:rsidRPr="00277F22">
              <w:t>80:20 SBFD slot:UL</w:t>
            </w:r>
          </w:p>
        </w:tc>
      </w:tr>
      <w:tr w:rsidR="00A07ACF" w:rsidRPr="00277F22" w14:paraId="0DEFF866" w14:textId="77777777" w:rsidTr="004D6CB2">
        <w:tc>
          <w:tcPr>
            <w:tcW w:w="3210" w:type="dxa"/>
            <w:vMerge/>
            <w:vAlign w:val="center"/>
          </w:tcPr>
          <w:p w14:paraId="3741079F" w14:textId="77777777" w:rsidR="005B2224" w:rsidRPr="00277F22" w:rsidRDefault="005B2224" w:rsidP="00E318FA"/>
        </w:tc>
        <w:tc>
          <w:tcPr>
            <w:tcW w:w="3210" w:type="dxa"/>
          </w:tcPr>
          <w:p w14:paraId="54CE2D6F" w14:textId="77777777" w:rsidR="005B2224" w:rsidRPr="00277F22" w:rsidRDefault="005B2224" w:rsidP="00437183">
            <w:r w:rsidRPr="00277F22">
              <w:t>Channel bandwidth</w:t>
            </w:r>
          </w:p>
        </w:tc>
        <w:tc>
          <w:tcPr>
            <w:tcW w:w="3210" w:type="dxa"/>
          </w:tcPr>
          <w:p w14:paraId="04B1F0E4" w14:textId="77777777" w:rsidR="005B2224" w:rsidRPr="00277F22" w:rsidRDefault="005B2224" w:rsidP="00437183">
            <w:r w:rsidRPr="00277F22">
              <w:t>100 MHz for STDD</w:t>
            </w:r>
          </w:p>
          <w:p w14:paraId="39730E14" w14:textId="77777777" w:rsidR="005B2224" w:rsidRPr="00277F22" w:rsidRDefault="005B2224" w:rsidP="00437183">
            <w:r w:rsidRPr="00277F22">
              <w:t>40:20:40 MHz (DUD) for SBFD</w:t>
            </w:r>
          </w:p>
        </w:tc>
      </w:tr>
      <w:tr w:rsidR="00A07ACF" w:rsidRPr="00277F22" w14:paraId="68F68D79" w14:textId="77777777" w:rsidTr="004D6CB2">
        <w:tc>
          <w:tcPr>
            <w:tcW w:w="3210" w:type="dxa"/>
            <w:vMerge/>
            <w:vAlign w:val="center"/>
          </w:tcPr>
          <w:p w14:paraId="4A192072" w14:textId="77777777" w:rsidR="005B2224" w:rsidRPr="00277F22" w:rsidRDefault="005B2224" w:rsidP="00E318FA"/>
        </w:tc>
        <w:tc>
          <w:tcPr>
            <w:tcW w:w="3210" w:type="dxa"/>
          </w:tcPr>
          <w:p w14:paraId="40FE8284" w14:textId="77777777" w:rsidR="005B2224" w:rsidRPr="00277F22" w:rsidRDefault="005B2224" w:rsidP="00437183">
            <w:r w:rsidRPr="00277F22">
              <w:t>Available resource blocks</w:t>
            </w:r>
          </w:p>
        </w:tc>
        <w:tc>
          <w:tcPr>
            <w:tcW w:w="3210" w:type="dxa"/>
          </w:tcPr>
          <w:p w14:paraId="7EE1D844" w14:textId="77777777" w:rsidR="005B2224" w:rsidRPr="00277F22" w:rsidRDefault="005B2224" w:rsidP="00437183">
            <w:r w:rsidRPr="00277F22">
              <w:t>273 for STDD</w:t>
            </w:r>
          </w:p>
          <w:p w14:paraId="3932B27F" w14:textId="6B858C84" w:rsidR="005B2224" w:rsidRPr="00277F22" w:rsidRDefault="00A07B4E" w:rsidP="00437183">
            <w:r w:rsidRPr="00277F22">
              <w:t>106</w:t>
            </w:r>
            <w:r w:rsidR="005B2224" w:rsidRPr="00277F22">
              <w:t>:51:</w:t>
            </w:r>
            <w:r w:rsidRPr="00277F22">
              <w:t xml:space="preserve">106 </w:t>
            </w:r>
            <w:r w:rsidR="005B2224" w:rsidRPr="00277F22">
              <w:t>(DUD) for SBFD</w:t>
            </w:r>
          </w:p>
        </w:tc>
      </w:tr>
      <w:tr w:rsidR="00FB0CD1" w:rsidRPr="00277F22" w14:paraId="2D7F8888" w14:textId="77777777" w:rsidTr="00CD2A48">
        <w:tc>
          <w:tcPr>
            <w:tcW w:w="3210" w:type="dxa"/>
            <w:vMerge/>
            <w:vAlign w:val="center"/>
          </w:tcPr>
          <w:p w14:paraId="7BC941D6" w14:textId="77777777" w:rsidR="00FB0CD1" w:rsidRPr="00277F22" w:rsidRDefault="00FB0CD1" w:rsidP="00E318FA"/>
        </w:tc>
        <w:tc>
          <w:tcPr>
            <w:tcW w:w="3210" w:type="dxa"/>
          </w:tcPr>
          <w:p w14:paraId="72EFA188" w14:textId="76199FB5" w:rsidR="00FB0CD1" w:rsidRPr="00277F22" w:rsidRDefault="00FB0CD1" w:rsidP="00437183">
            <w:r w:rsidRPr="00277F22">
              <w:t>Switching time</w:t>
            </w:r>
          </w:p>
        </w:tc>
        <w:tc>
          <w:tcPr>
            <w:tcW w:w="3210" w:type="dxa"/>
          </w:tcPr>
          <w:p w14:paraId="0C85C2A5" w14:textId="0575F757" w:rsidR="00FB0CD1" w:rsidRPr="00277F22" w:rsidRDefault="00FB0CD1" w:rsidP="00437183">
            <w:r w:rsidRPr="00277F22">
              <w:t>DL-&gt;UL: 2OS</w:t>
            </w:r>
            <w:r w:rsidR="00BF6968" w:rsidRPr="00277F22">
              <w:t xml:space="preserve"> in the D slot</w:t>
            </w:r>
            <w:r w:rsidRPr="00277F22">
              <w:br/>
              <w:t>SBFD-&gt;UL: 2OS</w:t>
            </w:r>
            <w:r w:rsidR="00BF6968" w:rsidRPr="00277F22">
              <w:t xml:space="preserve"> in the SBFD slot</w:t>
            </w:r>
          </w:p>
          <w:p w14:paraId="6E14C2BC" w14:textId="3D0D2F48" w:rsidR="00F664B8" w:rsidRPr="00277F22" w:rsidRDefault="00F664B8" w:rsidP="00437183">
            <w:r w:rsidRPr="00277F22">
              <w:t xml:space="preserve">For “Static TDD 2UL” DUDDU: 2OSs are in the U slot. </w:t>
            </w:r>
          </w:p>
        </w:tc>
      </w:tr>
      <w:tr w:rsidR="00A07ACF" w:rsidRPr="00277F22" w14:paraId="74BEFF2D" w14:textId="77777777" w:rsidTr="004D6CB2">
        <w:tc>
          <w:tcPr>
            <w:tcW w:w="3210" w:type="dxa"/>
            <w:vMerge/>
            <w:vAlign w:val="center"/>
          </w:tcPr>
          <w:p w14:paraId="559E44E8" w14:textId="77777777" w:rsidR="005B2224" w:rsidRPr="00277F22" w:rsidRDefault="005B2224" w:rsidP="00E318FA"/>
        </w:tc>
        <w:tc>
          <w:tcPr>
            <w:tcW w:w="3210" w:type="dxa"/>
          </w:tcPr>
          <w:p w14:paraId="33C64BFA" w14:textId="77777777" w:rsidR="005B2224" w:rsidRPr="00277F22" w:rsidRDefault="005B2224" w:rsidP="00437183">
            <w:r w:rsidRPr="00277F22">
              <w:t>Sub-Carrier spacing</w:t>
            </w:r>
          </w:p>
        </w:tc>
        <w:tc>
          <w:tcPr>
            <w:tcW w:w="3210" w:type="dxa"/>
          </w:tcPr>
          <w:p w14:paraId="595D8B89" w14:textId="77777777" w:rsidR="005B2224" w:rsidRPr="00277F22" w:rsidRDefault="005B2224" w:rsidP="00437183">
            <w:r w:rsidRPr="00277F22">
              <w:t xml:space="preserve">30 kHz </w:t>
            </w:r>
          </w:p>
        </w:tc>
      </w:tr>
      <w:tr w:rsidR="00A07ACF" w:rsidRPr="00277F22" w14:paraId="2AEC8464" w14:textId="77777777" w:rsidTr="004D6CB2">
        <w:tc>
          <w:tcPr>
            <w:tcW w:w="3210" w:type="dxa"/>
            <w:vMerge/>
            <w:vAlign w:val="center"/>
          </w:tcPr>
          <w:p w14:paraId="5E505D94" w14:textId="77777777" w:rsidR="005B2224" w:rsidRPr="00277F22" w:rsidRDefault="005B2224" w:rsidP="00E318FA"/>
        </w:tc>
        <w:tc>
          <w:tcPr>
            <w:tcW w:w="3210" w:type="dxa"/>
          </w:tcPr>
          <w:p w14:paraId="4C22D6E6" w14:textId="77777777" w:rsidR="005B2224" w:rsidRPr="00277F22" w:rsidRDefault="005B2224" w:rsidP="00437183">
            <w:r w:rsidRPr="00277F22">
              <w:t>Number of active UEs</w:t>
            </w:r>
          </w:p>
        </w:tc>
        <w:tc>
          <w:tcPr>
            <w:tcW w:w="3210" w:type="dxa"/>
          </w:tcPr>
          <w:p w14:paraId="6F9B111D" w14:textId="7D6C8402" w:rsidR="005B2224" w:rsidRPr="00277F22" w:rsidRDefault="001B295C" w:rsidP="00437183">
            <w:r w:rsidRPr="00277F22">
              <w:t>5000</w:t>
            </w:r>
          </w:p>
        </w:tc>
      </w:tr>
      <w:tr w:rsidR="00A07ACF" w:rsidRPr="00277F22" w14:paraId="41B767D4" w14:textId="77777777" w:rsidTr="004D6CB2">
        <w:tc>
          <w:tcPr>
            <w:tcW w:w="3210" w:type="dxa"/>
            <w:vMerge/>
            <w:vAlign w:val="center"/>
          </w:tcPr>
          <w:p w14:paraId="4E9FB7BC" w14:textId="77777777" w:rsidR="005B2224" w:rsidRPr="00277F22" w:rsidRDefault="005B2224" w:rsidP="00E318FA"/>
        </w:tc>
        <w:tc>
          <w:tcPr>
            <w:tcW w:w="3210" w:type="dxa"/>
          </w:tcPr>
          <w:p w14:paraId="6058851B" w14:textId="77777777" w:rsidR="005B2224" w:rsidRPr="00277F22" w:rsidRDefault="005B2224" w:rsidP="00437183">
            <w:r w:rsidRPr="00277F22">
              <w:t>Channel model</w:t>
            </w:r>
          </w:p>
        </w:tc>
        <w:tc>
          <w:tcPr>
            <w:tcW w:w="3210" w:type="dxa"/>
          </w:tcPr>
          <w:p w14:paraId="3EF74688" w14:textId="77777777" w:rsidR="005B2224" w:rsidRPr="00277F22" w:rsidRDefault="005B2224" w:rsidP="00437183">
            <w:r w:rsidRPr="00277F22">
              <w:t>gNB-UE: UMa</w:t>
            </w:r>
          </w:p>
          <w:p w14:paraId="2F59B490" w14:textId="77777777" w:rsidR="005B2224" w:rsidRPr="00277F22" w:rsidRDefault="005B2224" w:rsidP="00437183">
            <w:r w:rsidRPr="00277F22">
              <w:t>gNB-gNB: UMa with 100% LoS</w:t>
            </w:r>
          </w:p>
          <w:p w14:paraId="1F70B408" w14:textId="77777777" w:rsidR="005B2224" w:rsidRPr="00277F22" w:rsidRDefault="005B2224" w:rsidP="00437183">
            <w:r w:rsidRPr="00277F22">
              <w:t>UE-UE: UMi</w:t>
            </w:r>
          </w:p>
        </w:tc>
      </w:tr>
      <w:tr w:rsidR="00ED048E" w:rsidRPr="00277F22" w14:paraId="586081BF" w14:textId="77777777" w:rsidTr="004D6CB2">
        <w:tc>
          <w:tcPr>
            <w:tcW w:w="3210" w:type="dxa"/>
            <w:vMerge/>
            <w:vAlign w:val="center"/>
          </w:tcPr>
          <w:p w14:paraId="5F81C78C" w14:textId="77777777" w:rsidR="00ED048E" w:rsidRPr="00277F22" w:rsidRDefault="00ED048E" w:rsidP="00E318FA"/>
        </w:tc>
        <w:tc>
          <w:tcPr>
            <w:tcW w:w="3210" w:type="dxa"/>
          </w:tcPr>
          <w:p w14:paraId="10D1210D" w14:textId="7690CC51" w:rsidR="00ED048E" w:rsidRPr="00277F22" w:rsidRDefault="00ED048E" w:rsidP="00437183">
            <w:r w:rsidRPr="00277F22">
              <w:t>UE to BS min 2D distance</w:t>
            </w:r>
          </w:p>
        </w:tc>
        <w:tc>
          <w:tcPr>
            <w:tcW w:w="3210" w:type="dxa"/>
          </w:tcPr>
          <w:p w14:paraId="41EDBC60" w14:textId="754A04F3" w:rsidR="00ED048E" w:rsidRPr="00277F22" w:rsidRDefault="00ED048E" w:rsidP="00437183">
            <w:r w:rsidRPr="00277F22">
              <w:t>25</w:t>
            </w:r>
            <w:r w:rsidR="001601CD" w:rsidRPr="00277F22">
              <w:t xml:space="preserve"> m</w:t>
            </w:r>
          </w:p>
        </w:tc>
      </w:tr>
      <w:tr w:rsidR="00A07ACF" w:rsidRPr="00277F22" w14:paraId="1062D9FA" w14:textId="77777777" w:rsidTr="004D6CB2">
        <w:tc>
          <w:tcPr>
            <w:tcW w:w="3210" w:type="dxa"/>
            <w:vMerge/>
            <w:vAlign w:val="center"/>
          </w:tcPr>
          <w:p w14:paraId="64475FD5" w14:textId="77777777" w:rsidR="005B2224" w:rsidRPr="00277F22" w:rsidRDefault="005B2224" w:rsidP="00E318FA"/>
        </w:tc>
        <w:tc>
          <w:tcPr>
            <w:tcW w:w="3210" w:type="dxa"/>
          </w:tcPr>
          <w:p w14:paraId="21345269" w14:textId="77777777" w:rsidR="005B2224" w:rsidRPr="00277F22" w:rsidRDefault="005B2224" w:rsidP="00437183">
            <w:r w:rsidRPr="00277F22">
              <w:t>Gridshift</w:t>
            </w:r>
          </w:p>
        </w:tc>
        <w:tc>
          <w:tcPr>
            <w:tcW w:w="3210" w:type="dxa"/>
          </w:tcPr>
          <w:p w14:paraId="6F4A4C6D" w14:textId="77777777" w:rsidR="005B2224" w:rsidRPr="00277F22" w:rsidRDefault="005B2224" w:rsidP="00437183">
            <w:r w:rsidRPr="00277F22">
              <w:t>0%,100%</w:t>
            </w:r>
          </w:p>
        </w:tc>
      </w:tr>
      <w:tr w:rsidR="005B2224" w:rsidRPr="00277F22" w14:paraId="61305498" w14:textId="77777777" w:rsidTr="004D6CB2">
        <w:tc>
          <w:tcPr>
            <w:tcW w:w="3210" w:type="dxa"/>
            <w:vMerge w:val="restart"/>
          </w:tcPr>
          <w:p w14:paraId="3B510058" w14:textId="77777777" w:rsidR="005B2224" w:rsidRPr="00277F22" w:rsidRDefault="005B2224" w:rsidP="00437183">
            <w:r w:rsidRPr="00277F22">
              <w:t xml:space="preserve"> </w:t>
            </w:r>
          </w:p>
          <w:p w14:paraId="2D871679" w14:textId="77777777" w:rsidR="005B2224" w:rsidRPr="00277F22" w:rsidRDefault="005B2224" w:rsidP="00437183">
            <w:r w:rsidRPr="00277F22">
              <w:t xml:space="preserve"> </w:t>
            </w:r>
          </w:p>
          <w:p w14:paraId="3275E604" w14:textId="77777777" w:rsidR="005B2224" w:rsidRPr="00277F22" w:rsidRDefault="005B2224" w:rsidP="00437183">
            <w:r w:rsidRPr="00277F22">
              <w:t xml:space="preserve"> </w:t>
            </w:r>
          </w:p>
          <w:p w14:paraId="7005FAEC" w14:textId="77777777" w:rsidR="005B2224" w:rsidRPr="00277F22" w:rsidRDefault="005B2224" w:rsidP="00437183">
            <w:r w:rsidRPr="00277F22">
              <w:t xml:space="preserve"> </w:t>
            </w:r>
          </w:p>
          <w:p w14:paraId="307816E9" w14:textId="77777777" w:rsidR="005B2224" w:rsidRPr="00277F22" w:rsidRDefault="005B2224" w:rsidP="00437183">
            <w:r w:rsidRPr="00277F22">
              <w:t>BS</w:t>
            </w:r>
          </w:p>
          <w:p w14:paraId="0A13C722" w14:textId="77777777" w:rsidR="005B2224" w:rsidRPr="00277F22" w:rsidRDefault="005B2224" w:rsidP="00437183">
            <w:r w:rsidRPr="00277F22">
              <w:lastRenderedPageBreak/>
              <w:t xml:space="preserve"> </w:t>
            </w:r>
          </w:p>
        </w:tc>
        <w:tc>
          <w:tcPr>
            <w:tcW w:w="3210" w:type="dxa"/>
          </w:tcPr>
          <w:p w14:paraId="33CB18B4" w14:textId="77777777" w:rsidR="005B2224" w:rsidRPr="00277F22" w:rsidRDefault="005B2224" w:rsidP="00437183">
            <w:r w:rsidRPr="00277F22">
              <w:lastRenderedPageBreak/>
              <w:t>(Mg, Ng, M, N, P), where M, N indicate sub-array number</w:t>
            </w:r>
          </w:p>
        </w:tc>
        <w:tc>
          <w:tcPr>
            <w:tcW w:w="3210" w:type="dxa"/>
          </w:tcPr>
          <w:p w14:paraId="117F7175" w14:textId="77777777" w:rsidR="005B2224" w:rsidRPr="00277F22" w:rsidRDefault="005B2224" w:rsidP="00437183">
            <w:r w:rsidRPr="00277F22">
              <w:t>(1,1,4,8,2) (same antenna gain)</w:t>
            </w:r>
            <w:r w:rsidRPr="00277F22">
              <w:br/>
              <w:t>(1,1,4,4,2) (same antenna area)</w:t>
            </w:r>
          </w:p>
        </w:tc>
      </w:tr>
      <w:tr w:rsidR="005B2224" w:rsidRPr="00277F22" w14:paraId="0E5F46D0" w14:textId="77777777" w:rsidTr="004D6CB2">
        <w:tc>
          <w:tcPr>
            <w:tcW w:w="3210" w:type="dxa"/>
            <w:vMerge/>
          </w:tcPr>
          <w:p w14:paraId="162A22D0" w14:textId="77777777" w:rsidR="005B2224" w:rsidRPr="00277F22" w:rsidRDefault="005B2224" w:rsidP="00437183"/>
        </w:tc>
        <w:tc>
          <w:tcPr>
            <w:tcW w:w="3210" w:type="dxa"/>
          </w:tcPr>
          <w:p w14:paraId="69864600" w14:textId="77777777" w:rsidR="005B2224" w:rsidRPr="00277F22" w:rsidRDefault="005B2224" w:rsidP="00437183">
            <w:r w:rsidRPr="00277F22">
              <w:t>Sub-array configuration</w:t>
            </w:r>
          </w:p>
        </w:tc>
        <w:tc>
          <w:tcPr>
            <w:tcW w:w="3210" w:type="dxa"/>
          </w:tcPr>
          <w:p w14:paraId="5F384FEE" w14:textId="77777777" w:rsidR="005B2224" w:rsidRPr="00277F22" w:rsidRDefault="005B2224" w:rsidP="00437183">
            <w:r w:rsidRPr="00277F22">
              <w:t>3x1</w:t>
            </w:r>
          </w:p>
        </w:tc>
      </w:tr>
      <w:tr w:rsidR="005B2224" w:rsidRPr="00277F22" w14:paraId="4F7E94F1" w14:textId="77777777" w:rsidTr="004D6CB2">
        <w:tc>
          <w:tcPr>
            <w:tcW w:w="3210" w:type="dxa"/>
            <w:vMerge/>
            <w:vAlign w:val="center"/>
          </w:tcPr>
          <w:p w14:paraId="782C5BDF" w14:textId="77777777" w:rsidR="005B2224" w:rsidRPr="00277F22" w:rsidRDefault="005B2224" w:rsidP="00437183"/>
        </w:tc>
        <w:tc>
          <w:tcPr>
            <w:tcW w:w="3210" w:type="dxa"/>
          </w:tcPr>
          <w:p w14:paraId="58CD70B2" w14:textId="748C39A2" w:rsidR="005B2224" w:rsidRPr="00277F22" w:rsidRDefault="005B2224" w:rsidP="00437183">
            <w:r w:rsidRPr="00277F22">
              <w:t>Max gNB Tx Power</w:t>
            </w:r>
            <w:r w:rsidR="004F2844" w:rsidRPr="00277F22">
              <w:t xml:space="preserve"> </w:t>
            </w:r>
            <w:r w:rsidR="0037097F" w:rsidRPr="00277F22">
              <w:br/>
            </w:r>
            <w:r w:rsidR="004F2844" w:rsidRPr="00277F22">
              <w:t>(per polarization)</w:t>
            </w:r>
          </w:p>
        </w:tc>
        <w:tc>
          <w:tcPr>
            <w:tcW w:w="3210" w:type="dxa"/>
          </w:tcPr>
          <w:p w14:paraId="5C695213" w14:textId="77777777" w:rsidR="005B2224" w:rsidRPr="00277F22" w:rsidRDefault="005B2224" w:rsidP="00437183">
            <w:r w:rsidRPr="00277F22">
              <w:t>50 dBm (same antenna gain)</w:t>
            </w:r>
            <w:r w:rsidRPr="00277F22">
              <w:br/>
              <w:t>47 dBm (same antenna area)</w:t>
            </w:r>
          </w:p>
        </w:tc>
      </w:tr>
      <w:tr w:rsidR="005B2224" w:rsidRPr="00277F22" w14:paraId="0E785401" w14:textId="77777777" w:rsidTr="004D6CB2">
        <w:tc>
          <w:tcPr>
            <w:tcW w:w="3210" w:type="dxa"/>
            <w:vMerge/>
            <w:vAlign w:val="center"/>
          </w:tcPr>
          <w:p w14:paraId="4624CCEC" w14:textId="77777777" w:rsidR="005B2224" w:rsidRPr="00277F22" w:rsidRDefault="005B2224" w:rsidP="00437183"/>
        </w:tc>
        <w:tc>
          <w:tcPr>
            <w:tcW w:w="3210" w:type="dxa"/>
          </w:tcPr>
          <w:p w14:paraId="0CD65EBE" w14:textId="77777777" w:rsidR="005B2224" w:rsidRPr="00277F22" w:rsidRDefault="005B2224" w:rsidP="00437183">
            <w:r w:rsidRPr="00277F22">
              <w:t>(d</w:t>
            </w:r>
            <w:r w:rsidRPr="00277F22">
              <w:rPr>
                <w:vertAlign w:val="subscript"/>
              </w:rPr>
              <w:t>v</w:t>
            </w:r>
            <w:r w:rsidRPr="00277F22">
              <w:t>, d</w:t>
            </w:r>
            <w:r w:rsidRPr="00277F22">
              <w:rPr>
                <w:vertAlign w:val="subscript"/>
              </w:rPr>
              <w:t>h</w:t>
            </w:r>
            <w:r w:rsidRPr="00277F22">
              <w:t>)</w:t>
            </w:r>
          </w:p>
        </w:tc>
        <w:tc>
          <w:tcPr>
            <w:tcW w:w="3210" w:type="dxa"/>
          </w:tcPr>
          <w:p w14:paraId="16FD4CCF" w14:textId="77777777" w:rsidR="005B2224" w:rsidRPr="00277F22" w:rsidRDefault="005B2224" w:rsidP="00437183">
            <w:r w:rsidRPr="00277F22">
              <w:t>(0.7λ, 0.5λ)</w:t>
            </w:r>
          </w:p>
        </w:tc>
      </w:tr>
      <w:tr w:rsidR="005B2224" w:rsidRPr="00277F22" w14:paraId="431B789E" w14:textId="77777777" w:rsidTr="004D6CB2">
        <w:tc>
          <w:tcPr>
            <w:tcW w:w="3210" w:type="dxa"/>
            <w:vMerge/>
            <w:vAlign w:val="center"/>
          </w:tcPr>
          <w:p w14:paraId="393B63AF" w14:textId="77777777" w:rsidR="005B2224" w:rsidRPr="00277F22" w:rsidRDefault="005B2224" w:rsidP="00437183"/>
        </w:tc>
        <w:tc>
          <w:tcPr>
            <w:tcW w:w="3210" w:type="dxa"/>
          </w:tcPr>
          <w:p w14:paraId="366C08B1" w14:textId="77777777" w:rsidR="005B2224" w:rsidRPr="00277F22" w:rsidRDefault="005B2224" w:rsidP="00437183">
            <w:r w:rsidRPr="00277F22">
              <w:t>Antenna element gain</w:t>
            </w:r>
          </w:p>
        </w:tc>
        <w:tc>
          <w:tcPr>
            <w:tcW w:w="3210" w:type="dxa"/>
          </w:tcPr>
          <w:p w14:paraId="69963927" w14:textId="77777777" w:rsidR="005B2224" w:rsidRPr="00277F22" w:rsidRDefault="005B2224" w:rsidP="00437183">
            <w:r w:rsidRPr="00277F22">
              <w:t>6.4 dBi</w:t>
            </w:r>
          </w:p>
        </w:tc>
      </w:tr>
      <w:tr w:rsidR="005B2224" w:rsidRPr="00277F22" w14:paraId="170AE90C" w14:textId="77777777" w:rsidTr="004D6CB2">
        <w:tc>
          <w:tcPr>
            <w:tcW w:w="3210" w:type="dxa"/>
            <w:vMerge/>
            <w:vAlign w:val="center"/>
          </w:tcPr>
          <w:p w14:paraId="0FEF0B03" w14:textId="77777777" w:rsidR="005B2224" w:rsidRPr="00277F22" w:rsidRDefault="005B2224" w:rsidP="00437183"/>
        </w:tc>
        <w:tc>
          <w:tcPr>
            <w:tcW w:w="3210" w:type="dxa"/>
          </w:tcPr>
          <w:p w14:paraId="60861BC0" w14:textId="77777777" w:rsidR="005B2224" w:rsidRPr="00277F22" w:rsidRDefault="005B2224" w:rsidP="00437183">
            <w:r w:rsidRPr="00277F22">
              <w:t>Antenna element and sub-array model</w:t>
            </w:r>
          </w:p>
        </w:tc>
        <w:tc>
          <w:tcPr>
            <w:tcW w:w="3210" w:type="dxa"/>
          </w:tcPr>
          <w:p w14:paraId="13E36E4B" w14:textId="77777777" w:rsidR="005B2224" w:rsidRPr="00277F22" w:rsidRDefault="005B2224" w:rsidP="00437183">
            <w:r w:rsidRPr="00277F22">
              <w:t>R4-2109872, Table 1-2: Macro urban</w:t>
            </w:r>
          </w:p>
        </w:tc>
      </w:tr>
      <w:tr w:rsidR="005B2224" w:rsidRPr="00277F22" w14:paraId="2C292F2C" w14:textId="77777777" w:rsidTr="004D6CB2">
        <w:tc>
          <w:tcPr>
            <w:tcW w:w="3210" w:type="dxa"/>
            <w:vMerge/>
            <w:vAlign w:val="center"/>
          </w:tcPr>
          <w:p w14:paraId="189B34DF" w14:textId="77777777" w:rsidR="005B2224" w:rsidRPr="00277F22" w:rsidRDefault="005B2224" w:rsidP="00437183"/>
        </w:tc>
        <w:tc>
          <w:tcPr>
            <w:tcW w:w="3210" w:type="dxa"/>
          </w:tcPr>
          <w:p w14:paraId="15481BBE" w14:textId="77777777" w:rsidR="005B2224" w:rsidRPr="00277F22" w:rsidRDefault="005B2224" w:rsidP="00437183">
            <w:r w:rsidRPr="00277F22">
              <w:t>Subarray electrical downtilt</w:t>
            </w:r>
          </w:p>
        </w:tc>
        <w:tc>
          <w:tcPr>
            <w:tcW w:w="3210" w:type="dxa"/>
          </w:tcPr>
          <w:p w14:paraId="0A5CFB81" w14:textId="77777777" w:rsidR="005B2224" w:rsidRPr="00277F22" w:rsidRDefault="005B2224" w:rsidP="00437183">
            <w:r w:rsidRPr="00277F22">
              <w:t>3 deg</w:t>
            </w:r>
          </w:p>
        </w:tc>
      </w:tr>
      <w:tr w:rsidR="005B2224" w:rsidRPr="00277F22" w14:paraId="2F22CA95" w14:textId="77777777" w:rsidTr="004D6CB2">
        <w:tc>
          <w:tcPr>
            <w:tcW w:w="3210" w:type="dxa"/>
            <w:vMerge/>
            <w:vAlign w:val="center"/>
          </w:tcPr>
          <w:p w14:paraId="43038460" w14:textId="77777777" w:rsidR="005B2224" w:rsidRPr="00277F22" w:rsidRDefault="005B2224" w:rsidP="00437183"/>
        </w:tc>
        <w:tc>
          <w:tcPr>
            <w:tcW w:w="3210" w:type="dxa"/>
          </w:tcPr>
          <w:p w14:paraId="78FA2519" w14:textId="77777777" w:rsidR="005B2224" w:rsidRPr="00277F22" w:rsidRDefault="005B2224" w:rsidP="00437183">
            <w:r w:rsidRPr="00277F22">
              <w:t>Mechanical downtilt</w:t>
            </w:r>
          </w:p>
        </w:tc>
        <w:tc>
          <w:tcPr>
            <w:tcW w:w="3210" w:type="dxa"/>
          </w:tcPr>
          <w:p w14:paraId="2F6E2233" w14:textId="77777777" w:rsidR="005B2224" w:rsidRPr="00277F22" w:rsidRDefault="005B2224" w:rsidP="00437183">
            <w:r w:rsidRPr="00277F22">
              <w:t>6 deg</w:t>
            </w:r>
          </w:p>
        </w:tc>
      </w:tr>
      <w:tr w:rsidR="005B2224" w:rsidRPr="00277F22" w14:paraId="67F9F98B" w14:textId="77777777" w:rsidTr="004D6CB2">
        <w:tc>
          <w:tcPr>
            <w:tcW w:w="3210" w:type="dxa"/>
            <w:vMerge/>
            <w:vAlign w:val="center"/>
          </w:tcPr>
          <w:p w14:paraId="64C2779D" w14:textId="77777777" w:rsidR="005B2224" w:rsidRPr="00277F22" w:rsidRDefault="005B2224" w:rsidP="00437183"/>
        </w:tc>
        <w:tc>
          <w:tcPr>
            <w:tcW w:w="3210" w:type="dxa"/>
          </w:tcPr>
          <w:p w14:paraId="1373B8CD" w14:textId="77777777" w:rsidR="005B2224" w:rsidRPr="00277F22" w:rsidRDefault="005B2224" w:rsidP="00437183">
            <w:r w:rsidRPr="00277F22">
              <w:t>Beamforming method</w:t>
            </w:r>
          </w:p>
        </w:tc>
        <w:tc>
          <w:tcPr>
            <w:tcW w:w="3210" w:type="dxa"/>
          </w:tcPr>
          <w:p w14:paraId="59854020" w14:textId="77777777" w:rsidR="005B2224" w:rsidRPr="00277F22" w:rsidRDefault="005B2224" w:rsidP="00437183">
            <w:r w:rsidRPr="00277F22">
              <w:t>Frequency domain</w:t>
            </w:r>
          </w:p>
        </w:tc>
      </w:tr>
      <w:tr w:rsidR="005B2224" w:rsidRPr="00277F22" w14:paraId="116FDCB1" w14:textId="77777777" w:rsidTr="004D6CB2">
        <w:tc>
          <w:tcPr>
            <w:tcW w:w="3210" w:type="dxa"/>
            <w:vMerge/>
            <w:vAlign w:val="center"/>
          </w:tcPr>
          <w:p w14:paraId="7BE7353D" w14:textId="77777777" w:rsidR="005B2224" w:rsidRPr="00277F22" w:rsidRDefault="005B2224" w:rsidP="00437183"/>
        </w:tc>
        <w:tc>
          <w:tcPr>
            <w:tcW w:w="3210" w:type="dxa"/>
          </w:tcPr>
          <w:p w14:paraId="6FF26D01" w14:textId="77777777" w:rsidR="005B2224" w:rsidRPr="00277F22" w:rsidRDefault="005B2224" w:rsidP="00437183">
            <w:r w:rsidRPr="00277F22">
              <w:t>Noise figure</w:t>
            </w:r>
          </w:p>
        </w:tc>
        <w:tc>
          <w:tcPr>
            <w:tcW w:w="3210" w:type="dxa"/>
          </w:tcPr>
          <w:p w14:paraId="424CA557" w14:textId="77777777" w:rsidR="005B2224" w:rsidRPr="00277F22" w:rsidRDefault="005B2224" w:rsidP="00437183">
            <w:r w:rsidRPr="00277F22">
              <w:t>5 dB</w:t>
            </w:r>
          </w:p>
        </w:tc>
      </w:tr>
      <w:tr w:rsidR="005B2224" w:rsidRPr="00277F22" w14:paraId="2B77285C" w14:textId="77777777" w:rsidTr="004D6CB2">
        <w:tc>
          <w:tcPr>
            <w:tcW w:w="3210" w:type="dxa"/>
            <w:vMerge/>
            <w:vAlign w:val="center"/>
          </w:tcPr>
          <w:p w14:paraId="0B721CDD" w14:textId="77777777" w:rsidR="005B2224" w:rsidRPr="00277F22" w:rsidRDefault="005B2224" w:rsidP="00437183"/>
        </w:tc>
        <w:tc>
          <w:tcPr>
            <w:tcW w:w="3210" w:type="dxa"/>
          </w:tcPr>
          <w:p w14:paraId="33CA045B" w14:textId="77777777" w:rsidR="005B2224" w:rsidRPr="00277F22" w:rsidRDefault="005B2224" w:rsidP="00437183">
            <w:r w:rsidRPr="00277F22">
              <w:t>Max modulation</w:t>
            </w:r>
          </w:p>
        </w:tc>
        <w:tc>
          <w:tcPr>
            <w:tcW w:w="3210" w:type="dxa"/>
          </w:tcPr>
          <w:p w14:paraId="6815E821" w14:textId="77777777" w:rsidR="005B2224" w:rsidRPr="00277F22" w:rsidRDefault="005B2224" w:rsidP="00437183">
            <w:r w:rsidRPr="00277F22">
              <w:t>256 QAM</w:t>
            </w:r>
          </w:p>
        </w:tc>
      </w:tr>
      <w:tr w:rsidR="005B2224" w:rsidRPr="00277F22" w14:paraId="622C4DE1" w14:textId="77777777" w:rsidTr="004D6CB2">
        <w:tc>
          <w:tcPr>
            <w:tcW w:w="3210" w:type="dxa"/>
            <w:vMerge/>
            <w:vAlign w:val="center"/>
          </w:tcPr>
          <w:p w14:paraId="15541A41" w14:textId="77777777" w:rsidR="005B2224" w:rsidRPr="00277F22" w:rsidRDefault="005B2224" w:rsidP="00437183"/>
        </w:tc>
        <w:tc>
          <w:tcPr>
            <w:tcW w:w="3210" w:type="dxa"/>
          </w:tcPr>
          <w:p w14:paraId="567FF85E" w14:textId="77777777" w:rsidR="005B2224" w:rsidRPr="00277F22" w:rsidRDefault="005B2224" w:rsidP="00437183">
            <w:r w:rsidRPr="00277F22">
              <w:t>BS height</w:t>
            </w:r>
          </w:p>
        </w:tc>
        <w:tc>
          <w:tcPr>
            <w:tcW w:w="3210" w:type="dxa"/>
          </w:tcPr>
          <w:p w14:paraId="0668164D" w14:textId="77777777" w:rsidR="005B2224" w:rsidRPr="00277F22" w:rsidRDefault="005B2224" w:rsidP="00437183">
            <w:r w:rsidRPr="00277F22">
              <w:t>25 m</w:t>
            </w:r>
          </w:p>
        </w:tc>
      </w:tr>
      <w:tr w:rsidR="005B2224" w:rsidRPr="00277F22" w14:paraId="60CB115B" w14:textId="77777777" w:rsidTr="004D6CB2">
        <w:tc>
          <w:tcPr>
            <w:tcW w:w="3210" w:type="dxa"/>
            <w:vMerge/>
          </w:tcPr>
          <w:p w14:paraId="58B49CA2" w14:textId="77777777" w:rsidR="005B2224" w:rsidRPr="00277F22" w:rsidRDefault="005B2224" w:rsidP="00437183"/>
        </w:tc>
        <w:tc>
          <w:tcPr>
            <w:tcW w:w="3210" w:type="dxa"/>
          </w:tcPr>
          <w:p w14:paraId="23E9E246" w14:textId="77777777" w:rsidR="005B2224" w:rsidRPr="00277F22" w:rsidRDefault="005B2224" w:rsidP="00437183">
            <w:r w:rsidRPr="00277F22">
              <w:t>Panel HW assumptions</w:t>
            </w:r>
          </w:p>
        </w:tc>
        <w:tc>
          <w:tcPr>
            <w:tcW w:w="3210" w:type="dxa"/>
          </w:tcPr>
          <w:p w14:paraId="5E9A4EBA" w14:textId="77777777" w:rsidR="005B2224" w:rsidRPr="00277F22" w:rsidRDefault="005B2224" w:rsidP="00437183">
            <w:pPr>
              <w:rPr>
                <w:highlight w:val="yellow"/>
              </w:rPr>
            </w:pPr>
            <w:r w:rsidRPr="00277F22">
              <w:t>Same antenna gain, same antenna area</w:t>
            </w:r>
          </w:p>
        </w:tc>
      </w:tr>
      <w:tr w:rsidR="00A07ACF" w:rsidRPr="00277F22" w14:paraId="187EE6BA" w14:textId="77777777" w:rsidTr="004D6CB2">
        <w:tc>
          <w:tcPr>
            <w:tcW w:w="3210" w:type="dxa"/>
            <w:vMerge w:val="restart"/>
          </w:tcPr>
          <w:p w14:paraId="6965BD74" w14:textId="77777777" w:rsidR="005B2224" w:rsidRPr="00277F22" w:rsidRDefault="005B2224" w:rsidP="00437183">
            <w:r w:rsidRPr="00277F22">
              <w:t xml:space="preserve"> </w:t>
            </w:r>
          </w:p>
          <w:p w14:paraId="7F21EC78" w14:textId="77777777" w:rsidR="005B2224" w:rsidRPr="00277F22" w:rsidRDefault="005B2224" w:rsidP="00437183">
            <w:r w:rsidRPr="00277F22">
              <w:t xml:space="preserve"> </w:t>
            </w:r>
          </w:p>
          <w:p w14:paraId="5379B5EC" w14:textId="77777777" w:rsidR="005B2224" w:rsidRPr="00277F22" w:rsidRDefault="005B2224" w:rsidP="00E318FA">
            <w:r w:rsidRPr="00277F22">
              <w:t xml:space="preserve"> </w:t>
            </w:r>
          </w:p>
          <w:p w14:paraId="7F450229" w14:textId="77777777" w:rsidR="005B2224" w:rsidRPr="00277F22" w:rsidRDefault="005B2224" w:rsidP="00437183">
            <w:r w:rsidRPr="00277F22">
              <w:t xml:space="preserve"> </w:t>
            </w:r>
          </w:p>
          <w:p w14:paraId="1570E086" w14:textId="77777777" w:rsidR="005B2224" w:rsidRPr="00277F22" w:rsidRDefault="005B2224" w:rsidP="00437183">
            <w:r w:rsidRPr="00277F22">
              <w:t>UE</w:t>
            </w:r>
          </w:p>
        </w:tc>
        <w:tc>
          <w:tcPr>
            <w:tcW w:w="3210" w:type="dxa"/>
          </w:tcPr>
          <w:p w14:paraId="26623173" w14:textId="77777777" w:rsidR="005B2224" w:rsidRPr="00277F22" w:rsidRDefault="005B2224" w:rsidP="00437183">
            <w:r w:rsidRPr="00277F22">
              <w:t>UE antenna</w:t>
            </w:r>
          </w:p>
        </w:tc>
        <w:tc>
          <w:tcPr>
            <w:tcW w:w="3210" w:type="dxa"/>
          </w:tcPr>
          <w:p w14:paraId="200FC82B" w14:textId="77777777" w:rsidR="005B2224" w:rsidRPr="00277F22" w:rsidRDefault="005B2224" w:rsidP="00437183">
            <w:r w:rsidRPr="00277F22">
              <w:t>1TX 2RX</w:t>
            </w:r>
          </w:p>
        </w:tc>
      </w:tr>
      <w:tr w:rsidR="00A07ACF" w:rsidRPr="00277F22" w14:paraId="06DE874F" w14:textId="77777777" w:rsidTr="004D6CB2">
        <w:tc>
          <w:tcPr>
            <w:tcW w:w="3210" w:type="dxa"/>
            <w:vMerge/>
            <w:vAlign w:val="center"/>
          </w:tcPr>
          <w:p w14:paraId="57661D86" w14:textId="77777777" w:rsidR="005B2224" w:rsidRPr="00277F22" w:rsidRDefault="005B2224" w:rsidP="00E318FA"/>
        </w:tc>
        <w:tc>
          <w:tcPr>
            <w:tcW w:w="3210" w:type="dxa"/>
          </w:tcPr>
          <w:p w14:paraId="0387811D" w14:textId="77777777" w:rsidR="005B2224" w:rsidRPr="00277F22" w:rsidRDefault="005B2224" w:rsidP="00437183">
            <w:r w:rsidRPr="00277F22">
              <w:t>Antenna model</w:t>
            </w:r>
          </w:p>
        </w:tc>
        <w:tc>
          <w:tcPr>
            <w:tcW w:w="3210" w:type="dxa"/>
          </w:tcPr>
          <w:p w14:paraId="0070EA70" w14:textId="77777777" w:rsidR="005B2224" w:rsidRPr="00277F22" w:rsidRDefault="005B2224" w:rsidP="00437183">
            <w:r w:rsidRPr="00277F22">
              <w:t>isotropic</w:t>
            </w:r>
          </w:p>
        </w:tc>
      </w:tr>
      <w:tr w:rsidR="00A07ACF" w:rsidRPr="00277F22" w14:paraId="52DB5642" w14:textId="77777777" w:rsidTr="004D6CB2">
        <w:tc>
          <w:tcPr>
            <w:tcW w:w="3210" w:type="dxa"/>
            <w:vMerge/>
            <w:vAlign w:val="center"/>
          </w:tcPr>
          <w:p w14:paraId="21F99328" w14:textId="77777777" w:rsidR="005B2224" w:rsidRPr="00277F22" w:rsidRDefault="005B2224" w:rsidP="00E318FA"/>
        </w:tc>
        <w:tc>
          <w:tcPr>
            <w:tcW w:w="3210" w:type="dxa"/>
          </w:tcPr>
          <w:p w14:paraId="7E8F2002" w14:textId="77777777" w:rsidR="005B2224" w:rsidRPr="00277F22" w:rsidRDefault="005B2224" w:rsidP="00437183">
            <w:r w:rsidRPr="00277F22">
              <w:t>Antenna element gain</w:t>
            </w:r>
          </w:p>
        </w:tc>
        <w:tc>
          <w:tcPr>
            <w:tcW w:w="3210" w:type="dxa"/>
          </w:tcPr>
          <w:p w14:paraId="53CBF74E" w14:textId="77777777" w:rsidR="005B2224" w:rsidRPr="00277F22" w:rsidRDefault="005B2224" w:rsidP="00437183">
            <w:r w:rsidRPr="00277F22">
              <w:t>0 dBi</w:t>
            </w:r>
          </w:p>
        </w:tc>
      </w:tr>
      <w:tr w:rsidR="00A07ACF" w:rsidRPr="00277F22" w14:paraId="598CB391" w14:textId="77777777" w:rsidTr="004D6CB2">
        <w:tc>
          <w:tcPr>
            <w:tcW w:w="3210" w:type="dxa"/>
            <w:vMerge/>
            <w:vAlign w:val="center"/>
          </w:tcPr>
          <w:p w14:paraId="43890389" w14:textId="77777777" w:rsidR="005B2224" w:rsidRPr="00277F22" w:rsidRDefault="005B2224" w:rsidP="00E318FA"/>
        </w:tc>
        <w:tc>
          <w:tcPr>
            <w:tcW w:w="3210" w:type="dxa"/>
          </w:tcPr>
          <w:p w14:paraId="7A596546" w14:textId="77777777" w:rsidR="005B2224" w:rsidRPr="00277F22" w:rsidRDefault="005B2224" w:rsidP="00437183">
            <w:r w:rsidRPr="00277F22">
              <w:t>Max UE TX Power</w:t>
            </w:r>
          </w:p>
        </w:tc>
        <w:tc>
          <w:tcPr>
            <w:tcW w:w="3210" w:type="dxa"/>
          </w:tcPr>
          <w:p w14:paraId="528F2BB5" w14:textId="77777777" w:rsidR="005B2224" w:rsidRPr="00277F22" w:rsidRDefault="005B2224" w:rsidP="00437183">
            <w:r w:rsidRPr="00277F22">
              <w:t>23 dBm</w:t>
            </w:r>
          </w:p>
        </w:tc>
      </w:tr>
      <w:tr w:rsidR="00A07ACF" w:rsidRPr="00277F22" w14:paraId="3EB0E7A1" w14:textId="77777777" w:rsidTr="004D6CB2">
        <w:tc>
          <w:tcPr>
            <w:tcW w:w="3210" w:type="dxa"/>
            <w:vMerge/>
            <w:vAlign w:val="center"/>
          </w:tcPr>
          <w:p w14:paraId="05D1A256" w14:textId="77777777" w:rsidR="005B2224" w:rsidRPr="00277F22" w:rsidRDefault="005B2224" w:rsidP="00E318FA"/>
        </w:tc>
        <w:tc>
          <w:tcPr>
            <w:tcW w:w="3210" w:type="dxa"/>
          </w:tcPr>
          <w:p w14:paraId="564D7CDB" w14:textId="77777777" w:rsidR="005B2224" w:rsidRPr="00277F22" w:rsidRDefault="005B2224" w:rsidP="00437183">
            <w:r w:rsidRPr="00277F22">
              <w:t>UE power control</w:t>
            </w:r>
          </w:p>
        </w:tc>
        <w:tc>
          <w:tcPr>
            <w:tcW w:w="3210" w:type="dxa"/>
          </w:tcPr>
          <w:p w14:paraId="75BBBF90" w14:textId="77777777" w:rsidR="005B2224" w:rsidRPr="00277F22" w:rsidRDefault="005B2224" w:rsidP="00437183">
            <w:r w:rsidRPr="00277F22">
              <w:t>Sec. 9.1 TR36.942</w:t>
            </w:r>
          </w:p>
        </w:tc>
      </w:tr>
      <w:tr w:rsidR="00A07ACF" w:rsidRPr="00277F22" w14:paraId="1AFE7371" w14:textId="77777777" w:rsidTr="004D6CB2">
        <w:tc>
          <w:tcPr>
            <w:tcW w:w="3210" w:type="dxa"/>
            <w:vMerge/>
            <w:vAlign w:val="center"/>
          </w:tcPr>
          <w:p w14:paraId="23B2F01E" w14:textId="77777777" w:rsidR="005B2224" w:rsidRPr="00277F22" w:rsidRDefault="005B2224" w:rsidP="00E318FA"/>
        </w:tc>
        <w:tc>
          <w:tcPr>
            <w:tcW w:w="3210" w:type="dxa"/>
          </w:tcPr>
          <w:p w14:paraId="22B28691" w14:textId="77777777" w:rsidR="005B2224" w:rsidRPr="00277F22" w:rsidRDefault="005B2224" w:rsidP="00437183">
            <w:r w:rsidRPr="00277F22">
              <w:t>SNR target</w:t>
            </w:r>
          </w:p>
        </w:tc>
        <w:tc>
          <w:tcPr>
            <w:tcW w:w="3210" w:type="dxa"/>
          </w:tcPr>
          <w:p w14:paraId="35E13015" w14:textId="77777777" w:rsidR="005B2224" w:rsidRPr="00277F22" w:rsidRDefault="005B2224" w:rsidP="00437183">
            <w:r w:rsidRPr="00277F22">
              <w:t>16 dB</w:t>
            </w:r>
          </w:p>
        </w:tc>
      </w:tr>
      <w:tr w:rsidR="00A07ACF" w:rsidRPr="00277F22" w14:paraId="53332E39" w14:textId="77777777" w:rsidTr="004D6CB2">
        <w:tc>
          <w:tcPr>
            <w:tcW w:w="3210" w:type="dxa"/>
            <w:vMerge/>
            <w:vAlign w:val="center"/>
          </w:tcPr>
          <w:p w14:paraId="2E9F796A" w14:textId="77777777" w:rsidR="005B2224" w:rsidRPr="00277F22" w:rsidRDefault="005B2224" w:rsidP="00E318FA"/>
        </w:tc>
        <w:tc>
          <w:tcPr>
            <w:tcW w:w="3210" w:type="dxa"/>
          </w:tcPr>
          <w:p w14:paraId="3701964C" w14:textId="77777777" w:rsidR="005B2224" w:rsidRPr="00277F22" w:rsidRDefault="005B2224" w:rsidP="00437183">
            <w:r w:rsidRPr="00277F22">
              <w:t>Noise figure</w:t>
            </w:r>
          </w:p>
        </w:tc>
        <w:tc>
          <w:tcPr>
            <w:tcW w:w="3210" w:type="dxa"/>
          </w:tcPr>
          <w:p w14:paraId="52EFC3B1" w14:textId="77777777" w:rsidR="005B2224" w:rsidRPr="00277F22" w:rsidRDefault="005B2224" w:rsidP="00437183">
            <w:r w:rsidRPr="00277F22">
              <w:t>9 dB</w:t>
            </w:r>
          </w:p>
        </w:tc>
      </w:tr>
      <w:tr w:rsidR="00A07ACF" w:rsidRPr="00277F22" w14:paraId="6A1571EB" w14:textId="77777777" w:rsidTr="004D6CB2">
        <w:tc>
          <w:tcPr>
            <w:tcW w:w="3210" w:type="dxa"/>
            <w:vMerge/>
            <w:vAlign w:val="center"/>
          </w:tcPr>
          <w:p w14:paraId="6D812123" w14:textId="77777777" w:rsidR="005B2224" w:rsidRPr="00277F22" w:rsidRDefault="005B2224" w:rsidP="00E318FA"/>
        </w:tc>
        <w:tc>
          <w:tcPr>
            <w:tcW w:w="3210" w:type="dxa"/>
          </w:tcPr>
          <w:p w14:paraId="0DE13327" w14:textId="77777777" w:rsidR="005B2224" w:rsidRPr="00277F22" w:rsidRDefault="005B2224" w:rsidP="00437183">
            <w:r w:rsidRPr="00277F22">
              <w:t>Max modulation</w:t>
            </w:r>
          </w:p>
        </w:tc>
        <w:tc>
          <w:tcPr>
            <w:tcW w:w="3210" w:type="dxa"/>
          </w:tcPr>
          <w:p w14:paraId="13742754" w14:textId="77777777" w:rsidR="005B2224" w:rsidRPr="00277F22" w:rsidRDefault="005B2224" w:rsidP="00437183">
            <w:r w:rsidRPr="00277F22">
              <w:t>64 QAM</w:t>
            </w:r>
          </w:p>
        </w:tc>
      </w:tr>
      <w:tr w:rsidR="00A07ACF" w:rsidRPr="00277F22" w14:paraId="3CE885F0" w14:textId="77777777" w:rsidTr="004D6CB2">
        <w:tc>
          <w:tcPr>
            <w:tcW w:w="3210" w:type="dxa"/>
            <w:vMerge/>
            <w:vAlign w:val="center"/>
          </w:tcPr>
          <w:p w14:paraId="53C02B3F" w14:textId="77777777" w:rsidR="005B2224" w:rsidRPr="00277F22" w:rsidRDefault="005B2224" w:rsidP="00E318FA"/>
        </w:tc>
        <w:tc>
          <w:tcPr>
            <w:tcW w:w="3210" w:type="dxa"/>
          </w:tcPr>
          <w:p w14:paraId="0E47F8CA" w14:textId="77777777" w:rsidR="005B2224" w:rsidRPr="00277F22" w:rsidRDefault="005B2224" w:rsidP="00437183">
            <w:r w:rsidRPr="00277F22">
              <w:t>UE distribution outdoor:indoor</w:t>
            </w:r>
          </w:p>
        </w:tc>
        <w:tc>
          <w:tcPr>
            <w:tcW w:w="3210" w:type="dxa"/>
          </w:tcPr>
          <w:p w14:paraId="7A201C3F" w14:textId="7B314500" w:rsidR="005B2224" w:rsidRPr="00277F22" w:rsidRDefault="007D4BED" w:rsidP="00437183">
            <w:r w:rsidRPr="00277F22">
              <w:t>30</w:t>
            </w:r>
            <w:r w:rsidR="00C762D5" w:rsidRPr="00277F22">
              <w:t>:0 Outside buildings</w:t>
            </w:r>
            <w:r w:rsidR="00C762D5" w:rsidRPr="00277F22">
              <w:br/>
              <w:t>0:</w:t>
            </w:r>
            <w:r w:rsidRPr="00277F22">
              <w:t xml:space="preserve">70 </w:t>
            </w:r>
            <w:r w:rsidR="00C762D5" w:rsidRPr="00277F22">
              <w:t>Inside buildings</w:t>
            </w:r>
          </w:p>
        </w:tc>
      </w:tr>
      <w:tr w:rsidR="00C762D5" w:rsidRPr="00277F22" w14:paraId="0904469C" w14:textId="77777777" w:rsidTr="009020D1">
        <w:tc>
          <w:tcPr>
            <w:tcW w:w="3210" w:type="dxa"/>
            <w:vMerge/>
            <w:vAlign w:val="center"/>
          </w:tcPr>
          <w:p w14:paraId="397012C1" w14:textId="77777777" w:rsidR="00C762D5" w:rsidRPr="00277F22" w:rsidRDefault="00C762D5" w:rsidP="00E318FA"/>
        </w:tc>
        <w:tc>
          <w:tcPr>
            <w:tcW w:w="3210" w:type="dxa"/>
          </w:tcPr>
          <w:p w14:paraId="1B8C4850" w14:textId="37BB65C3" w:rsidR="00C762D5" w:rsidRPr="00277F22" w:rsidRDefault="00C762D5" w:rsidP="00437183">
            <w:r w:rsidRPr="00277F22">
              <w:t>Buildings</w:t>
            </w:r>
          </w:p>
        </w:tc>
        <w:tc>
          <w:tcPr>
            <w:tcW w:w="3210" w:type="dxa"/>
          </w:tcPr>
          <w:p w14:paraId="6FBEE280" w14:textId="4C3EB3AE" w:rsidR="00C762D5" w:rsidRPr="00277F22" w:rsidDel="00C762D5" w:rsidRDefault="00C762D5" w:rsidP="00437183">
            <w:r w:rsidRPr="00277F22">
              <w:t>One 120x50 m building per cell placed randomly</w:t>
            </w:r>
          </w:p>
        </w:tc>
      </w:tr>
      <w:tr w:rsidR="00A07ACF" w:rsidRPr="00277F22" w14:paraId="4E457AEF" w14:textId="77777777" w:rsidTr="004D6CB2">
        <w:tc>
          <w:tcPr>
            <w:tcW w:w="3210" w:type="dxa"/>
            <w:vMerge w:val="restart"/>
          </w:tcPr>
          <w:p w14:paraId="3F671524" w14:textId="77777777" w:rsidR="005B2224" w:rsidRPr="00277F22" w:rsidRDefault="005B2224" w:rsidP="00437183">
            <w:r w:rsidRPr="00277F22">
              <w:t>Traffic</w:t>
            </w:r>
          </w:p>
        </w:tc>
        <w:tc>
          <w:tcPr>
            <w:tcW w:w="3210" w:type="dxa"/>
          </w:tcPr>
          <w:p w14:paraId="70A2CE75" w14:textId="77777777" w:rsidR="005B2224" w:rsidRPr="00277F22" w:rsidRDefault="005B2224" w:rsidP="00437183">
            <w:r w:rsidRPr="00277F22">
              <w:t>Traffic split</w:t>
            </w:r>
          </w:p>
        </w:tc>
        <w:tc>
          <w:tcPr>
            <w:tcW w:w="3210" w:type="dxa"/>
          </w:tcPr>
          <w:p w14:paraId="30D74A2D" w14:textId="78CC8D68" w:rsidR="005B2224" w:rsidRPr="00277F22" w:rsidRDefault="00D65AB3" w:rsidP="00437183">
            <w:r w:rsidRPr="00277F22">
              <w:t>87:13</w:t>
            </w:r>
            <w:r w:rsidR="009112C7" w:rsidRPr="00277F22">
              <w:t xml:space="preserve"> </w:t>
            </w:r>
            <w:r w:rsidR="005B2224" w:rsidRPr="00277F22">
              <w:t>DL:UL</w:t>
            </w:r>
          </w:p>
        </w:tc>
      </w:tr>
      <w:tr w:rsidR="00A07ACF" w:rsidRPr="00277F22" w14:paraId="1B7EC9BA" w14:textId="77777777" w:rsidTr="004D6CB2">
        <w:tc>
          <w:tcPr>
            <w:tcW w:w="3210" w:type="dxa"/>
            <w:vMerge/>
          </w:tcPr>
          <w:p w14:paraId="5A8A13D1" w14:textId="77777777" w:rsidR="005B2224" w:rsidRPr="00277F22" w:rsidRDefault="005B2224" w:rsidP="00437183"/>
        </w:tc>
        <w:tc>
          <w:tcPr>
            <w:tcW w:w="3210" w:type="dxa"/>
          </w:tcPr>
          <w:p w14:paraId="7E270F77" w14:textId="77777777" w:rsidR="005B2224" w:rsidRPr="00277F22" w:rsidRDefault="005B2224" w:rsidP="00437183">
            <w:r w:rsidRPr="00277F22">
              <w:t>Target Resource utilization</w:t>
            </w:r>
          </w:p>
        </w:tc>
        <w:tc>
          <w:tcPr>
            <w:tcW w:w="3210" w:type="dxa"/>
          </w:tcPr>
          <w:p w14:paraId="3B894091" w14:textId="77777777" w:rsidR="005B2224" w:rsidRPr="00277F22" w:rsidRDefault="005B2224" w:rsidP="00437183">
            <w:r w:rsidRPr="00277F22">
              <w:t>&lt;10%, 25-35%, 55%</w:t>
            </w:r>
          </w:p>
        </w:tc>
      </w:tr>
      <w:tr w:rsidR="00A07ACF" w:rsidRPr="00277F22" w14:paraId="44CBD2C4" w14:textId="77777777" w:rsidTr="004D6CB2">
        <w:tc>
          <w:tcPr>
            <w:tcW w:w="3210" w:type="dxa"/>
            <w:vMerge w:val="restart"/>
          </w:tcPr>
          <w:p w14:paraId="6A0DB03F" w14:textId="77777777" w:rsidR="005B2224" w:rsidRPr="00277F22" w:rsidRDefault="005B2224" w:rsidP="00437183">
            <w:r w:rsidRPr="00277F22">
              <w:t xml:space="preserve"> </w:t>
            </w:r>
          </w:p>
          <w:p w14:paraId="2A2F4C43" w14:textId="77777777" w:rsidR="005B2224" w:rsidRPr="00277F22" w:rsidRDefault="005B2224" w:rsidP="00437183">
            <w:r w:rsidRPr="00277F22">
              <w:t xml:space="preserve">Intra-network </w:t>
            </w:r>
          </w:p>
          <w:p w14:paraId="738D64FA" w14:textId="77777777" w:rsidR="005B2224" w:rsidRPr="00277F22" w:rsidRDefault="005B2224" w:rsidP="00437183">
            <w:r w:rsidRPr="00277F22">
              <w:t>isolation values</w:t>
            </w:r>
          </w:p>
        </w:tc>
        <w:tc>
          <w:tcPr>
            <w:tcW w:w="3210" w:type="dxa"/>
          </w:tcPr>
          <w:p w14:paraId="1267C555" w14:textId="77777777" w:rsidR="005B2224" w:rsidRPr="00277F22" w:rsidRDefault="005B2224" w:rsidP="00437183">
            <w:r w:rsidRPr="00277F22">
              <w:t>Antenna isolation for self-interference</w:t>
            </w:r>
          </w:p>
        </w:tc>
        <w:tc>
          <w:tcPr>
            <w:tcW w:w="3210" w:type="dxa"/>
          </w:tcPr>
          <w:p w14:paraId="320A00C2" w14:textId="77777777" w:rsidR="005B2224" w:rsidRPr="00277F22" w:rsidRDefault="005B2224" w:rsidP="00437183">
            <w:r w:rsidRPr="00277F22">
              <w:rPr>
                <w:rStyle w:val="CommentReference"/>
              </w:rPr>
              <w:t xml:space="preserve"> </w:t>
            </w:r>
            <w:r w:rsidRPr="00277F22">
              <w:t>80 dB</w:t>
            </w:r>
          </w:p>
        </w:tc>
      </w:tr>
      <w:tr w:rsidR="00A07ACF" w:rsidRPr="00277F22" w14:paraId="4D45F300" w14:textId="77777777" w:rsidTr="004D6CB2">
        <w:tc>
          <w:tcPr>
            <w:tcW w:w="3210" w:type="dxa"/>
            <w:vMerge/>
            <w:vAlign w:val="center"/>
          </w:tcPr>
          <w:p w14:paraId="5A617D32" w14:textId="77777777" w:rsidR="005B2224" w:rsidRPr="00277F22" w:rsidRDefault="005B2224" w:rsidP="00E318FA"/>
        </w:tc>
        <w:tc>
          <w:tcPr>
            <w:tcW w:w="3210" w:type="dxa"/>
          </w:tcPr>
          <w:p w14:paraId="690CD8C1" w14:textId="1A63F425" w:rsidR="005B2224" w:rsidRPr="00277F22" w:rsidRDefault="005B2224" w:rsidP="00437183">
            <w:r w:rsidRPr="00277F22">
              <w:t>Front to back ratio</w:t>
            </w:r>
            <w:r w:rsidR="00FD0FF3" w:rsidRPr="00277F22">
              <w:t xml:space="preserve"> </w:t>
            </w:r>
            <w:r w:rsidR="00B1397E" w:rsidRPr="00277F22">
              <w:br/>
            </w:r>
            <w:r w:rsidR="00FD0FF3" w:rsidRPr="00277F22">
              <w:t>(sector</w:t>
            </w:r>
            <w:r w:rsidR="00B1397E" w:rsidRPr="00277F22">
              <w:t>&lt;</w:t>
            </w:r>
            <w:r w:rsidR="00FD0FF3" w:rsidRPr="00277F22">
              <w:t>-</w:t>
            </w:r>
            <w:r w:rsidR="00B1397E" w:rsidRPr="00277F22">
              <w:t>&gt;</w:t>
            </w:r>
            <w:r w:rsidR="00FD0FF3" w:rsidRPr="00277F22">
              <w:t>sector)</w:t>
            </w:r>
          </w:p>
        </w:tc>
        <w:tc>
          <w:tcPr>
            <w:tcW w:w="3210" w:type="dxa"/>
          </w:tcPr>
          <w:p w14:paraId="2CE44C0A" w14:textId="77777777" w:rsidR="005B2224" w:rsidRPr="00277F22" w:rsidRDefault="005B2224" w:rsidP="00437183">
            <w:r w:rsidRPr="00277F22">
              <w:t>45 dB</w:t>
            </w:r>
          </w:p>
        </w:tc>
      </w:tr>
      <w:tr w:rsidR="00A07ACF" w:rsidRPr="00277F22" w14:paraId="4519A262" w14:textId="77777777" w:rsidTr="004D6CB2">
        <w:tc>
          <w:tcPr>
            <w:tcW w:w="3210" w:type="dxa"/>
            <w:vMerge/>
            <w:vAlign w:val="center"/>
          </w:tcPr>
          <w:p w14:paraId="0F8818E6" w14:textId="77777777" w:rsidR="005B2224" w:rsidRPr="00277F22" w:rsidRDefault="005B2224" w:rsidP="00E318FA"/>
        </w:tc>
        <w:tc>
          <w:tcPr>
            <w:tcW w:w="3210" w:type="dxa"/>
          </w:tcPr>
          <w:p w14:paraId="732FF77C" w14:textId="77777777" w:rsidR="005B2224" w:rsidRPr="00277F22" w:rsidRDefault="005B2224" w:rsidP="00437183">
            <w:r w:rsidRPr="00277F22">
              <w:t>Digital cancellation</w:t>
            </w:r>
          </w:p>
        </w:tc>
        <w:tc>
          <w:tcPr>
            <w:tcW w:w="3210" w:type="dxa"/>
          </w:tcPr>
          <w:p w14:paraId="12363846" w14:textId="77777777" w:rsidR="005B2224" w:rsidRPr="00277F22" w:rsidRDefault="005B2224" w:rsidP="00437183">
            <w:r w:rsidRPr="00277F22">
              <w:t>15 dB</w:t>
            </w:r>
          </w:p>
        </w:tc>
      </w:tr>
      <w:tr w:rsidR="00A07ACF" w:rsidRPr="00277F22" w14:paraId="6EE0758F" w14:textId="77777777" w:rsidTr="004D6CB2">
        <w:tc>
          <w:tcPr>
            <w:tcW w:w="3210" w:type="dxa"/>
            <w:vMerge/>
            <w:vAlign w:val="center"/>
          </w:tcPr>
          <w:p w14:paraId="037751FC" w14:textId="77777777" w:rsidR="005B2224" w:rsidRPr="00277F22" w:rsidRDefault="005B2224" w:rsidP="00E318FA"/>
        </w:tc>
        <w:tc>
          <w:tcPr>
            <w:tcW w:w="3210" w:type="dxa"/>
          </w:tcPr>
          <w:p w14:paraId="1390F5DC" w14:textId="77777777" w:rsidR="005B2224" w:rsidRPr="00277F22" w:rsidRDefault="005B2224" w:rsidP="00437183">
            <w:r w:rsidRPr="00277F22">
              <w:t>UE-UE SBFD operator</w:t>
            </w:r>
          </w:p>
        </w:tc>
        <w:tc>
          <w:tcPr>
            <w:tcW w:w="3210" w:type="dxa"/>
          </w:tcPr>
          <w:p w14:paraId="3B34AD13" w14:textId="77777777" w:rsidR="005B2224" w:rsidRPr="00277F22" w:rsidRDefault="005B2224" w:rsidP="00437183">
            <w:r w:rsidRPr="00277F22">
              <w:t>28 dB</w:t>
            </w:r>
          </w:p>
        </w:tc>
      </w:tr>
      <w:tr w:rsidR="00A07ACF" w:rsidRPr="00277F22" w14:paraId="5733A55F" w14:textId="77777777" w:rsidTr="004D6CB2">
        <w:tc>
          <w:tcPr>
            <w:tcW w:w="3210" w:type="dxa"/>
            <w:vMerge/>
            <w:vAlign w:val="center"/>
          </w:tcPr>
          <w:p w14:paraId="340AEFFA" w14:textId="77777777" w:rsidR="005B2224" w:rsidRPr="00277F22" w:rsidRDefault="005B2224" w:rsidP="00E318FA"/>
        </w:tc>
        <w:tc>
          <w:tcPr>
            <w:tcW w:w="3210" w:type="dxa"/>
          </w:tcPr>
          <w:p w14:paraId="22A51B92" w14:textId="77777777" w:rsidR="005B2224" w:rsidRPr="00277F22" w:rsidRDefault="005B2224" w:rsidP="00437183">
            <w:r w:rsidRPr="00277F22">
              <w:t>gNB-gNB SBFD operator</w:t>
            </w:r>
          </w:p>
        </w:tc>
        <w:tc>
          <w:tcPr>
            <w:tcW w:w="3210" w:type="dxa"/>
          </w:tcPr>
          <w:p w14:paraId="331F6A09" w14:textId="77777777" w:rsidR="005B2224" w:rsidRPr="00277F22" w:rsidRDefault="005B2224" w:rsidP="00437183">
            <w:r w:rsidRPr="00277F22">
              <w:t>42 dB</w:t>
            </w:r>
          </w:p>
        </w:tc>
      </w:tr>
      <w:tr w:rsidR="005B2224" w:rsidRPr="00277F22" w14:paraId="26D927C0" w14:textId="77777777" w:rsidTr="004D6CB2">
        <w:tc>
          <w:tcPr>
            <w:tcW w:w="3210" w:type="dxa"/>
            <w:vMerge w:val="restart"/>
          </w:tcPr>
          <w:p w14:paraId="735C2000" w14:textId="77777777" w:rsidR="005B2224" w:rsidRPr="00277F22" w:rsidRDefault="005B2224" w:rsidP="00437183"/>
          <w:p w14:paraId="30448ED2" w14:textId="77777777" w:rsidR="005B2224" w:rsidRPr="00277F22" w:rsidRDefault="005B2224" w:rsidP="00437183">
            <w:r w:rsidRPr="00277F22">
              <w:t xml:space="preserve">Inter-network </w:t>
            </w:r>
          </w:p>
          <w:p w14:paraId="5127DAA4" w14:textId="77777777" w:rsidR="005B2224" w:rsidRPr="00277F22" w:rsidRDefault="005B2224" w:rsidP="00437183">
            <w:r w:rsidRPr="00277F22">
              <w:lastRenderedPageBreak/>
              <w:t>isolation values</w:t>
            </w:r>
          </w:p>
        </w:tc>
        <w:tc>
          <w:tcPr>
            <w:tcW w:w="3210" w:type="dxa"/>
          </w:tcPr>
          <w:p w14:paraId="00FBA2F1" w14:textId="77777777" w:rsidR="005B2224" w:rsidRPr="00277F22" w:rsidRDefault="005B2224" w:rsidP="00437183">
            <w:r w:rsidRPr="00277F22">
              <w:lastRenderedPageBreak/>
              <w:t>BS-BS (adjacent channels)</w:t>
            </w:r>
          </w:p>
        </w:tc>
        <w:tc>
          <w:tcPr>
            <w:tcW w:w="3210" w:type="dxa"/>
          </w:tcPr>
          <w:p w14:paraId="50A6B777" w14:textId="2C30FD0C" w:rsidR="005B2224" w:rsidRPr="00277F22" w:rsidRDefault="00DA0E11" w:rsidP="00437183">
            <w:r w:rsidRPr="00277F22">
              <w:t xml:space="preserve">42 </w:t>
            </w:r>
            <w:r w:rsidR="005B2224" w:rsidRPr="00277F22">
              <w:t>dB</w:t>
            </w:r>
          </w:p>
        </w:tc>
      </w:tr>
      <w:tr w:rsidR="005B2224" w:rsidRPr="00277F22" w14:paraId="5DF19FD9" w14:textId="77777777" w:rsidTr="004D6CB2">
        <w:tc>
          <w:tcPr>
            <w:tcW w:w="3210" w:type="dxa"/>
            <w:vMerge/>
            <w:vAlign w:val="center"/>
          </w:tcPr>
          <w:p w14:paraId="73D6B5AE" w14:textId="77777777" w:rsidR="005B2224" w:rsidRPr="00277F22" w:rsidRDefault="005B2224" w:rsidP="00E318FA"/>
        </w:tc>
        <w:tc>
          <w:tcPr>
            <w:tcW w:w="3210" w:type="dxa"/>
          </w:tcPr>
          <w:p w14:paraId="0F04D89D" w14:textId="77777777" w:rsidR="005B2224" w:rsidRPr="00277F22" w:rsidRDefault="005B2224" w:rsidP="00437183">
            <w:r w:rsidRPr="00277F22">
              <w:t>UE-UE (adjacent channels)</w:t>
            </w:r>
          </w:p>
        </w:tc>
        <w:tc>
          <w:tcPr>
            <w:tcW w:w="3210" w:type="dxa"/>
          </w:tcPr>
          <w:p w14:paraId="47F6B103" w14:textId="77777777" w:rsidR="005B2224" w:rsidRPr="00277F22" w:rsidRDefault="005B2224" w:rsidP="00437183">
            <w:r w:rsidRPr="00277F22">
              <w:t>28 dB</w:t>
            </w:r>
          </w:p>
        </w:tc>
      </w:tr>
      <w:tr w:rsidR="005B2224" w:rsidRPr="00277F22" w14:paraId="17E4323B" w14:textId="77777777" w:rsidTr="004D6CB2">
        <w:tc>
          <w:tcPr>
            <w:tcW w:w="3210" w:type="dxa"/>
            <w:vMerge/>
            <w:vAlign w:val="center"/>
          </w:tcPr>
          <w:p w14:paraId="198E26EB" w14:textId="77777777" w:rsidR="005B2224" w:rsidRPr="00277F22" w:rsidRDefault="005B2224" w:rsidP="00E318FA"/>
        </w:tc>
        <w:tc>
          <w:tcPr>
            <w:tcW w:w="3210" w:type="dxa"/>
          </w:tcPr>
          <w:p w14:paraId="7D77CC1A" w14:textId="77777777" w:rsidR="005B2224" w:rsidRPr="00277F22" w:rsidRDefault="005B2224" w:rsidP="00437183">
            <w:r w:rsidRPr="00277F22">
              <w:t>BS-UE (adjacent channels)</w:t>
            </w:r>
          </w:p>
        </w:tc>
        <w:tc>
          <w:tcPr>
            <w:tcW w:w="3210" w:type="dxa"/>
          </w:tcPr>
          <w:p w14:paraId="77DDED44" w14:textId="77777777" w:rsidR="005B2224" w:rsidRPr="00277F22" w:rsidRDefault="005B2224" w:rsidP="00437183">
            <w:r w:rsidRPr="00277F22">
              <w:t>33 dB</w:t>
            </w:r>
          </w:p>
        </w:tc>
      </w:tr>
      <w:tr w:rsidR="005B2224" w:rsidRPr="00277F22" w14:paraId="413374B4" w14:textId="77777777" w:rsidTr="004D6CB2">
        <w:tc>
          <w:tcPr>
            <w:tcW w:w="3210" w:type="dxa"/>
            <w:vMerge/>
            <w:vAlign w:val="center"/>
          </w:tcPr>
          <w:p w14:paraId="2867C3E6" w14:textId="77777777" w:rsidR="005B2224" w:rsidRPr="00277F22" w:rsidRDefault="005B2224" w:rsidP="00E318FA"/>
        </w:tc>
        <w:tc>
          <w:tcPr>
            <w:tcW w:w="3210" w:type="dxa"/>
          </w:tcPr>
          <w:p w14:paraId="2FD30674" w14:textId="77777777" w:rsidR="005B2224" w:rsidRPr="00277F22" w:rsidRDefault="005B2224" w:rsidP="00437183">
            <w:r w:rsidRPr="00277F22">
              <w:t>UE-BS (adjacent channels)</w:t>
            </w:r>
          </w:p>
        </w:tc>
        <w:tc>
          <w:tcPr>
            <w:tcW w:w="3210" w:type="dxa"/>
          </w:tcPr>
          <w:p w14:paraId="4DAB56F3" w14:textId="77777777" w:rsidR="005B2224" w:rsidRPr="00277F22" w:rsidRDefault="005B2224" w:rsidP="00437183">
            <w:r w:rsidRPr="00277F22">
              <w:t>30 dB</w:t>
            </w:r>
          </w:p>
        </w:tc>
      </w:tr>
      <w:tr w:rsidR="005B2224" w:rsidRPr="00277F22" w14:paraId="14BD5140" w14:textId="77777777" w:rsidTr="004D6CB2">
        <w:tc>
          <w:tcPr>
            <w:tcW w:w="3210" w:type="dxa"/>
            <w:vMerge/>
            <w:vAlign w:val="center"/>
          </w:tcPr>
          <w:p w14:paraId="58CA3489" w14:textId="77777777" w:rsidR="005B2224" w:rsidRPr="00277F22" w:rsidRDefault="005B2224" w:rsidP="00E318FA"/>
        </w:tc>
        <w:tc>
          <w:tcPr>
            <w:tcW w:w="3210" w:type="dxa"/>
          </w:tcPr>
          <w:p w14:paraId="604E40E3" w14:textId="77777777" w:rsidR="005B2224" w:rsidRPr="00277F22" w:rsidRDefault="005B2224" w:rsidP="00437183">
            <w:r w:rsidRPr="00277F22">
              <w:t xml:space="preserve">Co-sited isolation </w:t>
            </w:r>
          </w:p>
        </w:tc>
        <w:tc>
          <w:tcPr>
            <w:tcW w:w="3210" w:type="dxa"/>
          </w:tcPr>
          <w:p w14:paraId="351C2B7E" w14:textId="4F3CAC0B" w:rsidR="005B2224" w:rsidRPr="00277F22" w:rsidRDefault="005B2224" w:rsidP="00437183">
            <w:pPr>
              <w:rPr>
                <w:highlight w:val="yellow"/>
              </w:rPr>
            </w:pPr>
            <w:r w:rsidRPr="00277F22">
              <w:t>45 dB</w:t>
            </w:r>
          </w:p>
        </w:tc>
      </w:tr>
    </w:tbl>
    <w:p w14:paraId="16BEEAC6" w14:textId="77777777" w:rsidR="00AC6A62" w:rsidRPr="00277F22" w:rsidRDefault="00AC6A62" w:rsidP="00E318FA"/>
    <w:p w14:paraId="527A0E7E" w14:textId="23D10D91" w:rsidR="00CC4D50" w:rsidRPr="003A68D6" w:rsidRDefault="00CC4D50" w:rsidP="00946815">
      <w:pPr>
        <w:pStyle w:val="Heading2"/>
        <w:rPr>
          <w:lang w:val="en-US"/>
        </w:rPr>
      </w:pPr>
      <w:bookmarkStart w:id="1397" w:name="_Toc115476844"/>
      <w:r w:rsidRPr="003A68D6">
        <w:rPr>
          <w:lang w:val="en-US"/>
        </w:rPr>
        <w:t>B.2</w:t>
      </w:r>
      <w:r w:rsidR="00C11CA5" w:rsidRPr="003A68D6">
        <w:rPr>
          <w:lang w:val="en-US"/>
        </w:rPr>
        <w:tab/>
      </w:r>
      <w:r w:rsidRPr="003A68D6">
        <w:rPr>
          <w:lang w:val="en-US"/>
        </w:rPr>
        <w:t>Indoor Scenario</w:t>
      </w:r>
      <w:bookmarkEnd w:id="1397"/>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0"/>
        <w:gridCol w:w="3210"/>
        <w:gridCol w:w="3210"/>
      </w:tblGrid>
      <w:tr w:rsidR="007F5AF2" w:rsidRPr="00277F22" w14:paraId="574AFFC5" w14:textId="77777777" w:rsidTr="006B43AE">
        <w:tc>
          <w:tcPr>
            <w:tcW w:w="3210" w:type="dxa"/>
          </w:tcPr>
          <w:p w14:paraId="2090F297" w14:textId="77777777" w:rsidR="007F5AF2" w:rsidRPr="00277F22" w:rsidRDefault="007F5AF2" w:rsidP="006B43AE"/>
        </w:tc>
        <w:tc>
          <w:tcPr>
            <w:tcW w:w="3210" w:type="dxa"/>
          </w:tcPr>
          <w:p w14:paraId="73B74047" w14:textId="77777777" w:rsidR="007F5AF2" w:rsidRPr="00277F22" w:rsidRDefault="007F5AF2" w:rsidP="006B43AE">
            <w:r w:rsidRPr="00277F22">
              <w:t>Parameters</w:t>
            </w:r>
          </w:p>
        </w:tc>
        <w:tc>
          <w:tcPr>
            <w:tcW w:w="3210" w:type="dxa"/>
          </w:tcPr>
          <w:p w14:paraId="5829D130" w14:textId="77777777" w:rsidR="007F5AF2" w:rsidRPr="00277F22" w:rsidRDefault="007F5AF2" w:rsidP="006B43AE">
            <w:r w:rsidRPr="00277F22">
              <w:t>Scenario</w:t>
            </w:r>
          </w:p>
        </w:tc>
      </w:tr>
      <w:tr w:rsidR="007F5AF2" w:rsidRPr="00277F22" w14:paraId="3816E5B9" w14:textId="77777777" w:rsidTr="006B43AE">
        <w:tc>
          <w:tcPr>
            <w:tcW w:w="3210" w:type="dxa"/>
            <w:vMerge w:val="restart"/>
          </w:tcPr>
          <w:p w14:paraId="73430088" w14:textId="77777777" w:rsidR="007F5AF2" w:rsidRPr="00277F22" w:rsidRDefault="007F5AF2" w:rsidP="006B43AE">
            <w:r w:rsidRPr="00277F22">
              <w:t xml:space="preserve"> </w:t>
            </w:r>
          </w:p>
          <w:p w14:paraId="6C7844AF" w14:textId="77777777" w:rsidR="007F5AF2" w:rsidRPr="00277F22" w:rsidRDefault="007F5AF2" w:rsidP="006B43AE">
            <w:r w:rsidRPr="00277F22">
              <w:t xml:space="preserve"> </w:t>
            </w:r>
          </w:p>
          <w:p w14:paraId="5CEFE156" w14:textId="77777777" w:rsidR="007F5AF2" w:rsidRPr="00277F22" w:rsidRDefault="007F5AF2" w:rsidP="006B43AE">
            <w:r w:rsidRPr="00277F22">
              <w:t xml:space="preserve"> </w:t>
            </w:r>
          </w:p>
          <w:p w14:paraId="79A49281" w14:textId="77777777" w:rsidR="007F5AF2" w:rsidRPr="00277F22" w:rsidRDefault="007F5AF2" w:rsidP="006B43AE">
            <w:r w:rsidRPr="00277F22">
              <w:t xml:space="preserve"> </w:t>
            </w:r>
          </w:p>
          <w:p w14:paraId="39955F24" w14:textId="77777777" w:rsidR="007F5AF2" w:rsidRPr="00277F22" w:rsidRDefault="007F5AF2" w:rsidP="006B43AE">
            <w:r w:rsidRPr="00277F22">
              <w:t xml:space="preserve"> </w:t>
            </w:r>
          </w:p>
          <w:p w14:paraId="326FC0B8" w14:textId="77777777" w:rsidR="007F5AF2" w:rsidRPr="00277F22" w:rsidRDefault="007F5AF2" w:rsidP="006B43AE">
            <w:r w:rsidRPr="00277F22">
              <w:t xml:space="preserve"> </w:t>
            </w:r>
          </w:p>
          <w:p w14:paraId="0441281E" w14:textId="77777777" w:rsidR="007F5AF2" w:rsidRPr="00277F22" w:rsidRDefault="007F5AF2" w:rsidP="006B43AE">
            <w:r w:rsidRPr="00277F22">
              <w:t xml:space="preserve"> </w:t>
            </w:r>
          </w:p>
          <w:p w14:paraId="52ACAF22" w14:textId="77777777" w:rsidR="007F5AF2" w:rsidRPr="00277F22" w:rsidRDefault="007F5AF2" w:rsidP="006B43AE">
            <w:r w:rsidRPr="00277F22">
              <w:t xml:space="preserve"> </w:t>
            </w:r>
          </w:p>
          <w:p w14:paraId="45C799F2" w14:textId="77777777" w:rsidR="007F5AF2" w:rsidRPr="00277F22" w:rsidRDefault="007F5AF2" w:rsidP="006B43AE">
            <w:r w:rsidRPr="00277F22">
              <w:t>System parameters</w:t>
            </w:r>
          </w:p>
        </w:tc>
        <w:tc>
          <w:tcPr>
            <w:tcW w:w="3210" w:type="dxa"/>
          </w:tcPr>
          <w:p w14:paraId="1569B6A7" w14:textId="77777777" w:rsidR="007F5AF2" w:rsidRPr="00277F22" w:rsidRDefault="007F5AF2" w:rsidP="006B43AE">
            <w:r w:rsidRPr="00277F22">
              <w:t>Scenario</w:t>
            </w:r>
          </w:p>
        </w:tc>
        <w:tc>
          <w:tcPr>
            <w:tcW w:w="3210" w:type="dxa"/>
          </w:tcPr>
          <w:p w14:paraId="14235019" w14:textId="1576EAF6" w:rsidR="00E27684" w:rsidRPr="00277F22" w:rsidRDefault="007F5AF2" w:rsidP="006B43AE">
            <w:r w:rsidRPr="00277F22">
              <w:t>Indoor Hotspot</w:t>
            </w:r>
            <w:r w:rsidR="004510A2" w:rsidRPr="00277F22">
              <w:t xml:space="preserve"> (InH)</w:t>
            </w:r>
            <w:r w:rsidRPr="00277F22">
              <w:t xml:space="preserve">, </w:t>
            </w:r>
            <w:r w:rsidR="00740867" w:rsidRPr="00277F22">
              <w:t xml:space="preserve">single operator, 12 </w:t>
            </w:r>
            <w:r w:rsidRPr="00277F22">
              <w:t>BS,</w:t>
            </w:r>
          </w:p>
          <w:p w14:paraId="1390E110" w14:textId="5754876D" w:rsidR="007F5AF2" w:rsidRPr="00277F22" w:rsidRDefault="00E27684" w:rsidP="006B43AE">
            <w:r w:rsidRPr="00277F22">
              <w:t>(</w:t>
            </w:r>
            <w:r w:rsidR="00D76B37" w:rsidRPr="00277F22">
              <w:t>Scenario indoor-office in</w:t>
            </w:r>
            <w:r w:rsidR="00D929A4" w:rsidRPr="00277F22">
              <w:t xml:space="preserve"> TR</w:t>
            </w:r>
            <w:r w:rsidRPr="00277F22">
              <w:t>38.901)</w:t>
            </w:r>
            <w:r w:rsidR="007F5AF2" w:rsidRPr="00277F22">
              <w:t xml:space="preserve"> </w:t>
            </w:r>
          </w:p>
        </w:tc>
      </w:tr>
      <w:tr w:rsidR="007F5AF2" w:rsidRPr="00277F22" w14:paraId="4EDE5520" w14:textId="77777777" w:rsidTr="006B43AE">
        <w:tc>
          <w:tcPr>
            <w:tcW w:w="3210" w:type="dxa"/>
            <w:vMerge/>
            <w:vAlign w:val="center"/>
          </w:tcPr>
          <w:p w14:paraId="6177CBE9" w14:textId="77777777" w:rsidR="007F5AF2" w:rsidRPr="00277F22" w:rsidRDefault="007F5AF2" w:rsidP="006B43AE"/>
        </w:tc>
        <w:tc>
          <w:tcPr>
            <w:tcW w:w="3210" w:type="dxa"/>
          </w:tcPr>
          <w:p w14:paraId="4BD6A474" w14:textId="77777777" w:rsidR="007F5AF2" w:rsidRPr="00277F22" w:rsidRDefault="007F5AF2" w:rsidP="006B43AE">
            <w:r w:rsidRPr="00277F22">
              <w:t>ISD</w:t>
            </w:r>
          </w:p>
        </w:tc>
        <w:tc>
          <w:tcPr>
            <w:tcW w:w="3210" w:type="dxa"/>
          </w:tcPr>
          <w:p w14:paraId="046FC4D2" w14:textId="55BF37F8" w:rsidR="007F5AF2" w:rsidRPr="00277F22" w:rsidRDefault="00E27684" w:rsidP="006B43AE">
            <w:r w:rsidRPr="00277F22">
              <w:t>20 m</w:t>
            </w:r>
          </w:p>
        </w:tc>
      </w:tr>
      <w:tr w:rsidR="0042643B" w:rsidRPr="00277F22" w14:paraId="09B0E352" w14:textId="77777777" w:rsidTr="006B43AE">
        <w:tc>
          <w:tcPr>
            <w:tcW w:w="3210" w:type="dxa"/>
            <w:vMerge/>
            <w:vAlign w:val="center"/>
          </w:tcPr>
          <w:p w14:paraId="4274863D" w14:textId="77777777" w:rsidR="0042643B" w:rsidRPr="00277F22" w:rsidRDefault="0042643B" w:rsidP="0042643B"/>
        </w:tc>
        <w:tc>
          <w:tcPr>
            <w:tcW w:w="3210" w:type="dxa"/>
          </w:tcPr>
          <w:p w14:paraId="0B4EB54B" w14:textId="77777777" w:rsidR="0042643B" w:rsidRPr="00277F22" w:rsidRDefault="0042643B" w:rsidP="0042643B">
            <w:r w:rsidRPr="00277F22">
              <w:t>Carrier Frequency</w:t>
            </w:r>
          </w:p>
        </w:tc>
        <w:tc>
          <w:tcPr>
            <w:tcW w:w="3210" w:type="dxa"/>
          </w:tcPr>
          <w:p w14:paraId="658DBDA2" w14:textId="7F6E188A" w:rsidR="0042643B" w:rsidRPr="00277F22" w:rsidRDefault="0042643B" w:rsidP="0042643B">
            <w:r w:rsidRPr="00277F22">
              <w:t>4 GHz</w:t>
            </w:r>
          </w:p>
        </w:tc>
      </w:tr>
      <w:tr w:rsidR="0042643B" w:rsidRPr="00277F22" w14:paraId="2C4EE766" w14:textId="77777777" w:rsidTr="006B43AE">
        <w:tc>
          <w:tcPr>
            <w:tcW w:w="3210" w:type="dxa"/>
            <w:vMerge/>
            <w:vAlign w:val="center"/>
          </w:tcPr>
          <w:p w14:paraId="620D70BE" w14:textId="77777777" w:rsidR="0042643B" w:rsidRPr="00277F22" w:rsidRDefault="0042643B" w:rsidP="0042643B"/>
        </w:tc>
        <w:tc>
          <w:tcPr>
            <w:tcW w:w="3210" w:type="dxa"/>
          </w:tcPr>
          <w:p w14:paraId="38AB0C74" w14:textId="77777777" w:rsidR="0042643B" w:rsidRPr="00277F22" w:rsidRDefault="0042643B" w:rsidP="0042643B">
            <w:r w:rsidRPr="00277F22">
              <w:t>Duplex Type</w:t>
            </w:r>
          </w:p>
        </w:tc>
        <w:tc>
          <w:tcPr>
            <w:tcW w:w="3210" w:type="dxa"/>
          </w:tcPr>
          <w:p w14:paraId="15099968" w14:textId="3DB058EC" w:rsidR="0042643B" w:rsidRPr="00277F22" w:rsidRDefault="0042643B" w:rsidP="0042643B">
            <w:r w:rsidRPr="00277F22">
              <w:t>Static TDD, SBFD</w:t>
            </w:r>
          </w:p>
        </w:tc>
      </w:tr>
      <w:tr w:rsidR="0042643B" w:rsidRPr="00277F22" w14:paraId="4A0AF399" w14:textId="77777777" w:rsidTr="006B43AE">
        <w:tc>
          <w:tcPr>
            <w:tcW w:w="3210" w:type="dxa"/>
            <w:vMerge/>
            <w:vAlign w:val="center"/>
          </w:tcPr>
          <w:p w14:paraId="6A100BDE" w14:textId="77777777" w:rsidR="0042643B" w:rsidRPr="00277F22" w:rsidRDefault="0042643B" w:rsidP="0042643B"/>
        </w:tc>
        <w:tc>
          <w:tcPr>
            <w:tcW w:w="3210" w:type="dxa"/>
          </w:tcPr>
          <w:p w14:paraId="04A43F5C" w14:textId="77777777" w:rsidR="0042643B" w:rsidRPr="00277F22" w:rsidRDefault="0042643B" w:rsidP="0042643B">
            <w:r w:rsidRPr="00277F22">
              <w:t>Base Static TDD pattern</w:t>
            </w:r>
          </w:p>
        </w:tc>
        <w:tc>
          <w:tcPr>
            <w:tcW w:w="3210" w:type="dxa"/>
          </w:tcPr>
          <w:p w14:paraId="2C1F5BA1" w14:textId="678D72EA" w:rsidR="0042643B" w:rsidRPr="00277F22" w:rsidRDefault="0042643B" w:rsidP="0042643B">
            <w:r w:rsidRPr="00277F22">
              <w:t>80:20 DL:UL</w:t>
            </w:r>
          </w:p>
        </w:tc>
      </w:tr>
      <w:tr w:rsidR="0042643B" w:rsidRPr="00277F22" w14:paraId="3663BF45" w14:textId="77777777" w:rsidTr="006B43AE">
        <w:tc>
          <w:tcPr>
            <w:tcW w:w="3210" w:type="dxa"/>
            <w:vMerge/>
            <w:vAlign w:val="center"/>
          </w:tcPr>
          <w:p w14:paraId="213012B2" w14:textId="77777777" w:rsidR="0042643B" w:rsidRPr="00277F22" w:rsidRDefault="0042643B" w:rsidP="0042643B"/>
        </w:tc>
        <w:tc>
          <w:tcPr>
            <w:tcW w:w="3210" w:type="dxa"/>
          </w:tcPr>
          <w:p w14:paraId="4C49EF89" w14:textId="77777777" w:rsidR="0042643B" w:rsidRPr="00277F22" w:rsidRDefault="0042643B" w:rsidP="0042643B">
            <w:r w:rsidRPr="00277F22">
              <w:t>SBFD pattern</w:t>
            </w:r>
          </w:p>
        </w:tc>
        <w:tc>
          <w:tcPr>
            <w:tcW w:w="3210" w:type="dxa"/>
          </w:tcPr>
          <w:p w14:paraId="4B772F70" w14:textId="387E5AB1" w:rsidR="0042643B" w:rsidRPr="00277F22" w:rsidRDefault="0042643B" w:rsidP="0042643B">
            <w:r w:rsidRPr="00277F22">
              <w:t>80:20 SBFD slot:UL</w:t>
            </w:r>
          </w:p>
        </w:tc>
      </w:tr>
      <w:tr w:rsidR="0042643B" w:rsidRPr="00277F22" w14:paraId="5DAA20E5" w14:textId="77777777" w:rsidTr="006B43AE">
        <w:tc>
          <w:tcPr>
            <w:tcW w:w="3210" w:type="dxa"/>
            <w:vMerge/>
            <w:vAlign w:val="center"/>
          </w:tcPr>
          <w:p w14:paraId="2BAD7CE7" w14:textId="77777777" w:rsidR="0042643B" w:rsidRPr="00277F22" w:rsidRDefault="0042643B" w:rsidP="0042643B"/>
        </w:tc>
        <w:tc>
          <w:tcPr>
            <w:tcW w:w="3210" w:type="dxa"/>
          </w:tcPr>
          <w:p w14:paraId="399D84A8" w14:textId="77777777" w:rsidR="0042643B" w:rsidRPr="00277F22" w:rsidRDefault="0042643B" w:rsidP="0042643B">
            <w:r w:rsidRPr="00277F22">
              <w:t>Channel bandwidth</w:t>
            </w:r>
          </w:p>
        </w:tc>
        <w:tc>
          <w:tcPr>
            <w:tcW w:w="3210" w:type="dxa"/>
          </w:tcPr>
          <w:p w14:paraId="626A106A" w14:textId="77777777" w:rsidR="0042643B" w:rsidRPr="00277F22" w:rsidRDefault="0042643B" w:rsidP="0042643B">
            <w:r w:rsidRPr="00277F22">
              <w:t>100 MHz for STDD</w:t>
            </w:r>
          </w:p>
          <w:p w14:paraId="1FD230E2" w14:textId="1A04A3BA" w:rsidR="0042643B" w:rsidRPr="00277F22" w:rsidRDefault="0042643B" w:rsidP="0042643B">
            <w:r w:rsidRPr="00277F22">
              <w:t>40:20:40 MHz (DUD) for SBFD</w:t>
            </w:r>
          </w:p>
        </w:tc>
      </w:tr>
      <w:tr w:rsidR="0042643B" w:rsidRPr="00277F22" w14:paraId="4A7959EA" w14:textId="77777777" w:rsidTr="006B43AE">
        <w:tc>
          <w:tcPr>
            <w:tcW w:w="3210" w:type="dxa"/>
            <w:vMerge/>
            <w:vAlign w:val="center"/>
          </w:tcPr>
          <w:p w14:paraId="62BCE661" w14:textId="77777777" w:rsidR="0042643B" w:rsidRPr="00277F22" w:rsidRDefault="0042643B" w:rsidP="0042643B"/>
        </w:tc>
        <w:tc>
          <w:tcPr>
            <w:tcW w:w="3210" w:type="dxa"/>
          </w:tcPr>
          <w:p w14:paraId="03DEF461" w14:textId="77777777" w:rsidR="0042643B" w:rsidRPr="00277F22" w:rsidRDefault="0042643B" w:rsidP="0042643B">
            <w:r w:rsidRPr="00277F22">
              <w:t>Available resource blocks</w:t>
            </w:r>
          </w:p>
        </w:tc>
        <w:tc>
          <w:tcPr>
            <w:tcW w:w="3210" w:type="dxa"/>
          </w:tcPr>
          <w:p w14:paraId="783C81A3" w14:textId="77777777" w:rsidR="0042643B" w:rsidRPr="00277F22" w:rsidRDefault="0042643B" w:rsidP="0042643B">
            <w:r w:rsidRPr="00277F22">
              <w:t>273 for STDD</w:t>
            </w:r>
          </w:p>
          <w:p w14:paraId="2DE1CCC4" w14:textId="4446409A" w:rsidR="0042643B" w:rsidRPr="00277F22" w:rsidRDefault="0042643B" w:rsidP="0042643B">
            <w:r w:rsidRPr="00277F22">
              <w:t>106:51:106 (DUD) for SBFD</w:t>
            </w:r>
          </w:p>
        </w:tc>
      </w:tr>
      <w:tr w:rsidR="0042643B" w:rsidRPr="00277F22" w14:paraId="1C50D8AA" w14:textId="77777777" w:rsidTr="006B43AE">
        <w:tc>
          <w:tcPr>
            <w:tcW w:w="3210" w:type="dxa"/>
            <w:vMerge/>
            <w:vAlign w:val="center"/>
          </w:tcPr>
          <w:p w14:paraId="2C7B3043" w14:textId="77777777" w:rsidR="0042643B" w:rsidRPr="00277F22" w:rsidRDefault="0042643B" w:rsidP="0042643B"/>
        </w:tc>
        <w:tc>
          <w:tcPr>
            <w:tcW w:w="3210" w:type="dxa"/>
          </w:tcPr>
          <w:p w14:paraId="0CF75468" w14:textId="77777777" w:rsidR="0042643B" w:rsidRPr="00277F22" w:rsidRDefault="0042643B" w:rsidP="0042643B">
            <w:r w:rsidRPr="00277F22">
              <w:t>Switching time</w:t>
            </w:r>
          </w:p>
        </w:tc>
        <w:tc>
          <w:tcPr>
            <w:tcW w:w="3210" w:type="dxa"/>
          </w:tcPr>
          <w:p w14:paraId="04C2CA36" w14:textId="77777777" w:rsidR="0042643B" w:rsidRPr="00277F22" w:rsidRDefault="0042643B" w:rsidP="0042643B">
            <w:r w:rsidRPr="00277F22">
              <w:t>DL-&gt;UL: 2OS in the D slot</w:t>
            </w:r>
            <w:r w:rsidRPr="00277F22">
              <w:br/>
              <w:t>SBFD-&gt;UL: 2OS in the SBFD slot</w:t>
            </w:r>
          </w:p>
          <w:p w14:paraId="076DDA00" w14:textId="3FD43D21" w:rsidR="0042643B" w:rsidRPr="00277F22" w:rsidRDefault="0042643B" w:rsidP="0042643B">
            <w:r w:rsidRPr="00277F22">
              <w:t xml:space="preserve">For “Static TDD 2UL” DUDDU: 2OSs switching are in the U slot. </w:t>
            </w:r>
          </w:p>
        </w:tc>
      </w:tr>
      <w:tr w:rsidR="0042643B" w:rsidRPr="00277F22" w14:paraId="3983E134" w14:textId="77777777" w:rsidTr="006B43AE">
        <w:tc>
          <w:tcPr>
            <w:tcW w:w="3210" w:type="dxa"/>
            <w:vMerge/>
            <w:vAlign w:val="center"/>
          </w:tcPr>
          <w:p w14:paraId="6494C11B" w14:textId="77777777" w:rsidR="0042643B" w:rsidRPr="00277F22" w:rsidRDefault="0042643B" w:rsidP="0042643B"/>
        </w:tc>
        <w:tc>
          <w:tcPr>
            <w:tcW w:w="3210" w:type="dxa"/>
          </w:tcPr>
          <w:p w14:paraId="39C1105C" w14:textId="77777777" w:rsidR="0042643B" w:rsidRPr="00277F22" w:rsidRDefault="0042643B" w:rsidP="0042643B">
            <w:r w:rsidRPr="00277F22">
              <w:t>Sub-Carrier spacing</w:t>
            </w:r>
          </w:p>
        </w:tc>
        <w:tc>
          <w:tcPr>
            <w:tcW w:w="3210" w:type="dxa"/>
          </w:tcPr>
          <w:p w14:paraId="3E9D744F" w14:textId="4C39E7B7" w:rsidR="0042643B" w:rsidRPr="00277F22" w:rsidRDefault="0042643B" w:rsidP="0042643B">
            <w:r w:rsidRPr="00277F22">
              <w:t xml:space="preserve">30 kHz </w:t>
            </w:r>
          </w:p>
        </w:tc>
      </w:tr>
      <w:tr w:rsidR="0042643B" w:rsidRPr="00277F22" w14:paraId="45E686B9" w14:textId="77777777" w:rsidTr="006B43AE">
        <w:tc>
          <w:tcPr>
            <w:tcW w:w="3210" w:type="dxa"/>
            <w:vMerge/>
            <w:vAlign w:val="center"/>
          </w:tcPr>
          <w:p w14:paraId="13634DF4" w14:textId="77777777" w:rsidR="0042643B" w:rsidRPr="00277F22" w:rsidRDefault="0042643B" w:rsidP="0042643B"/>
        </w:tc>
        <w:tc>
          <w:tcPr>
            <w:tcW w:w="3210" w:type="dxa"/>
          </w:tcPr>
          <w:p w14:paraId="63B236BF" w14:textId="77777777" w:rsidR="0042643B" w:rsidRPr="00277F22" w:rsidRDefault="0042643B" w:rsidP="0042643B">
            <w:r w:rsidRPr="00277F22">
              <w:t>Number of active UEs</w:t>
            </w:r>
          </w:p>
        </w:tc>
        <w:tc>
          <w:tcPr>
            <w:tcW w:w="3210" w:type="dxa"/>
          </w:tcPr>
          <w:p w14:paraId="46EB2490" w14:textId="75941AF3" w:rsidR="0042643B" w:rsidRPr="00277F22" w:rsidRDefault="0042643B" w:rsidP="0042643B">
            <w:r w:rsidRPr="00277F22">
              <w:t>200</w:t>
            </w:r>
          </w:p>
        </w:tc>
      </w:tr>
      <w:tr w:rsidR="0042643B" w:rsidRPr="00277F22" w14:paraId="4F4A377A" w14:textId="77777777" w:rsidTr="006B43AE">
        <w:tc>
          <w:tcPr>
            <w:tcW w:w="3210" w:type="dxa"/>
            <w:vMerge/>
            <w:vAlign w:val="center"/>
          </w:tcPr>
          <w:p w14:paraId="37CB3BF4" w14:textId="77777777" w:rsidR="0042643B" w:rsidRPr="00277F22" w:rsidRDefault="0042643B" w:rsidP="0042643B"/>
        </w:tc>
        <w:tc>
          <w:tcPr>
            <w:tcW w:w="3210" w:type="dxa"/>
          </w:tcPr>
          <w:p w14:paraId="0AC7C3D4" w14:textId="77777777" w:rsidR="0042643B" w:rsidRPr="00277F22" w:rsidRDefault="0042643B" w:rsidP="0042643B">
            <w:r w:rsidRPr="00277F22">
              <w:t>Channel model</w:t>
            </w:r>
          </w:p>
        </w:tc>
        <w:tc>
          <w:tcPr>
            <w:tcW w:w="3210" w:type="dxa"/>
          </w:tcPr>
          <w:p w14:paraId="79370866" w14:textId="7C9FDCEB" w:rsidR="0042643B" w:rsidRPr="00277F22" w:rsidRDefault="0042643B" w:rsidP="0042643B">
            <w:r w:rsidRPr="00277F22">
              <w:t>Indoor</w:t>
            </w:r>
            <w:r w:rsidR="00D929A4" w:rsidRPr="00277F22">
              <w:t>-</w:t>
            </w:r>
            <w:r w:rsidR="006F061A" w:rsidRPr="00277F22">
              <w:t>open-</w:t>
            </w:r>
            <w:r w:rsidRPr="00277F22">
              <w:t>office</w:t>
            </w:r>
          </w:p>
        </w:tc>
      </w:tr>
      <w:tr w:rsidR="0042643B" w:rsidRPr="00277F22" w14:paraId="5BBC475A" w14:textId="77777777" w:rsidTr="006B43AE">
        <w:tc>
          <w:tcPr>
            <w:tcW w:w="3210" w:type="dxa"/>
            <w:vMerge/>
            <w:vAlign w:val="center"/>
          </w:tcPr>
          <w:p w14:paraId="6D3F1810" w14:textId="77777777" w:rsidR="0042643B" w:rsidRPr="00277F22" w:rsidRDefault="0042643B" w:rsidP="0042643B"/>
        </w:tc>
        <w:tc>
          <w:tcPr>
            <w:tcW w:w="3210" w:type="dxa"/>
          </w:tcPr>
          <w:p w14:paraId="288B085D" w14:textId="77777777" w:rsidR="0042643B" w:rsidRPr="00277F22" w:rsidRDefault="0042643B" w:rsidP="0042643B">
            <w:r w:rsidRPr="00277F22">
              <w:t>UE to BS min 2D distance</w:t>
            </w:r>
          </w:p>
        </w:tc>
        <w:tc>
          <w:tcPr>
            <w:tcW w:w="3210" w:type="dxa"/>
          </w:tcPr>
          <w:p w14:paraId="78CC96A6" w14:textId="1C84AE37" w:rsidR="0042643B" w:rsidRPr="00277F22" w:rsidRDefault="00807915" w:rsidP="0042643B">
            <w:r w:rsidRPr="00277F22">
              <w:t>0</w:t>
            </w:r>
          </w:p>
        </w:tc>
      </w:tr>
      <w:tr w:rsidR="00F35A62" w:rsidRPr="00277F22" w14:paraId="00FA83D4" w14:textId="77777777" w:rsidTr="006B43AE">
        <w:tc>
          <w:tcPr>
            <w:tcW w:w="3210" w:type="dxa"/>
            <w:vMerge w:val="restart"/>
          </w:tcPr>
          <w:p w14:paraId="0855D802" w14:textId="77777777" w:rsidR="00F35A62" w:rsidRPr="00277F22" w:rsidRDefault="00F35A62" w:rsidP="00F35A62">
            <w:r w:rsidRPr="00277F22">
              <w:t xml:space="preserve"> </w:t>
            </w:r>
          </w:p>
          <w:p w14:paraId="604C7906" w14:textId="77777777" w:rsidR="00F35A62" w:rsidRPr="00277F22" w:rsidRDefault="00F35A62" w:rsidP="00F35A62">
            <w:r w:rsidRPr="00277F22">
              <w:t xml:space="preserve"> </w:t>
            </w:r>
          </w:p>
          <w:p w14:paraId="70CBD323" w14:textId="77777777" w:rsidR="00F35A62" w:rsidRPr="00277F22" w:rsidRDefault="00F35A62" w:rsidP="00F35A62">
            <w:r w:rsidRPr="00277F22">
              <w:t xml:space="preserve"> </w:t>
            </w:r>
          </w:p>
          <w:p w14:paraId="566FDE80" w14:textId="77777777" w:rsidR="00F35A62" w:rsidRPr="00277F22" w:rsidRDefault="00F35A62" w:rsidP="00F35A62">
            <w:r w:rsidRPr="00277F22">
              <w:t xml:space="preserve"> </w:t>
            </w:r>
          </w:p>
          <w:p w14:paraId="1CB7A6D9" w14:textId="77777777" w:rsidR="00F35A62" w:rsidRPr="00277F22" w:rsidRDefault="00F35A62" w:rsidP="00F35A62">
            <w:r w:rsidRPr="00277F22">
              <w:t>BS</w:t>
            </w:r>
          </w:p>
          <w:p w14:paraId="4C889E36" w14:textId="77777777" w:rsidR="00F35A62" w:rsidRPr="00277F22" w:rsidRDefault="00F35A62" w:rsidP="00F35A62">
            <w:r w:rsidRPr="00277F22">
              <w:t xml:space="preserve"> </w:t>
            </w:r>
          </w:p>
        </w:tc>
        <w:tc>
          <w:tcPr>
            <w:tcW w:w="3210" w:type="dxa"/>
          </w:tcPr>
          <w:p w14:paraId="302A4D1E" w14:textId="77777777" w:rsidR="00F35A62" w:rsidRPr="00277F22" w:rsidRDefault="00F35A62" w:rsidP="00F35A62">
            <w:r w:rsidRPr="00277F22">
              <w:t>(Mg, Ng, M, N, P), where M, N indicate sub-array number</w:t>
            </w:r>
          </w:p>
        </w:tc>
        <w:tc>
          <w:tcPr>
            <w:tcW w:w="3210" w:type="dxa"/>
          </w:tcPr>
          <w:p w14:paraId="61DD4705" w14:textId="3D98BBED" w:rsidR="00F35A62" w:rsidRPr="00277F22" w:rsidRDefault="00F35A62" w:rsidP="00F35A62">
            <w:r w:rsidRPr="00277F22">
              <w:t>(1,1,4,4,2) (same antenna gain)</w:t>
            </w:r>
          </w:p>
        </w:tc>
      </w:tr>
      <w:tr w:rsidR="00F35A62" w:rsidRPr="00277F22" w14:paraId="1B574982" w14:textId="77777777" w:rsidTr="006B43AE">
        <w:tc>
          <w:tcPr>
            <w:tcW w:w="3210" w:type="dxa"/>
            <w:vMerge/>
          </w:tcPr>
          <w:p w14:paraId="25A01CE8" w14:textId="77777777" w:rsidR="00F35A62" w:rsidRPr="00277F22" w:rsidRDefault="00F35A62" w:rsidP="00F35A62"/>
        </w:tc>
        <w:tc>
          <w:tcPr>
            <w:tcW w:w="3210" w:type="dxa"/>
          </w:tcPr>
          <w:p w14:paraId="0A81AF4D" w14:textId="77777777" w:rsidR="00F35A62" w:rsidRPr="00277F22" w:rsidRDefault="00F35A62" w:rsidP="00F35A62">
            <w:r w:rsidRPr="00277F22">
              <w:t>Sub-array configuration</w:t>
            </w:r>
          </w:p>
        </w:tc>
        <w:tc>
          <w:tcPr>
            <w:tcW w:w="3210" w:type="dxa"/>
          </w:tcPr>
          <w:p w14:paraId="2C2ED2BC" w14:textId="664BE59F" w:rsidR="00F35A62" w:rsidRPr="00277F22" w:rsidRDefault="00F35A62" w:rsidP="00F35A62">
            <w:r w:rsidRPr="00277F22">
              <w:t>1X1</w:t>
            </w:r>
          </w:p>
        </w:tc>
      </w:tr>
      <w:tr w:rsidR="00F35A62" w:rsidRPr="00277F22" w14:paraId="2724ABEC" w14:textId="77777777" w:rsidTr="006B43AE">
        <w:tc>
          <w:tcPr>
            <w:tcW w:w="3210" w:type="dxa"/>
            <w:vMerge/>
            <w:vAlign w:val="center"/>
          </w:tcPr>
          <w:p w14:paraId="7EABBBD4" w14:textId="77777777" w:rsidR="00F35A62" w:rsidRPr="00277F22" w:rsidRDefault="00F35A62" w:rsidP="00F35A62"/>
        </w:tc>
        <w:tc>
          <w:tcPr>
            <w:tcW w:w="3210" w:type="dxa"/>
          </w:tcPr>
          <w:p w14:paraId="1D51B408" w14:textId="77777777" w:rsidR="00F35A62" w:rsidRPr="00277F22" w:rsidRDefault="00F35A62" w:rsidP="00F35A62">
            <w:r w:rsidRPr="00277F22">
              <w:t xml:space="preserve">Max gNB Tx Power </w:t>
            </w:r>
            <w:r w:rsidRPr="00277F22">
              <w:br/>
              <w:t>(per polarization)</w:t>
            </w:r>
          </w:p>
        </w:tc>
        <w:tc>
          <w:tcPr>
            <w:tcW w:w="3210" w:type="dxa"/>
          </w:tcPr>
          <w:p w14:paraId="62746A73" w14:textId="6BB806A2" w:rsidR="00F35A62" w:rsidRPr="00277F22" w:rsidRDefault="00F35A62" w:rsidP="00F35A62">
            <w:r w:rsidRPr="00277F22">
              <w:t>24 dBm (same antenna gain)</w:t>
            </w:r>
          </w:p>
        </w:tc>
      </w:tr>
      <w:tr w:rsidR="00F35A62" w:rsidRPr="00277F22" w14:paraId="6538A5B0" w14:textId="77777777" w:rsidTr="006B43AE">
        <w:tc>
          <w:tcPr>
            <w:tcW w:w="3210" w:type="dxa"/>
            <w:vMerge/>
            <w:vAlign w:val="center"/>
          </w:tcPr>
          <w:p w14:paraId="44E45706" w14:textId="77777777" w:rsidR="00F35A62" w:rsidRPr="00277F22" w:rsidRDefault="00F35A62" w:rsidP="00F35A62"/>
        </w:tc>
        <w:tc>
          <w:tcPr>
            <w:tcW w:w="3210" w:type="dxa"/>
          </w:tcPr>
          <w:p w14:paraId="06EB564D" w14:textId="77777777" w:rsidR="00F35A62" w:rsidRPr="00277F22" w:rsidRDefault="00F35A62" w:rsidP="00F35A62">
            <w:r w:rsidRPr="00277F22">
              <w:t>(d</w:t>
            </w:r>
            <w:r w:rsidRPr="00277F22">
              <w:rPr>
                <w:vertAlign w:val="subscript"/>
              </w:rPr>
              <w:t>v</w:t>
            </w:r>
            <w:r w:rsidRPr="00277F22">
              <w:t>, d</w:t>
            </w:r>
            <w:r w:rsidRPr="00277F22">
              <w:rPr>
                <w:vertAlign w:val="subscript"/>
              </w:rPr>
              <w:t>h</w:t>
            </w:r>
            <w:r w:rsidRPr="00277F22">
              <w:t>)</w:t>
            </w:r>
          </w:p>
        </w:tc>
        <w:tc>
          <w:tcPr>
            <w:tcW w:w="3210" w:type="dxa"/>
          </w:tcPr>
          <w:p w14:paraId="0D5A88A4" w14:textId="21C66A1D" w:rsidR="00F35A62" w:rsidRPr="00277F22" w:rsidRDefault="00F35A62" w:rsidP="00F35A62">
            <w:r w:rsidRPr="00277F22">
              <w:t>(0.</w:t>
            </w:r>
            <w:r w:rsidR="00E93E4D" w:rsidRPr="00277F22">
              <w:t>5</w:t>
            </w:r>
            <w:r w:rsidRPr="00277F22">
              <w:t>λ, 0.5λ)</w:t>
            </w:r>
          </w:p>
        </w:tc>
      </w:tr>
      <w:tr w:rsidR="00F35A62" w:rsidRPr="00277F22" w14:paraId="0E40B202" w14:textId="77777777" w:rsidTr="006B43AE">
        <w:tc>
          <w:tcPr>
            <w:tcW w:w="3210" w:type="dxa"/>
            <w:vMerge/>
            <w:vAlign w:val="center"/>
          </w:tcPr>
          <w:p w14:paraId="49392DEC" w14:textId="77777777" w:rsidR="00F35A62" w:rsidRPr="00277F22" w:rsidRDefault="00F35A62" w:rsidP="00F35A62"/>
        </w:tc>
        <w:tc>
          <w:tcPr>
            <w:tcW w:w="3210" w:type="dxa"/>
          </w:tcPr>
          <w:p w14:paraId="31A3A089" w14:textId="77777777" w:rsidR="00F35A62" w:rsidRPr="00277F22" w:rsidRDefault="00F35A62" w:rsidP="00F35A62">
            <w:r w:rsidRPr="00277F22">
              <w:t>Antenna element gain</w:t>
            </w:r>
          </w:p>
        </w:tc>
        <w:tc>
          <w:tcPr>
            <w:tcW w:w="3210" w:type="dxa"/>
          </w:tcPr>
          <w:p w14:paraId="6D526D86" w14:textId="141D8511" w:rsidR="00F35A62" w:rsidRPr="00277F22" w:rsidRDefault="00D5337F" w:rsidP="00F35A62">
            <w:r w:rsidRPr="00277F22">
              <w:t>5</w:t>
            </w:r>
            <w:r w:rsidR="00F35A62" w:rsidRPr="00277F22">
              <w:t xml:space="preserve"> dBi</w:t>
            </w:r>
          </w:p>
        </w:tc>
      </w:tr>
      <w:tr w:rsidR="00F35A62" w:rsidRPr="00277F22" w14:paraId="197F17E9" w14:textId="77777777" w:rsidTr="006B43AE">
        <w:tc>
          <w:tcPr>
            <w:tcW w:w="3210" w:type="dxa"/>
            <w:vMerge/>
            <w:vAlign w:val="center"/>
          </w:tcPr>
          <w:p w14:paraId="62F9A1CF" w14:textId="77777777" w:rsidR="00F35A62" w:rsidRPr="00277F22" w:rsidRDefault="00F35A62" w:rsidP="00F35A62"/>
        </w:tc>
        <w:tc>
          <w:tcPr>
            <w:tcW w:w="3210" w:type="dxa"/>
          </w:tcPr>
          <w:p w14:paraId="1DC16D0D" w14:textId="77777777" w:rsidR="00F35A62" w:rsidRPr="00277F22" w:rsidRDefault="00F35A62" w:rsidP="00F35A62">
            <w:r w:rsidRPr="00277F22">
              <w:t>Antenna element and sub-array model</w:t>
            </w:r>
          </w:p>
        </w:tc>
        <w:tc>
          <w:tcPr>
            <w:tcW w:w="3210" w:type="dxa"/>
          </w:tcPr>
          <w:p w14:paraId="20813FF3" w14:textId="01770C3B" w:rsidR="00F35A62" w:rsidRPr="00277F22" w:rsidRDefault="00654A85" w:rsidP="00F35A62">
            <w:r w:rsidRPr="00277F22">
              <w:t>TR38.803, Table 5.2.3.2.3-1</w:t>
            </w:r>
          </w:p>
        </w:tc>
      </w:tr>
      <w:tr w:rsidR="00F35A62" w:rsidRPr="00277F22" w14:paraId="29C77555" w14:textId="77777777" w:rsidTr="006B43AE">
        <w:tc>
          <w:tcPr>
            <w:tcW w:w="3210" w:type="dxa"/>
            <w:vMerge/>
            <w:vAlign w:val="center"/>
          </w:tcPr>
          <w:p w14:paraId="241A25C6" w14:textId="77777777" w:rsidR="00F35A62" w:rsidRPr="00277F22" w:rsidRDefault="00F35A62" w:rsidP="00F35A62"/>
        </w:tc>
        <w:tc>
          <w:tcPr>
            <w:tcW w:w="3210" w:type="dxa"/>
          </w:tcPr>
          <w:p w14:paraId="1A27DAD3" w14:textId="77777777" w:rsidR="00F35A62" w:rsidRPr="00277F22" w:rsidRDefault="00F35A62" w:rsidP="00F35A62">
            <w:r w:rsidRPr="00277F22">
              <w:t>Mechanical downtilt</w:t>
            </w:r>
          </w:p>
        </w:tc>
        <w:tc>
          <w:tcPr>
            <w:tcW w:w="3210" w:type="dxa"/>
          </w:tcPr>
          <w:p w14:paraId="0602857B" w14:textId="05DB26B4" w:rsidR="00F35A62" w:rsidRPr="00277F22" w:rsidRDefault="0079107D" w:rsidP="00F35A62">
            <w:r w:rsidRPr="00277F22">
              <w:t>90</w:t>
            </w:r>
            <w:r w:rsidR="00F35A62" w:rsidRPr="00277F22">
              <w:t xml:space="preserve"> deg</w:t>
            </w:r>
          </w:p>
        </w:tc>
      </w:tr>
      <w:tr w:rsidR="00F35A62" w:rsidRPr="00277F22" w14:paraId="0D5737E0" w14:textId="77777777" w:rsidTr="006B43AE">
        <w:tc>
          <w:tcPr>
            <w:tcW w:w="3210" w:type="dxa"/>
            <w:vMerge/>
            <w:vAlign w:val="center"/>
          </w:tcPr>
          <w:p w14:paraId="63ED19D0" w14:textId="77777777" w:rsidR="00F35A62" w:rsidRPr="00277F22" w:rsidRDefault="00F35A62" w:rsidP="00F35A62"/>
        </w:tc>
        <w:tc>
          <w:tcPr>
            <w:tcW w:w="3210" w:type="dxa"/>
          </w:tcPr>
          <w:p w14:paraId="1A043BE6" w14:textId="77777777" w:rsidR="00F35A62" w:rsidRPr="00277F22" w:rsidRDefault="00F35A62" w:rsidP="00F35A62">
            <w:r w:rsidRPr="00277F22">
              <w:t>Beamforming method</w:t>
            </w:r>
          </w:p>
        </w:tc>
        <w:tc>
          <w:tcPr>
            <w:tcW w:w="3210" w:type="dxa"/>
          </w:tcPr>
          <w:p w14:paraId="2F7A9948" w14:textId="37077A61" w:rsidR="00F35A62" w:rsidRPr="00277F22" w:rsidRDefault="00F35A62" w:rsidP="00F35A62">
            <w:r w:rsidRPr="00277F22">
              <w:t>Frequency domain</w:t>
            </w:r>
          </w:p>
        </w:tc>
      </w:tr>
      <w:tr w:rsidR="00F35A62" w:rsidRPr="00277F22" w14:paraId="406BD159" w14:textId="77777777" w:rsidTr="006B43AE">
        <w:tc>
          <w:tcPr>
            <w:tcW w:w="3210" w:type="dxa"/>
            <w:vMerge/>
            <w:vAlign w:val="center"/>
          </w:tcPr>
          <w:p w14:paraId="6607423F" w14:textId="77777777" w:rsidR="00F35A62" w:rsidRPr="00277F22" w:rsidRDefault="00F35A62" w:rsidP="00F35A62"/>
        </w:tc>
        <w:tc>
          <w:tcPr>
            <w:tcW w:w="3210" w:type="dxa"/>
          </w:tcPr>
          <w:p w14:paraId="3F855BBB" w14:textId="77777777" w:rsidR="00F35A62" w:rsidRPr="00277F22" w:rsidRDefault="00F35A62" w:rsidP="00F35A62">
            <w:r w:rsidRPr="00277F22">
              <w:t>Noise figure</w:t>
            </w:r>
          </w:p>
        </w:tc>
        <w:tc>
          <w:tcPr>
            <w:tcW w:w="3210" w:type="dxa"/>
          </w:tcPr>
          <w:p w14:paraId="7A1CDD89" w14:textId="34EEA951" w:rsidR="00F35A62" w:rsidRPr="00277F22" w:rsidRDefault="00F35A62" w:rsidP="00F35A62">
            <w:r w:rsidRPr="00277F22">
              <w:t>5 dB</w:t>
            </w:r>
          </w:p>
        </w:tc>
      </w:tr>
      <w:tr w:rsidR="00F35A62" w:rsidRPr="00277F22" w14:paraId="2E3264D5" w14:textId="77777777" w:rsidTr="006B43AE">
        <w:tc>
          <w:tcPr>
            <w:tcW w:w="3210" w:type="dxa"/>
            <w:vMerge/>
            <w:vAlign w:val="center"/>
          </w:tcPr>
          <w:p w14:paraId="034B117C" w14:textId="77777777" w:rsidR="00F35A62" w:rsidRPr="00277F22" w:rsidRDefault="00F35A62" w:rsidP="00F35A62"/>
        </w:tc>
        <w:tc>
          <w:tcPr>
            <w:tcW w:w="3210" w:type="dxa"/>
          </w:tcPr>
          <w:p w14:paraId="71EA86D4" w14:textId="77777777" w:rsidR="00F35A62" w:rsidRPr="00277F22" w:rsidRDefault="00F35A62" w:rsidP="00F35A62">
            <w:r w:rsidRPr="00277F22">
              <w:t>Max modulation</w:t>
            </w:r>
          </w:p>
        </w:tc>
        <w:tc>
          <w:tcPr>
            <w:tcW w:w="3210" w:type="dxa"/>
          </w:tcPr>
          <w:p w14:paraId="4D43697B" w14:textId="42E2463E" w:rsidR="00F35A62" w:rsidRPr="00277F22" w:rsidRDefault="00F35A62" w:rsidP="00F35A62">
            <w:r w:rsidRPr="00277F22">
              <w:t>256 QAM</w:t>
            </w:r>
          </w:p>
        </w:tc>
      </w:tr>
      <w:tr w:rsidR="00F35A62" w:rsidRPr="00277F22" w14:paraId="246F0C4B" w14:textId="77777777" w:rsidTr="006B43AE">
        <w:tc>
          <w:tcPr>
            <w:tcW w:w="3210" w:type="dxa"/>
            <w:vMerge/>
            <w:vAlign w:val="center"/>
          </w:tcPr>
          <w:p w14:paraId="5E530E5A" w14:textId="77777777" w:rsidR="00F35A62" w:rsidRPr="00277F22" w:rsidRDefault="00F35A62" w:rsidP="00F35A62"/>
        </w:tc>
        <w:tc>
          <w:tcPr>
            <w:tcW w:w="3210" w:type="dxa"/>
          </w:tcPr>
          <w:p w14:paraId="335A7DC5" w14:textId="77777777" w:rsidR="00F35A62" w:rsidRPr="00277F22" w:rsidRDefault="00F35A62" w:rsidP="00F35A62">
            <w:r w:rsidRPr="00277F22">
              <w:t>BS height</w:t>
            </w:r>
          </w:p>
        </w:tc>
        <w:tc>
          <w:tcPr>
            <w:tcW w:w="3210" w:type="dxa"/>
          </w:tcPr>
          <w:p w14:paraId="3197B7B3" w14:textId="546B2520" w:rsidR="00F35A62" w:rsidRPr="00277F22" w:rsidRDefault="0079107D" w:rsidP="00F35A62">
            <w:r w:rsidRPr="00277F22">
              <w:t>3</w:t>
            </w:r>
            <w:r w:rsidR="00F35A62" w:rsidRPr="00277F22">
              <w:t xml:space="preserve"> m</w:t>
            </w:r>
            <w:r w:rsidRPr="00277F22">
              <w:t>, ceiling mounted</w:t>
            </w:r>
          </w:p>
        </w:tc>
      </w:tr>
      <w:tr w:rsidR="00F35A62" w:rsidRPr="00277F22" w14:paraId="4BA89526" w14:textId="77777777" w:rsidTr="006B43AE">
        <w:tc>
          <w:tcPr>
            <w:tcW w:w="3210" w:type="dxa"/>
            <w:vMerge/>
          </w:tcPr>
          <w:p w14:paraId="533770E9" w14:textId="77777777" w:rsidR="00F35A62" w:rsidRPr="00277F22" w:rsidRDefault="00F35A62" w:rsidP="00F35A62"/>
        </w:tc>
        <w:tc>
          <w:tcPr>
            <w:tcW w:w="3210" w:type="dxa"/>
          </w:tcPr>
          <w:p w14:paraId="10F3886B" w14:textId="77777777" w:rsidR="00F35A62" w:rsidRPr="00277F22" w:rsidRDefault="00F35A62" w:rsidP="00F35A62">
            <w:r w:rsidRPr="00277F22">
              <w:t>Panel HW assumptions</w:t>
            </w:r>
          </w:p>
        </w:tc>
        <w:tc>
          <w:tcPr>
            <w:tcW w:w="3210" w:type="dxa"/>
          </w:tcPr>
          <w:p w14:paraId="69C52851" w14:textId="00D0BDF7" w:rsidR="00F35A62" w:rsidRPr="00277F22" w:rsidRDefault="00F35A62" w:rsidP="00F35A62">
            <w:pPr>
              <w:rPr>
                <w:highlight w:val="yellow"/>
              </w:rPr>
            </w:pPr>
            <w:r w:rsidRPr="00277F22">
              <w:t>Same antenna gain</w:t>
            </w:r>
          </w:p>
        </w:tc>
      </w:tr>
      <w:tr w:rsidR="00083DCD" w:rsidRPr="00277F22" w14:paraId="710D2133" w14:textId="77777777" w:rsidTr="006B43AE">
        <w:tc>
          <w:tcPr>
            <w:tcW w:w="3210" w:type="dxa"/>
            <w:vMerge w:val="restart"/>
          </w:tcPr>
          <w:p w14:paraId="1D6EB7F6" w14:textId="77777777" w:rsidR="00083DCD" w:rsidRPr="00277F22" w:rsidRDefault="00083DCD" w:rsidP="00083DCD">
            <w:r w:rsidRPr="00277F22">
              <w:t xml:space="preserve"> </w:t>
            </w:r>
          </w:p>
          <w:p w14:paraId="3B941416" w14:textId="77777777" w:rsidR="00083DCD" w:rsidRPr="00277F22" w:rsidRDefault="00083DCD" w:rsidP="00083DCD">
            <w:r w:rsidRPr="00277F22">
              <w:t xml:space="preserve"> </w:t>
            </w:r>
          </w:p>
          <w:p w14:paraId="3AD360EA" w14:textId="77777777" w:rsidR="00083DCD" w:rsidRPr="00277F22" w:rsidRDefault="00083DCD" w:rsidP="00083DCD">
            <w:r w:rsidRPr="00277F22">
              <w:t xml:space="preserve"> </w:t>
            </w:r>
          </w:p>
          <w:p w14:paraId="5A39D170" w14:textId="77777777" w:rsidR="00083DCD" w:rsidRPr="00277F22" w:rsidRDefault="00083DCD" w:rsidP="00083DCD">
            <w:r w:rsidRPr="00277F22">
              <w:t xml:space="preserve"> </w:t>
            </w:r>
          </w:p>
          <w:p w14:paraId="7724AD1F" w14:textId="77777777" w:rsidR="00083DCD" w:rsidRPr="00277F22" w:rsidRDefault="00083DCD" w:rsidP="00083DCD">
            <w:r w:rsidRPr="00277F22">
              <w:t>UE</w:t>
            </w:r>
          </w:p>
        </w:tc>
        <w:tc>
          <w:tcPr>
            <w:tcW w:w="3210" w:type="dxa"/>
          </w:tcPr>
          <w:p w14:paraId="55126CA1" w14:textId="77777777" w:rsidR="00083DCD" w:rsidRPr="00277F22" w:rsidRDefault="00083DCD" w:rsidP="00083DCD">
            <w:r w:rsidRPr="00277F22">
              <w:t>UE antenna</w:t>
            </w:r>
          </w:p>
        </w:tc>
        <w:tc>
          <w:tcPr>
            <w:tcW w:w="3210" w:type="dxa"/>
          </w:tcPr>
          <w:p w14:paraId="3EDE4BC2" w14:textId="0C8937C9" w:rsidR="00083DCD" w:rsidRPr="00277F22" w:rsidRDefault="00083DCD" w:rsidP="00083DCD">
            <w:r w:rsidRPr="00277F22">
              <w:t>1TX 2RX</w:t>
            </w:r>
          </w:p>
        </w:tc>
      </w:tr>
      <w:tr w:rsidR="00083DCD" w:rsidRPr="00277F22" w14:paraId="529719E7" w14:textId="77777777" w:rsidTr="006B43AE">
        <w:tc>
          <w:tcPr>
            <w:tcW w:w="3210" w:type="dxa"/>
            <w:vMerge/>
            <w:vAlign w:val="center"/>
          </w:tcPr>
          <w:p w14:paraId="1FBF858F" w14:textId="77777777" w:rsidR="00083DCD" w:rsidRPr="00277F22" w:rsidRDefault="00083DCD" w:rsidP="00083DCD"/>
        </w:tc>
        <w:tc>
          <w:tcPr>
            <w:tcW w:w="3210" w:type="dxa"/>
          </w:tcPr>
          <w:p w14:paraId="1173854F" w14:textId="77777777" w:rsidR="00083DCD" w:rsidRPr="00277F22" w:rsidRDefault="00083DCD" w:rsidP="00083DCD">
            <w:r w:rsidRPr="00277F22">
              <w:t>Antenna model</w:t>
            </w:r>
          </w:p>
        </w:tc>
        <w:tc>
          <w:tcPr>
            <w:tcW w:w="3210" w:type="dxa"/>
          </w:tcPr>
          <w:p w14:paraId="17CDF0AF" w14:textId="072DD67E" w:rsidR="00083DCD" w:rsidRPr="00277F22" w:rsidRDefault="00083DCD" w:rsidP="00083DCD">
            <w:r w:rsidRPr="00277F22">
              <w:t>isotropic</w:t>
            </w:r>
          </w:p>
        </w:tc>
      </w:tr>
      <w:tr w:rsidR="00083DCD" w:rsidRPr="00277F22" w14:paraId="241FEBD1" w14:textId="77777777" w:rsidTr="006B43AE">
        <w:tc>
          <w:tcPr>
            <w:tcW w:w="3210" w:type="dxa"/>
            <w:vMerge/>
            <w:vAlign w:val="center"/>
          </w:tcPr>
          <w:p w14:paraId="09C992D4" w14:textId="77777777" w:rsidR="00083DCD" w:rsidRPr="00277F22" w:rsidRDefault="00083DCD" w:rsidP="00083DCD"/>
        </w:tc>
        <w:tc>
          <w:tcPr>
            <w:tcW w:w="3210" w:type="dxa"/>
          </w:tcPr>
          <w:p w14:paraId="151295AD" w14:textId="77777777" w:rsidR="00083DCD" w:rsidRPr="00277F22" w:rsidRDefault="00083DCD" w:rsidP="00083DCD">
            <w:r w:rsidRPr="00277F22">
              <w:t>Antenna element gain</w:t>
            </w:r>
          </w:p>
        </w:tc>
        <w:tc>
          <w:tcPr>
            <w:tcW w:w="3210" w:type="dxa"/>
          </w:tcPr>
          <w:p w14:paraId="0504CC57" w14:textId="048A434B" w:rsidR="00083DCD" w:rsidRPr="00277F22" w:rsidRDefault="00083DCD" w:rsidP="00083DCD">
            <w:r w:rsidRPr="00277F22">
              <w:t>0 dBi</w:t>
            </w:r>
          </w:p>
        </w:tc>
      </w:tr>
      <w:tr w:rsidR="00083DCD" w:rsidRPr="00277F22" w14:paraId="0CE12DF7" w14:textId="77777777" w:rsidTr="006B43AE">
        <w:tc>
          <w:tcPr>
            <w:tcW w:w="3210" w:type="dxa"/>
            <w:vMerge/>
            <w:vAlign w:val="center"/>
          </w:tcPr>
          <w:p w14:paraId="77A66BF7" w14:textId="77777777" w:rsidR="00083DCD" w:rsidRPr="00277F22" w:rsidRDefault="00083DCD" w:rsidP="00083DCD"/>
        </w:tc>
        <w:tc>
          <w:tcPr>
            <w:tcW w:w="3210" w:type="dxa"/>
          </w:tcPr>
          <w:p w14:paraId="4688E807" w14:textId="77777777" w:rsidR="00083DCD" w:rsidRPr="00277F22" w:rsidRDefault="00083DCD" w:rsidP="00083DCD">
            <w:r w:rsidRPr="00277F22">
              <w:t>Max UE TX Power</w:t>
            </w:r>
          </w:p>
        </w:tc>
        <w:tc>
          <w:tcPr>
            <w:tcW w:w="3210" w:type="dxa"/>
          </w:tcPr>
          <w:p w14:paraId="0D3A33C8" w14:textId="47444B78" w:rsidR="00083DCD" w:rsidRPr="00277F22" w:rsidRDefault="00083DCD" w:rsidP="00083DCD">
            <w:r w:rsidRPr="00277F22">
              <w:t>23 dBm</w:t>
            </w:r>
          </w:p>
        </w:tc>
      </w:tr>
      <w:tr w:rsidR="00083DCD" w:rsidRPr="00277F22" w14:paraId="1BA7AEFF" w14:textId="77777777" w:rsidTr="006B43AE">
        <w:tc>
          <w:tcPr>
            <w:tcW w:w="3210" w:type="dxa"/>
            <w:vMerge/>
            <w:vAlign w:val="center"/>
          </w:tcPr>
          <w:p w14:paraId="35AD19F3" w14:textId="77777777" w:rsidR="00083DCD" w:rsidRPr="00277F22" w:rsidRDefault="00083DCD" w:rsidP="00083DCD"/>
        </w:tc>
        <w:tc>
          <w:tcPr>
            <w:tcW w:w="3210" w:type="dxa"/>
          </w:tcPr>
          <w:p w14:paraId="4CC9421D" w14:textId="77777777" w:rsidR="00083DCD" w:rsidRPr="00277F22" w:rsidRDefault="00083DCD" w:rsidP="00083DCD">
            <w:r w:rsidRPr="00277F22">
              <w:t>UE power control</w:t>
            </w:r>
          </w:p>
        </w:tc>
        <w:tc>
          <w:tcPr>
            <w:tcW w:w="3210" w:type="dxa"/>
          </w:tcPr>
          <w:p w14:paraId="5FFA2D46" w14:textId="22100F6A" w:rsidR="00083DCD" w:rsidRPr="00277F22" w:rsidRDefault="00083DCD" w:rsidP="00083DCD">
            <w:r w:rsidRPr="00277F22">
              <w:t>Sec. 9.1 TR36.942</w:t>
            </w:r>
          </w:p>
        </w:tc>
      </w:tr>
      <w:tr w:rsidR="00083DCD" w:rsidRPr="00277F22" w14:paraId="5E98ACC1" w14:textId="77777777" w:rsidTr="006B43AE">
        <w:tc>
          <w:tcPr>
            <w:tcW w:w="3210" w:type="dxa"/>
            <w:vMerge/>
            <w:vAlign w:val="center"/>
          </w:tcPr>
          <w:p w14:paraId="0AF13AF1" w14:textId="77777777" w:rsidR="00083DCD" w:rsidRPr="00277F22" w:rsidRDefault="00083DCD" w:rsidP="00083DCD"/>
        </w:tc>
        <w:tc>
          <w:tcPr>
            <w:tcW w:w="3210" w:type="dxa"/>
          </w:tcPr>
          <w:p w14:paraId="636EDBE8" w14:textId="77777777" w:rsidR="00083DCD" w:rsidRPr="00277F22" w:rsidRDefault="00083DCD" w:rsidP="00083DCD">
            <w:r w:rsidRPr="00277F22">
              <w:t>SNR target</w:t>
            </w:r>
          </w:p>
        </w:tc>
        <w:tc>
          <w:tcPr>
            <w:tcW w:w="3210" w:type="dxa"/>
          </w:tcPr>
          <w:p w14:paraId="2EF74181" w14:textId="5D2C20A9" w:rsidR="00083DCD" w:rsidRPr="00277F22" w:rsidRDefault="00083DCD" w:rsidP="00083DCD">
            <w:r w:rsidRPr="00277F22">
              <w:t>16 dB</w:t>
            </w:r>
          </w:p>
        </w:tc>
      </w:tr>
      <w:tr w:rsidR="00083DCD" w:rsidRPr="00277F22" w14:paraId="540C9542" w14:textId="77777777" w:rsidTr="006B43AE">
        <w:tc>
          <w:tcPr>
            <w:tcW w:w="3210" w:type="dxa"/>
            <w:vMerge/>
            <w:vAlign w:val="center"/>
          </w:tcPr>
          <w:p w14:paraId="22285F7A" w14:textId="77777777" w:rsidR="00083DCD" w:rsidRPr="00277F22" w:rsidRDefault="00083DCD" w:rsidP="00083DCD"/>
        </w:tc>
        <w:tc>
          <w:tcPr>
            <w:tcW w:w="3210" w:type="dxa"/>
          </w:tcPr>
          <w:p w14:paraId="01E38C5D" w14:textId="77777777" w:rsidR="00083DCD" w:rsidRPr="00277F22" w:rsidRDefault="00083DCD" w:rsidP="00083DCD">
            <w:r w:rsidRPr="00277F22">
              <w:t>Noise figure</w:t>
            </w:r>
          </w:p>
        </w:tc>
        <w:tc>
          <w:tcPr>
            <w:tcW w:w="3210" w:type="dxa"/>
          </w:tcPr>
          <w:p w14:paraId="118C7260" w14:textId="324C9277" w:rsidR="00083DCD" w:rsidRPr="00277F22" w:rsidRDefault="00083DCD" w:rsidP="00083DCD">
            <w:r w:rsidRPr="00277F22">
              <w:t>9 dB</w:t>
            </w:r>
          </w:p>
        </w:tc>
      </w:tr>
      <w:tr w:rsidR="00083DCD" w:rsidRPr="00277F22" w14:paraId="1C3C4B61" w14:textId="77777777" w:rsidTr="006B43AE">
        <w:tc>
          <w:tcPr>
            <w:tcW w:w="3210" w:type="dxa"/>
            <w:vMerge/>
            <w:vAlign w:val="center"/>
          </w:tcPr>
          <w:p w14:paraId="01C6E14B" w14:textId="77777777" w:rsidR="00083DCD" w:rsidRPr="00277F22" w:rsidRDefault="00083DCD" w:rsidP="00083DCD"/>
        </w:tc>
        <w:tc>
          <w:tcPr>
            <w:tcW w:w="3210" w:type="dxa"/>
          </w:tcPr>
          <w:p w14:paraId="45BDA554" w14:textId="77777777" w:rsidR="00083DCD" w:rsidRPr="00277F22" w:rsidRDefault="00083DCD" w:rsidP="00083DCD">
            <w:r w:rsidRPr="00277F22">
              <w:t>Max modulation</w:t>
            </w:r>
          </w:p>
        </w:tc>
        <w:tc>
          <w:tcPr>
            <w:tcW w:w="3210" w:type="dxa"/>
          </w:tcPr>
          <w:p w14:paraId="177C725E" w14:textId="54EEEC7F" w:rsidR="00083DCD" w:rsidRPr="00277F22" w:rsidRDefault="00083DCD" w:rsidP="00083DCD">
            <w:r w:rsidRPr="00277F22">
              <w:t>64 QAM</w:t>
            </w:r>
          </w:p>
        </w:tc>
      </w:tr>
      <w:tr w:rsidR="00083DCD" w:rsidRPr="00277F22" w14:paraId="5F6A844B" w14:textId="77777777" w:rsidTr="006B43AE">
        <w:tc>
          <w:tcPr>
            <w:tcW w:w="3210" w:type="dxa"/>
            <w:vMerge/>
            <w:vAlign w:val="center"/>
          </w:tcPr>
          <w:p w14:paraId="502489CD" w14:textId="77777777" w:rsidR="00083DCD" w:rsidRPr="00277F22" w:rsidRDefault="00083DCD" w:rsidP="00083DCD"/>
        </w:tc>
        <w:tc>
          <w:tcPr>
            <w:tcW w:w="3210" w:type="dxa"/>
          </w:tcPr>
          <w:p w14:paraId="24C754D7" w14:textId="77777777" w:rsidR="00083DCD" w:rsidRPr="00277F22" w:rsidRDefault="00083DCD" w:rsidP="00083DCD">
            <w:r w:rsidRPr="00277F22">
              <w:t>UE distribution outdoor:indoor</w:t>
            </w:r>
          </w:p>
        </w:tc>
        <w:tc>
          <w:tcPr>
            <w:tcW w:w="3210" w:type="dxa"/>
          </w:tcPr>
          <w:p w14:paraId="0E0E8E01" w14:textId="7A515BD2" w:rsidR="00083DCD" w:rsidRPr="00277F22" w:rsidRDefault="00083DCD" w:rsidP="00083DCD">
            <w:r w:rsidRPr="00277F22">
              <w:t>100% indoor</w:t>
            </w:r>
          </w:p>
        </w:tc>
      </w:tr>
      <w:tr w:rsidR="00F35A62" w:rsidRPr="00277F22" w14:paraId="126EFB57" w14:textId="77777777" w:rsidTr="006B43AE">
        <w:tc>
          <w:tcPr>
            <w:tcW w:w="3210" w:type="dxa"/>
            <w:vMerge w:val="restart"/>
          </w:tcPr>
          <w:p w14:paraId="2D36BC82" w14:textId="77777777" w:rsidR="00F35A62" w:rsidRPr="00277F22" w:rsidRDefault="00F35A62" w:rsidP="00F35A62">
            <w:r w:rsidRPr="00277F22">
              <w:t>Traffic</w:t>
            </w:r>
          </w:p>
        </w:tc>
        <w:tc>
          <w:tcPr>
            <w:tcW w:w="3210" w:type="dxa"/>
          </w:tcPr>
          <w:p w14:paraId="27EA8E7C" w14:textId="77777777" w:rsidR="00F35A62" w:rsidRPr="00277F22" w:rsidRDefault="00F35A62" w:rsidP="00F35A62">
            <w:r w:rsidRPr="00277F22">
              <w:t>Traffic split</w:t>
            </w:r>
          </w:p>
        </w:tc>
        <w:tc>
          <w:tcPr>
            <w:tcW w:w="3210" w:type="dxa"/>
          </w:tcPr>
          <w:p w14:paraId="6C68FAEB" w14:textId="380B9422" w:rsidR="00F35A62" w:rsidRPr="00277F22" w:rsidRDefault="000E6D7E" w:rsidP="00F35A62">
            <w:r w:rsidRPr="00277F22">
              <w:t>80:20 DL:UL</w:t>
            </w:r>
          </w:p>
        </w:tc>
      </w:tr>
      <w:tr w:rsidR="00F35A62" w:rsidRPr="00277F22" w14:paraId="35A1BCE1" w14:textId="77777777" w:rsidTr="006B43AE">
        <w:tc>
          <w:tcPr>
            <w:tcW w:w="3210" w:type="dxa"/>
            <w:vMerge/>
          </w:tcPr>
          <w:p w14:paraId="46ACF6B9" w14:textId="77777777" w:rsidR="00F35A62" w:rsidRPr="00277F22" w:rsidRDefault="00F35A62" w:rsidP="00F35A62"/>
        </w:tc>
        <w:tc>
          <w:tcPr>
            <w:tcW w:w="3210" w:type="dxa"/>
          </w:tcPr>
          <w:p w14:paraId="7481E0EF" w14:textId="77777777" w:rsidR="00F35A62" w:rsidRPr="00277F22" w:rsidRDefault="00F35A62" w:rsidP="00F35A62">
            <w:r w:rsidRPr="00277F22">
              <w:t>Target Resource utilization</w:t>
            </w:r>
          </w:p>
        </w:tc>
        <w:tc>
          <w:tcPr>
            <w:tcW w:w="3210" w:type="dxa"/>
          </w:tcPr>
          <w:p w14:paraId="359F26D6" w14:textId="018524F4" w:rsidR="00F35A62" w:rsidRPr="00277F22" w:rsidRDefault="00083DCD" w:rsidP="00F35A62">
            <w:r w:rsidRPr="00277F22">
              <w:t>&lt;10%, 25-35%, 55%</w:t>
            </w:r>
          </w:p>
        </w:tc>
      </w:tr>
      <w:tr w:rsidR="00F35A62" w:rsidRPr="00277F22" w14:paraId="1D613E98" w14:textId="77777777" w:rsidTr="006B43AE">
        <w:tc>
          <w:tcPr>
            <w:tcW w:w="3210" w:type="dxa"/>
            <w:vMerge w:val="restart"/>
          </w:tcPr>
          <w:p w14:paraId="18D7D51D" w14:textId="77777777" w:rsidR="00F35A62" w:rsidRPr="00277F22" w:rsidRDefault="00F35A62" w:rsidP="00F35A62">
            <w:r w:rsidRPr="00277F22">
              <w:t xml:space="preserve"> </w:t>
            </w:r>
          </w:p>
          <w:p w14:paraId="2B17770E" w14:textId="77777777" w:rsidR="00F35A62" w:rsidRPr="00277F22" w:rsidRDefault="00F35A62" w:rsidP="00F35A62">
            <w:r w:rsidRPr="00277F22">
              <w:t xml:space="preserve">Intra-network </w:t>
            </w:r>
          </w:p>
          <w:p w14:paraId="3E3F0C6F" w14:textId="77777777" w:rsidR="00F35A62" w:rsidRPr="00277F22" w:rsidRDefault="00F35A62" w:rsidP="00F35A62">
            <w:r w:rsidRPr="00277F22">
              <w:t>isolation values</w:t>
            </w:r>
          </w:p>
        </w:tc>
        <w:tc>
          <w:tcPr>
            <w:tcW w:w="3210" w:type="dxa"/>
          </w:tcPr>
          <w:p w14:paraId="13CCC895" w14:textId="77777777" w:rsidR="00F35A62" w:rsidRPr="00277F22" w:rsidRDefault="00F35A62" w:rsidP="00F35A62">
            <w:r w:rsidRPr="00277F22">
              <w:t>Antenna isolation for self-interference</w:t>
            </w:r>
          </w:p>
        </w:tc>
        <w:tc>
          <w:tcPr>
            <w:tcW w:w="3210" w:type="dxa"/>
          </w:tcPr>
          <w:p w14:paraId="3237AFD5" w14:textId="1B631E43" w:rsidR="00F35A62" w:rsidRPr="00277F22" w:rsidRDefault="0028425C" w:rsidP="00F35A62">
            <w:r w:rsidRPr="00277F22">
              <w:rPr>
                <w:rStyle w:val="CommentReference"/>
              </w:rPr>
              <w:t xml:space="preserve"> </w:t>
            </w:r>
            <w:r w:rsidRPr="00277F22">
              <w:t>80 dB</w:t>
            </w:r>
          </w:p>
        </w:tc>
      </w:tr>
      <w:tr w:rsidR="00F35A62" w:rsidRPr="00277F22" w14:paraId="4F6C2438" w14:textId="77777777" w:rsidTr="006B43AE">
        <w:tc>
          <w:tcPr>
            <w:tcW w:w="3210" w:type="dxa"/>
            <w:vMerge/>
            <w:vAlign w:val="center"/>
          </w:tcPr>
          <w:p w14:paraId="36AB1A3F" w14:textId="77777777" w:rsidR="00F35A62" w:rsidRPr="00277F22" w:rsidRDefault="00F35A62" w:rsidP="00F35A62"/>
        </w:tc>
        <w:tc>
          <w:tcPr>
            <w:tcW w:w="3210" w:type="dxa"/>
          </w:tcPr>
          <w:p w14:paraId="5D1AB23C" w14:textId="77777777" w:rsidR="00F35A62" w:rsidRPr="00277F22" w:rsidRDefault="00F35A62" w:rsidP="00F35A62">
            <w:r w:rsidRPr="00277F22">
              <w:t xml:space="preserve">Front to back ratio </w:t>
            </w:r>
            <w:r w:rsidRPr="00277F22">
              <w:br/>
              <w:t>(sector&lt;-&gt;sector)</w:t>
            </w:r>
          </w:p>
        </w:tc>
        <w:tc>
          <w:tcPr>
            <w:tcW w:w="3210" w:type="dxa"/>
          </w:tcPr>
          <w:p w14:paraId="64348F59" w14:textId="4BC27E5C" w:rsidR="00F35A62" w:rsidRPr="00277F22" w:rsidRDefault="0028425C" w:rsidP="00F35A62">
            <w:r w:rsidRPr="00277F22">
              <w:t>N/A</w:t>
            </w:r>
          </w:p>
        </w:tc>
      </w:tr>
      <w:tr w:rsidR="00F35A62" w:rsidRPr="00277F22" w14:paraId="720F97C9" w14:textId="77777777" w:rsidTr="006B43AE">
        <w:tc>
          <w:tcPr>
            <w:tcW w:w="3210" w:type="dxa"/>
            <w:vMerge/>
            <w:vAlign w:val="center"/>
          </w:tcPr>
          <w:p w14:paraId="02B65EDA" w14:textId="77777777" w:rsidR="00F35A62" w:rsidRPr="00277F22" w:rsidRDefault="00F35A62" w:rsidP="00F35A62"/>
        </w:tc>
        <w:tc>
          <w:tcPr>
            <w:tcW w:w="3210" w:type="dxa"/>
          </w:tcPr>
          <w:p w14:paraId="296170E4" w14:textId="77777777" w:rsidR="00F35A62" w:rsidRPr="00277F22" w:rsidRDefault="00F35A62" w:rsidP="00F35A62">
            <w:r w:rsidRPr="00277F22">
              <w:t>Digital cancellation</w:t>
            </w:r>
          </w:p>
        </w:tc>
        <w:tc>
          <w:tcPr>
            <w:tcW w:w="3210" w:type="dxa"/>
          </w:tcPr>
          <w:p w14:paraId="1A34AE4E" w14:textId="62755A99" w:rsidR="00F35A62" w:rsidRPr="00277F22" w:rsidRDefault="0028425C" w:rsidP="00F35A62">
            <w:r w:rsidRPr="00277F22">
              <w:t>15 dB</w:t>
            </w:r>
          </w:p>
        </w:tc>
      </w:tr>
      <w:tr w:rsidR="00F35A62" w:rsidRPr="00277F22" w14:paraId="63434470" w14:textId="77777777" w:rsidTr="006B43AE">
        <w:tc>
          <w:tcPr>
            <w:tcW w:w="3210" w:type="dxa"/>
            <w:vMerge/>
            <w:vAlign w:val="center"/>
          </w:tcPr>
          <w:p w14:paraId="5B3EF5BA" w14:textId="77777777" w:rsidR="00F35A62" w:rsidRPr="00277F22" w:rsidRDefault="00F35A62" w:rsidP="00F35A62"/>
        </w:tc>
        <w:tc>
          <w:tcPr>
            <w:tcW w:w="3210" w:type="dxa"/>
          </w:tcPr>
          <w:p w14:paraId="1965B637" w14:textId="77777777" w:rsidR="00F35A62" w:rsidRPr="00277F22" w:rsidRDefault="00F35A62" w:rsidP="00F35A62">
            <w:r w:rsidRPr="00277F22">
              <w:t>UE-UE SBFD operator</w:t>
            </w:r>
          </w:p>
        </w:tc>
        <w:tc>
          <w:tcPr>
            <w:tcW w:w="3210" w:type="dxa"/>
          </w:tcPr>
          <w:p w14:paraId="6E0C270E" w14:textId="4B2178F9" w:rsidR="00F35A62" w:rsidRPr="00277F22" w:rsidRDefault="0028425C" w:rsidP="00F35A62">
            <w:r w:rsidRPr="00277F22">
              <w:t>28 dB</w:t>
            </w:r>
          </w:p>
        </w:tc>
      </w:tr>
      <w:tr w:rsidR="00F35A62" w:rsidRPr="00277F22" w14:paraId="6986D40D" w14:textId="77777777" w:rsidTr="006B43AE">
        <w:tc>
          <w:tcPr>
            <w:tcW w:w="3210" w:type="dxa"/>
            <w:vMerge/>
            <w:vAlign w:val="center"/>
          </w:tcPr>
          <w:p w14:paraId="26A55C5F" w14:textId="77777777" w:rsidR="00F35A62" w:rsidRPr="00277F22" w:rsidRDefault="00F35A62" w:rsidP="00F35A62"/>
        </w:tc>
        <w:tc>
          <w:tcPr>
            <w:tcW w:w="3210" w:type="dxa"/>
          </w:tcPr>
          <w:p w14:paraId="30D580A1" w14:textId="77777777" w:rsidR="00F35A62" w:rsidRPr="00277F22" w:rsidRDefault="00F35A62" w:rsidP="00F35A62">
            <w:r w:rsidRPr="00277F22">
              <w:t>gNB-gNB SBFD operator</w:t>
            </w:r>
          </w:p>
        </w:tc>
        <w:tc>
          <w:tcPr>
            <w:tcW w:w="3210" w:type="dxa"/>
          </w:tcPr>
          <w:p w14:paraId="09B46B58" w14:textId="5E2AB6AE" w:rsidR="00F35A62" w:rsidRPr="00277F22" w:rsidRDefault="0028425C" w:rsidP="00F35A62">
            <w:r w:rsidRPr="00277F22">
              <w:t>42 dB</w:t>
            </w:r>
          </w:p>
        </w:tc>
      </w:tr>
      <w:tr w:rsidR="00BD59D4" w:rsidRPr="00277F22" w14:paraId="13CAF87B" w14:textId="77777777" w:rsidTr="006B43AE">
        <w:tc>
          <w:tcPr>
            <w:tcW w:w="3210" w:type="dxa"/>
            <w:vMerge w:val="restart"/>
            <w:vAlign w:val="center"/>
          </w:tcPr>
          <w:p w14:paraId="6F794C7D" w14:textId="4151138B" w:rsidR="00BD59D4" w:rsidRPr="00277F22" w:rsidRDefault="00BD59D4" w:rsidP="00F35A62">
            <w:r w:rsidRPr="00277F22">
              <w:t>Latency related assumptions</w:t>
            </w:r>
          </w:p>
        </w:tc>
        <w:tc>
          <w:tcPr>
            <w:tcW w:w="3210" w:type="dxa"/>
          </w:tcPr>
          <w:p w14:paraId="1B784F13" w14:textId="3EE7EFF3" w:rsidR="00BD59D4" w:rsidRPr="00277F22" w:rsidRDefault="00BD59D4" w:rsidP="00F35A62">
            <w:r w:rsidRPr="00277F22">
              <w:t>DL transmission preparation time (BS)</w:t>
            </w:r>
          </w:p>
        </w:tc>
        <w:tc>
          <w:tcPr>
            <w:tcW w:w="3210" w:type="dxa"/>
          </w:tcPr>
          <w:p w14:paraId="717E4286" w14:textId="51977CBB" w:rsidR="00BD59D4" w:rsidRPr="00277F22" w:rsidRDefault="00BD59D4" w:rsidP="00F35A62">
            <w:r w:rsidRPr="00277F22">
              <w:t>1 slot</w:t>
            </w:r>
          </w:p>
        </w:tc>
      </w:tr>
      <w:tr w:rsidR="00BD59D4" w:rsidRPr="00277F22" w14:paraId="219DA2A0" w14:textId="77777777" w:rsidTr="006B43AE">
        <w:tc>
          <w:tcPr>
            <w:tcW w:w="3210" w:type="dxa"/>
            <w:vMerge/>
            <w:vAlign w:val="center"/>
          </w:tcPr>
          <w:p w14:paraId="3F5FE0E7" w14:textId="77777777" w:rsidR="00BD59D4" w:rsidRPr="00277F22" w:rsidRDefault="00BD59D4" w:rsidP="00F35A62"/>
        </w:tc>
        <w:tc>
          <w:tcPr>
            <w:tcW w:w="3210" w:type="dxa"/>
          </w:tcPr>
          <w:p w14:paraId="5C43C446" w14:textId="09CE9C60" w:rsidR="00BD59D4" w:rsidRPr="00277F22" w:rsidRDefault="00BD59D4" w:rsidP="00F35A62">
            <w:r w:rsidRPr="00277F22">
              <w:t>DL decoding latency (UE)</w:t>
            </w:r>
          </w:p>
        </w:tc>
        <w:tc>
          <w:tcPr>
            <w:tcW w:w="3210" w:type="dxa"/>
          </w:tcPr>
          <w:p w14:paraId="2ECDA0C6" w14:textId="5AF3ABCB" w:rsidR="00BD59D4" w:rsidRPr="00277F22" w:rsidRDefault="00BD59D4" w:rsidP="00F35A62">
            <w:r w:rsidRPr="00277F22">
              <w:t>1 slot</w:t>
            </w:r>
          </w:p>
        </w:tc>
      </w:tr>
      <w:tr w:rsidR="00BD59D4" w:rsidRPr="00277F22" w14:paraId="4F3D7C8E" w14:textId="77777777" w:rsidTr="006B43AE">
        <w:tc>
          <w:tcPr>
            <w:tcW w:w="3210" w:type="dxa"/>
            <w:vMerge/>
            <w:vAlign w:val="center"/>
          </w:tcPr>
          <w:p w14:paraId="7C779207" w14:textId="77777777" w:rsidR="00BD59D4" w:rsidRPr="00277F22" w:rsidRDefault="00BD59D4" w:rsidP="00F35A62"/>
        </w:tc>
        <w:tc>
          <w:tcPr>
            <w:tcW w:w="3210" w:type="dxa"/>
          </w:tcPr>
          <w:p w14:paraId="122A1E64" w14:textId="71E09CE0" w:rsidR="00BD59D4" w:rsidRPr="00277F22" w:rsidRDefault="00BD59D4" w:rsidP="00F35A62">
            <w:r w:rsidRPr="00277F22">
              <w:t>UL transmission preparation time (UE)</w:t>
            </w:r>
          </w:p>
        </w:tc>
        <w:tc>
          <w:tcPr>
            <w:tcW w:w="3210" w:type="dxa"/>
          </w:tcPr>
          <w:p w14:paraId="74DCA1F0" w14:textId="6017A601" w:rsidR="00BD59D4" w:rsidRPr="00277F22" w:rsidRDefault="00BD59D4" w:rsidP="00F35A62">
            <w:r w:rsidRPr="00277F22">
              <w:t>1 slot</w:t>
            </w:r>
          </w:p>
        </w:tc>
      </w:tr>
      <w:tr w:rsidR="00BD59D4" w:rsidRPr="00277F22" w14:paraId="65CA29C7" w14:textId="77777777" w:rsidTr="006B43AE">
        <w:tc>
          <w:tcPr>
            <w:tcW w:w="3210" w:type="dxa"/>
            <w:vMerge/>
            <w:vAlign w:val="center"/>
          </w:tcPr>
          <w:p w14:paraId="27F23865" w14:textId="77777777" w:rsidR="00BD59D4" w:rsidRPr="00277F22" w:rsidRDefault="00BD59D4" w:rsidP="00BD59D4"/>
        </w:tc>
        <w:tc>
          <w:tcPr>
            <w:tcW w:w="3210" w:type="dxa"/>
          </w:tcPr>
          <w:p w14:paraId="126A5056" w14:textId="2FB91104" w:rsidR="00BD59D4" w:rsidRPr="00277F22" w:rsidRDefault="00BD59D4" w:rsidP="00BD59D4">
            <w:r w:rsidRPr="00277F22">
              <w:t>UL decoding latency (BS)</w:t>
            </w:r>
          </w:p>
        </w:tc>
        <w:tc>
          <w:tcPr>
            <w:tcW w:w="3210" w:type="dxa"/>
          </w:tcPr>
          <w:p w14:paraId="1398BE53" w14:textId="69CEA23D" w:rsidR="00BD59D4" w:rsidRPr="00277F22" w:rsidRDefault="00BD59D4" w:rsidP="00BD59D4">
            <w:r w:rsidRPr="00277F22">
              <w:t>1 slot</w:t>
            </w:r>
          </w:p>
        </w:tc>
      </w:tr>
      <w:tr w:rsidR="00BD59D4" w:rsidRPr="00277F22" w14:paraId="45FDA076" w14:textId="77777777" w:rsidTr="006B43AE">
        <w:tc>
          <w:tcPr>
            <w:tcW w:w="3210" w:type="dxa"/>
            <w:vMerge/>
            <w:vAlign w:val="center"/>
          </w:tcPr>
          <w:p w14:paraId="3B01C0E1" w14:textId="77777777" w:rsidR="00BD59D4" w:rsidRPr="00277F22" w:rsidRDefault="00BD59D4" w:rsidP="00BD59D4"/>
        </w:tc>
        <w:tc>
          <w:tcPr>
            <w:tcW w:w="3210" w:type="dxa"/>
          </w:tcPr>
          <w:p w14:paraId="4D5140DE" w14:textId="683DE565" w:rsidR="00BD59D4" w:rsidRPr="00277F22" w:rsidRDefault="00BD59D4" w:rsidP="00BD59D4">
            <w:r w:rsidRPr="00277F22">
              <w:t>Scheduling Request (SR) transmission opportunity</w:t>
            </w:r>
          </w:p>
        </w:tc>
        <w:tc>
          <w:tcPr>
            <w:tcW w:w="3210" w:type="dxa"/>
          </w:tcPr>
          <w:p w14:paraId="41326947" w14:textId="3907E80A" w:rsidR="00BD59D4" w:rsidRPr="00277F22" w:rsidRDefault="00BD59D4" w:rsidP="00BD59D4">
            <w:r w:rsidRPr="00277F22">
              <w:t>Available in every UL or SBFD slot</w:t>
            </w:r>
          </w:p>
        </w:tc>
      </w:tr>
      <w:tr w:rsidR="00BD59D4" w:rsidRPr="00277F22" w14:paraId="7C951618" w14:textId="77777777" w:rsidTr="006B43AE">
        <w:tc>
          <w:tcPr>
            <w:tcW w:w="3210" w:type="dxa"/>
            <w:vMerge/>
            <w:vAlign w:val="center"/>
          </w:tcPr>
          <w:p w14:paraId="7C50438E" w14:textId="77777777" w:rsidR="00BD59D4" w:rsidRPr="00277F22" w:rsidRDefault="00BD59D4" w:rsidP="00BD59D4"/>
        </w:tc>
        <w:tc>
          <w:tcPr>
            <w:tcW w:w="3210" w:type="dxa"/>
          </w:tcPr>
          <w:p w14:paraId="2E3CA263" w14:textId="61F7DECE" w:rsidR="00BD59D4" w:rsidRPr="00277F22" w:rsidRDefault="00BD59D4" w:rsidP="00BD59D4">
            <w:r w:rsidRPr="00277F22">
              <w:t>DCI transmission opportunity</w:t>
            </w:r>
          </w:p>
        </w:tc>
        <w:tc>
          <w:tcPr>
            <w:tcW w:w="3210" w:type="dxa"/>
          </w:tcPr>
          <w:p w14:paraId="672E76EB" w14:textId="7734E813" w:rsidR="00BD59D4" w:rsidRPr="00277F22" w:rsidRDefault="00BD59D4" w:rsidP="00BD59D4">
            <w:r w:rsidRPr="00277F22">
              <w:t>Available in every DL or SBFD slot</w:t>
            </w:r>
          </w:p>
        </w:tc>
      </w:tr>
    </w:tbl>
    <w:p w14:paraId="746E190F" w14:textId="77777777" w:rsidR="00CC73A1" w:rsidRPr="00277F22" w:rsidRDefault="00CC73A1" w:rsidP="00E425C4">
      <w:pPr>
        <w:pStyle w:val="Reference"/>
        <w:ind w:left="567" w:hanging="567"/>
        <w:rPr>
          <w:rFonts w:ascii="Arial" w:hAnsi="Arial" w:cs="Arial"/>
          <w:lang w:val="en-US"/>
        </w:rPr>
      </w:pPr>
    </w:p>
    <w:sectPr w:rsidR="00CC73A1" w:rsidRPr="00277F22" w:rsidSect="00C473A5">
      <w:headerReference w:type="even" r:id="rId151"/>
      <w:headerReference w:type="default" r:id="rId152"/>
      <w:footerReference w:type="default" r:id="rId153"/>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9A9A329" w14:textId="77777777" w:rsidR="00116E41" w:rsidRDefault="00116E41" w:rsidP="00E318FA">
      <w:r>
        <w:separator/>
      </w:r>
    </w:p>
    <w:p w14:paraId="6BE537C1" w14:textId="77777777" w:rsidR="00116E41" w:rsidRDefault="00116E41" w:rsidP="00E318FA"/>
    <w:p w14:paraId="5398DB7A" w14:textId="77777777" w:rsidR="00116E41" w:rsidRDefault="00116E41"/>
  </w:endnote>
  <w:endnote w:type="continuationSeparator" w:id="0">
    <w:p w14:paraId="76A57D9D" w14:textId="77777777" w:rsidR="00116E41" w:rsidRDefault="00116E41" w:rsidP="00E318FA">
      <w:r>
        <w:continuationSeparator/>
      </w:r>
    </w:p>
    <w:p w14:paraId="45D0F209" w14:textId="77777777" w:rsidR="00116E41" w:rsidRDefault="00116E41" w:rsidP="00E318FA"/>
    <w:p w14:paraId="7BE222CD" w14:textId="77777777" w:rsidR="00116E41" w:rsidRDefault="00116E41"/>
  </w:endnote>
  <w:endnote w:type="continuationNotice" w:id="1">
    <w:p w14:paraId="0AA683B4" w14:textId="77777777" w:rsidR="00116E41" w:rsidRDefault="00116E41" w:rsidP="00437183"/>
    <w:p w14:paraId="31173C4D" w14:textId="77777777" w:rsidR="00116E41" w:rsidRDefault="00116E41" w:rsidP="00E318FA"/>
    <w:p w14:paraId="63711A61" w14:textId="77777777" w:rsidR="00116E41" w:rsidRDefault="00116E4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Batang">
    <w:altName w:val="바탕"/>
    <w:panose1 w:val="02030600000101010101"/>
    <w:charset w:val="81"/>
    <w:family w:val="roman"/>
    <w:pitch w:val="variable"/>
    <w:sig w:usb0="B00002AF" w:usb1="69D77CFB" w:usb2="00000030" w:usb3="00000000" w:csb0="0008009F" w:csb1="00000000"/>
  </w:font>
  <w:font w:name="Times New Roman">
    <w:panose1 w:val="02020603050405020304"/>
    <w:charset w:val="00"/>
    <w:family w:val="roman"/>
    <w:pitch w:val="variable"/>
    <w:sig w:usb0="E0002EFF" w:usb1="C000785B" w:usb2="00000009" w:usb3="00000000" w:csb0="000001FF" w:csb1="00000000"/>
  </w:font>
  <w:font w:name="Segoe UI Emoji">
    <w:panose1 w:val="020B0502040204020203"/>
    <w:charset w:val="00"/>
    <w:family w:val="swiss"/>
    <w:pitch w:val="variable"/>
    <w:sig w:usb0="00000003" w:usb1="02000000" w:usb2="00000000" w:usb3="00000000" w:csb0="00000001" w:csb1="00000000"/>
  </w:font>
  <w:font w:name="sans-serif-black">
    <w:altName w:val="Times New Roman"/>
    <w:panose1 w:val="00000000000000000000"/>
    <w:charset w:val="00"/>
    <w:family w:val="roman"/>
    <w:notTrueType/>
    <w:pitch w:val="default"/>
  </w:font>
  <w:font w:name="@Yu Mincho">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Yu Mincho Light">
    <w:altName w:val="@Yu Gothic"/>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Mincho">
    <w:altName w:val="Yu Mincho"/>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Ericsson Hilda">
    <w:panose1 w:val="00000500000000000000"/>
    <w:charset w:val="00"/>
    <w:family w:val="auto"/>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Yu Mincho Light">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3E3324" w14:textId="77777777" w:rsidR="009B07FE" w:rsidRDefault="009B07F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r>
      <w:rPr>
        <w:rStyle w:val="PageNumber"/>
      </w:rPr>
      <w:tab/>
    </w:r>
  </w:p>
  <w:p w14:paraId="08A99A87" w14:textId="7256C5D3" w:rsidR="005C3FC4" w:rsidRDefault="005C3FC4" w:rsidP="00E318FA"/>
  <w:p w14:paraId="25AFCCE9" w14:textId="77777777" w:rsidR="00D732D6" w:rsidRDefault="00D732D6"/>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58FE92E" w14:textId="77777777" w:rsidR="00116E41" w:rsidRDefault="00116E41" w:rsidP="00E318FA">
      <w:r>
        <w:separator/>
      </w:r>
    </w:p>
    <w:p w14:paraId="2CF16E57" w14:textId="77777777" w:rsidR="00116E41" w:rsidRDefault="00116E41" w:rsidP="00E318FA"/>
    <w:p w14:paraId="4522D759" w14:textId="77777777" w:rsidR="00116E41" w:rsidRDefault="00116E41"/>
  </w:footnote>
  <w:footnote w:type="continuationSeparator" w:id="0">
    <w:p w14:paraId="3F14DC72" w14:textId="77777777" w:rsidR="00116E41" w:rsidRDefault="00116E41" w:rsidP="00E318FA">
      <w:r>
        <w:continuationSeparator/>
      </w:r>
    </w:p>
    <w:p w14:paraId="1E59C527" w14:textId="77777777" w:rsidR="00116E41" w:rsidRDefault="00116E41" w:rsidP="00E318FA"/>
    <w:p w14:paraId="74ED246F" w14:textId="77777777" w:rsidR="00116E41" w:rsidRDefault="00116E41"/>
  </w:footnote>
  <w:footnote w:type="continuationNotice" w:id="1">
    <w:p w14:paraId="16DBE035" w14:textId="77777777" w:rsidR="00116E41" w:rsidRDefault="00116E41" w:rsidP="00437183"/>
    <w:p w14:paraId="0C3507A8" w14:textId="77777777" w:rsidR="00116E41" w:rsidRDefault="00116E41" w:rsidP="00E318FA"/>
    <w:p w14:paraId="6973668F" w14:textId="77777777" w:rsidR="00116E41" w:rsidRDefault="00116E4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9CAA3A" w14:textId="77777777" w:rsidR="009B07FE" w:rsidRDefault="009B07FE" w:rsidP="00E318FA">
    <w:r>
      <w:t xml:space="preserve">Page </w:t>
    </w:r>
    <w:r>
      <w:fldChar w:fldCharType="begin"/>
    </w:r>
    <w:r>
      <w:instrText>PAGE</w:instrText>
    </w:r>
    <w:r>
      <w:fldChar w:fldCharType="separate"/>
    </w:r>
    <w:r>
      <w:t>4</w:t>
    </w:r>
    <w:r>
      <w:fldChar w:fldCharType="end"/>
    </w:r>
    <w:r>
      <w:br/>
      <w:t>Draft prETS 300 ???: Month YYYY</w:t>
    </w:r>
  </w:p>
  <w:p w14:paraId="25BCB81F" w14:textId="77777777" w:rsidR="005C3FC4" w:rsidRDefault="005C3FC4" w:rsidP="00E318FA"/>
  <w:p w14:paraId="431234CD" w14:textId="77777777" w:rsidR="00D732D6" w:rsidRDefault="00D732D6"/>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EFD710" w14:textId="1A0C80F5" w:rsidR="00760573" w:rsidRDefault="00E06C75" w:rsidP="00A5486D">
    <w:pPr>
      <w:pStyle w:val="Header"/>
      <w:tabs>
        <w:tab w:val="left" w:pos="1810"/>
      </w:tabs>
      <w:rPr>
        <w:szCs w:val="18"/>
      </w:rPr>
    </w:pPr>
    <w:r>
      <w:rPr>
        <w:szCs w:val="18"/>
      </w:rPr>
      <w:tab/>
    </w:r>
  </w:p>
  <w:p w14:paraId="7F99ED6C" w14:textId="77777777" w:rsidR="00EA649D" w:rsidRDefault="00EA649D" w:rsidP="00E318FA"/>
  <w:p w14:paraId="0E0418B3" w14:textId="77777777" w:rsidR="00D732D6" w:rsidRDefault="00D732D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31CD6F6"/>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D79C2A2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3" w15:restartNumberingAfterBreak="0">
    <w:nsid w:val="FFFFFF80"/>
    <w:multiLevelType w:val="singleLevel"/>
    <w:tmpl w:val="3DDA243E"/>
    <w:lvl w:ilvl="0">
      <w:start w:val="1"/>
      <w:numFmt w:val="bullet"/>
      <w:lvlText w:val=""/>
      <w:lvlJc w:val="left"/>
      <w:pPr>
        <w:tabs>
          <w:tab w:val="num" w:pos="1492"/>
        </w:tabs>
        <w:ind w:left="1492" w:hanging="360"/>
      </w:pPr>
      <w:rPr>
        <w:rFonts w:ascii="Batang" w:hAnsi="Batang" w:hint="default"/>
      </w:rPr>
    </w:lvl>
  </w:abstractNum>
  <w:abstractNum w:abstractNumId="4" w15:restartNumberingAfterBreak="0">
    <w:nsid w:val="FFFFFFFE"/>
    <w:multiLevelType w:val="singleLevel"/>
    <w:tmpl w:val="FFFFFFFF"/>
    <w:lvl w:ilvl="0">
      <w:numFmt w:val="decimal"/>
      <w:lvlText w:val="*"/>
      <w:lvlJc w:val="left"/>
    </w:lvl>
  </w:abstractNum>
  <w:abstractNum w:abstractNumId="5" w15:restartNumberingAfterBreak="0">
    <w:nsid w:val="005748B1"/>
    <w:multiLevelType w:val="hybridMultilevel"/>
    <w:tmpl w:val="C06EADB2"/>
    <w:lvl w:ilvl="0" w:tplc="04090001">
      <w:start w:val="1"/>
      <w:numFmt w:val="bullet"/>
      <w:lvlText w:val=""/>
      <w:lvlJc w:val="left"/>
      <w:pPr>
        <w:ind w:left="720" w:hanging="360"/>
      </w:pPr>
      <w:rPr>
        <w:rFonts w:ascii="Segoe UI Emoji" w:hAnsi="Segoe UI Emoji" w:hint="default"/>
      </w:rPr>
    </w:lvl>
    <w:lvl w:ilvl="1" w:tplc="04090003">
      <w:start w:val="1"/>
      <w:numFmt w:val="bullet"/>
      <w:lvlText w:val="o"/>
      <w:lvlJc w:val="left"/>
      <w:pPr>
        <w:ind w:left="1440" w:hanging="360"/>
      </w:pPr>
      <w:rPr>
        <w:rFonts w:ascii="sans-serif-black" w:hAnsi="sans-serif-black" w:cs="sans-serif-black" w:hint="default"/>
      </w:rPr>
    </w:lvl>
    <w:lvl w:ilvl="2" w:tplc="04090005" w:tentative="1">
      <w:start w:val="1"/>
      <w:numFmt w:val="bullet"/>
      <w:lvlText w:val=""/>
      <w:lvlJc w:val="left"/>
      <w:pPr>
        <w:ind w:left="2160" w:hanging="360"/>
      </w:pPr>
      <w:rPr>
        <w:rFonts w:ascii="@Yu Mincho" w:hAnsi="@Yu Mincho" w:hint="default"/>
      </w:rPr>
    </w:lvl>
    <w:lvl w:ilvl="3" w:tplc="04090001" w:tentative="1">
      <w:start w:val="1"/>
      <w:numFmt w:val="bullet"/>
      <w:lvlText w:val=""/>
      <w:lvlJc w:val="left"/>
      <w:pPr>
        <w:ind w:left="2880" w:hanging="360"/>
      </w:pPr>
      <w:rPr>
        <w:rFonts w:ascii="Segoe UI Emoji" w:hAnsi="Segoe UI Emoji" w:hint="default"/>
      </w:rPr>
    </w:lvl>
    <w:lvl w:ilvl="4" w:tplc="04090003" w:tentative="1">
      <w:start w:val="1"/>
      <w:numFmt w:val="bullet"/>
      <w:lvlText w:val="o"/>
      <w:lvlJc w:val="left"/>
      <w:pPr>
        <w:ind w:left="3600" w:hanging="360"/>
      </w:pPr>
      <w:rPr>
        <w:rFonts w:ascii="sans-serif-black" w:hAnsi="sans-serif-black" w:cs="sans-serif-black" w:hint="default"/>
      </w:rPr>
    </w:lvl>
    <w:lvl w:ilvl="5" w:tplc="04090005" w:tentative="1">
      <w:start w:val="1"/>
      <w:numFmt w:val="bullet"/>
      <w:lvlText w:val=""/>
      <w:lvlJc w:val="left"/>
      <w:pPr>
        <w:ind w:left="4320" w:hanging="360"/>
      </w:pPr>
      <w:rPr>
        <w:rFonts w:ascii="@Yu Mincho" w:hAnsi="@Yu Mincho" w:hint="default"/>
      </w:rPr>
    </w:lvl>
    <w:lvl w:ilvl="6" w:tplc="04090001" w:tentative="1">
      <w:start w:val="1"/>
      <w:numFmt w:val="bullet"/>
      <w:lvlText w:val=""/>
      <w:lvlJc w:val="left"/>
      <w:pPr>
        <w:ind w:left="5040" w:hanging="360"/>
      </w:pPr>
      <w:rPr>
        <w:rFonts w:ascii="Segoe UI Emoji" w:hAnsi="Segoe UI Emoji" w:hint="default"/>
      </w:rPr>
    </w:lvl>
    <w:lvl w:ilvl="7" w:tplc="04090003" w:tentative="1">
      <w:start w:val="1"/>
      <w:numFmt w:val="bullet"/>
      <w:lvlText w:val="o"/>
      <w:lvlJc w:val="left"/>
      <w:pPr>
        <w:ind w:left="5760" w:hanging="360"/>
      </w:pPr>
      <w:rPr>
        <w:rFonts w:ascii="sans-serif-black" w:hAnsi="sans-serif-black" w:cs="sans-serif-black" w:hint="default"/>
      </w:rPr>
    </w:lvl>
    <w:lvl w:ilvl="8" w:tplc="04090005" w:tentative="1">
      <w:start w:val="1"/>
      <w:numFmt w:val="bullet"/>
      <w:lvlText w:val=""/>
      <w:lvlJc w:val="left"/>
      <w:pPr>
        <w:ind w:left="6480" w:hanging="360"/>
      </w:pPr>
      <w:rPr>
        <w:rFonts w:ascii="@Yu Mincho" w:hAnsi="@Yu Mincho" w:hint="default"/>
      </w:rPr>
    </w:lvl>
  </w:abstractNum>
  <w:abstractNum w:abstractNumId="6" w15:restartNumberingAfterBreak="0">
    <w:nsid w:val="016E783C"/>
    <w:multiLevelType w:val="hybridMultilevel"/>
    <w:tmpl w:val="DC8A3D6E"/>
    <w:lvl w:ilvl="0" w:tplc="04090001">
      <w:start w:val="1"/>
      <w:numFmt w:val="bullet"/>
      <w:lvlText w:val=""/>
      <w:lvlJc w:val="left"/>
      <w:pPr>
        <w:ind w:left="720" w:hanging="360"/>
      </w:pPr>
      <w:rPr>
        <w:rFonts w:ascii="Segoe UI Emoji" w:hAnsi="Segoe UI Emoji" w:hint="default"/>
      </w:rPr>
    </w:lvl>
    <w:lvl w:ilvl="1" w:tplc="04090003" w:tentative="1">
      <w:start w:val="1"/>
      <w:numFmt w:val="bullet"/>
      <w:lvlText w:val="o"/>
      <w:lvlJc w:val="left"/>
      <w:pPr>
        <w:ind w:left="1440" w:hanging="360"/>
      </w:pPr>
      <w:rPr>
        <w:rFonts w:ascii="sans-serif-black" w:hAnsi="sans-serif-black" w:cs="sans-serif-black" w:hint="default"/>
      </w:rPr>
    </w:lvl>
    <w:lvl w:ilvl="2" w:tplc="04090005" w:tentative="1">
      <w:start w:val="1"/>
      <w:numFmt w:val="bullet"/>
      <w:lvlText w:val=""/>
      <w:lvlJc w:val="left"/>
      <w:pPr>
        <w:ind w:left="2160" w:hanging="360"/>
      </w:pPr>
      <w:rPr>
        <w:rFonts w:ascii="@Yu Mincho" w:hAnsi="@Yu Mincho" w:hint="default"/>
      </w:rPr>
    </w:lvl>
    <w:lvl w:ilvl="3" w:tplc="04090001" w:tentative="1">
      <w:start w:val="1"/>
      <w:numFmt w:val="bullet"/>
      <w:lvlText w:val=""/>
      <w:lvlJc w:val="left"/>
      <w:pPr>
        <w:ind w:left="2880" w:hanging="360"/>
      </w:pPr>
      <w:rPr>
        <w:rFonts w:ascii="Segoe UI Emoji" w:hAnsi="Segoe UI Emoji" w:hint="default"/>
      </w:rPr>
    </w:lvl>
    <w:lvl w:ilvl="4" w:tplc="04090003" w:tentative="1">
      <w:start w:val="1"/>
      <w:numFmt w:val="bullet"/>
      <w:lvlText w:val="o"/>
      <w:lvlJc w:val="left"/>
      <w:pPr>
        <w:ind w:left="3600" w:hanging="360"/>
      </w:pPr>
      <w:rPr>
        <w:rFonts w:ascii="sans-serif-black" w:hAnsi="sans-serif-black" w:cs="sans-serif-black" w:hint="default"/>
      </w:rPr>
    </w:lvl>
    <w:lvl w:ilvl="5" w:tplc="04090005" w:tentative="1">
      <w:start w:val="1"/>
      <w:numFmt w:val="bullet"/>
      <w:lvlText w:val=""/>
      <w:lvlJc w:val="left"/>
      <w:pPr>
        <w:ind w:left="4320" w:hanging="360"/>
      </w:pPr>
      <w:rPr>
        <w:rFonts w:ascii="@Yu Mincho" w:hAnsi="@Yu Mincho" w:hint="default"/>
      </w:rPr>
    </w:lvl>
    <w:lvl w:ilvl="6" w:tplc="04090001" w:tentative="1">
      <w:start w:val="1"/>
      <w:numFmt w:val="bullet"/>
      <w:lvlText w:val=""/>
      <w:lvlJc w:val="left"/>
      <w:pPr>
        <w:ind w:left="5040" w:hanging="360"/>
      </w:pPr>
      <w:rPr>
        <w:rFonts w:ascii="Segoe UI Emoji" w:hAnsi="Segoe UI Emoji" w:hint="default"/>
      </w:rPr>
    </w:lvl>
    <w:lvl w:ilvl="7" w:tplc="04090003" w:tentative="1">
      <w:start w:val="1"/>
      <w:numFmt w:val="bullet"/>
      <w:lvlText w:val="o"/>
      <w:lvlJc w:val="left"/>
      <w:pPr>
        <w:ind w:left="5760" w:hanging="360"/>
      </w:pPr>
      <w:rPr>
        <w:rFonts w:ascii="sans-serif-black" w:hAnsi="sans-serif-black" w:cs="sans-serif-black" w:hint="default"/>
      </w:rPr>
    </w:lvl>
    <w:lvl w:ilvl="8" w:tplc="04090005" w:tentative="1">
      <w:start w:val="1"/>
      <w:numFmt w:val="bullet"/>
      <w:lvlText w:val=""/>
      <w:lvlJc w:val="left"/>
      <w:pPr>
        <w:ind w:left="6480" w:hanging="360"/>
      </w:pPr>
      <w:rPr>
        <w:rFonts w:ascii="@Yu Mincho" w:hAnsi="@Yu Mincho" w:hint="default"/>
      </w:rPr>
    </w:lvl>
  </w:abstractNum>
  <w:abstractNum w:abstractNumId="7" w15:restartNumberingAfterBreak="0">
    <w:nsid w:val="023318CB"/>
    <w:multiLevelType w:val="hybridMultilevel"/>
    <w:tmpl w:val="9970EE88"/>
    <w:lvl w:ilvl="0" w:tplc="04090001">
      <w:start w:val="1"/>
      <w:numFmt w:val="bullet"/>
      <w:lvlText w:val=""/>
      <w:lvlJc w:val="left"/>
      <w:pPr>
        <w:ind w:left="720" w:hanging="360"/>
      </w:pPr>
      <w:rPr>
        <w:rFonts w:ascii="Segoe UI Emoji" w:hAnsi="Segoe UI Emoji" w:hint="default"/>
      </w:rPr>
    </w:lvl>
    <w:lvl w:ilvl="1" w:tplc="04090003">
      <w:start w:val="1"/>
      <w:numFmt w:val="bullet"/>
      <w:lvlText w:val="o"/>
      <w:lvlJc w:val="left"/>
      <w:pPr>
        <w:ind w:left="1440" w:hanging="360"/>
      </w:pPr>
      <w:rPr>
        <w:rFonts w:ascii="sans-serif-black" w:hAnsi="sans-serif-black" w:cs="sans-serif-black" w:hint="default"/>
      </w:rPr>
    </w:lvl>
    <w:lvl w:ilvl="2" w:tplc="04090005" w:tentative="1">
      <w:start w:val="1"/>
      <w:numFmt w:val="bullet"/>
      <w:lvlText w:val=""/>
      <w:lvlJc w:val="left"/>
      <w:pPr>
        <w:ind w:left="2160" w:hanging="360"/>
      </w:pPr>
      <w:rPr>
        <w:rFonts w:ascii="@Yu Mincho" w:hAnsi="@Yu Mincho" w:hint="default"/>
      </w:rPr>
    </w:lvl>
    <w:lvl w:ilvl="3" w:tplc="04090001" w:tentative="1">
      <w:start w:val="1"/>
      <w:numFmt w:val="bullet"/>
      <w:lvlText w:val=""/>
      <w:lvlJc w:val="left"/>
      <w:pPr>
        <w:ind w:left="2880" w:hanging="360"/>
      </w:pPr>
      <w:rPr>
        <w:rFonts w:ascii="Segoe UI Emoji" w:hAnsi="Segoe UI Emoji" w:hint="default"/>
      </w:rPr>
    </w:lvl>
    <w:lvl w:ilvl="4" w:tplc="04090003" w:tentative="1">
      <w:start w:val="1"/>
      <w:numFmt w:val="bullet"/>
      <w:lvlText w:val="o"/>
      <w:lvlJc w:val="left"/>
      <w:pPr>
        <w:ind w:left="3600" w:hanging="360"/>
      </w:pPr>
      <w:rPr>
        <w:rFonts w:ascii="sans-serif-black" w:hAnsi="sans-serif-black" w:cs="sans-serif-black" w:hint="default"/>
      </w:rPr>
    </w:lvl>
    <w:lvl w:ilvl="5" w:tplc="04090005" w:tentative="1">
      <w:start w:val="1"/>
      <w:numFmt w:val="bullet"/>
      <w:lvlText w:val=""/>
      <w:lvlJc w:val="left"/>
      <w:pPr>
        <w:ind w:left="4320" w:hanging="360"/>
      </w:pPr>
      <w:rPr>
        <w:rFonts w:ascii="@Yu Mincho" w:hAnsi="@Yu Mincho" w:hint="default"/>
      </w:rPr>
    </w:lvl>
    <w:lvl w:ilvl="6" w:tplc="04090001" w:tentative="1">
      <w:start w:val="1"/>
      <w:numFmt w:val="bullet"/>
      <w:lvlText w:val=""/>
      <w:lvlJc w:val="left"/>
      <w:pPr>
        <w:ind w:left="5040" w:hanging="360"/>
      </w:pPr>
      <w:rPr>
        <w:rFonts w:ascii="Segoe UI Emoji" w:hAnsi="Segoe UI Emoji" w:hint="default"/>
      </w:rPr>
    </w:lvl>
    <w:lvl w:ilvl="7" w:tplc="04090003" w:tentative="1">
      <w:start w:val="1"/>
      <w:numFmt w:val="bullet"/>
      <w:lvlText w:val="o"/>
      <w:lvlJc w:val="left"/>
      <w:pPr>
        <w:ind w:left="5760" w:hanging="360"/>
      </w:pPr>
      <w:rPr>
        <w:rFonts w:ascii="sans-serif-black" w:hAnsi="sans-serif-black" w:cs="sans-serif-black" w:hint="default"/>
      </w:rPr>
    </w:lvl>
    <w:lvl w:ilvl="8" w:tplc="04090005" w:tentative="1">
      <w:start w:val="1"/>
      <w:numFmt w:val="bullet"/>
      <w:lvlText w:val=""/>
      <w:lvlJc w:val="left"/>
      <w:pPr>
        <w:ind w:left="6480" w:hanging="360"/>
      </w:pPr>
      <w:rPr>
        <w:rFonts w:ascii="@Yu Mincho" w:hAnsi="@Yu Mincho" w:hint="default"/>
      </w:rPr>
    </w:lvl>
  </w:abstractNum>
  <w:abstractNum w:abstractNumId="8"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 w15:restartNumberingAfterBreak="0">
    <w:nsid w:val="03186AF1"/>
    <w:multiLevelType w:val="hybridMultilevel"/>
    <w:tmpl w:val="DD048082"/>
    <w:lvl w:ilvl="0" w:tplc="648A9100">
      <w:numFmt w:val="bullet"/>
      <w:lvlText w:val="-"/>
      <w:lvlJc w:val="left"/>
      <w:pPr>
        <w:ind w:left="0" w:firstLine="0"/>
      </w:pPr>
      <w:rPr>
        <w:rFonts w:ascii="DengXian" w:eastAsia="DengXian" w:hAnsi="DengXian" w:cs="Times New Roman" w:hint="eastAsia"/>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032B39B8"/>
    <w:multiLevelType w:val="multilevel"/>
    <w:tmpl w:val="E9CE2FB2"/>
    <w:lvl w:ilvl="0">
      <w:start w:val="1"/>
      <w:numFmt w:val="bullet"/>
      <w:lvlText w:val=""/>
      <w:lvlJc w:val="left"/>
      <w:pPr>
        <w:tabs>
          <w:tab w:val="num" w:pos="720"/>
        </w:tabs>
        <w:ind w:left="720" w:hanging="360"/>
      </w:pPr>
      <w:rPr>
        <w:rFonts w:ascii="Batang" w:hAnsi="Batang" w:hint="default"/>
        <w:sz w:val="20"/>
      </w:rPr>
    </w:lvl>
    <w:lvl w:ilvl="1">
      <w:start w:val="1"/>
      <w:numFmt w:val="bullet"/>
      <w:lvlText w:val="o"/>
      <w:lvlJc w:val="left"/>
      <w:pPr>
        <w:tabs>
          <w:tab w:val="num" w:pos="1440"/>
        </w:tabs>
        <w:ind w:left="1440" w:hanging="360"/>
      </w:pPr>
      <w:rPr>
        <w:rFonts w:ascii="Times" w:hAnsi="Times" w:hint="default"/>
        <w:sz w:val="20"/>
      </w:rPr>
    </w:lvl>
    <w:lvl w:ilvl="2">
      <w:start w:val="1"/>
      <w:numFmt w:val="bullet"/>
      <w:lvlText w:val=""/>
      <w:lvlJc w:val="left"/>
      <w:pPr>
        <w:tabs>
          <w:tab w:val="num" w:pos="2160"/>
        </w:tabs>
        <w:ind w:left="2160" w:hanging="360"/>
      </w:pPr>
      <w:rPr>
        <w:rFonts w:ascii="Batang" w:hAnsi="Batang" w:hint="default"/>
        <w:sz w:val="20"/>
      </w:rPr>
    </w:lvl>
    <w:lvl w:ilvl="3" w:tentative="1">
      <w:start w:val="1"/>
      <w:numFmt w:val="bullet"/>
      <w:lvlText w:val=""/>
      <w:lvlJc w:val="left"/>
      <w:pPr>
        <w:tabs>
          <w:tab w:val="num" w:pos="2880"/>
        </w:tabs>
        <w:ind w:left="2880" w:hanging="360"/>
      </w:pPr>
      <w:rPr>
        <w:rFonts w:ascii="Batang" w:hAnsi="Batang" w:hint="default"/>
        <w:sz w:val="20"/>
      </w:rPr>
    </w:lvl>
    <w:lvl w:ilvl="4" w:tentative="1">
      <w:start w:val="1"/>
      <w:numFmt w:val="bullet"/>
      <w:lvlText w:val=""/>
      <w:lvlJc w:val="left"/>
      <w:pPr>
        <w:tabs>
          <w:tab w:val="num" w:pos="3600"/>
        </w:tabs>
        <w:ind w:left="3600" w:hanging="360"/>
      </w:pPr>
      <w:rPr>
        <w:rFonts w:ascii="Batang" w:hAnsi="Batang" w:hint="default"/>
        <w:sz w:val="20"/>
      </w:rPr>
    </w:lvl>
    <w:lvl w:ilvl="5" w:tentative="1">
      <w:start w:val="1"/>
      <w:numFmt w:val="bullet"/>
      <w:lvlText w:val=""/>
      <w:lvlJc w:val="left"/>
      <w:pPr>
        <w:tabs>
          <w:tab w:val="num" w:pos="4320"/>
        </w:tabs>
        <w:ind w:left="4320" w:hanging="360"/>
      </w:pPr>
      <w:rPr>
        <w:rFonts w:ascii="Batang" w:hAnsi="Batang" w:hint="default"/>
        <w:sz w:val="20"/>
      </w:rPr>
    </w:lvl>
    <w:lvl w:ilvl="6" w:tentative="1">
      <w:start w:val="1"/>
      <w:numFmt w:val="bullet"/>
      <w:lvlText w:val=""/>
      <w:lvlJc w:val="left"/>
      <w:pPr>
        <w:tabs>
          <w:tab w:val="num" w:pos="5040"/>
        </w:tabs>
        <w:ind w:left="5040" w:hanging="360"/>
      </w:pPr>
      <w:rPr>
        <w:rFonts w:ascii="Batang" w:hAnsi="Batang" w:hint="default"/>
        <w:sz w:val="20"/>
      </w:rPr>
    </w:lvl>
    <w:lvl w:ilvl="7" w:tentative="1">
      <w:start w:val="1"/>
      <w:numFmt w:val="bullet"/>
      <w:lvlText w:val=""/>
      <w:lvlJc w:val="left"/>
      <w:pPr>
        <w:tabs>
          <w:tab w:val="num" w:pos="5760"/>
        </w:tabs>
        <w:ind w:left="5760" w:hanging="360"/>
      </w:pPr>
      <w:rPr>
        <w:rFonts w:ascii="Batang" w:hAnsi="Batang" w:hint="default"/>
        <w:sz w:val="20"/>
      </w:rPr>
    </w:lvl>
    <w:lvl w:ilvl="8" w:tentative="1">
      <w:start w:val="1"/>
      <w:numFmt w:val="bullet"/>
      <w:lvlText w:val=""/>
      <w:lvlJc w:val="left"/>
      <w:pPr>
        <w:tabs>
          <w:tab w:val="num" w:pos="6480"/>
        </w:tabs>
        <w:ind w:left="6480" w:hanging="360"/>
      </w:pPr>
      <w:rPr>
        <w:rFonts w:ascii="Batang" w:hAnsi="Batang" w:hint="default"/>
        <w:sz w:val="20"/>
      </w:rPr>
    </w:lvl>
  </w:abstractNum>
  <w:abstractNum w:abstractNumId="11" w15:restartNumberingAfterBreak="0">
    <w:nsid w:val="03E34FB0"/>
    <w:multiLevelType w:val="hybridMultilevel"/>
    <w:tmpl w:val="9CF6FFAE"/>
    <w:lvl w:ilvl="0" w:tplc="52027F8E">
      <w:start w:val="1"/>
      <w:numFmt w:val="decimal"/>
      <w:lvlText w:val="Proposal %1"/>
      <w:lvlJc w:val="left"/>
      <w:pPr>
        <w:ind w:left="720" w:hanging="360"/>
      </w:pPr>
      <w:rPr>
        <w:rFonts w:hint="default"/>
      </w:rPr>
    </w:lvl>
    <w:lvl w:ilvl="1" w:tplc="20000019">
      <w:start w:val="1"/>
      <w:numFmt w:val="lowerLetter"/>
      <w:lvlText w:val="%2."/>
      <w:lvlJc w:val="left"/>
      <w:pPr>
        <w:ind w:left="1440" w:hanging="360"/>
      </w:pPr>
    </w:lvl>
    <w:lvl w:ilvl="2" w:tplc="2000001B">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2" w15:restartNumberingAfterBreak="0">
    <w:nsid w:val="04BA706B"/>
    <w:multiLevelType w:val="hybridMultilevel"/>
    <w:tmpl w:val="8838641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DE8AE54A">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501160F"/>
    <w:multiLevelType w:val="hybridMultilevel"/>
    <w:tmpl w:val="C6C8A0E2"/>
    <w:lvl w:ilvl="0" w:tplc="2000000F">
      <w:start w:val="1"/>
      <w:numFmt w:val="decimal"/>
      <w:lvlText w:val="%1."/>
      <w:lvlJc w:val="left"/>
      <w:pPr>
        <w:ind w:left="720" w:hanging="360"/>
      </w:pPr>
      <w:rPr>
        <w:rFonts w:hint="default"/>
      </w:rPr>
    </w:lvl>
    <w:lvl w:ilvl="1" w:tplc="20000019">
      <w:start w:val="1"/>
      <w:numFmt w:val="lowerLetter"/>
      <w:lvlText w:val="%2."/>
      <w:lvlJc w:val="left"/>
      <w:pPr>
        <w:ind w:left="1440" w:hanging="360"/>
      </w:pPr>
    </w:lvl>
    <w:lvl w:ilvl="2" w:tplc="2000001B">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4" w15:restartNumberingAfterBreak="0">
    <w:nsid w:val="059A02E8"/>
    <w:multiLevelType w:val="hybridMultilevel"/>
    <w:tmpl w:val="1480DDE2"/>
    <w:lvl w:ilvl="0" w:tplc="20000001">
      <w:start w:val="1"/>
      <w:numFmt w:val="bullet"/>
      <w:lvlText w:val=""/>
      <w:lvlJc w:val="left"/>
      <w:pPr>
        <w:ind w:left="720" w:hanging="360"/>
      </w:pPr>
      <w:rPr>
        <w:rFonts w:ascii="Segoe UI Emoji" w:hAnsi="Segoe UI Emoji" w:hint="default"/>
      </w:rPr>
    </w:lvl>
    <w:lvl w:ilvl="1" w:tplc="20000003">
      <w:start w:val="1"/>
      <w:numFmt w:val="bullet"/>
      <w:lvlText w:val="o"/>
      <w:lvlJc w:val="left"/>
      <w:pPr>
        <w:ind w:left="1440" w:hanging="360"/>
      </w:pPr>
      <w:rPr>
        <w:rFonts w:ascii="sans-serif-black" w:hAnsi="sans-serif-black" w:cs="sans-serif-black" w:hint="default"/>
      </w:rPr>
    </w:lvl>
    <w:lvl w:ilvl="2" w:tplc="20000005">
      <w:start w:val="1"/>
      <w:numFmt w:val="bullet"/>
      <w:lvlText w:val=""/>
      <w:lvlJc w:val="left"/>
      <w:pPr>
        <w:ind w:left="2160" w:hanging="360"/>
      </w:pPr>
      <w:rPr>
        <w:rFonts w:ascii="@Yu Mincho" w:hAnsi="@Yu Mincho" w:hint="default"/>
      </w:rPr>
    </w:lvl>
    <w:lvl w:ilvl="3" w:tplc="20000001" w:tentative="1">
      <w:start w:val="1"/>
      <w:numFmt w:val="bullet"/>
      <w:lvlText w:val=""/>
      <w:lvlJc w:val="left"/>
      <w:pPr>
        <w:ind w:left="2880" w:hanging="360"/>
      </w:pPr>
      <w:rPr>
        <w:rFonts w:ascii="Segoe UI Emoji" w:hAnsi="Segoe UI Emoji" w:hint="default"/>
      </w:rPr>
    </w:lvl>
    <w:lvl w:ilvl="4" w:tplc="20000003" w:tentative="1">
      <w:start w:val="1"/>
      <w:numFmt w:val="bullet"/>
      <w:lvlText w:val="o"/>
      <w:lvlJc w:val="left"/>
      <w:pPr>
        <w:ind w:left="3600" w:hanging="360"/>
      </w:pPr>
      <w:rPr>
        <w:rFonts w:ascii="sans-serif-black" w:hAnsi="sans-serif-black" w:cs="sans-serif-black" w:hint="default"/>
      </w:rPr>
    </w:lvl>
    <w:lvl w:ilvl="5" w:tplc="20000005" w:tentative="1">
      <w:start w:val="1"/>
      <w:numFmt w:val="bullet"/>
      <w:lvlText w:val=""/>
      <w:lvlJc w:val="left"/>
      <w:pPr>
        <w:ind w:left="4320" w:hanging="360"/>
      </w:pPr>
      <w:rPr>
        <w:rFonts w:ascii="@Yu Mincho" w:hAnsi="@Yu Mincho" w:hint="default"/>
      </w:rPr>
    </w:lvl>
    <w:lvl w:ilvl="6" w:tplc="20000001" w:tentative="1">
      <w:start w:val="1"/>
      <w:numFmt w:val="bullet"/>
      <w:lvlText w:val=""/>
      <w:lvlJc w:val="left"/>
      <w:pPr>
        <w:ind w:left="5040" w:hanging="360"/>
      </w:pPr>
      <w:rPr>
        <w:rFonts w:ascii="Segoe UI Emoji" w:hAnsi="Segoe UI Emoji" w:hint="default"/>
      </w:rPr>
    </w:lvl>
    <w:lvl w:ilvl="7" w:tplc="20000003" w:tentative="1">
      <w:start w:val="1"/>
      <w:numFmt w:val="bullet"/>
      <w:lvlText w:val="o"/>
      <w:lvlJc w:val="left"/>
      <w:pPr>
        <w:ind w:left="5760" w:hanging="360"/>
      </w:pPr>
      <w:rPr>
        <w:rFonts w:ascii="sans-serif-black" w:hAnsi="sans-serif-black" w:cs="sans-serif-black" w:hint="default"/>
      </w:rPr>
    </w:lvl>
    <w:lvl w:ilvl="8" w:tplc="20000005" w:tentative="1">
      <w:start w:val="1"/>
      <w:numFmt w:val="bullet"/>
      <w:lvlText w:val=""/>
      <w:lvlJc w:val="left"/>
      <w:pPr>
        <w:ind w:left="6480" w:hanging="360"/>
      </w:pPr>
      <w:rPr>
        <w:rFonts w:ascii="@Yu Mincho" w:hAnsi="@Yu Mincho" w:hint="default"/>
      </w:rPr>
    </w:lvl>
  </w:abstractNum>
  <w:abstractNum w:abstractNumId="15" w15:restartNumberingAfterBreak="0">
    <w:nsid w:val="066A4AEB"/>
    <w:multiLevelType w:val="hybridMultilevel"/>
    <w:tmpl w:val="BD527936"/>
    <w:lvl w:ilvl="0" w:tplc="029C9C72">
      <w:start w:val="1"/>
      <w:numFmt w:val="bullet"/>
      <w:lvlText w:val="•"/>
      <w:lvlJc w:val="left"/>
      <w:pPr>
        <w:ind w:left="720" w:hanging="360"/>
      </w:pPr>
      <w:rPr>
        <w:rFonts w:ascii="@Yu Mincho Light" w:hAnsi="@Yu Mincho Light" w:hint="default"/>
      </w:rPr>
    </w:lvl>
    <w:lvl w:ilvl="1" w:tplc="04090019">
      <w:start w:val="1"/>
      <w:numFmt w:val="upperLetter"/>
      <w:lvlText w:val="%2."/>
      <w:lvlJc w:val="left"/>
      <w:pPr>
        <w:ind w:left="1880" w:hanging="400"/>
      </w:pPr>
    </w:lvl>
    <w:lvl w:ilvl="2" w:tplc="0409001B" w:tentative="1">
      <w:start w:val="1"/>
      <w:numFmt w:val="lowerRoman"/>
      <w:lvlText w:val="%3."/>
      <w:lvlJc w:val="right"/>
      <w:pPr>
        <w:ind w:left="2280" w:hanging="400"/>
      </w:pPr>
    </w:lvl>
    <w:lvl w:ilvl="3" w:tplc="0409000F" w:tentative="1">
      <w:start w:val="1"/>
      <w:numFmt w:val="decimal"/>
      <w:lvlText w:val="%4."/>
      <w:lvlJc w:val="left"/>
      <w:pPr>
        <w:ind w:left="2680" w:hanging="400"/>
      </w:pPr>
    </w:lvl>
    <w:lvl w:ilvl="4" w:tplc="04090019" w:tentative="1">
      <w:start w:val="1"/>
      <w:numFmt w:val="upperLetter"/>
      <w:lvlText w:val="%5."/>
      <w:lvlJc w:val="left"/>
      <w:pPr>
        <w:ind w:left="3080" w:hanging="400"/>
      </w:pPr>
    </w:lvl>
    <w:lvl w:ilvl="5" w:tplc="0409001B" w:tentative="1">
      <w:start w:val="1"/>
      <w:numFmt w:val="lowerRoman"/>
      <w:lvlText w:val="%6."/>
      <w:lvlJc w:val="right"/>
      <w:pPr>
        <w:ind w:left="3480" w:hanging="400"/>
      </w:pPr>
    </w:lvl>
    <w:lvl w:ilvl="6" w:tplc="0409000F" w:tentative="1">
      <w:start w:val="1"/>
      <w:numFmt w:val="decimal"/>
      <w:lvlText w:val="%7."/>
      <w:lvlJc w:val="left"/>
      <w:pPr>
        <w:ind w:left="3880" w:hanging="400"/>
      </w:pPr>
    </w:lvl>
    <w:lvl w:ilvl="7" w:tplc="04090019" w:tentative="1">
      <w:start w:val="1"/>
      <w:numFmt w:val="upperLetter"/>
      <w:lvlText w:val="%8."/>
      <w:lvlJc w:val="left"/>
      <w:pPr>
        <w:ind w:left="4280" w:hanging="400"/>
      </w:pPr>
    </w:lvl>
    <w:lvl w:ilvl="8" w:tplc="0409001B" w:tentative="1">
      <w:start w:val="1"/>
      <w:numFmt w:val="lowerRoman"/>
      <w:lvlText w:val="%9."/>
      <w:lvlJc w:val="right"/>
      <w:pPr>
        <w:ind w:left="4680" w:hanging="400"/>
      </w:pPr>
    </w:lvl>
  </w:abstractNum>
  <w:abstractNum w:abstractNumId="16" w15:restartNumberingAfterBreak="0">
    <w:nsid w:val="072B27F8"/>
    <w:multiLevelType w:val="hybridMultilevel"/>
    <w:tmpl w:val="D2989D78"/>
    <w:lvl w:ilvl="0" w:tplc="EF9CC17E">
      <w:start w:val="1"/>
      <w:numFmt w:val="decimal"/>
      <w:lvlText w:val="Proposal %1"/>
      <w:lvlJc w:val="left"/>
      <w:pPr>
        <w:ind w:left="927" w:hanging="360"/>
      </w:pPr>
      <w:rPr>
        <w:rFonts w:hint="default"/>
      </w:rPr>
    </w:lvl>
    <w:lvl w:ilvl="1" w:tplc="20000019">
      <w:start w:val="1"/>
      <w:numFmt w:val="lowerLetter"/>
      <w:lvlText w:val="%2."/>
      <w:lvlJc w:val="left"/>
      <w:pPr>
        <w:ind w:left="2500" w:hanging="360"/>
      </w:pPr>
    </w:lvl>
    <w:lvl w:ilvl="2" w:tplc="2000001B">
      <w:start w:val="1"/>
      <w:numFmt w:val="lowerRoman"/>
      <w:lvlText w:val="%3."/>
      <w:lvlJc w:val="right"/>
      <w:pPr>
        <w:ind w:left="2731" w:hanging="180"/>
      </w:pPr>
    </w:lvl>
    <w:lvl w:ilvl="3" w:tplc="2000000F" w:tentative="1">
      <w:start w:val="1"/>
      <w:numFmt w:val="decimal"/>
      <w:lvlText w:val="%4."/>
      <w:lvlJc w:val="left"/>
      <w:pPr>
        <w:ind w:left="3940" w:hanging="360"/>
      </w:pPr>
    </w:lvl>
    <w:lvl w:ilvl="4" w:tplc="20000019" w:tentative="1">
      <w:start w:val="1"/>
      <w:numFmt w:val="lowerLetter"/>
      <w:lvlText w:val="%5."/>
      <w:lvlJc w:val="left"/>
      <w:pPr>
        <w:ind w:left="4660" w:hanging="360"/>
      </w:pPr>
    </w:lvl>
    <w:lvl w:ilvl="5" w:tplc="2000001B" w:tentative="1">
      <w:start w:val="1"/>
      <w:numFmt w:val="lowerRoman"/>
      <w:lvlText w:val="%6."/>
      <w:lvlJc w:val="right"/>
      <w:pPr>
        <w:ind w:left="5380" w:hanging="180"/>
      </w:pPr>
    </w:lvl>
    <w:lvl w:ilvl="6" w:tplc="2000000F" w:tentative="1">
      <w:start w:val="1"/>
      <w:numFmt w:val="decimal"/>
      <w:lvlText w:val="%7."/>
      <w:lvlJc w:val="left"/>
      <w:pPr>
        <w:ind w:left="6100" w:hanging="360"/>
      </w:pPr>
    </w:lvl>
    <w:lvl w:ilvl="7" w:tplc="20000019" w:tentative="1">
      <w:start w:val="1"/>
      <w:numFmt w:val="lowerLetter"/>
      <w:lvlText w:val="%8."/>
      <w:lvlJc w:val="left"/>
      <w:pPr>
        <w:ind w:left="6820" w:hanging="360"/>
      </w:pPr>
    </w:lvl>
    <w:lvl w:ilvl="8" w:tplc="2000001B" w:tentative="1">
      <w:start w:val="1"/>
      <w:numFmt w:val="lowerRoman"/>
      <w:lvlText w:val="%9."/>
      <w:lvlJc w:val="right"/>
      <w:pPr>
        <w:ind w:left="7540" w:hanging="180"/>
      </w:pPr>
    </w:lvl>
  </w:abstractNum>
  <w:abstractNum w:abstractNumId="17" w15:restartNumberingAfterBreak="0">
    <w:nsid w:val="078D683F"/>
    <w:multiLevelType w:val="hybridMultilevel"/>
    <w:tmpl w:val="2842E326"/>
    <w:lvl w:ilvl="0" w:tplc="0409000F">
      <w:start w:val="1"/>
      <w:numFmt w:val="decimal"/>
      <w:lvlText w:val="%1."/>
      <w:lvlJc w:val="left"/>
      <w:pPr>
        <w:ind w:left="720" w:hanging="360"/>
      </w:pPr>
    </w:lvl>
    <w:lvl w:ilvl="1" w:tplc="04090003">
      <w:start w:val="1"/>
      <w:numFmt w:val="bullet"/>
      <w:lvlText w:val="o"/>
      <w:lvlJc w:val="left"/>
      <w:pPr>
        <w:ind w:left="1440" w:hanging="360"/>
      </w:pPr>
      <w:rPr>
        <w:rFonts w:ascii="sans-serif-black" w:hAnsi="sans-serif-black" w:cs="sans-serif-black" w:hint="default"/>
      </w:rPr>
    </w:lvl>
    <w:lvl w:ilvl="2" w:tplc="04090005">
      <w:start w:val="1"/>
      <w:numFmt w:val="bullet"/>
      <w:lvlText w:val=""/>
      <w:lvlJc w:val="left"/>
      <w:pPr>
        <w:ind w:left="2160" w:hanging="360"/>
      </w:pPr>
      <w:rPr>
        <w:rFonts w:ascii="@Yu Mincho" w:hAnsi="@Yu Mincho" w:hint="default"/>
      </w:rPr>
    </w:lvl>
    <w:lvl w:ilvl="3" w:tplc="04090001">
      <w:start w:val="1"/>
      <w:numFmt w:val="bullet"/>
      <w:lvlText w:val=""/>
      <w:lvlJc w:val="left"/>
      <w:pPr>
        <w:ind w:left="2880" w:hanging="360"/>
      </w:pPr>
      <w:rPr>
        <w:rFonts w:ascii="Segoe UI Emoji" w:hAnsi="Segoe UI Emoji" w:hint="default"/>
      </w:rPr>
    </w:lvl>
    <w:lvl w:ilvl="4" w:tplc="04090003">
      <w:start w:val="1"/>
      <w:numFmt w:val="bullet"/>
      <w:lvlText w:val="o"/>
      <w:lvlJc w:val="left"/>
      <w:pPr>
        <w:ind w:left="3600" w:hanging="360"/>
      </w:pPr>
      <w:rPr>
        <w:rFonts w:ascii="sans-serif-black" w:hAnsi="sans-serif-black" w:cs="sans-serif-black" w:hint="default"/>
      </w:rPr>
    </w:lvl>
    <w:lvl w:ilvl="5" w:tplc="04090005">
      <w:start w:val="1"/>
      <w:numFmt w:val="bullet"/>
      <w:lvlText w:val=""/>
      <w:lvlJc w:val="left"/>
      <w:pPr>
        <w:ind w:left="4320" w:hanging="360"/>
      </w:pPr>
      <w:rPr>
        <w:rFonts w:ascii="@Yu Mincho" w:hAnsi="@Yu Mincho" w:hint="default"/>
      </w:rPr>
    </w:lvl>
    <w:lvl w:ilvl="6" w:tplc="04090001">
      <w:start w:val="1"/>
      <w:numFmt w:val="bullet"/>
      <w:lvlText w:val=""/>
      <w:lvlJc w:val="left"/>
      <w:pPr>
        <w:ind w:left="5040" w:hanging="360"/>
      </w:pPr>
      <w:rPr>
        <w:rFonts w:ascii="Segoe UI Emoji" w:hAnsi="Segoe UI Emoji" w:hint="default"/>
      </w:rPr>
    </w:lvl>
    <w:lvl w:ilvl="7" w:tplc="04090003">
      <w:start w:val="1"/>
      <w:numFmt w:val="bullet"/>
      <w:lvlText w:val="o"/>
      <w:lvlJc w:val="left"/>
      <w:pPr>
        <w:ind w:left="5760" w:hanging="360"/>
      </w:pPr>
      <w:rPr>
        <w:rFonts w:ascii="sans-serif-black" w:hAnsi="sans-serif-black" w:cs="sans-serif-black" w:hint="default"/>
      </w:rPr>
    </w:lvl>
    <w:lvl w:ilvl="8" w:tplc="04090005">
      <w:start w:val="1"/>
      <w:numFmt w:val="bullet"/>
      <w:lvlText w:val=""/>
      <w:lvlJc w:val="left"/>
      <w:pPr>
        <w:ind w:left="6480" w:hanging="360"/>
      </w:pPr>
      <w:rPr>
        <w:rFonts w:ascii="@Yu Mincho" w:hAnsi="@Yu Mincho" w:hint="default"/>
      </w:rPr>
    </w:lvl>
  </w:abstractNum>
  <w:abstractNum w:abstractNumId="18" w15:restartNumberingAfterBreak="0">
    <w:nsid w:val="08460A0D"/>
    <w:multiLevelType w:val="hybridMultilevel"/>
    <w:tmpl w:val="A6F22AB0"/>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08BD7A34"/>
    <w:multiLevelType w:val="hybridMultilevel"/>
    <w:tmpl w:val="772C70E0"/>
    <w:lvl w:ilvl="0" w:tplc="04090001">
      <w:start w:val="1"/>
      <w:numFmt w:val="bullet"/>
      <w:lvlText w:val=""/>
      <w:lvlJc w:val="left"/>
      <w:pPr>
        <w:ind w:left="720" w:hanging="360"/>
      </w:pPr>
      <w:rPr>
        <w:rFonts w:ascii="Segoe UI Emoji" w:hAnsi="Segoe UI Emoji" w:hint="default"/>
      </w:rPr>
    </w:lvl>
    <w:lvl w:ilvl="1" w:tplc="04090003">
      <w:start w:val="1"/>
      <w:numFmt w:val="bullet"/>
      <w:lvlText w:val="o"/>
      <w:lvlJc w:val="left"/>
      <w:pPr>
        <w:ind w:left="1440" w:hanging="360"/>
      </w:pPr>
      <w:rPr>
        <w:rFonts w:ascii="sans-serif-black" w:hAnsi="sans-serif-black" w:cs="sans-serif-black" w:hint="default"/>
      </w:rPr>
    </w:lvl>
    <w:lvl w:ilvl="2" w:tplc="04090005">
      <w:start w:val="1"/>
      <w:numFmt w:val="bullet"/>
      <w:lvlText w:val=""/>
      <w:lvlJc w:val="left"/>
      <w:pPr>
        <w:ind w:left="2160" w:hanging="360"/>
      </w:pPr>
      <w:rPr>
        <w:rFonts w:ascii="@Yu Mincho" w:hAnsi="@Yu Mincho" w:hint="default"/>
      </w:rPr>
    </w:lvl>
    <w:lvl w:ilvl="3" w:tplc="04090001" w:tentative="1">
      <w:start w:val="1"/>
      <w:numFmt w:val="bullet"/>
      <w:lvlText w:val=""/>
      <w:lvlJc w:val="left"/>
      <w:pPr>
        <w:ind w:left="2880" w:hanging="360"/>
      </w:pPr>
      <w:rPr>
        <w:rFonts w:ascii="Segoe UI Emoji" w:hAnsi="Segoe UI Emoji" w:hint="default"/>
      </w:rPr>
    </w:lvl>
    <w:lvl w:ilvl="4" w:tplc="04090003" w:tentative="1">
      <w:start w:val="1"/>
      <w:numFmt w:val="bullet"/>
      <w:lvlText w:val="o"/>
      <w:lvlJc w:val="left"/>
      <w:pPr>
        <w:ind w:left="3600" w:hanging="360"/>
      </w:pPr>
      <w:rPr>
        <w:rFonts w:ascii="sans-serif-black" w:hAnsi="sans-serif-black" w:cs="sans-serif-black" w:hint="default"/>
      </w:rPr>
    </w:lvl>
    <w:lvl w:ilvl="5" w:tplc="04090005" w:tentative="1">
      <w:start w:val="1"/>
      <w:numFmt w:val="bullet"/>
      <w:lvlText w:val=""/>
      <w:lvlJc w:val="left"/>
      <w:pPr>
        <w:ind w:left="4320" w:hanging="360"/>
      </w:pPr>
      <w:rPr>
        <w:rFonts w:ascii="@Yu Mincho" w:hAnsi="@Yu Mincho" w:hint="default"/>
      </w:rPr>
    </w:lvl>
    <w:lvl w:ilvl="6" w:tplc="04090001" w:tentative="1">
      <w:start w:val="1"/>
      <w:numFmt w:val="bullet"/>
      <w:lvlText w:val=""/>
      <w:lvlJc w:val="left"/>
      <w:pPr>
        <w:ind w:left="5040" w:hanging="360"/>
      </w:pPr>
      <w:rPr>
        <w:rFonts w:ascii="Segoe UI Emoji" w:hAnsi="Segoe UI Emoji" w:hint="default"/>
      </w:rPr>
    </w:lvl>
    <w:lvl w:ilvl="7" w:tplc="04090003" w:tentative="1">
      <w:start w:val="1"/>
      <w:numFmt w:val="bullet"/>
      <w:lvlText w:val="o"/>
      <w:lvlJc w:val="left"/>
      <w:pPr>
        <w:ind w:left="5760" w:hanging="360"/>
      </w:pPr>
      <w:rPr>
        <w:rFonts w:ascii="sans-serif-black" w:hAnsi="sans-serif-black" w:cs="sans-serif-black" w:hint="default"/>
      </w:rPr>
    </w:lvl>
    <w:lvl w:ilvl="8" w:tplc="04090005" w:tentative="1">
      <w:start w:val="1"/>
      <w:numFmt w:val="bullet"/>
      <w:lvlText w:val=""/>
      <w:lvlJc w:val="left"/>
      <w:pPr>
        <w:ind w:left="6480" w:hanging="360"/>
      </w:pPr>
      <w:rPr>
        <w:rFonts w:ascii="@Yu Mincho" w:hAnsi="@Yu Mincho" w:hint="default"/>
      </w:rPr>
    </w:lvl>
  </w:abstractNum>
  <w:abstractNum w:abstractNumId="20" w15:restartNumberingAfterBreak="0">
    <w:nsid w:val="08E4438E"/>
    <w:multiLevelType w:val="hybridMultilevel"/>
    <w:tmpl w:val="A34E8F4E"/>
    <w:lvl w:ilvl="0" w:tplc="04090001">
      <w:start w:val="1"/>
      <w:numFmt w:val="bullet"/>
      <w:lvlText w:val=""/>
      <w:lvlJc w:val="left"/>
      <w:pPr>
        <w:ind w:left="720" w:hanging="360"/>
      </w:pPr>
      <w:rPr>
        <w:rFonts w:ascii="Segoe UI Emoji" w:hAnsi="Segoe UI Emoji" w:hint="default"/>
      </w:rPr>
    </w:lvl>
    <w:lvl w:ilvl="1" w:tplc="04090003" w:tentative="1">
      <w:start w:val="1"/>
      <w:numFmt w:val="bullet"/>
      <w:lvlText w:val="o"/>
      <w:lvlJc w:val="left"/>
      <w:pPr>
        <w:ind w:left="1440" w:hanging="360"/>
      </w:pPr>
      <w:rPr>
        <w:rFonts w:ascii="sans-serif-black" w:hAnsi="sans-serif-black" w:cs="sans-serif-black" w:hint="default"/>
      </w:rPr>
    </w:lvl>
    <w:lvl w:ilvl="2" w:tplc="04090005" w:tentative="1">
      <w:start w:val="1"/>
      <w:numFmt w:val="bullet"/>
      <w:lvlText w:val=""/>
      <w:lvlJc w:val="left"/>
      <w:pPr>
        <w:ind w:left="2160" w:hanging="360"/>
      </w:pPr>
      <w:rPr>
        <w:rFonts w:ascii="@Yu Mincho" w:hAnsi="@Yu Mincho" w:hint="default"/>
      </w:rPr>
    </w:lvl>
    <w:lvl w:ilvl="3" w:tplc="04090001" w:tentative="1">
      <w:start w:val="1"/>
      <w:numFmt w:val="bullet"/>
      <w:lvlText w:val=""/>
      <w:lvlJc w:val="left"/>
      <w:pPr>
        <w:ind w:left="2880" w:hanging="360"/>
      </w:pPr>
      <w:rPr>
        <w:rFonts w:ascii="Segoe UI Emoji" w:hAnsi="Segoe UI Emoji" w:hint="default"/>
      </w:rPr>
    </w:lvl>
    <w:lvl w:ilvl="4" w:tplc="04090003" w:tentative="1">
      <w:start w:val="1"/>
      <w:numFmt w:val="bullet"/>
      <w:lvlText w:val="o"/>
      <w:lvlJc w:val="left"/>
      <w:pPr>
        <w:ind w:left="3600" w:hanging="360"/>
      </w:pPr>
      <w:rPr>
        <w:rFonts w:ascii="sans-serif-black" w:hAnsi="sans-serif-black" w:cs="sans-serif-black" w:hint="default"/>
      </w:rPr>
    </w:lvl>
    <w:lvl w:ilvl="5" w:tplc="04090005" w:tentative="1">
      <w:start w:val="1"/>
      <w:numFmt w:val="bullet"/>
      <w:lvlText w:val=""/>
      <w:lvlJc w:val="left"/>
      <w:pPr>
        <w:ind w:left="4320" w:hanging="360"/>
      </w:pPr>
      <w:rPr>
        <w:rFonts w:ascii="@Yu Mincho" w:hAnsi="@Yu Mincho" w:hint="default"/>
      </w:rPr>
    </w:lvl>
    <w:lvl w:ilvl="6" w:tplc="04090001" w:tentative="1">
      <w:start w:val="1"/>
      <w:numFmt w:val="bullet"/>
      <w:lvlText w:val=""/>
      <w:lvlJc w:val="left"/>
      <w:pPr>
        <w:ind w:left="5040" w:hanging="360"/>
      </w:pPr>
      <w:rPr>
        <w:rFonts w:ascii="Segoe UI Emoji" w:hAnsi="Segoe UI Emoji" w:hint="default"/>
      </w:rPr>
    </w:lvl>
    <w:lvl w:ilvl="7" w:tplc="04090003" w:tentative="1">
      <w:start w:val="1"/>
      <w:numFmt w:val="bullet"/>
      <w:lvlText w:val="o"/>
      <w:lvlJc w:val="left"/>
      <w:pPr>
        <w:ind w:left="5760" w:hanging="360"/>
      </w:pPr>
      <w:rPr>
        <w:rFonts w:ascii="sans-serif-black" w:hAnsi="sans-serif-black" w:cs="sans-serif-black" w:hint="default"/>
      </w:rPr>
    </w:lvl>
    <w:lvl w:ilvl="8" w:tplc="04090005" w:tentative="1">
      <w:start w:val="1"/>
      <w:numFmt w:val="bullet"/>
      <w:lvlText w:val=""/>
      <w:lvlJc w:val="left"/>
      <w:pPr>
        <w:ind w:left="6480" w:hanging="360"/>
      </w:pPr>
      <w:rPr>
        <w:rFonts w:ascii="@Yu Mincho" w:hAnsi="@Yu Mincho" w:hint="default"/>
      </w:rPr>
    </w:lvl>
  </w:abstractNum>
  <w:abstractNum w:abstractNumId="21" w15:restartNumberingAfterBreak="0">
    <w:nsid w:val="09330D38"/>
    <w:multiLevelType w:val="hybridMultilevel"/>
    <w:tmpl w:val="8688B66E"/>
    <w:lvl w:ilvl="0" w:tplc="04090001">
      <w:start w:val="1"/>
      <w:numFmt w:val="bullet"/>
      <w:lvlText w:val=""/>
      <w:lvlJc w:val="left"/>
      <w:pPr>
        <w:ind w:left="720" w:hanging="360"/>
      </w:pPr>
      <w:rPr>
        <w:rFonts w:ascii="Batang" w:hAnsi="Batang" w:hint="default"/>
      </w:rPr>
    </w:lvl>
    <w:lvl w:ilvl="1" w:tplc="04090003">
      <w:start w:val="1"/>
      <w:numFmt w:val="bullet"/>
      <w:lvlText w:val="o"/>
      <w:lvlJc w:val="left"/>
      <w:pPr>
        <w:ind w:left="1440" w:hanging="360"/>
      </w:pPr>
      <w:rPr>
        <w:rFonts w:ascii="Times" w:hAnsi="Times" w:cs="Times" w:hint="default"/>
      </w:rPr>
    </w:lvl>
    <w:lvl w:ilvl="2" w:tplc="04090005">
      <w:start w:val="1"/>
      <w:numFmt w:val="bullet"/>
      <w:lvlText w:val=""/>
      <w:lvlJc w:val="left"/>
      <w:pPr>
        <w:ind w:left="2160" w:hanging="360"/>
      </w:pPr>
      <w:rPr>
        <w:rFonts w:ascii="Segoe UI Emoji" w:hAnsi="Segoe UI Emoji" w:hint="default"/>
      </w:rPr>
    </w:lvl>
    <w:lvl w:ilvl="3" w:tplc="04090001" w:tentative="1">
      <w:start w:val="1"/>
      <w:numFmt w:val="bullet"/>
      <w:lvlText w:val=""/>
      <w:lvlJc w:val="left"/>
      <w:pPr>
        <w:ind w:left="2880" w:hanging="360"/>
      </w:pPr>
      <w:rPr>
        <w:rFonts w:ascii="Batang" w:hAnsi="Batang" w:hint="default"/>
      </w:rPr>
    </w:lvl>
    <w:lvl w:ilvl="4" w:tplc="04090003" w:tentative="1">
      <w:start w:val="1"/>
      <w:numFmt w:val="bullet"/>
      <w:lvlText w:val="o"/>
      <w:lvlJc w:val="left"/>
      <w:pPr>
        <w:ind w:left="3600" w:hanging="360"/>
      </w:pPr>
      <w:rPr>
        <w:rFonts w:ascii="Times" w:hAnsi="Times" w:cs="Times" w:hint="default"/>
      </w:rPr>
    </w:lvl>
    <w:lvl w:ilvl="5" w:tplc="04090005" w:tentative="1">
      <w:start w:val="1"/>
      <w:numFmt w:val="bullet"/>
      <w:lvlText w:val=""/>
      <w:lvlJc w:val="left"/>
      <w:pPr>
        <w:ind w:left="4320" w:hanging="360"/>
      </w:pPr>
      <w:rPr>
        <w:rFonts w:ascii="Segoe UI Emoji" w:hAnsi="Segoe UI Emoji" w:hint="default"/>
      </w:rPr>
    </w:lvl>
    <w:lvl w:ilvl="6" w:tplc="04090001" w:tentative="1">
      <w:start w:val="1"/>
      <w:numFmt w:val="bullet"/>
      <w:lvlText w:val=""/>
      <w:lvlJc w:val="left"/>
      <w:pPr>
        <w:ind w:left="5040" w:hanging="360"/>
      </w:pPr>
      <w:rPr>
        <w:rFonts w:ascii="Batang" w:hAnsi="Batang" w:hint="default"/>
      </w:rPr>
    </w:lvl>
    <w:lvl w:ilvl="7" w:tplc="04090003" w:tentative="1">
      <w:start w:val="1"/>
      <w:numFmt w:val="bullet"/>
      <w:lvlText w:val="o"/>
      <w:lvlJc w:val="left"/>
      <w:pPr>
        <w:ind w:left="5760" w:hanging="360"/>
      </w:pPr>
      <w:rPr>
        <w:rFonts w:ascii="Times" w:hAnsi="Times" w:cs="Times" w:hint="default"/>
      </w:rPr>
    </w:lvl>
    <w:lvl w:ilvl="8" w:tplc="04090005" w:tentative="1">
      <w:start w:val="1"/>
      <w:numFmt w:val="bullet"/>
      <w:lvlText w:val=""/>
      <w:lvlJc w:val="left"/>
      <w:pPr>
        <w:ind w:left="6480" w:hanging="360"/>
      </w:pPr>
      <w:rPr>
        <w:rFonts w:ascii="Segoe UI Emoji" w:hAnsi="Segoe UI Emoji" w:hint="default"/>
      </w:rPr>
    </w:lvl>
  </w:abstractNum>
  <w:abstractNum w:abstractNumId="22" w15:restartNumberingAfterBreak="0">
    <w:nsid w:val="0B601818"/>
    <w:multiLevelType w:val="hybridMultilevel"/>
    <w:tmpl w:val="E78C7BDE"/>
    <w:lvl w:ilvl="0" w:tplc="04090001">
      <w:start w:val="1"/>
      <w:numFmt w:val="bullet"/>
      <w:lvlText w:val=""/>
      <w:lvlJc w:val="left"/>
      <w:pPr>
        <w:ind w:left="720" w:hanging="360"/>
      </w:pPr>
      <w:rPr>
        <w:rFonts w:ascii="Batang" w:hAnsi="Batang" w:hint="default"/>
      </w:rPr>
    </w:lvl>
    <w:lvl w:ilvl="1" w:tplc="04090003">
      <w:start w:val="1"/>
      <w:numFmt w:val="bullet"/>
      <w:lvlText w:val="o"/>
      <w:lvlJc w:val="left"/>
      <w:pPr>
        <w:ind w:left="1440" w:hanging="360"/>
      </w:pPr>
      <w:rPr>
        <w:rFonts w:ascii="Times" w:hAnsi="Times" w:cs="Times" w:hint="default"/>
      </w:rPr>
    </w:lvl>
    <w:lvl w:ilvl="2" w:tplc="04090005" w:tentative="1">
      <w:start w:val="1"/>
      <w:numFmt w:val="bullet"/>
      <w:lvlText w:val=""/>
      <w:lvlJc w:val="left"/>
      <w:pPr>
        <w:ind w:left="2160" w:hanging="360"/>
      </w:pPr>
      <w:rPr>
        <w:rFonts w:ascii="Segoe UI Emoji" w:hAnsi="Segoe UI Emoji" w:hint="default"/>
      </w:rPr>
    </w:lvl>
    <w:lvl w:ilvl="3" w:tplc="04090001" w:tentative="1">
      <w:start w:val="1"/>
      <w:numFmt w:val="bullet"/>
      <w:lvlText w:val=""/>
      <w:lvlJc w:val="left"/>
      <w:pPr>
        <w:ind w:left="2880" w:hanging="360"/>
      </w:pPr>
      <w:rPr>
        <w:rFonts w:ascii="Batang" w:hAnsi="Batang" w:hint="default"/>
      </w:rPr>
    </w:lvl>
    <w:lvl w:ilvl="4" w:tplc="04090003" w:tentative="1">
      <w:start w:val="1"/>
      <w:numFmt w:val="bullet"/>
      <w:lvlText w:val="o"/>
      <w:lvlJc w:val="left"/>
      <w:pPr>
        <w:ind w:left="3600" w:hanging="360"/>
      </w:pPr>
      <w:rPr>
        <w:rFonts w:ascii="Times" w:hAnsi="Times" w:cs="Times" w:hint="default"/>
      </w:rPr>
    </w:lvl>
    <w:lvl w:ilvl="5" w:tplc="04090005" w:tentative="1">
      <w:start w:val="1"/>
      <w:numFmt w:val="bullet"/>
      <w:lvlText w:val=""/>
      <w:lvlJc w:val="left"/>
      <w:pPr>
        <w:ind w:left="4320" w:hanging="360"/>
      </w:pPr>
      <w:rPr>
        <w:rFonts w:ascii="Segoe UI Emoji" w:hAnsi="Segoe UI Emoji" w:hint="default"/>
      </w:rPr>
    </w:lvl>
    <w:lvl w:ilvl="6" w:tplc="04090001" w:tentative="1">
      <w:start w:val="1"/>
      <w:numFmt w:val="bullet"/>
      <w:lvlText w:val=""/>
      <w:lvlJc w:val="left"/>
      <w:pPr>
        <w:ind w:left="5040" w:hanging="360"/>
      </w:pPr>
      <w:rPr>
        <w:rFonts w:ascii="Batang" w:hAnsi="Batang" w:hint="default"/>
      </w:rPr>
    </w:lvl>
    <w:lvl w:ilvl="7" w:tplc="04090003" w:tentative="1">
      <w:start w:val="1"/>
      <w:numFmt w:val="bullet"/>
      <w:lvlText w:val="o"/>
      <w:lvlJc w:val="left"/>
      <w:pPr>
        <w:ind w:left="5760" w:hanging="360"/>
      </w:pPr>
      <w:rPr>
        <w:rFonts w:ascii="Times" w:hAnsi="Times" w:cs="Times" w:hint="default"/>
      </w:rPr>
    </w:lvl>
    <w:lvl w:ilvl="8" w:tplc="04090005" w:tentative="1">
      <w:start w:val="1"/>
      <w:numFmt w:val="bullet"/>
      <w:lvlText w:val=""/>
      <w:lvlJc w:val="left"/>
      <w:pPr>
        <w:ind w:left="6480" w:hanging="360"/>
      </w:pPr>
      <w:rPr>
        <w:rFonts w:ascii="Segoe UI Emoji" w:hAnsi="Segoe UI Emoji" w:hint="default"/>
      </w:rPr>
    </w:lvl>
  </w:abstractNum>
  <w:abstractNum w:abstractNumId="23" w15:restartNumberingAfterBreak="0">
    <w:nsid w:val="0F847706"/>
    <w:multiLevelType w:val="hybridMultilevel"/>
    <w:tmpl w:val="F7A03AEA"/>
    <w:lvl w:ilvl="0" w:tplc="C64E36A0">
      <w:start w:val="1"/>
      <w:numFmt w:val="bullet"/>
      <w:pStyle w:val="ListBullet4"/>
      <w:lvlText w:val=""/>
      <w:lvlJc w:val="left"/>
      <w:pPr>
        <w:ind w:left="1854" w:hanging="360"/>
      </w:pPr>
      <w:rPr>
        <w:rFonts w:ascii="Batang" w:hAnsi="Batang" w:hint="default"/>
      </w:rPr>
    </w:lvl>
    <w:lvl w:ilvl="1" w:tplc="08090003" w:tentative="1">
      <w:start w:val="1"/>
      <w:numFmt w:val="bullet"/>
      <w:lvlText w:val="o"/>
      <w:lvlJc w:val="left"/>
      <w:pPr>
        <w:ind w:left="2574" w:hanging="360"/>
      </w:pPr>
      <w:rPr>
        <w:rFonts w:ascii="Times" w:hAnsi="Times" w:cs="Times" w:hint="default"/>
      </w:rPr>
    </w:lvl>
    <w:lvl w:ilvl="2" w:tplc="08090005" w:tentative="1">
      <w:start w:val="1"/>
      <w:numFmt w:val="bullet"/>
      <w:lvlText w:val=""/>
      <w:lvlJc w:val="left"/>
      <w:pPr>
        <w:ind w:left="3294" w:hanging="360"/>
      </w:pPr>
      <w:rPr>
        <w:rFonts w:ascii="Segoe UI Emoji" w:hAnsi="Segoe UI Emoji" w:hint="default"/>
      </w:rPr>
    </w:lvl>
    <w:lvl w:ilvl="3" w:tplc="08090001" w:tentative="1">
      <w:start w:val="1"/>
      <w:numFmt w:val="bullet"/>
      <w:lvlText w:val=""/>
      <w:lvlJc w:val="left"/>
      <w:pPr>
        <w:ind w:left="4014" w:hanging="360"/>
      </w:pPr>
      <w:rPr>
        <w:rFonts w:ascii="Batang" w:hAnsi="Batang" w:hint="default"/>
      </w:rPr>
    </w:lvl>
    <w:lvl w:ilvl="4" w:tplc="08090003" w:tentative="1">
      <w:start w:val="1"/>
      <w:numFmt w:val="bullet"/>
      <w:lvlText w:val="o"/>
      <w:lvlJc w:val="left"/>
      <w:pPr>
        <w:ind w:left="4734" w:hanging="360"/>
      </w:pPr>
      <w:rPr>
        <w:rFonts w:ascii="Times" w:hAnsi="Times" w:cs="Times" w:hint="default"/>
      </w:rPr>
    </w:lvl>
    <w:lvl w:ilvl="5" w:tplc="08090005" w:tentative="1">
      <w:start w:val="1"/>
      <w:numFmt w:val="bullet"/>
      <w:lvlText w:val=""/>
      <w:lvlJc w:val="left"/>
      <w:pPr>
        <w:ind w:left="5454" w:hanging="360"/>
      </w:pPr>
      <w:rPr>
        <w:rFonts w:ascii="Segoe UI Emoji" w:hAnsi="Segoe UI Emoji" w:hint="default"/>
      </w:rPr>
    </w:lvl>
    <w:lvl w:ilvl="6" w:tplc="08090001" w:tentative="1">
      <w:start w:val="1"/>
      <w:numFmt w:val="bullet"/>
      <w:lvlText w:val=""/>
      <w:lvlJc w:val="left"/>
      <w:pPr>
        <w:ind w:left="6174" w:hanging="360"/>
      </w:pPr>
      <w:rPr>
        <w:rFonts w:ascii="Batang" w:hAnsi="Batang" w:hint="default"/>
      </w:rPr>
    </w:lvl>
    <w:lvl w:ilvl="7" w:tplc="08090003" w:tentative="1">
      <w:start w:val="1"/>
      <w:numFmt w:val="bullet"/>
      <w:lvlText w:val="o"/>
      <w:lvlJc w:val="left"/>
      <w:pPr>
        <w:ind w:left="6894" w:hanging="360"/>
      </w:pPr>
      <w:rPr>
        <w:rFonts w:ascii="Times" w:hAnsi="Times" w:cs="Times" w:hint="default"/>
      </w:rPr>
    </w:lvl>
    <w:lvl w:ilvl="8" w:tplc="08090005" w:tentative="1">
      <w:start w:val="1"/>
      <w:numFmt w:val="bullet"/>
      <w:lvlText w:val=""/>
      <w:lvlJc w:val="left"/>
      <w:pPr>
        <w:ind w:left="7614" w:hanging="360"/>
      </w:pPr>
      <w:rPr>
        <w:rFonts w:ascii="Segoe UI Emoji" w:hAnsi="Segoe UI Emoji" w:hint="default"/>
      </w:rPr>
    </w:lvl>
  </w:abstractNum>
  <w:abstractNum w:abstractNumId="24" w15:restartNumberingAfterBreak="0">
    <w:nsid w:val="116B6236"/>
    <w:multiLevelType w:val="hybridMultilevel"/>
    <w:tmpl w:val="17FA4220"/>
    <w:lvl w:ilvl="0" w:tplc="D30CF600">
      <w:start w:val="1"/>
      <w:numFmt w:val="decimal"/>
      <w:lvlText w:val="Proposal %1"/>
      <w:lvlJc w:val="left"/>
      <w:pPr>
        <w:ind w:left="1800" w:hanging="360"/>
      </w:pPr>
      <w:rPr>
        <w:rFonts w:hint="default"/>
      </w:rPr>
    </w:lvl>
    <w:lvl w:ilvl="1" w:tplc="20000019" w:tentative="1">
      <w:start w:val="1"/>
      <w:numFmt w:val="lowerLetter"/>
      <w:lvlText w:val="%2."/>
      <w:lvlJc w:val="left"/>
      <w:pPr>
        <w:ind w:left="2520" w:hanging="360"/>
      </w:pPr>
    </w:lvl>
    <w:lvl w:ilvl="2" w:tplc="2000001B" w:tentative="1">
      <w:start w:val="1"/>
      <w:numFmt w:val="lowerRoman"/>
      <w:lvlText w:val="%3."/>
      <w:lvlJc w:val="right"/>
      <w:pPr>
        <w:ind w:left="3240" w:hanging="180"/>
      </w:pPr>
    </w:lvl>
    <w:lvl w:ilvl="3" w:tplc="2000000F" w:tentative="1">
      <w:start w:val="1"/>
      <w:numFmt w:val="decimal"/>
      <w:lvlText w:val="%4."/>
      <w:lvlJc w:val="left"/>
      <w:pPr>
        <w:ind w:left="3960" w:hanging="360"/>
      </w:pPr>
    </w:lvl>
    <w:lvl w:ilvl="4" w:tplc="20000019" w:tentative="1">
      <w:start w:val="1"/>
      <w:numFmt w:val="lowerLetter"/>
      <w:lvlText w:val="%5."/>
      <w:lvlJc w:val="left"/>
      <w:pPr>
        <w:ind w:left="4680" w:hanging="360"/>
      </w:pPr>
    </w:lvl>
    <w:lvl w:ilvl="5" w:tplc="2000001B" w:tentative="1">
      <w:start w:val="1"/>
      <w:numFmt w:val="lowerRoman"/>
      <w:lvlText w:val="%6."/>
      <w:lvlJc w:val="right"/>
      <w:pPr>
        <w:ind w:left="5400" w:hanging="180"/>
      </w:pPr>
    </w:lvl>
    <w:lvl w:ilvl="6" w:tplc="2000000F" w:tentative="1">
      <w:start w:val="1"/>
      <w:numFmt w:val="decimal"/>
      <w:lvlText w:val="%7."/>
      <w:lvlJc w:val="left"/>
      <w:pPr>
        <w:ind w:left="6120" w:hanging="360"/>
      </w:pPr>
    </w:lvl>
    <w:lvl w:ilvl="7" w:tplc="20000019" w:tentative="1">
      <w:start w:val="1"/>
      <w:numFmt w:val="lowerLetter"/>
      <w:lvlText w:val="%8."/>
      <w:lvlJc w:val="left"/>
      <w:pPr>
        <w:ind w:left="6840" w:hanging="360"/>
      </w:pPr>
    </w:lvl>
    <w:lvl w:ilvl="8" w:tplc="2000001B" w:tentative="1">
      <w:start w:val="1"/>
      <w:numFmt w:val="lowerRoman"/>
      <w:lvlText w:val="%9."/>
      <w:lvlJc w:val="right"/>
      <w:pPr>
        <w:ind w:left="7560" w:hanging="180"/>
      </w:pPr>
    </w:lvl>
  </w:abstractNum>
  <w:abstractNum w:abstractNumId="25" w15:restartNumberingAfterBreak="0">
    <w:nsid w:val="12E516FF"/>
    <w:multiLevelType w:val="hybridMultilevel"/>
    <w:tmpl w:val="C43CC306"/>
    <w:lvl w:ilvl="0" w:tplc="04090001">
      <w:start w:val="1"/>
      <w:numFmt w:val="bullet"/>
      <w:lvlText w:val=""/>
      <w:lvlJc w:val="left"/>
      <w:pPr>
        <w:ind w:left="720" w:hanging="360"/>
      </w:pPr>
      <w:rPr>
        <w:rFonts w:ascii="Batang" w:hAnsi="Batang" w:hint="default"/>
      </w:rPr>
    </w:lvl>
    <w:lvl w:ilvl="1" w:tplc="04090003">
      <w:start w:val="1"/>
      <w:numFmt w:val="bullet"/>
      <w:lvlText w:val="o"/>
      <w:lvlJc w:val="left"/>
      <w:pPr>
        <w:ind w:left="1440" w:hanging="360"/>
      </w:pPr>
      <w:rPr>
        <w:rFonts w:ascii="Times" w:hAnsi="Times" w:cs="Times" w:hint="default"/>
      </w:rPr>
    </w:lvl>
    <w:lvl w:ilvl="2" w:tplc="04090005">
      <w:start w:val="1"/>
      <w:numFmt w:val="bullet"/>
      <w:lvlText w:val=""/>
      <w:lvlJc w:val="left"/>
      <w:pPr>
        <w:ind w:left="2160" w:hanging="360"/>
      </w:pPr>
      <w:rPr>
        <w:rFonts w:ascii="Segoe UI Emoji" w:hAnsi="Segoe UI Emoji" w:hint="default"/>
      </w:rPr>
    </w:lvl>
    <w:lvl w:ilvl="3" w:tplc="04090001" w:tentative="1">
      <w:start w:val="1"/>
      <w:numFmt w:val="bullet"/>
      <w:lvlText w:val=""/>
      <w:lvlJc w:val="left"/>
      <w:pPr>
        <w:ind w:left="2880" w:hanging="360"/>
      </w:pPr>
      <w:rPr>
        <w:rFonts w:ascii="Batang" w:hAnsi="Batang" w:hint="default"/>
      </w:rPr>
    </w:lvl>
    <w:lvl w:ilvl="4" w:tplc="04090003" w:tentative="1">
      <w:start w:val="1"/>
      <w:numFmt w:val="bullet"/>
      <w:lvlText w:val="o"/>
      <w:lvlJc w:val="left"/>
      <w:pPr>
        <w:ind w:left="3600" w:hanging="360"/>
      </w:pPr>
      <w:rPr>
        <w:rFonts w:ascii="Times" w:hAnsi="Times" w:cs="Times" w:hint="default"/>
      </w:rPr>
    </w:lvl>
    <w:lvl w:ilvl="5" w:tplc="04090005" w:tentative="1">
      <w:start w:val="1"/>
      <w:numFmt w:val="bullet"/>
      <w:lvlText w:val=""/>
      <w:lvlJc w:val="left"/>
      <w:pPr>
        <w:ind w:left="4320" w:hanging="360"/>
      </w:pPr>
      <w:rPr>
        <w:rFonts w:ascii="Segoe UI Emoji" w:hAnsi="Segoe UI Emoji" w:hint="default"/>
      </w:rPr>
    </w:lvl>
    <w:lvl w:ilvl="6" w:tplc="04090001" w:tentative="1">
      <w:start w:val="1"/>
      <w:numFmt w:val="bullet"/>
      <w:lvlText w:val=""/>
      <w:lvlJc w:val="left"/>
      <w:pPr>
        <w:ind w:left="5040" w:hanging="360"/>
      </w:pPr>
      <w:rPr>
        <w:rFonts w:ascii="Batang" w:hAnsi="Batang" w:hint="default"/>
      </w:rPr>
    </w:lvl>
    <w:lvl w:ilvl="7" w:tplc="04090003" w:tentative="1">
      <w:start w:val="1"/>
      <w:numFmt w:val="bullet"/>
      <w:lvlText w:val="o"/>
      <w:lvlJc w:val="left"/>
      <w:pPr>
        <w:ind w:left="5760" w:hanging="360"/>
      </w:pPr>
      <w:rPr>
        <w:rFonts w:ascii="Times" w:hAnsi="Times" w:cs="Times" w:hint="default"/>
      </w:rPr>
    </w:lvl>
    <w:lvl w:ilvl="8" w:tplc="04090005" w:tentative="1">
      <w:start w:val="1"/>
      <w:numFmt w:val="bullet"/>
      <w:lvlText w:val=""/>
      <w:lvlJc w:val="left"/>
      <w:pPr>
        <w:ind w:left="6480" w:hanging="360"/>
      </w:pPr>
      <w:rPr>
        <w:rFonts w:ascii="Segoe UI Emoji" w:hAnsi="Segoe UI Emoji" w:hint="default"/>
      </w:rPr>
    </w:lvl>
  </w:abstractNum>
  <w:abstractNum w:abstractNumId="26" w15:restartNumberingAfterBreak="0">
    <w:nsid w:val="14400A06"/>
    <w:multiLevelType w:val="hybridMultilevel"/>
    <w:tmpl w:val="69EC19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8D73304"/>
    <w:multiLevelType w:val="hybridMultilevel"/>
    <w:tmpl w:val="9F1450FC"/>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8" w15:restartNumberingAfterBreak="0">
    <w:nsid w:val="196C0038"/>
    <w:multiLevelType w:val="hybridMultilevel"/>
    <w:tmpl w:val="569AC862"/>
    <w:lvl w:ilvl="0" w:tplc="D58E4AB2">
      <w:start w:val="1"/>
      <w:numFmt w:val="bullet"/>
      <w:lvlText w:val=""/>
      <w:lvlJc w:val="left"/>
      <w:pPr>
        <w:tabs>
          <w:tab w:val="num" w:pos="720"/>
        </w:tabs>
        <w:ind w:left="720" w:hanging="360"/>
      </w:pPr>
      <w:rPr>
        <w:rFonts w:ascii="Batang" w:hAnsi="Batang" w:hint="default"/>
      </w:rPr>
    </w:lvl>
    <w:lvl w:ilvl="1" w:tplc="186AD7FC">
      <w:numFmt w:val="bullet"/>
      <w:lvlText w:val="o"/>
      <w:lvlJc w:val="left"/>
      <w:pPr>
        <w:tabs>
          <w:tab w:val="num" w:pos="1440"/>
        </w:tabs>
        <w:ind w:left="1440" w:hanging="360"/>
      </w:pPr>
      <w:rPr>
        <w:rFonts w:ascii="Times" w:hAnsi="Times" w:hint="default"/>
      </w:rPr>
    </w:lvl>
    <w:lvl w:ilvl="2" w:tplc="5EAEBAB6">
      <w:numFmt w:val="bullet"/>
      <w:lvlText w:val=""/>
      <w:lvlJc w:val="left"/>
      <w:pPr>
        <w:tabs>
          <w:tab w:val="num" w:pos="2160"/>
        </w:tabs>
        <w:ind w:left="2160" w:hanging="360"/>
      </w:pPr>
      <w:rPr>
        <w:rFonts w:ascii="Segoe UI Emoji" w:hAnsi="Segoe UI Emoji" w:hint="default"/>
      </w:rPr>
    </w:lvl>
    <w:lvl w:ilvl="3" w:tplc="52248BDA" w:tentative="1">
      <w:start w:val="1"/>
      <w:numFmt w:val="bullet"/>
      <w:lvlText w:val=""/>
      <w:lvlJc w:val="left"/>
      <w:pPr>
        <w:tabs>
          <w:tab w:val="num" w:pos="2880"/>
        </w:tabs>
        <w:ind w:left="2880" w:hanging="360"/>
      </w:pPr>
      <w:rPr>
        <w:rFonts w:ascii="Batang" w:hAnsi="Batang" w:hint="default"/>
      </w:rPr>
    </w:lvl>
    <w:lvl w:ilvl="4" w:tplc="8B9C4C5E" w:tentative="1">
      <w:start w:val="1"/>
      <w:numFmt w:val="bullet"/>
      <w:lvlText w:val=""/>
      <w:lvlJc w:val="left"/>
      <w:pPr>
        <w:tabs>
          <w:tab w:val="num" w:pos="3600"/>
        </w:tabs>
        <w:ind w:left="3600" w:hanging="360"/>
      </w:pPr>
      <w:rPr>
        <w:rFonts w:ascii="Batang" w:hAnsi="Batang" w:hint="default"/>
      </w:rPr>
    </w:lvl>
    <w:lvl w:ilvl="5" w:tplc="28D25576" w:tentative="1">
      <w:start w:val="1"/>
      <w:numFmt w:val="bullet"/>
      <w:lvlText w:val=""/>
      <w:lvlJc w:val="left"/>
      <w:pPr>
        <w:tabs>
          <w:tab w:val="num" w:pos="4320"/>
        </w:tabs>
        <w:ind w:left="4320" w:hanging="360"/>
      </w:pPr>
      <w:rPr>
        <w:rFonts w:ascii="Batang" w:hAnsi="Batang" w:hint="default"/>
      </w:rPr>
    </w:lvl>
    <w:lvl w:ilvl="6" w:tplc="FAB6B914" w:tentative="1">
      <w:start w:val="1"/>
      <w:numFmt w:val="bullet"/>
      <w:lvlText w:val=""/>
      <w:lvlJc w:val="left"/>
      <w:pPr>
        <w:tabs>
          <w:tab w:val="num" w:pos="5040"/>
        </w:tabs>
        <w:ind w:left="5040" w:hanging="360"/>
      </w:pPr>
      <w:rPr>
        <w:rFonts w:ascii="Batang" w:hAnsi="Batang" w:hint="default"/>
      </w:rPr>
    </w:lvl>
    <w:lvl w:ilvl="7" w:tplc="AE9C12E4" w:tentative="1">
      <w:start w:val="1"/>
      <w:numFmt w:val="bullet"/>
      <w:lvlText w:val=""/>
      <w:lvlJc w:val="left"/>
      <w:pPr>
        <w:tabs>
          <w:tab w:val="num" w:pos="5760"/>
        </w:tabs>
        <w:ind w:left="5760" w:hanging="360"/>
      </w:pPr>
      <w:rPr>
        <w:rFonts w:ascii="Batang" w:hAnsi="Batang" w:hint="default"/>
      </w:rPr>
    </w:lvl>
    <w:lvl w:ilvl="8" w:tplc="35123DBE" w:tentative="1">
      <w:start w:val="1"/>
      <w:numFmt w:val="bullet"/>
      <w:lvlText w:val=""/>
      <w:lvlJc w:val="left"/>
      <w:pPr>
        <w:tabs>
          <w:tab w:val="num" w:pos="6480"/>
        </w:tabs>
        <w:ind w:left="6480" w:hanging="360"/>
      </w:pPr>
      <w:rPr>
        <w:rFonts w:ascii="Batang" w:hAnsi="Batang" w:hint="default"/>
      </w:rPr>
    </w:lvl>
  </w:abstractNum>
  <w:abstractNum w:abstractNumId="29" w15:restartNumberingAfterBreak="0">
    <w:nsid w:val="197C5AB8"/>
    <w:multiLevelType w:val="multilevel"/>
    <w:tmpl w:val="37E0114A"/>
    <w:lvl w:ilvl="0">
      <w:start w:val="1"/>
      <w:numFmt w:val="bullet"/>
      <w:lvlText w:val=""/>
      <w:lvlJc w:val="left"/>
      <w:pPr>
        <w:tabs>
          <w:tab w:val="num" w:pos="720"/>
        </w:tabs>
        <w:ind w:left="720" w:hanging="360"/>
      </w:pPr>
      <w:rPr>
        <w:rFonts w:ascii="Batang" w:hAnsi="Batang" w:hint="default"/>
        <w:sz w:val="20"/>
      </w:rPr>
    </w:lvl>
    <w:lvl w:ilvl="1">
      <w:start w:val="1"/>
      <w:numFmt w:val="bullet"/>
      <w:lvlText w:val=""/>
      <w:lvlJc w:val="left"/>
      <w:pPr>
        <w:tabs>
          <w:tab w:val="num" w:pos="1440"/>
        </w:tabs>
        <w:ind w:left="1440" w:hanging="360"/>
      </w:pPr>
      <w:rPr>
        <w:rFonts w:ascii="Batang" w:hAnsi="Batang" w:hint="default"/>
        <w:sz w:val="20"/>
      </w:rPr>
    </w:lvl>
    <w:lvl w:ilvl="2" w:tentative="1">
      <w:start w:val="1"/>
      <w:numFmt w:val="bullet"/>
      <w:lvlText w:val=""/>
      <w:lvlJc w:val="left"/>
      <w:pPr>
        <w:tabs>
          <w:tab w:val="num" w:pos="2160"/>
        </w:tabs>
        <w:ind w:left="2160" w:hanging="360"/>
      </w:pPr>
      <w:rPr>
        <w:rFonts w:ascii="Batang" w:hAnsi="Batang" w:hint="default"/>
        <w:sz w:val="20"/>
      </w:rPr>
    </w:lvl>
    <w:lvl w:ilvl="3" w:tentative="1">
      <w:start w:val="1"/>
      <w:numFmt w:val="bullet"/>
      <w:lvlText w:val=""/>
      <w:lvlJc w:val="left"/>
      <w:pPr>
        <w:tabs>
          <w:tab w:val="num" w:pos="2880"/>
        </w:tabs>
        <w:ind w:left="2880" w:hanging="360"/>
      </w:pPr>
      <w:rPr>
        <w:rFonts w:ascii="Batang" w:hAnsi="Batang" w:hint="default"/>
        <w:sz w:val="20"/>
      </w:rPr>
    </w:lvl>
    <w:lvl w:ilvl="4" w:tentative="1">
      <w:start w:val="1"/>
      <w:numFmt w:val="bullet"/>
      <w:lvlText w:val=""/>
      <w:lvlJc w:val="left"/>
      <w:pPr>
        <w:tabs>
          <w:tab w:val="num" w:pos="3600"/>
        </w:tabs>
        <w:ind w:left="3600" w:hanging="360"/>
      </w:pPr>
      <w:rPr>
        <w:rFonts w:ascii="Batang" w:hAnsi="Batang" w:hint="default"/>
        <w:sz w:val="20"/>
      </w:rPr>
    </w:lvl>
    <w:lvl w:ilvl="5" w:tentative="1">
      <w:start w:val="1"/>
      <w:numFmt w:val="bullet"/>
      <w:lvlText w:val=""/>
      <w:lvlJc w:val="left"/>
      <w:pPr>
        <w:tabs>
          <w:tab w:val="num" w:pos="4320"/>
        </w:tabs>
        <w:ind w:left="4320" w:hanging="360"/>
      </w:pPr>
      <w:rPr>
        <w:rFonts w:ascii="Batang" w:hAnsi="Batang" w:hint="default"/>
        <w:sz w:val="20"/>
      </w:rPr>
    </w:lvl>
    <w:lvl w:ilvl="6" w:tentative="1">
      <w:start w:val="1"/>
      <w:numFmt w:val="bullet"/>
      <w:lvlText w:val=""/>
      <w:lvlJc w:val="left"/>
      <w:pPr>
        <w:tabs>
          <w:tab w:val="num" w:pos="5040"/>
        </w:tabs>
        <w:ind w:left="5040" w:hanging="360"/>
      </w:pPr>
      <w:rPr>
        <w:rFonts w:ascii="Batang" w:hAnsi="Batang" w:hint="default"/>
        <w:sz w:val="20"/>
      </w:rPr>
    </w:lvl>
    <w:lvl w:ilvl="7" w:tentative="1">
      <w:start w:val="1"/>
      <w:numFmt w:val="bullet"/>
      <w:lvlText w:val=""/>
      <w:lvlJc w:val="left"/>
      <w:pPr>
        <w:tabs>
          <w:tab w:val="num" w:pos="5760"/>
        </w:tabs>
        <w:ind w:left="5760" w:hanging="360"/>
      </w:pPr>
      <w:rPr>
        <w:rFonts w:ascii="Batang" w:hAnsi="Batang" w:hint="default"/>
        <w:sz w:val="20"/>
      </w:rPr>
    </w:lvl>
    <w:lvl w:ilvl="8" w:tentative="1">
      <w:start w:val="1"/>
      <w:numFmt w:val="bullet"/>
      <w:lvlText w:val=""/>
      <w:lvlJc w:val="left"/>
      <w:pPr>
        <w:tabs>
          <w:tab w:val="num" w:pos="6480"/>
        </w:tabs>
        <w:ind w:left="6480" w:hanging="360"/>
      </w:pPr>
      <w:rPr>
        <w:rFonts w:ascii="Batang" w:hAnsi="Batang" w:hint="default"/>
        <w:sz w:val="20"/>
      </w:rPr>
    </w:lvl>
  </w:abstractNum>
  <w:abstractNum w:abstractNumId="30" w15:restartNumberingAfterBreak="0">
    <w:nsid w:val="1999304E"/>
    <w:multiLevelType w:val="hybridMultilevel"/>
    <w:tmpl w:val="9B14D408"/>
    <w:lvl w:ilvl="0" w:tplc="7AAC8DB8">
      <w:start w:val="1"/>
      <w:numFmt w:val="decimal"/>
      <w:lvlText w:val="Proposal %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1" w15:restartNumberingAfterBreak="0">
    <w:nsid w:val="1A9C7D4C"/>
    <w:multiLevelType w:val="hybridMultilevel"/>
    <w:tmpl w:val="29867F96"/>
    <w:lvl w:ilvl="0" w:tplc="2DE0718A">
      <w:start w:val="1"/>
      <w:numFmt w:val="decimal"/>
      <w:lvlText w:val="Proposal %1"/>
      <w:lvlJc w:val="left"/>
      <w:pPr>
        <w:ind w:left="1080" w:hanging="360"/>
      </w:pPr>
      <w:rPr>
        <w:rFonts w:hint="default"/>
      </w:rPr>
    </w:lvl>
    <w:lvl w:ilvl="1" w:tplc="20000019" w:tentative="1">
      <w:start w:val="1"/>
      <w:numFmt w:val="lowerLetter"/>
      <w:lvlText w:val="%2."/>
      <w:lvlJc w:val="left"/>
      <w:pPr>
        <w:ind w:left="1800" w:hanging="360"/>
      </w:pPr>
    </w:lvl>
    <w:lvl w:ilvl="2" w:tplc="2000001B" w:tentative="1">
      <w:start w:val="1"/>
      <w:numFmt w:val="lowerRoman"/>
      <w:lvlText w:val="%3."/>
      <w:lvlJc w:val="right"/>
      <w:pPr>
        <w:ind w:left="2520" w:hanging="180"/>
      </w:pPr>
    </w:lvl>
    <w:lvl w:ilvl="3" w:tplc="2000000F" w:tentative="1">
      <w:start w:val="1"/>
      <w:numFmt w:val="decimal"/>
      <w:lvlText w:val="%4."/>
      <w:lvlJc w:val="left"/>
      <w:pPr>
        <w:ind w:left="3240" w:hanging="360"/>
      </w:pPr>
    </w:lvl>
    <w:lvl w:ilvl="4" w:tplc="20000019" w:tentative="1">
      <w:start w:val="1"/>
      <w:numFmt w:val="lowerLetter"/>
      <w:lvlText w:val="%5."/>
      <w:lvlJc w:val="left"/>
      <w:pPr>
        <w:ind w:left="3960" w:hanging="360"/>
      </w:pPr>
    </w:lvl>
    <w:lvl w:ilvl="5" w:tplc="2000001B" w:tentative="1">
      <w:start w:val="1"/>
      <w:numFmt w:val="lowerRoman"/>
      <w:lvlText w:val="%6."/>
      <w:lvlJc w:val="right"/>
      <w:pPr>
        <w:ind w:left="4680" w:hanging="180"/>
      </w:pPr>
    </w:lvl>
    <w:lvl w:ilvl="6" w:tplc="2000000F" w:tentative="1">
      <w:start w:val="1"/>
      <w:numFmt w:val="decimal"/>
      <w:lvlText w:val="%7."/>
      <w:lvlJc w:val="left"/>
      <w:pPr>
        <w:ind w:left="5400" w:hanging="360"/>
      </w:pPr>
    </w:lvl>
    <w:lvl w:ilvl="7" w:tplc="20000019" w:tentative="1">
      <w:start w:val="1"/>
      <w:numFmt w:val="lowerLetter"/>
      <w:lvlText w:val="%8."/>
      <w:lvlJc w:val="left"/>
      <w:pPr>
        <w:ind w:left="6120" w:hanging="360"/>
      </w:pPr>
    </w:lvl>
    <w:lvl w:ilvl="8" w:tplc="2000001B" w:tentative="1">
      <w:start w:val="1"/>
      <w:numFmt w:val="lowerRoman"/>
      <w:lvlText w:val="%9."/>
      <w:lvlJc w:val="right"/>
      <w:pPr>
        <w:ind w:left="6840" w:hanging="180"/>
      </w:pPr>
    </w:lvl>
  </w:abstractNum>
  <w:abstractNum w:abstractNumId="32" w15:restartNumberingAfterBreak="0">
    <w:nsid w:val="1AB838C8"/>
    <w:multiLevelType w:val="hybridMultilevel"/>
    <w:tmpl w:val="11FAEB82"/>
    <w:lvl w:ilvl="0" w:tplc="04090001">
      <w:start w:val="1"/>
      <w:numFmt w:val="bullet"/>
      <w:lvlText w:val=""/>
      <w:lvlJc w:val="left"/>
      <w:pPr>
        <w:ind w:left="720" w:hanging="360"/>
      </w:pPr>
      <w:rPr>
        <w:rFonts w:ascii="Batang" w:hAnsi="Batang" w:hint="default"/>
      </w:rPr>
    </w:lvl>
    <w:lvl w:ilvl="1" w:tplc="04090003" w:tentative="1">
      <w:start w:val="1"/>
      <w:numFmt w:val="bullet"/>
      <w:lvlText w:val="o"/>
      <w:lvlJc w:val="left"/>
      <w:pPr>
        <w:ind w:left="1440" w:hanging="360"/>
      </w:pPr>
      <w:rPr>
        <w:rFonts w:ascii="Times" w:hAnsi="Times" w:cs="Times" w:hint="default"/>
      </w:rPr>
    </w:lvl>
    <w:lvl w:ilvl="2" w:tplc="04090005" w:tentative="1">
      <w:start w:val="1"/>
      <w:numFmt w:val="bullet"/>
      <w:lvlText w:val=""/>
      <w:lvlJc w:val="left"/>
      <w:pPr>
        <w:ind w:left="2160" w:hanging="360"/>
      </w:pPr>
      <w:rPr>
        <w:rFonts w:ascii="Segoe UI Emoji" w:hAnsi="Segoe UI Emoji" w:hint="default"/>
      </w:rPr>
    </w:lvl>
    <w:lvl w:ilvl="3" w:tplc="04090001" w:tentative="1">
      <w:start w:val="1"/>
      <w:numFmt w:val="bullet"/>
      <w:lvlText w:val=""/>
      <w:lvlJc w:val="left"/>
      <w:pPr>
        <w:ind w:left="2880" w:hanging="360"/>
      </w:pPr>
      <w:rPr>
        <w:rFonts w:ascii="Batang" w:hAnsi="Batang" w:hint="default"/>
      </w:rPr>
    </w:lvl>
    <w:lvl w:ilvl="4" w:tplc="04090003" w:tentative="1">
      <w:start w:val="1"/>
      <w:numFmt w:val="bullet"/>
      <w:lvlText w:val="o"/>
      <w:lvlJc w:val="left"/>
      <w:pPr>
        <w:ind w:left="3600" w:hanging="360"/>
      </w:pPr>
      <w:rPr>
        <w:rFonts w:ascii="Times" w:hAnsi="Times" w:cs="Times" w:hint="default"/>
      </w:rPr>
    </w:lvl>
    <w:lvl w:ilvl="5" w:tplc="04090005" w:tentative="1">
      <w:start w:val="1"/>
      <w:numFmt w:val="bullet"/>
      <w:lvlText w:val=""/>
      <w:lvlJc w:val="left"/>
      <w:pPr>
        <w:ind w:left="4320" w:hanging="360"/>
      </w:pPr>
      <w:rPr>
        <w:rFonts w:ascii="Segoe UI Emoji" w:hAnsi="Segoe UI Emoji" w:hint="default"/>
      </w:rPr>
    </w:lvl>
    <w:lvl w:ilvl="6" w:tplc="04090001" w:tentative="1">
      <w:start w:val="1"/>
      <w:numFmt w:val="bullet"/>
      <w:lvlText w:val=""/>
      <w:lvlJc w:val="left"/>
      <w:pPr>
        <w:ind w:left="5040" w:hanging="360"/>
      </w:pPr>
      <w:rPr>
        <w:rFonts w:ascii="Batang" w:hAnsi="Batang" w:hint="default"/>
      </w:rPr>
    </w:lvl>
    <w:lvl w:ilvl="7" w:tplc="04090003" w:tentative="1">
      <w:start w:val="1"/>
      <w:numFmt w:val="bullet"/>
      <w:lvlText w:val="o"/>
      <w:lvlJc w:val="left"/>
      <w:pPr>
        <w:ind w:left="5760" w:hanging="360"/>
      </w:pPr>
      <w:rPr>
        <w:rFonts w:ascii="Times" w:hAnsi="Times" w:cs="Times" w:hint="default"/>
      </w:rPr>
    </w:lvl>
    <w:lvl w:ilvl="8" w:tplc="04090005" w:tentative="1">
      <w:start w:val="1"/>
      <w:numFmt w:val="bullet"/>
      <w:lvlText w:val=""/>
      <w:lvlJc w:val="left"/>
      <w:pPr>
        <w:ind w:left="6480" w:hanging="360"/>
      </w:pPr>
      <w:rPr>
        <w:rFonts w:ascii="Segoe UI Emoji" w:hAnsi="Segoe UI Emoji" w:hint="default"/>
      </w:rPr>
    </w:lvl>
  </w:abstractNum>
  <w:abstractNum w:abstractNumId="33" w15:restartNumberingAfterBreak="0">
    <w:nsid w:val="1BBD6335"/>
    <w:multiLevelType w:val="hybridMultilevel"/>
    <w:tmpl w:val="80A81B56"/>
    <w:lvl w:ilvl="0" w:tplc="0554B2C0">
      <w:start w:val="1"/>
      <w:numFmt w:val="decimal"/>
      <w:lvlText w:val="Proposal %1"/>
      <w:lvlJc w:val="left"/>
      <w:pPr>
        <w:ind w:left="1077" w:hanging="360"/>
      </w:pPr>
      <w:rPr>
        <w:rFonts w:hint="default"/>
      </w:rPr>
    </w:lvl>
    <w:lvl w:ilvl="1" w:tplc="20000019">
      <w:start w:val="1"/>
      <w:numFmt w:val="lowerLetter"/>
      <w:lvlText w:val="%2."/>
      <w:lvlJc w:val="left"/>
      <w:pPr>
        <w:ind w:left="1797" w:hanging="360"/>
      </w:pPr>
    </w:lvl>
    <w:lvl w:ilvl="2" w:tplc="2000001B">
      <w:start w:val="1"/>
      <w:numFmt w:val="lowerRoman"/>
      <w:lvlText w:val="%3."/>
      <w:lvlJc w:val="right"/>
      <w:pPr>
        <w:ind w:left="2517" w:hanging="180"/>
      </w:pPr>
    </w:lvl>
    <w:lvl w:ilvl="3" w:tplc="2000000F" w:tentative="1">
      <w:start w:val="1"/>
      <w:numFmt w:val="decimal"/>
      <w:lvlText w:val="%4."/>
      <w:lvlJc w:val="left"/>
      <w:pPr>
        <w:ind w:left="3237" w:hanging="360"/>
      </w:pPr>
    </w:lvl>
    <w:lvl w:ilvl="4" w:tplc="20000019" w:tentative="1">
      <w:start w:val="1"/>
      <w:numFmt w:val="lowerLetter"/>
      <w:lvlText w:val="%5."/>
      <w:lvlJc w:val="left"/>
      <w:pPr>
        <w:ind w:left="3957" w:hanging="360"/>
      </w:pPr>
    </w:lvl>
    <w:lvl w:ilvl="5" w:tplc="2000001B" w:tentative="1">
      <w:start w:val="1"/>
      <w:numFmt w:val="lowerRoman"/>
      <w:lvlText w:val="%6."/>
      <w:lvlJc w:val="right"/>
      <w:pPr>
        <w:ind w:left="4677" w:hanging="180"/>
      </w:pPr>
    </w:lvl>
    <w:lvl w:ilvl="6" w:tplc="2000000F" w:tentative="1">
      <w:start w:val="1"/>
      <w:numFmt w:val="decimal"/>
      <w:lvlText w:val="%7."/>
      <w:lvlJc w:val="left"/>
      <w:pPr>
        <w:ind w:left="5397" w:hanging="360"/>
      </w:pPr>
    </w:lvl>
    <w:lvl w:ilvl="7" w:tplc="20000019" w:tentative="1">
      <w:start w:val="1"/>
      <w:numFmt w:val="lowerLetter"/>
      <w:lvlText w:val="%8."/>
      <w:lvlJc w:val="left"/>
      <w:pPr>
        <w:ind w:left="6117" w:hanging="360"/>
      </w:pPr>
    </w:lvl>
    <w:lvl w:ilvl="8" w:tplc="2000001B" w:tentative="1">
      <w:start w:val="1"/>
      <w:numFmt w:val="lowerRoman"/>
      <w:lvlText w:val="%9."/>
      <w:lvlJc w:val="right"/>
      <w:pPr>
        <w:ind w:left="6837" w:hanging="180"/>
      </w:pPr>
    </w:lvl>
  </w:abstractNum>
  <w:abstractNum w:abstractNumId="34" w15:restartNumberingAfterBreak="0">
    <w:nsid w:val="1BDA2BCF"/>
    <w:multiLevelType w:val="hybridMultilevel"/>
    <w:tmpl w:val="9E4A2034"/>
    <w:lvl w:ilvl="0" w:tplc="20000001">
      <w:start w:val="1"/>
      <w:numFmt w:val="bullet"/>
      <w:lvlText w:val=""/>
      <w:lvlJc w:val="left"/>
      <w:pPr>
        <w:ind w:left="2204" w:hanging="360"/>
      </w:pPr>
      <w:rPr>
        <w:rFonts w:ascii="Batang" w:hAnsi="Batang" w:hint="default"/>
      </w:rPr>
    </w:lvl>
    <w:lvl w:ilvl="1" w:tplc="20000003" w:tentative="1">
      <w:start w:val="1"/>
      <w:numFmt w:val="bullet"/>
      <w:lvlText w:val="o"/>
      <w:lvlJc w:val="left"/>
      <w:pPr>
        <w:ind w:left="2924" w:hanging="360"/>
      </w:pPr>
      <w:rPr>
        <w:rFonts w:ascii="Times" w:hAnsi="Times" w:cs="Times" w:hint="default"/>
      </w:rPr>
    </w:lvl>
    <w:lvl w:ilvl="2" w:tplc="20000005" w:tentative="1">
      <w:start w:val="1"/>
      <w:numFmt w:val="bullet"/>
      <w:lvlText w:val=""/>
      <w:lvlJc w:val="left"/>
      <w:pPr>
        <w:ind w:left="3644" w:hanging="360"/>
      </w:pPr>
      <w:rPr>
        <w:rFonts w:ascii="Segoe UI Emoji" w:hAnsi="Segoe UI Emoji" w:hint="default"/>
      </w:rPr>
    </w:lvl>
    <w:lvl w:ilvl="3" w:tplc="20000001" w:tentative="1">
      <w:start w:val="1"/>
      <w:numFmt w:val="bullet"/>
      <w:lvlText w:val=""/>
      <w:lvlJc w:val="left"/>
      <w:pPr>
        <w:ind w:left="4364" w:hanging="360"/>
      </w:pPr>
      <w:rPr>
        <w:rFonts w:ascii="Batang" w:hAnsi="Batang" w:hint="default"/>
      </w:rPr>
    </w:lvl>
    <w:lvl w:ilvl="4" w:tplc="20000003" w:tentative="1">
      <w:start w:val="1"/>
      <w:numFmt w:val="bullet"/>
      <w:lvlText w:val="o"/>
      <w:lvlJc w:val="left"/>
      <w:pPr>
        <w:ind w:left="5084" w:hanging="360"/>
      </w:pPr>
      <w:rPr>
        <w:rFonts w:ascii="Times" w:hAnsi="Times" w:cs="Times" w:hint="default"/>
      </w:rPr>
    </w:lvl>
    <w:lvl w:ilvl="5" w:tplc="20000005" w:tentative="1">
      <w:start w:val="1"/>
      <w:numFmt w:val="bullet"/>
      <w:lvlText w:val=""/>
      <w:lvlJc w:val="left"/>
      <w:pPr>
        <w:ind w:left="5804" w:hanging="360"/>
      </w:pPr>
      <w:rPr>
        <w:rFonts w:ascii="Segoe UI Emoji" w:hAnsi="Segoe UI Emoji" w:hint="default"/>
      </w:rPr>
    </w:lvl>
    <w:lvl w:ilvl="6" w:tplc="20000001" w:tentative="1">
      <w:start w:val="1"/>
      <w:numFmt w:val="bullet"/>
      <w:lvlText w:val=""/>
      <w:lvlJc w:val="left"/>
      <w:pPr>
        <w:ind w:left="6524" w:hanging="360"/>
      </w:pPr>
      <w:rPr>
        <w:rFonts w:ascii="Batang" w:hAnsi="Batang" w:hint="default"/>
      </w:rPr>
    </w:lvl>
    <w:lvl w:ilvl="7" w:tplc="20000003" w:tentative="1">
      <w:start w:val="1"/>
      <w:numFmt w:val="bullet"/>
      <w:lvlText w:val="o"/>
      <w:lvlJc w:val="left"/>
      <w:pPr>
        <w:ind w:left="7244" w:hanging="360"/>
      </w:pPr>
      <w:rPr>
        <w:rFonts w:ascii="Times" w:hAnsi="Times" w:cs="Times" w:hint="default"/>
      </w:rPr>
    </w:lvl>
    <w:lvl w:ilvl="8" w:tplc="20000005" w:tentative="1">
      <w:start w:val="1"/>
      <w:numFmt w:val="bullet"/>
      <w:lvlText w:val=""/>
      <w:lvlJc w:val="left"/>
      <w:pPr>
        <w:ind w:left="7964" w:hanging="360"/>
      </w:pPr>
      <w:rPr>
        <w:rFonts w:ascii="Segoe UI Emoji" w:hAnsi="Segoe UI Emoji" w:hint="default"/>
      </w:rPr>
    </w:lvl>
  </w:abstractNum>
  <w:abstractNum w:abstractNumId="35" w15:restartNumberingAfterBreak="0">
    <w:nsid w:val="1D4E6604"/>
    <w:multiLevelType w:val="hybridMultilevel"/>
    <w:tmpl w:val="52FCF676"/>
    <w:lvl w:ilvl="0" w:tplc="C108EC3C">
      <w:start w:val="4"/>
      <w:numFmt w:val="bullet"/>
      <w:lvlText w:val="-"/>
      <w:lvlJc w:val="left"/>
      <w:pPr>
        <w:ind w:left="1080" w:hanging="360"/>
      </w:pPr>
      <w:rPr>
        <w:rFonts w:ascii="Batang" w:eastAsia="Times" w:hAnsi="Batang" w:cs="Batang" w:hint="default"/>
      </w:rPr>
    </w:lvl>
    <w:lvl w:ilvl="1" w:tplc="0409000D">
      <w:start w:val="1"/>
      <w:numFmt w:val="bullet"/>
      <w:lvlText w:val=""/>
      <w:lvlJc w:val="left"/>
      <w:pPr>
        <w:ind w:left="1520" w:hanging="400"/>
      </w:pPr>
      <w:rPr>
        <w:rFonts w:ascii="Segoe UI Emoji" w:hAnsi="Segoe UI Emoji" w:hint="default"/>
      </w:rPr>
    </w:lvl>
    <w:lvl w:ilvl="2" w:tplc="04090005" w:tentative="1">
      <w:start w:val="1"/>
      <w:numFmt w:val="bullet"/>
      <w:lvlText w:val=""/>
      <w:lvlJc w:val="left"/>
      <w:pPr>
        <w:ind w:left="1920" w:hanging="400"/>
      </w:pPr>
      <w:rPr>
        <w:rFonts w:ascii="Segoe UI Emoji" w:hAnsi="Segoe UI Emoji" w:hint="default"/>
      </w:rPr>
    </w:lvl>
    <w:lvl w:ilvl="3" w:tplc="04090001" w:tentative="1">
      <w:start w:val="1"/>
      <w:numFmt w:val="bullet"/>
      <w:lvlText w:val=""/>
      <w:lvlJc w:val="left"/>
      <w:pPr>
        <w:ind w:left="2320" w:hanging="400"/>
      </w:pPr>
      <w:rPr>
        <w:rFonts w:ascii="Segoe UI Emoji" w:hAnsi="Segoe UI Emoji" w:hint="default"/>
      </w:rPr>
    </w:lvl>
    <w:lvl w:ilvl="4" w:tplc="04090003" w:tentative="1">
      <w:start w:val="1"/>
      <w:numFmt w:val="bullet"/>
      <w:lvlText w:val=""/>
      <w:lvlJc w:val="left"/>
      <w:pPr>
        <w:ind w:left="2720" w:hanging="400"/>
      </w:pPr>
      <w:rPr>
        <w:rFonts w:ascii="Segoe UI Emoji" w:hAnsi="Segoe UI Emoji" w:hint="default"/>
      </w:rPr>
    </w:lvl>
    <w:lvl w:ilvl="5" w:tplc="04090005" w:tentative="1">
      <w:start w:val="1"/>
      <w:numFmt w:val="bullet"/>
      <w:lvlText w:val=""/>
      <w:lvlJc w:val="left"/>
      <w:pPr>
        <w:ind w:left="3120" w:hanging="400"/>
      </w:pPr>
      <w:rPr>
        <w:rFonts w:ascii="Segoe UI Emoji" w:hAnsi="Segoe UI Emoji" w:hint="default"/>
      </w:rPr>
    </w:lvl>
    <w:lvl w:ilvl="6" w:tplc="04090001" w:tentative="1">
      <w:start w:val="1"/>
      <w:numFmt w:val="bullet"/>
      <w:lvlText w:val=""/>
      <w:lvlJc w:val="left"/>
      <w:pPr>
        <w:ind w:left="3520" w:hanging="400"/>
      </w:pPr>
      <w:rPr>
        <w:rFonts w:ascii="Segoe UI Emoji" w:hAnsi="Segoe UI Emoji" w:hint="default"/>
      </w:rPr>
    </w:lvl>
    <w:lvl w:ilvl="7" w:tplc="04090003" w:tentative="1">
      <w:start w:val="1"/>
      <w:numFmt w:val="bullet"/>
      <w:lvlText w:val=""/>
      <w:lvlJc w:val="left"/>
      <w:pPr>
        <w:ind w:left="3920" w:hanging="400"/>
      </w:pPr>
      <w:rPr>
        <w:rFonts w:ascii="Segoe UI Emoji" w:hAnsi="Segoe UI Emoji" w:hint="default"/>
      </w:rPr>
    </w:lvl>
    <w:lvl w:ilvl="8" w:tplc="04090005" w:tentative="1">
      <w:start w:val="1"/>
      <w:numFmt w:val="bullet"/>
      <w:lvlText w:val=""/>
      <w:lvlJc w:val="left"/>
      <w:pPr>
        <w:ind w:left="4320" w:hanging="400"/>
      </w:pPr>
      <w:rPr>
        <w:rFonts w:ascii="Segoe UI Emoji" w:hAnsi="Segoe UI Emoji" w:hint="default"/>
      </w:rPr>
    </w:lvl>
  </w:abstractNum>
  <w:abstractNum w:abstractNumId="36" w15:restartNumberingAfterBreak="0">
    <w:nsid w:val="1E043CCB"/>
    <w:multiLevelType w:val="hybridMultilevel"/>
    <w:tmpl w:val="E8BAB90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7" w15:restartNumberingAfterBreak="0">
    <w:nsid w:val="1E183385"/>
    <w:multiLevelType w:val="hybridMultilevel"/>
    <w:tmpl w:val="4DD68590"/>
    <w:lvl w:ilvl="0" w:tplc="7052542E">
      <w:start w:val="1"/>
      <w:numFmt w:val="decimal"/>
      <w:lvlText w:val="Proposal %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8" w15:restartNumberingAfterBreak="0">
    <w:nsid w:val="1EF723E6"/>
    <w:multiLevelType w:val="hybridMultilevel"/>
    <w:tmpl w:val="D82CB214"/>
    <w:lvl w:ilvl="0" w:tplc="F55C508A">
      <w:start w:val="1"/>
      <w:numFmt w:val="decimal"/>
      <w:lvlText w:val="Proposal %1"/>
      <w:lvlJc w:val="left"/>
      <w:pPr>
        <w:ind w:left="1060" w:hanging="360"/>
      </w:pPr>
      <w:rPr>
        <w:rFonts w:hint="default"/>
      </w:rPr>
    </w:lvl>
    <w:lvl w:ilvl="1" w:tplc="20000019" w:tentative="1">
      <w:start w:val="1"/>
      <w:numFmt w:val="lowerLetter"/>
      <w:lvlText w:val="%2."/>
      <w:lvlJc w:val="left"/>
      <w:pPr>
        <w:ind w:left="1780" w:hanging="360"/>
      </w:pPr>
    </w:lvl>
    <w:lvl w:ilvl="2" w:tplc="2000001B" w:tentative="1">
      <w:start w:val="1"/>
      <w:numFmt w:val="lowerRoman"/>
      <w:lvlText w:val="%3."/>
      <w:lvlJc w:val="right"/>
      <w:pPr>
        <w:ind w:left="2500" w:hanging="180"/>
      </w:pPr>
    </w:lvl>
    <w:lvl w:ilvl="3" w:tplc="2000000F" w:tentative="1">
      <w:start w:val="1"/>
      <w:numFmt w:val="decimal"/>
      <w:lvlText w:val="%4."/>
      <w:lvlJc w:val="left"/>
      <w:pPr>
        <w:ind w:left="3220" w:hanging="360"/>
      </w:pPr>
    </w:lvl>
    <w:lvl w:ilvl="4" w:tplc="20000019" w:tentative="1">
      <w:start w:val="1"/>
      <w:numFmt w:val="lowerLetter"/>
      <w:lvlText w:val="%5."/>
      <w:lvlJc w:val="left"/>
      <w:pPr>
        <w:ind w:left="3940" w:hanging="360"/>
      </w:pPr>
    </w:lvl>
    <w:lvl w:ilvl="5" w:tplc="2000001B" w:tentative="1">
      <w:start w:val="1"/>
      <w:numFmt w:val="lowerRoman"/>
      <w:lvlText w:val="%6."/>
      <w:lvlJc w:val="right"/>
      <w:pPr>
        <w:ind w:left="4660" w:hanging="180"/>
      </w:pPr>
    </w:lvl>
    <w:lvl w:ilvl="6" w:tplc="2000000F" w:tentative="1">
      <w:start w:val="1"/>
      <w:numFmt w:val="decimal"/>
      <w:lvlText w:val="%7."/>
      <w:lvlJc w:val="left"/>
      <w:pPr>
        <w:ind w:left="5380" w:hanging="360"/>
      </w:pPr>
    </w:lvl>
    <w:lvl w:ilvl="7" w:tplc="20000019" w:tentative="1">
      <w:start w:val="1"/>
      <w:numFmt w:val="lowerLetter"/>
      <w:lvlText w:val="%8."/>
      <w:lvlJc w:val="left"/>
      <w:pPr>
        <w:ind w:left="6100" w:hanging="360"/>
      </w:pPr>
    </w:lvl>
    <w:lvl w:ilvl="8" w:tplc="2000001B" w:tentative="1">
      <w:start w:val="1"/>
      <w:numFmt w:val="lowerRoman"/>
      <w:lvlText w:val="%9."/>
      <w:lvlJc w:val="right"/>
      <w:pPr>
        <w:ind w:left="6820" w:hanging="180"/>
      </w:pPr>
    </w:lvl>
  </w:abstractNum>
  <w:abstractNum w:abstractNumId="39" w15:restartNumberingAfterBreak="0">
    <w:nsid w:val="20396CDA"/>
    <w:multiLevelType w:val="hybridMultilevel"/>
    <w:tmpl w:val="73A86B6A"/>
    <w:lvl w:ilvl="0" w:tplc="8EB4F316">
      <w:start w:val="1"/>
      <w:numFmt w:val="bullet"/>
      <w:pStyle w:val="ListBullet2"/>
      <w:lvlText w:val=""/>
      <w:lvlJc w:val="left"/>
      <w:pPr>
        <w:ind w:left="1287" w:hanging="360"/>
      </w:pPr>
      <w:rPr>
        <w:rFonts w:ascii="Batang" w:hAnsi="Batang" w:hint="default"/>
      </w:rPr>
    </w:lvl>
    <w:lvl w:ilvl="1" w:tplc="08090003">
      <w:start w:val="1"/>
      <w:numFmt w:val="bullet"/>
      <w:lvlText w:val="o"/>
      <w:lvlJc w:val="left"/>
      <w:pPr>
        <w:ind w:left="2007" w:hanging="360"/>
      </w:pPr>
      <w:rPr>
        <w:rFonts w:ascii="Times" w:hAnsi="Times" w:cs="Times" w:hint="default"/>
      </w:rPr>
    </w:lvl>
    <w:lvl w:ilvl="2" w:tplc="08090005">
      <w:start w:val="1"/>
      <w:numFmt w:val="bullet"/>
      <w:lvlText w:val=""/>
      <w:lvlJc w:val="left"/>
      <w:pPr>
        <w:ind w:left="2727" w:hanging="360"/>
      </w:pPr>
      <w:rPr>
        <w:rFonts w:ascii="Segoe UI Emoji" w:hAnsi="Segoe UI Emoji" w:hint="default"/>
      </w:rPr>
    </w:lvl>
    <w:lvl w:ilvl="3" w:tplc="08090001" w:tentative="1">
      <w:start w:val="1"/>
      <w:numFmt w:val="bullet"/>
      <w:lvlText w:val=""/>
      <w:lvlJc w:val="left"/>
      <w:pPr>
        <w:ind w:left="3447" w:hanging="360"/>
      </w:pPr>
      <w:rPr>
        <w:rFonts w:ascii="Batang" w:hAnsi="Batang" w:hint="default"/>
      </w:rPr>
    </w:lvl>
    <w:lvl w:ilvl="4" w:tplc="08090003" w:tentative="1">
      <w:start w:val="1"/>
      <w:numFmt w:val="bullet"/>
      <w:lvlText w:val="o"/>
      <w:lvlJc w:val="left"/>
      <w:pPr>
        <w:ind w:left="4167" w:hanging="360"/>
      </w:pPr>
      <w:rPr>
        <w:rFonts w:ascii="Times" w:hAnsi="Times" w:cs="Times" w:hint="default"/>
      </w:rPr>
    </w:lvl>
    <w:lvl w:ilvl="5" w:tplc="08090005" w:tentative="1">
      <w:start w:val="1"/>
      <w:numFmt w:val="bullet"/>
      <w:lvlText w:val=""/>
      <w:lvlJc w:val="left"/>
      <w:pPr>
        <w:ind w:left="4887" w:hanging="360"/>
      </w:pPr>
      <w:rPr>
        <w:rFonts w:ascii="Segoe UI Emoji" w:hAnsi="Segoe UI Emoji" w:hint="default"/>
      </w:rPr>
    </w:lvl>
    <w:lvl w:ilvl="6" w:tplc="08090001" w:tentative="1">
      <w:start w:val="1"/>
      <w:numFmt w:val="bullet"/>
      <w:lvlText w:val=""/>
      <w:lvlJc w:val="left"/>
      <w:pPr>
        <w:ind w:left="5607" w:hanging="360"/>
      </w:pPr>
      <w:rPr>
        <w:rFonts w:ascii="Batang" w:hAnsi="Batang" w:hint="default"/>
      </w:rPr>
    </w:lvl>
    <w:lvl w:ilvl="7" w:tplc="08090003" w:tentative="1">
      <w:start w:val="1"/>
      <w:numFmt w:val="bullet"/>
      <w:lvlText w:val="o"/>
      <w:lvlJc w:val="left"/>
      <w:pPr>
        <w:ind w:left="6327" w:hanging="360"/>
      </w:pPr>
      <w:rPr>
        <w:rFonts w:ascii="Times" w:hAnsi="Times" w:cs="Times" w:hint="default"/>
      </w:rPr>
    </w:lvl>
    <w:lvl w:ilvl="8" w:tplc="08090005" w:tentative="1">
      <w:start w:val="1"/>
      <w:numFmt w:val="bullet"/>
      <w:lvlText w:val=""/>
      <w:lvlJc w:val="left"/>
      <w:pPr>
        <w:ind w:left="7047" w:hanging="360"/>
      </w:pPr>
      <w:rPr>
        <w:rFonts w:ascii="Segoe UI Emoji" w:hAnsi="Segoe UI Emoji" w:hint="default"/>
      </w:rPr>
    </w:lvl>
  </w:abstractNum>
  <w:abstractNum w:abstractNumId="40" w15:restartNumberingAfterBreak="0">
    <w:nsid w:val="22886AB3"/>
    <w:multiLevelType w:val="hybridMultilevel"/>
    <w:tmpl w:val="4ADC3E6A"/>
    <w:lvl w:ilvl="0" w:tplc="04090001">
      <w:start w:val="1"/>
      <w:numFmt w:val="bullet"/>
      <w:lvlText w:val=""/>
      <w:lvlJc w:val="left"/>
      <w:pPr>
        <w:ind w:left="720" w:hanging="360"/>
      </w:pPr>
      <w:rPr>
        <w:rFonts w:ascii="Batang" w:hAnsi="Batang" w:hint="default"/>
      </w:rPr>
    </w:lvl>
    <w:lvl w:ilvl="1" w:tplc="04090003">
      <w:start w:val="1"/>
      <w:numFmt w:val="bullet"/>
      <w:lvlText w:val="o"/>
      <w:lvlJc w:val="left"/>
      <w:pPr>
        <w:ind w:left="1440" w:hanging="360"/>
      </w:pPr>
      <w:rPr>
        <w:rFonts w:ascii="Times" w:hAnsi="Times" w:cs="Times" w:hint="default"/>
      </w:rPr>
    </w:lvl>
    <w:lvl w:ilvl="2" w:tplc="04090005">
      <w:start w:val="1"/>
      <w:numFmt w:val="bullet"/>
      <w:lvlText w:val=""/>
      <w:lvlJc w:val="left"/>
      <w:pPr>
        <w:ind w:left="2160" w:hanging="360"/>
      </w:pPr>
      <w:rPr>
        <w:rFonts w:ascii="Segoe UI Emoji" w:hAnsi="Segoe UI Emoji" w:hint="default"/>
      </w:rPr>
    </w:lvl>
    <w:lvl w:ilvl="3" w:tplc="04090001" w:tentative="1">
      <w:start w:val="1"/>
      <w:numFmt w:val="bullet"/>
      <w:lvlText w:val=""/>
      <w:lvlJc w:val="left"/>
      <w:pPr>
        <w:ind w:left="2880" w:hanging="360"/>
      </w:pPr>
      <w:rPr>
        <w:rFonts w:ascii="Batang" w:hAnsi="Batang" w:hint="default"/>
      </w:rPr>
    </w:lvl>
    <w:lvl w:ilvl="4" w:tplc="04090003" w:tentative="1">
      <w:start w:val="1"/>
      <w:numFmt w:val="bullet"/>
      <w:lvlText w:val="o"/>
      <w:lvlJc w:val="left"/>
      <w:pPr>
        <w:ind w:left="3600" w:hanging="360"/>
      </w:pPr>
      <w:rPr>
        <w:rFonts w:ascii="Times" w:hAnsi="Times" w:cs="Times" w:hint="default"/>
      </w:rPr>
    </w:lvl>
    <w:lvl w:ilvl="5" w:tplc="04090005" w:tentative="1">
      <w:start w:val="1"/>
      <w:numFmt w:val="bullet"/>
      <w:lvlText w:val=""/>
      <w:lvlJc w:val="left"/>
      <w:pPr>
        <w:ind w:left="4320" w:hanging="360"/>
      </w:pPr>
      <w:rPr>
        <w:rFonts w:ascii="Segoe UI Emoji" w:hAnsi="Segoe UI Emoji" w:hint="default"/>
      </w:rPr>
    </w:lvl>
    <w:lvl w:ilvl="6" w:tplc="04090001" w:tentative="1">
      <w:start w:val="1"/>
      <w:numFmt w:val="bullet"/>
      <w:lvlText w:val=""/>
      <w:lvlJc w:val="left"/>
      <w:pPr>
        <w:ind w:left="5040" w:hanging="360"/>
      </w:pPr>
      <w:rPr>
        <w:rFonts w:ascii="Batang" w:hAnsi="Batang" w:hint="default"/>
      </w:rPr>
    </w:lvl>
    <w:lvl w:ilvl="7" w:tplc="04090003" w:tentative="1">
      <w:start w:val="1"/>
      <w:numFmt w:val="bullet"/>
      <w:lvlText w:val="o"/>
      <w:lvlJc w:val="left"/>
      <w:pPr>
        <w:ind w:left="5760" w:hanging="360"/>
      </w:pPr>
      <w:rPr>
        <w:rFonts w:ascii="Times" w:hAnsi="Times" w:cs="Times" w:hint="default"/>
      </w:rPr>
    </w:lvl>
    <w:lvl w:ilvl="8" w:tplc="04090005" w:tentative="1">
      <w:start w:val="1"/>
      <w:numFmt w:val="bullet"/>
      <w:lvlText w:val=""/>
      <w:lvlJc w:val="left"/>
      <w:pPr>
        <w:ind w:left="6480" w:hanging="360"/>
      </w:pPr>
      <w:rPr>
        <w:rFonts w:ascii="Segoe UI Emoji" w:hAnsi="Segoe UI Emoji" w:hint="default"/>
      </w:rPr>
    </w:lvl>
  </w:abstractNum>
  <w:abstractNum w:abstractNumId="41" w15:restartNumberingAfterBreak="0">
    <w:nsid w:val="2345374D"/>
    <w:multiLevelType w:val="hybridMultilevel"/>
    <w:tmpl w:val="7422D096"/>
    <w:lvl w:ilvl="0" w:tplc="041D0001">
      <w:start w:val="1"/>
      <w:numFmt w:val="bullet"/>
      <w:lvlText w:val=""/>
      <w:lvlJc w:val="left"/>
      <w:pPr>
        <w:ind w:left="720" w:hanging="360"/>
      </w:pPr>
      <w:rPr>
        <w:rFonts w:ascii="Batang" w:hAnsi="Batang" w:hint="default"/>
      </w:rPr>
    </w:lvl>
    <w:lvl w:ilvl="1" w:tplc="041D0003" w:tentative="1">
      <w:start w:val="1"/>
      <w:numFmt w:val="bullet"/>
      <w:lvlText w:val="o"/>
      <w:lvlJc w:val="left"/>
      <w:pPr>
        <w:ind w:left="1440" w:hanging="360"/>
      </w:pPr>
      <w:rPr>
        <w:rFonts w:ascii="Times" w:hAnsi="Times" w:cs="Times" w:hint="default"/>
      </w:rPr>
    </w:lvl>
    <w:lvl w:ilvl="2" w:tplc="041D0005" w:tentative="1">
      <w:start w:val="1"/>
      <w:numFmt w:val="bullet"/>
      <w:lvlText w:val=""/>
      <w:lvlJc w:val="left"/>
      <w:pPr>
        <w:ind w:left="2160" w:hanging="360"/>
      </w:pPr>
      <w:rPr>
        <w:rFonts w:ascii="Segoe UI Emoji" w:hAnsi="Segoe UI Emoji" w:hint="default"/>
      </w:rPr>
    </w:lvl>
    <w:lvl w:ilvl="3" w:tplc="041D0001" w:tentative="1">
      <w:start w:val="1"/>
      <w:numFmt w:val="bullet"/>
      <w:lvlText w:val=""/>
      <w:lvlJc w:val="left"/>
      <w:pPr>
        <w:ind w:left="2880" w:hanging="360"/>
      </w:pPr>
      <w:rPr>
        <w:rFonts w:ascii="Batang" w:hAnsi="Batang" w:hint="default"/>
      </w:rPr>
    </w:lvl>
    <w:lvl w:ilvl="4" w:tplc="041D0003" w:tentative="1">
      <w:start w:val="1"/>
      <w:numFmt w:val="bullet"/>
      <w:lvlText w:val="o"/>
      <w:lvlJc w:val="left"/>
      <w:pPr>
        <w:ind w:left="3600" w:hanging="360"/>
      </w:pPr>
      <w:rPr>
        <w:rFonts w:ascii="Times" w:hAnsi="Times" w:cs="Times" w:hint="default"/>
      </w:rPr>
    </w:lvl>
    <w:lvl w:ilvl="5" w:tplc="041D0005" w:tentative="1">
      <w:start w:val="1"/>
      <w:numFmt w:val="bullet"/>
      <w:lvlText w:val=""/>
      <w:lvlJc w:val="left"/>
      <w:pPr>
        <w:ind w:left="4320" w:hanging="360"/>
      </w:pPr>
      <w:rPr>
        <w:rFonts w:ascii="Segoe UI Emoji" w:hAnsi="Segoe UI Emoji" w:hint="default"/>
      </w:rPr>
    </w:lvl>
    <w:lvl w:ilvl="6" w:tplc="041D0001" w:tentative="1">
      <w:start w:val="1"/>
      <w:numFmt w:val="bullet"/>
      <w:lvlText w:val=""/>
      <w:lvlJc w:val="left"/>
      <w:pPr>
        <w:ind w:left="5040" w:hanging="360"/>
      </w:pPr>
      <w:rPr>
        <w:rFonts w:ascii="Batang" w:hAnsi="Batang" w:hint="default"/>
      </w:rPr>
    </w:lvl>
    <w:lvl w:ilvl="7" w:tplc="041D0003" w:tentative="1">
      <w:start w:val="1"/>
      <w:numFmt w:val="bullet"/>
      <w:lvlText w:val="o"/>
      <w:lvlJc w:val="left"/>
      <w:pPr>
        <w:ind w:left="5760" w:hanging="360"/>
      </w:pPr>
      <w:rPr>
        <w:rFonts w:ascii="Times" w:hAnsi="Times" w:cs="Times" w:hint="default"/>
      </w:rPr>
    </w:lvl>
    <w:lvl w:ilvl="8" w:tplc="041D0005" w:tentative="1">
      <w:start w:val="1"/>
      <w:numFmt w:val="bullet"/>
      <w:lvlText w:val=""/>
      <w:lvlJc w:val="left"/>
      <w:pPr>
        <w:ind w:left="6480" w:hanging="360"/>
      </w:pPr>
      <w:rPr>
        <w:rFonts w:ascii="Segoe UI Emoji" w:hAnsi="Segoe UI Emoji" w:hint="default"/>
      </w:rPr>
    </w:lvl>
  </w:abstractNum>
  <w:abstractNum w:abstractNumId="42" w15:restartNumberingAfterBreak="0">
    <w:nsid w:val="246F7D51"/>
    <w:multiLevelType w:val="hybridMultilevel"/>
    <w:tmpl w:val="B16C32F0"/>
    <w:lvl w:ilvl="0" w:tplc="940ACEC8">
      <w:start w:val="1"/>
      <w:numFmt w:val="decimal"/>
      <w:lvlText w:val="Proposal %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3" w15:restartNumberingAfterBreak="0">
    <w:nsid w:val="25957AE7"/>
    <w:multiLevelType w:val="hybridMultilevel"/>
    <w:tmpl w:val="74CAEAF0"/>
    <w:lvl w:ilvl="0" w:tplc="20000001">
      <w:start w:val="1"/>
      <w:numFmt w:val="bullet"/>
      <w:lvlText w:val=""/>
      <w:lvlJc w:val="left"/>
      <w:pPr>
        <w:ind w:left="927" w:hanging="360"/>
      </w:pPr>
      <w:rPr>
        <w:rFonts w:ascii="Segoe UI Emoji" w:hAnsi="Segoe UI Emoji" w:hint="default"/>
      </w:rPr>
    </w:lvl>
    <w:lvl w:ilvl="1" w:tplc="20000003" w:tentative="1">
      <w:start w:val="1"/>
      <w:numFmt w:val="bullet"/>
      <w:lvlText w:val="o"/>
      <w:lvlJc w:val="left"/>
      <w:pPr>
        <w:ind w:left="1647" w:hanging="360"/>
      </w:pPr>
      <w:rPr>
        <w:rFonts w:ascii="sans-serif-black" w:hAnsi="sans-serif-black" w:cs="sans-serif-black" w:hint="default"/>
      </w:rPr>
    </w:lvl>
    <w:lvl w:ilvl="2" w:tplc="20000005" w:tentative="1">
      <w:start w:val="1"/>
      <w:numFmt w:val="bullet"/>
      <w:lvlText w:val=""/>
      <w:lvlJc w:val="left"/>
      <w:pPr>
        <w:ind w:left="2367" w:hanging="360"/>
      </w:pPr>
      <w:rPr>
        <w:rFonts w:ascii="@Yu Mincho" w:hAnsi="@Yu Mincho" w:hint="default"/>
      </w:rPr>
    </w:lvl>
    <w:lvl w:ilvl="3" w:tplc="20000001" w:tentative="1">
      <w:start w:val="1"/>
      <w:numFmt w:val="bullet"/>
      <w:lvlText w:val=""/>
      <w:lvlJc w:val="left"/>
      <w:pPr>
        <w:ind w:left="3087" w:hanging="360"/>
      </w:pPr>
      <w:rPr>
        <w:rFonts w:ascii="Segoe UI Emoji" w:hAnsi="Segoe UI Emoji" w:hint="default"/>
      </w:rPr>
    </w:lvl>
    <w:lvl w:ilvl="4" w:tplc="20000003" w:tentative="1">
      <w:start w:val="1"/>
      <w:numFmt w:val="bullet"/>
      <w:lvlText w:val="o"/>
      <w:lvlJc w:val="left"/>
      <w:pPr>
        <w:ind w:left="3807" w:hanging="360"/>
      </w:pPr>
      <w:rPr>
        <w:rFonts w:ascii="sans-serif-black" w:hAnsi="sans-serif-black" w:cs="sans-serif-black" w:hint="default"/>
      </w:rPr>
    </w:lvl>
    <w:lvl w:ilvl="5" w:tplc="20000005" w:tentative="1">
      <w:start w:val="1"/>
      <w:numFmt w:val="bullet"/>
      <w:lvlText w:val=""/>
      <w:lvlJc w:val="left"/>
      <w:pPr>
        <w:ind w:left="4527" w:hanging="360"/>
      </w:pPr>
      <w:rPr>
        <w:rFonts w:ascii="@Yu Mincho" w:hAnsi="@Yu Mincho" w:hint="default"/>
      </w:rPr>
    </w:lvl>
    <w:lvl w:ilvl="6" w:tplc="20000001" w:tentative="1">
      <w:start w:val="1"/>
      <w:numFmt w:val="bullet"/>
      <w:lvlText w:val=""/>
      <w:lvlJc w:val="left"/>
      <w:pPr>
        <w:ind w:left="5247" w:hanging="360"/>
      </w:pPr>
      <w:rPr>
        <w:rFonts w:ascii="Segoe UI Emoji" w:hAnsi="Segoe UI Emoji" w:hint="default"/>
      </w:rPr>
    </w:lvl>
    <w:lvl w:ilvl="7" w:tplc="20000003" w:tentative="1">
      <w:start w:val="1"/>
      <w:numFmt w:val="bullet"/>
      <w:lvlText w:val="o"/>
      <w:lvlJc w:val="left"/>
      <w:pPr>
        <w:ind w:left="5967" w:hanging="360"/>
      </w:pPr>
      <w:rPr>
        <w:rFonts w:ascii="sans-serif-black" w:hAnsi="sans-serif-black" w:cs="sans-serif-black" w:hint="default"/>
      </w:rPr>
    </w:lvl>
    <w:lvl w:ilvl="8" w:tplc="20000005" w:tentative="1">
      <w:start w:val="1"/>
      <w:numFmt w:val="bullet"/>
      <w:lvlText w:val=""/>
      <w:lvlJc w:val="left"/>
      <w:pPr>
        <w:ind w:left="6687" w:hanging="360"/>
      </w:pPr>
      <w:rPr>
        <w:rFonts w:ascii="@Yu Mincho" w:hAnsi="@Yu Mincho" w:hint="default"/>
      </w:rPr>
    </w:lvl>
  </w:abstractNum>
  <w:abstractNum w:abstractNumId="44" w15:restartNumberingAfterBreak="0">
    <w:nsid w:val="26F5515A"/>
    <w:multiLevelType w:val="hybridMultilevel"/>
    <w:tmpl w:val="55B0C0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274F49A7"/>
    <w:multiLevelType w:val="multilevel"/>
    <w:tmpl w:val="FFFFFFFF"/>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6" w15:restartNumberingAfterBreak="0">
    <w:nsid w:val="275A7442"/>
    <w:multiLevelType w:val="hybridMultilevel"/>
    <w:tmpl w:val="ABBCF162"/>
    <w:lvl w:ilvl="0" w:tplc="39B093EC">
      <w:start w:val="1"/>
      <w:numFmt w:val="bullet"/>
      <w:pStyle w:val="ListBullet3"/>
      <w:lvlText w:val=""/>
      <w:lvlJc w:val="left"/>
      <w:pPr>
        <w:ind w:left="1571" w:hanging="360"/>
      </w:pPr>
      <w:rPr>
        <w:rFonts w:ascii="Batang" w:hAnsi="Batang" w:hint="default"/>
      </w:rPr>
    </w:lvl>
    <w:lvl w:ilvl="1" w:tplc="08090003" w:tentative="1">
      <w:start w:val="1"/>
      <w:numFmt w:val="bullet"/>
      <w:lvlText w:val="o"/>
      <w:lvlJc w:val="left"/>
      <w:pPr>
        <w:ind w:left="2291" w:hanging="360"/>
      </w:pPr>
      <w:rPr>
        <w:rFonts w:ascii="Times" w:hAnsi="Times" w:cs="Times" w:hint="default"/>
      </w:rPr>
    </w:lvl>
    <w:lvl w:ilvl="2" w:tplc="08090005" w:tentative="1">
      <w:start w:val="1"/>
      <w:numFmt w:val="bullet"/>
      <w:lvlText w:val=""/>
      <w:lvlJc w:val="left"/>
      <w:pPr>
        <w:ind w:left="3011" w:hanging="360"/>
      </w:pPr>
      <w:rPr>
        <w:rFonts w:ascii="Segoe UI Emoji" w:hAnsi="Segoe UI Emoji" w:hint="default"/>
      </w:rPr>
    </w:lvl>
    <w:lvl w:ilvl="3" w:tplc="08090001" w:tentative="1">
      <w:start w:val="1"/>
      <w:numFmt w:val="bullet"/>
      <w:lvlText w:val=""/>
      <w:lvlJc w:val="left"/>
      <w:pPr>
        <w:ind w:left="3731" w:hanging="360"/>
      </w:pPr>
      <w:rPr>
        <w:rFonts w:ascii="Batang" w:hAnsi="Batang" w:hint="default"/>
      </w:rPr>
    </w:lvl>
    <w:lvl w:ilvl="4" w:tplc="08090003" w:tentative="1">
      <w:start w:val="1"/>
      <w:numFmt w:val="bullet"/>
      <w:lvlText w:val="o"/>
      <w:lvlJc w:val="left"/>
      <w:pPr>
        <w:ind w:left="4451" w:hanging="360"/>
      </w:pPr>
      <w:rPr>
        <w:rFonts w:ascii="Times" w:hAnsi="Times" w:cs="Times" w:hint="default"/>
      </w:rPr>
    </w:lvl>
    <w:lvl w:ilvl="5" w:tplc="08090005" w:tentative="1">
      <w:start w:val="1"/>
      <w:numFmt w:val="bullet"/>
      <w:lvlText w:val=""/>
      <w:lvlJc w:val="left"/>
      <w:pPr>
        <w:ind w:left="5171" w:hanging="360"/>
      </w:pPr>
      <w:rPr>
        <w:rFonts w:ascii="Segoe UI Emoji" w:hAnsi="Segoe UI Emoji" w:hint="default"/>
      </w:rPr>
    </w:lvl>
    <w:lvl w:ilvl="6" w:tplc="08090001" w:tentative="1">
      <w:start w:val="1"/>
      <w:numFmt w:val="bullet"/>
      <w:lvlText w:val=""/>
      <w:lvlJc w:val="left"/>
      <w:pPr>
        <w:ind w:left="5891" w:hanging="360"/>
      </w:pPr>
      <w:rPr>
        <w:rFonts w:ascii="Batang" w:hAnsi="Batang" w:hint="default"/>
      </w:rPr>
    </w:lvl>
    <w:lvl w:ilvl="7" w:tplc="08090003" w:tentative="1">
      <w:start w:val="1"/>
      <w:numFmt w:val="bullet"/>
      <w:lvlText w:val="o"/>
      <w:lvlJc w:val="left"/>
      <w:pPr>
        <w:ind w:left="6611" w:hanging="360"/>
      </w:pPr>
      <w:rPr>
        <w:rFonts w:ascii="Times" w:hAnsi="Times" w:cs="Times" w:hint="default"/>
      </w:rPr>
    </w:lvl>
    <w:lvl w:ilvl="8" w:tplc="08090005" w:tentative="1">
      <w:start w:val="1"/>
      <w:numFmt w:val="bullet"/>
      <w:lvlText w:val=""/>
      <w:lvlJc w:val="left"/>
      <w:pPr>
        <w:ind w:left="7331" w:hanging="360"/>
      </w:pPr>
      <w:rPr>
        <w:rFonts w:ascii="Segoe UI Emoji" w:hAnsi="Segoe UI Emoji" w:hint="default"/>
      </w:rPr>
    </w:lvl>
  </w:abstractNum>
  <w:abstractNum w:abstractNumId="47" w15:restartNumberingAfterBreak="0">
    <w:nsid w:val="27A9474E"/>
    <w:multiLevelType w:val="hybridMultilevel"/>
    <w:tmpl w:val="63BC84DA"/>
    <w:lvl w:ilvl="0" w:tplc="04090001">
      <w:start w:val="1"/>
      <w:numFmt w:val="bullet"/>
      <w:lvlText w:val=""/>
      <w:lvlJc w:val="left"/>
      <w:pPr>
        <w:ind w:left="720" w:hanging="360"/>
      </w:pPr>
      <w:rPr>
        <w:rFonts w:ascii="Batang" w:hAnsi="Batang" w:hint="default"/>
      </w:rPr>
    </w:lvl>
    <w:lvl w:ilvl="1" w:tplc="04090003">
      <w:start w:val="1"/>
      <w:numFmt w:val="bullet"/>
      <w:lvlText w:val="o"/>
      <w:lvlJc w:val="left"/>
      <w:pPr>
        <w:ind w:left="1440" w:hanging="360"/>
      </w:pPr>
      <w:rPr>
        <w:rFonts w:ascii="Times" w:hAnsi="Times" w:cs="Times" w:hint="default"/>
      </w:rPr>
    </w:lvl>
    <w:lvl w:ilvl="2" w:tplc="04090005" w:tentative="1">
      <w:start w:val="1"/>
      <w:numFmt w:val="bullet"/>
      <w:lvlText w:val=""/>
      <w:lvlJc w:val="left"/>
      <w:pPr>
        <w:ind w:left="2160" w:hanging="360"/>
      </w:pPr>
      <w:rPr>
        <w:rFonts w:ascii="Segoe UI Emoji" w:hAnsi="Segoe UI Emoji" w:hint="default"/>
      </w:rPr>
    </w:lvl>
    <w:lvl w:ilvl="3" w:tplc="04090001" w:tentative="1">
      <w:start w:val="1"/>
      <w:numFmt w:val="bullet"/>
      <w:lvlText w:val=""/>
      <w:lvlJc w:val="left"/>
      <w:pPr>
        <w:ind w:left="2880" w:hanging="360"/>
      </w:pPr>
      <w:rPr>
        <w:rFonts w:ascii="Batang" w:hAnsi="Batang" w:hint="default"/>
      </w:rPr>
    </w:lvl>
    <w:lvl w:ilvl="4" w:tplc="04090003" w:tentative="1">
      <w:start w:val="1"/>
      <w:numFmt w:val="bullet"/>
      <w:lvlText w:val="o"/>
      <w:lvlJc w:val="left"/>
      <w:pPr>
        <w:ind w:left="3600" w:hanging="360"/>
      </w:pPr>
      <w:rPr>
        <w:rFonts w:ascii="Times" w:hAnsi="Times" w:cs="Times" w:hint="default"/>
      </w:rPr>
    </w:lvl>
    <w:lvl w:ilvl="5" w:tplc="04090005" w:tentative="1">
      <w:start w:val="1"/>
      <w:numFmt w:val="bullet"/>
      <w:lvlText w:val=""/>
      <w:lvlJc w:val="left"/>
      <w:pPr>
        <w:ind w:left="4320" w:hanging="360"/>
      </w:pPr>
      <w:rPr>
        <w:rFonts w:ascii="Segoe UI Emoji" w:hAnsi="Segoe UI Emoji" w:hint="default"/>
      </w:rPr>
    </w:lvl>
    <w:lvl w:ilvl="6" w:tplc="04090001" w:tentative="1">
      <w:start w:val="1"/>
      <w:numFmt w:val="bullet"/>
      <w:lvlText w:val=""/>
      <w:lvlJc w:val="left"/>
      <w:pPr>
        <w:ind w:left="5040" w:hanging="360"/>
      </w:pPr>
      <w:rPr>
        <w:rFonts w:ascii="Batang" w:hAnsi="Batang" w:hint="default"/>
      </w:rPr>
    </w:lvl>
    <w:lvl w:ilvl="7" w:tplc="04090003" w:tentative="1">
      <w:start w:val="1"/>
      <w:numFmt w:val="bullet"/>
      <w:lvlText w:val="o"/>
      <w:lvlJc w:val="left"/>
      <w:pPr>
        <w:ind w:left="5760" w:hanging="360"/>
      </w:pPr>
      <w:rPr>
        <w:rFonts w:ascii="Times" w:hAnsi="Times" w:cs="Times" w:hint="default"/>
      </w:rPr>
    </w:lvl>
    <w:lvl w:ilvl="8" w:tplc="04090005" w:tentative="1">
      <w:start w:val="1"/>
      <w:numFmt w:val="bullet"/>
      <w:lvlText w:val=""/>
      <w:lvlJc w:val="left"/>
      <w:pPr>
        <w:ind w:left="6480" w:hanging="360"/>
      </w:pPr>
      <w:rPr>
        <w:rFonts w:ascii="Segoe UI Emoji" w:hAnsi="Segoe UI Emoji" w:hint="default"/>
      </w:rPr>
    </w:lvl>
  </w:abstractNum>
  <w:abstractNum w:abstractNumId="48" w15:restartNumberingAfterBreak="0">
    <w:nsid w:val="27F93325"/>
    <w:multiLevelType w:val="hybridMultilevel"/>
    <w:tmpl w:val="A28EC94E"/>
    <w:lvl w:ilvl="0" w:tplc="041D0001">
      <w:start w:val="1"/>
      <w:numFmt w:val="bullet"/>
      <w:lvlText w:val=""/>
      <w:lvlJc w:val="left"/>
      <w:pPr>
        <w:ind w:left="720" w:hanging="360"/>
      </w:pPr>
      <w:rPr>
        <w:rFonts w:ascii="Batang" w:hAnsi="Batang" w:hint="default"/>
      </w:rPr>
    </w:lvl>
    <w:lvl w:ilvl="1" w:tplc="041D0003" w:tentative="1">
      <w:start w:val="1"/>
      <w:numFmt w:val="bullet"/>
      <w:lvlText w:val="o"/>
      <w:lvlJc w:val="left"/>
      <w:pPr>
        <w:ind w:left="1440" w:hanging="360"/>
      </w:pPr>
      <w:rPr>
        <w:rFonts w:ascii="Times" w:hAnsi="Times" w:cs="Times" w:hint="default"/>
      </w:rPr>
    </w:lvl>
    <w:lvl w:ilvl="2" w:tplc="041D0005" w:tentative="1">
      <w:start w:val="1"/>
      <w:numFmt w:val="bullet"/>
      <w:lvlText w:val=""/>
      <w:lvlJc w:val="left"/>
      <w:pPr>
        <w:ind w:left="2160" w:hanging="360"/>
      </w:pPr>
      <w:rPr>
        <w:rFonts w:ascii="Segoe UI Emoji" w:hAnsi="Segoe UI Emoji" w:hint="default"/>
      </w:rPr>
    </w:lvl>
    <w:lvl w:ilvl="3" w:tplc="041D0001" w:tentative="1">
      <w:start w:val="1"/>
      <w:numFmt w:val="bullet"/>
      <w:lvlText w:val=""/>
      <w:lvlJc w:val="left"/>
      <w:pPr>
        <w:ind w:left="2880" w:hanging="360"/>
      </w:pPr>
      <w:rPr>
        <w:rFonts w:ascii="Batang" w:hAnsi="Batang" w:hint="default"/>
      </w:rPr>
    </w:lvl>
    <w:lvl w:ilvl="4" w:tplc="041D0003" w:tentative="1">
      <w:start w:val="1"/>
      <w:numFmt w:val="bullet"/>
      <w:lvlText w:val="o"/>
      <w:lvlJc w:val="left"/>
      <w:pPr>
        <w:ind w:left="3600" w:hanging="360"/>
      </w:pPr>
      <w:rPr>
        <w:rFonts w:ascii="Times" w:hAnsi="Times" w:cs="Times" w:hint="default"/>
      </w:rPr>
    </w:lvl>
    <w:lvl w:ilvl="5" w:tplc="041D0005" w:tentative="1">
      <w:start w:val="1"/>
      <w:numFmt w:val="bullet"/>
      <w:lvlText w:val=""/>
      <w:lvlJc w:val="left"/>
      <w:pPr>
        <w:ind w:left="4320" w:hanging="360"/>
      </w:pPr>
      <w:rPr>
        <w:rFonts w:ascii="Segoe UI Emoji" w:hAnsi="Segoe UI Emoji" w:hint="default"/>
      </w:rPr>
    </w:lvl>
    <w:lvl w:ilvl="6" w:tplc="041D0001" w:tentative="1">
      <w:start w:val="1"/>
      <w:numFmt w:val="bullet"/>
      <w:lvlText w:val=""/>
      <w:lvlJc w:val="left"/>
      <w:pPr>
        <w:ind w:left="5040" w:hanging="360"/>
      </w:pPr>
      <w:rPr>
        <w:rFonts w:ascii="Batang" w:hAnsi="Batang" w:hint="default"/>
      </w:rPr>
    </w:lvl>
    <w:lvl w:ilvl="7" w:tplc="041D0003" w:tentative="1">
      <w:start w:val="1"/>
      <w:numFmt w:val="bullet"/>
      <w:lvlText w:val="o"/>
      <w:lvlJc w:val="left"/>
      <w:pPr>
        <w:ind w:left="5760" w:hanging="360"/>
      </w:pPr>
      <w:rPr>
        <w:rFonts w:ascii="Times" w:hAnsi="Times" w:cs="Times" w:hint="default"/>
      </w:rPr>
    </w:lvl>
    <w:lvl w:ilvl="8" w:tplc="041D0005" w:tentative="1">
      <w:start w:val="1"/>
      <w:numFmt w:val="bullet"/>
      <w:lvlText w:val=""/>
      <w:lvlJc w:val="left"/>
      <w:pPr>
        <w:ind w:left="6480" w:hanging="360"/>
      </w:pPr>
      <w:rPr>
        <w:rFonts w:ascii="Segoe UI Emoji" w:hAnsi="Segoe UI Emoji" w:hint="default"/>
      </w:rPr>
    </w:lvl>
  </w:abstractNum>
  <w:abstractNum w:abstractNumId="49" w15:restartNumberingAfterBreak="0">
    <w:nsid w:val="285C071B"/>
    <w:multiLevelType w:val="hybridMultilevel"/>
    <w:tmpl w:val="0FAE0A78"/>
    <w:lvl w:ilvl="0" w:tplc="50E6ECD6">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0" w15:restartNumberingAfterBreak="0">
    <w:nsid w:val="29803EF4"/>
    <w:multiLevelType w:val="hybridMultilevel"/>
    <w:tmpl w:val="12AE1776"/>
    <w:lvl w:ilvl="0" w:tplc="0EECD7D6">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1" w15:restartNumberingAfterBreak="0">
    <w:nsid w:val="29DD3BB5"/>
    <w:multiLevelType w:val="hybridMultilevel"/>
    <w:tmpl w:val="87508658"/>
    <w:lvl w:ilvl="0" w:tplc="029C9C72">
      <w:start w:val="1"/>
      <w:numFmt w:val="bullet"/>
      <w:lvlText w:val="•"/>
      <w:lvlJc w:val="left"/>
      <w:pPr>
        <w:ind w:left="800" w:hanging="400"/>
      </w:pPr>
      <w:rPr>
        <w:rFonts w:ascii="@Yu Mincho Light" w:hAnsi="@Yu Mincho Light" w:hint="default"/>
      </w:rPr>
    </w:lvl>
    <w:lvl w:ilvl="1" w:tplc="04090003">
      <w:start w:val="1"/>
      <w:numFmt w:val="bullet"/>
      <w:lvlText w:val=""/>
      <w:lvlJc w:val="left"/>
      <w:pPr>
        <w:ind w:left="1200" w:hanging="400"/>
      </w:pPr>
      <w:rPr>
        <w:rFonts w:ascii="Segoe UI Emoji" w:hAnsi="Segoe UI Emoji" w:hint="default"/>
      </w:rPr>
    </w:lvl>
    <w:lvl w:ilvl="2" w:tplc="04090005" w:tentative="1">
      <w:start w:val="1"/>
      <w:numFmt w:val="bullet"/>
      <w:lvlText w:val=""/>
      <w:lvlJc w:val="left"/>
      <w:pPr>
        <w:ind w:left="1600" w:hanging="400"/>
      </w:pPr>
      <w:rPr>
        <w:rFonts w:ascii="Segoe UI Emoji" w:hAnsi="Segoe UI Emoji" w:hint="default"/>
      </w:rPr>
    </w:lvl>
    <w:lvl w:ilvl="3" w:tplc="04090001" w:tentative="1">
      <w:start w:val="1"/>
      <w:numFmt w:val="bullet"/>
      <w:lvlText w:val=""/>
      <w:lvlJc w:val="left"/>
      <w:pPr>
        <w:ind w:left="2000" w:hanging="400"/>
      </w:pPr>
      <w:rPr>
        <w:rFonts w:ascii="Segoe UI Emoji" w:hAnsi="Segoe UI Emoji" w:hint="default"/>
      </w:rPr>
    </w:lvl>
    <w:lvl w:ilvl="4" w:tplc="04090003" w:tentative="1">
      <w:start w:val="1"/>
      <w:numFmt w:val="bullet"/>
      <w:lvlText w:val=""/>
      <w:lvlJc w:val="left"/>
      <w:pPr>
        <w:ind w:left="2400" w:hanging="400"/>
      </w:pPr>
      <w:rPr>
        <w:rFonts w:ascii="Segoe UI Emoji" w:hAnsi="Segoe UI Emoji" w:hint="default"/>
      </w:rPr>
    </w:lvl>
    <w:lvl w:ilvl="5" w:tplc="04090005" w:tentative="1">
      <w:start w:val="1"/>
      <w:numFmt w:val="bullet"/>
      <w:lvlText w:val=""/>
      <w:lvlJc w:val="left"/>
      <w:pPr>
        <w:ind w:left="2800" w:hanging="400"/>
      </w:pPr>
      <w:rPr>
        <w:rFonts w:ascii="Segoe UI Emoji" w:hAnsi="Segoe UI Emoji" w:hint="default"/>
      </w:rPr>
    </w:lvl>
    <w:lvl w:ilvl="6" w:tplc="04090001" w:tentative="1">
      <w:start w:val="1"/>
      <w:numFmt w:val="bullet"/>
      <w:lvlText w:val=""/>
      <w:lvlJc w:val="left"/>
      <w:pPr>
        <w:ind w:left="3200" w:hanging="400"/>
      </w:pPr>
      <w:rPr>
        <w:rFonts w:ascii="Segoe UI Emoji" w:hAnsi="Segoe UI Emoji" w:hint="default"/>
      </w:rPr>
    </w:lvl>
    <w:lvl w:ilvl="7" w:tplc="04090003" w:tentative="1">
      <w:start w:val="1"/>
      <w:numFmt w:val="bullet"/>
      <w:lvlText w:val=""/>
      <w:lvlJc w:val="left"/>
      <w:pPr>
        <w:ind w:left="3600" w:hanging="400"/>
      </w:pPr>
      <w:rPr>
        <w:rFonts w:ascii="Segoe UI Emoji" w:hAnsi="Segoe UI Emoji" w:hint="default"/>
      </w:rPr>
    </w:lvl>
    <w:lvl w:ilvl="8" w:tplc="04090005" w:tentative="1">
      <w:start w:val="1"/>
      <w:numFmt w:val="bullet"/>
      <w:lvlText w:val=""/>
      <w:lvlJc w:val="left"/>
      <w:pPr>
        <w:ind w:left="4000" w:hanging="400"/>
      </w:pPr>
      <w:rPr>
        <w:rFonts w:ascii="Segoe UI Emoji" w:hAnsi="Segoe UI Emoji" w:hint="default"/>
      </w:rPr>
    </w:lvl>
  </w:abstractNum>
  <w:abstractNum w:abstractNumId="52" w15:restartNumberingAfterBreak="0">
    <w:nsid w:val="2A4D14D5"/>
    <w:multiLevelType w:val="hybridMultilevel"/>
    <w:tmpl w:val="B030C118"/>
    <w:lvl w:ilvl="0" w:tplc="04090001">
      <w:start w:val="1"/>
      <w:numFmt w:val="bullet"/>
      <w:lvlText w:val=""/>
      <w:lvlJc w:val="left"/>
      <w:pPr>
        <w:ind w:left="720" w:hanging="360"/>
      </w:pPr>
      <w:rPr>
        <w:rFonts w:ascii="Segoe UI Emoji" w:hAnsi="Segoe UI Emoji" w:hint="default"/>
      </w:rPr>
    </w:lvl>
    <w:lvl w:ilvl="1" w:tplc="04090003">
      <w:start w:val="1"/>
      <w:numFmt w:val="bullet"/>
      <w:lvlText w:val="o"/>
      <w:lvlJc w:val="left"/>
      <w:pPr>
        <w:ind w:left="1440" w:hanging="360"/>
      </w:pPr>
      <w:rPr>
        <w:rFonts w:ascii="sans-serif-black" w:hAnsi="sans-serif-black" w:cs="sans-serif-black" w:hint="default"/>
      </w:rPr>
    </w:lvl>
    <w:lvl w:ilvl="2" w:tplc="04090005" w:tentative="1">
      <w:start w:val="1"/>
      <w:numFmt w:val="bullet"/>
      <w:lvlText w:val=""/>
      <w:lvlJc w:val="left"/>
      <w:pPr>
        <w:ind w:left="2160" w:hanging="360"/>
      </w:pPr>
      <w:rPr>
        <w:rFonts w:ascii="@Yu Mincho" w:hAnsi="@Yu Mincho" w:hint="default"/>
      </w:rPr>
    </w:lvl>
    <w:lvl w:ilvl="3" w:tplc="04090001" w:tentative="1">
      <w:start w:val="1"/>
      <w:numFmt w:val="bullet"/>
      <w:lvlText w:val=""/>
      <w:lvlJc w:val="left"/>
      <w:pPr>
        <w:ind w:left="2880" w:hanging="360"/>
      </w:pPr>
      <w:rPr>
        <w:rFonts w:ascii="Segoe UI Emoji" w:hAnsi="Segoe UI Emoji" w:hint="default"/>
      </w:rPr>
    </w:lvl>
    <w:lvl w:ilvl="4" w:tplc="04090003" w:tentative="1">
      <w:start w:val="1"/>
      <w:numFmt w:val="bullet"/>
      <w:lvlText w:val="o"/>
      <w:lvlJc w:val="left"/>
      <w:pPr>
        <w:ind w:left="3600" w:hanging="360"/>
      </w:pPr>
      <w:rPr>
        <w:rFonts w:ascii="sans-serif-black" w:hAnsi="sans-serif-black" w:cs="sans-serif-black" w:hint="default"/>
      </w:rPr>
    </w:lvl>
    <w:lvl w:ilvl="5" w:tplc="04090005" w:tentative="1">
      <w:start w:val="1"/>
      <w:numFmt w:val="bullet"/>
      <w:lvlText w:val=""/>
      <w:lvlJc w:val="left"/>
      <w:pPr>
        <w:ind w:left="4320" w:hanging="360"/>
      </w:pPr>
      <w:rPr>
        <w:rFonts w:ascii="@Yu Mincho" w:hAnsi="@Yu Mincho" w:hint="default"/>
      </w:rPr>
    </w:lvl>
    <w:lvl w:ilvl="6" w:tplc="04090001" w:tentative="1">
      <w:start w:val="1"/>
      <w:numFmt w:val="bullet"/>
      <w:lvlText w:val=""/>
      <w:lvlJc w:val="left"/>
      <w:pPr>
        <w:ind w:left="5040" w:hanging="360"/>
      </w:pPr>
      <w:rPr>
        <w:rFonts w:ascii="Segoe UI Emoji" w:hAnsi="Segoe UI Emoji" w:hint="default"/>
      </w:rPr>
    </w:lvl>
    <w:lvl w:ilvl="7" w:tplc="04090003" w:tentative="1">
      <w:start w:val="1"/>
      <w:numFmt w:val="bullet"/>
      <w:lvlText w:val="o"/>
      <w:lvlJc w:val="left"/>
      <w:pPr>
        <w:ind w:left="5760" w:hanging="360"/>
      </w:pPr>
      <w:rPr>
        <w:rFonts w:ascii="sans-serif-black" w:hAnsi="sans-serif-black" w:cs="sans-serif-black" w:hint="default"/>
      </w:rPr>
    </w:lvl>
    <w:lvl w:ilvl="8" w:tplc="04090005" w:tentative="1">
      <w:start w:val="1"/>
      <w:numFmt w:val="bullet"/>
      <w:lvlText w:val=""/>
      <w:lvlJc w:val="left"/>
      <w:pPr>
        <w:ind w:left="6480" w:hanging="360"/>
      </w:pPr>
      <w:rPr>
        <w:rFonts w:ascii="@Yu Mincho" w:hAnsi="@Yu Mincho" w:hint="default"/>
      </w:rPr>
    </w:lvl>
  </w:abstractNum>
  <w:abstractNum w:abstractNumId="53" w15:restartNumberingAfterBreak="0">
    <w:nsid w:val="2BA9367E"/>
    <w:multiLevelType w:val="hybridMultilevel"/>
    <w:tmpl w:val="8992097E"/>
    <w:lvl w:ilvl="0" w:tplc="04090001">
      <w:start w:val="1"/>
      <w:numFmt w:val="bullet"/>
      <w:lvlText w:val=""/>
      <w:lvlJc w:val="left"/>
      <w:pPr>
        <w:ind w:left="720" w:hanging="360"/>
      </w:pPr>
      <w:rPr>
        <w:rFonts w:ascii="Batang" w:hAnsi="Batang" w:hint="default"/>
      </w:rPr>
    </w:lvl>
    <w:lvl w:ilvl="1" w:tplc="04090003">
      <w:start w:val="1"/>
      <w:numFmt w:val="bullet"/>
      <w:lvlText w:val="o"/>
      <w:lvlJc w:val="left"/>
      <w:pPr>
        <w:ind w:left="1440" w:hanging="360"/>
      </w:pPr>
      <w:rPr>
        <w:rFonts w:ascii="Times" w:hAnsi="Times" w:cs="Times" w:hint="default"/>
      </w:rPr>
    </w:lvl>
    <w:lvl w:ilvl="2" w:tplc="04090005" w:tentative="1">
      <w:start w:val="1"/>
      <w:numFmt w:val="bullet"/>
      <w:lvlText w:val=""/>
      <w:lvlJc w:val="left"/>
      <w:pPr>
        <w:ind w:left="2160" w:hanging="360"/>
      </w:pPr>
      <w:rPr>
        <w:rFonts w:ascii="Segoe UI Emoji" w:hAnsi="Segoe UI Emoji" w:hint="default"/>
      </w:rPr>
    </w:lvl>
    <w:lvl w:ilvl="3" w:tplc="04090001" w:tentative="1">
      <w:start w:val="1"/>
      <w:numFmt w:val="bullet"/>
      <w:lvlText w:val=""/>
      <w:lvlJc w:val="left"/>
      <w:pPr>
        <w:ind w:left="2880" w:hanging="360"/>
      </w:pPr>
      <w:rPr>
        <w:rFonts w:ascii="Batang" w:hAnsi="Batang" w:hint="default"/>
      </w:rPr>
    </w:lvl>
    <w:lvl w:ilvl="4" w:tplc="04090003" w:tentative="1">
      <w:start w:val="1"/>
      <w:numFmt w:val="bullet"/>
      <w:lvlText w:val="o"/>
      <w:lvlJc w:val="left"/>
      <w:pPr>
        <w:ind w:left="3600" w:hanging="360"/>
      </w:pPr>
      <w:rPr>
        <w:rFonts w:ascii="Times" w:hAnsi="Times" w:cs="Times" w:hint="default"/>
      </w:rPr>
    </w:lvl>
    <w:lvl w:ilvl="5" w:tplc="04090005" w:tentative="1">
      <w:start w:val="1"/>
      <w:numFmt w:val="bullet"/>
      <w:lvlText w:val=""/>
      <w:lvlJc w:val="left"/>
      <w:pPr>
        <w:ind w:left="4320" w:hanging="360"/>
      </w:pPr>
      <w:rPr>
        <w:rFonts w:ascii="Segoe UI Emoji" w:hAnsi="Segoe UI Emoji" w:hint="default"/>
      </w:rPr>
    </w:lvl>
    <w:lvl w:ilvl="6" w:tplc="04090001" w:tentative="1">
      <w:start w:val="1"/>
      <w:numFmt w:val="bullet"/>
      <w:lvlText w:val=""/>
      <w:lvlJc w:val="left"/>
      <w:pPr>
        <w:ind w:left="5040" w:hanging="360"/>
      </w:pPr>
      <w:rPr>
        <w:rFonts w:ascii="Batang" w:hAnsi="Batang" w:hint="default"/>
      </w:rPr>
    </w:lvl>
    <w:lvl w:ilvl="7" w:tplc="04090003" w:tentative="1">
      <w:start w:val="1"/>
      <w:numFmt w:val="bullet"/>
      <w:lvlText w:val="o"/>
      <w:lvlJc w:val="left"/>
      <w:pPr>
        <w:ind w:left="5760" w:hanging="360"/>
      </w:pPr>
      <w:rPr>
        <w:rFonts w:ascii="Times" w:hAnsi="Times" w:cs="Times" w:hint="default"/>
      </w:rPr>
    </w:lvl>
    <w:lvl w:ilvl="8" w:tplc="04090005" w:tentative="1">
      <w:start w:val="1"/>
      <w:numFmt w:val="bullet"/>
      <w:lvlText w:val=""/>
      <w:lvlJc w:val="left"/>
      <w:pPr>
        <w:ind w:left="6480" w:hanging="360"/>
      </w:pPr>
      <w:rPr>
        <w:rFonts w:ascii="Segoe UI Emoji" w:hAnsi="Segoe UI Emoji" w:hint="default"/>
      </w:rPr>
    </w:lvl>
  </w:abstractNum>
  <w:abstractNum w:abstractNumId="54" w15:restartNumberingAfterBreak="0">
    <w:nsid w:val="2C962B17"/>
    <w:multiLevelType w:val="hybridMultilevel"/>
    <w:tmpl w:val="8FBEF7DE"/>
    <w:lvl w:ilvl="0" w:tplc="04090001">
      <w:start w:val="1"/>
      <w:numFmt w:val="bullet"/>
      <w:lvlText w:val=""/>
      <w:lvlJc w:val="left"/>
      <w:pPr>
        <w:ind w:left="770" w:hanging="360"/>
      </w:pPr>
      <w:rPr>
        <w:rFonts w:ascii="Batang" w:hAnsi="Batang" w:hint="default"/>
      </w:rPr>
    </w:lvl>
    <w:lvl w:ilvl="1" w:tplc="04090003" w:tentative="1">
      <w:start w:val="1"/>
      <w:numFmt w:val="bullet"/>
      <w:lvlText w:val="o"/>
      <w:lvlJc w:val="left"/>
      <w:pPr>
        <w:ind w:left="1490" w:hanging="360"/>
      </w:pPr>
      <w:rPr>
        <w:rFonts w:ascii="Times" w:hAnsi="Times" w:cs="Times" w:hint="default"/>
      </w:rPr>
    </w:lvl>
    <w:lvl w:ilvl="2" w:tplc="04090005" w:tentative="1">
      <w:start w:val="1"/>
      <w:numFmt w:val="bullet"/>
      <w:lvlText w:val=""/>
      <w:lvlJc w:val="left"/>
      <w:pPr>
        <w:ind w:left="2210" w:hanging="360"/>
      </w:pPr>
      <w:rPr>
        <w:rFonts w:ascii="Segoe UI Emoji" w:hAnsi="Segoe UI Emoji" w:hint="default"/>
      </w:rPr>
    </w:lvl>
    <w:lvl w:ilvl="3" w:tplc="04090001" w:tentative="1">
      <w:start w:val="1"/>
      <w:numFmt w:val="bullet"/>
      <w:lvlText w:val=""/>
      <w:lvlJc w:val="left"/>
      <w:pPr>
        <w:ind w:left="2930" w:hanging="360"/>
      </w:pPr>
      <w:rPr>
        <w:rFonts w:ascii="Batang" w:hAnsi="Batang" w:hint="default"/>
      </w:rPr>
    </w:lvl>
    <w:lvl w:ilvl="4" w:tplc="04090003" w:tentative="1">
      <w:start w:val="1"/>
      <w:numFmt w:val="bullet"/>
      <w:lvlText w:val="o"/>
      <w:lvlJc w:val="left"/>
      <w:pPr>
        <w:ind w:left="3650" w:hanging="360"/>
      </w:pPr>
      <w:rPr>
        <w:rFonts w:ascii="Times" w:hAnsi="Times" w:cs="Times" w:hint="default"/>
      </w:rPr>
    </w:lvl>
    <w:lvl w:ilvl="5" w:tplc="04090005" w:tentative="1">
      <w:start w:val="1"/>
      <w:numFmt w:val="bullet"/>
      <w:lvlText w:val=""/>
      <w:lvlJc w:val="left"/>
      <w:pPr>
        <w:ind w:left="4370" w:hanging="360"/>
      </w:pPr>
      <w:rPr>
        <w:rFonts w:ascii="Segoe UI Emoji" w:hAnsi="Segoe UI Emoji" w:hint="default"/>
      </w:rPr>
    </w:lvl>
    <w:lvl w:ilvl="6" w:tplc="04090001" w:tentative="1">
      <w:start w:val="1"/>
      <w:numFmt w:val="bullet"/>
      <w:lvlText w:val=""/>
      <w:lvlJc w:val="left"/>
      <w:pPr>
        <w:ind w:left="5090" w:hanging="360"/>
      </w:pPr>
      <w:rPr>
        <w:rFonts w:ascii="Batang" w:hAnsi="Batang" w:hint="default"/>
      </w:rPr>
    </w:lvl>
    <w:lvl w:ilvl="7" w:tplc="04090003" w:tentative="1">
      <w:start w:val="1"/>
      <w:numFmt w:val="bullet"/>
      <w:lvlText w:val="o"/>
      <w:lvlJc w:val="left"/>
      <w:pPr>
        <w:ind w:left="5810" w:hanging="360"/>
      </w:pPr>
      <w:rPr>
        <w:rFonts w:ascii="Times" w:hAnsi="Times" w:cs="Times" w:hint="default"/>
      </w:rPr>
    </w:lvl>
    <w:lvl w:ilvl="8" w:tplc="04090005" w:tentative="1">
      <w:start w:val="1"/>
      <w:numFmt w:val="bullet"/>
      <w:lvlText w:val=""/>
      <w:lvlJc w:val="left"/>
      <w:pPr>
        <w:ind w:left="6530" w:hanging="360"/>
      </w:pPr>
      <w:rPr>
        <w:rFonts w:ascii="Segoe UI Emoji" w:hAnsi="Segoe UI Emoji" w:hint="default"/>
      </w:rPr>
    </w:lvl>
  </w:abstractNum>
  <w:abstractNum w:abstractNumId="55" w15:restartNumberingAfterBreak="0">
    <w:nsid w:val="2DAF42FA"/>
    <w:multiLevelType w:val="multilevel"/>
    <w:tmpl w:val="6825279A"/>
    <w:lvl w:ilvl="0">
      <w:start w:val="1"/>
      <w:numFmt w:val="bullet"/>
      <w:lvlText w:val=""/>
      <w:lvlJc w:val="left"/>
      <w:pPr>
        <w:ind w:left="840" w:hanging="420"/>
      </w:pPr>
      <w:rPr>
        <w:rFonts w:ascii="Wingdings" w:hAnsi="Wingdings" w:hint="default"/>
      </w:rPr>
    </w:lvl>
    <w:lvl w:ilvl="1">
      <w:start w:val="1"/>
      <w:numFmt w:val="bullet"/>
      <w:lvlText w:val="o"/>
      <w:lvlJc w:val="left"/>
      <w:pPr>
        <w:ind w:left="1260" w:hanging="420"/>
      </w:pPr>
      <w:rPr>
        <w:rFonts w:ascii="Courier New" w:hAnsi="Courier New" w:cs="Times New Roman" w:hint="default"/>
      </w:rPr>
    </w:lvl>
    <w:lvl w:ilvl="2">
      <w:start w:val="1"/>
      <w:numFmt w:val="bullet"/>
      <w:lvlText w:val="•"/>
      <w:lvlJc w:val="left"/>
      <w:pPr>
        <w:ind w:left="1680" w:hanging="420"/>
      </w:pPr>
      <w:rPr>
        <w:rFonts w:ascii="Arial" w:hAnsi="Arial" w:cs="Times New Roman"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56" w15:restartNumberingAfterBreak="0">
    <w:nsid w:val="2E023507"/>
    <w:multiLevelType w:val="hybridMultilevel"/>
    <w:tmpl w:val="09344DF0"/>
    <w:lvl w:ilvl="0" w:tplc="041D0001">
      <w:start w:val="1"/>
      <w:numFmt w:val="bullet"/>
      <w:lvlText w:val=""/>
      <w:lvlJc w:val="left"/>
      <w:pPr>
        <w:ind w:left="720" w:hanging="360"/>
      </w:pPr>
      <w:rPr>
        <w:rFonts w:ascii="Batang" w:hAnsi="Batang" w:hint="default"/>
      </w:rPr>
    </w:lvl>
    <w:lvl w:ilvl="1" w:tplc="041D0003" w:tentative="1">
      <w:start w:val="1"/>
      <w:numFmt w:val="bullet"/>
      <w:lvlText w:val="o"/>
      <w:lvlJc w:val="left"/>
      <w:pPr>
        <w:ind w:left="1440" w:hanging="360"/>
      </w:pPr>
      <w:rPr>
        <w:rFonts w:ascii="Times" w:hAnsi="Times" w:cs="Times" w:hint="default"/>
      </w:rPr>
    </w:lvl>
    <w:lvl w:ilvl="2" w:tplc="041D0005" w:tentative="1">
      <w:start w:val="1"/>
      <w:numFmt w:val="bullet"/>
      <w:lvlText w:val=""/>
      <w:lvlJc w:val="left"/>
      <w:pPr>
        <w:ind w:left="2160" w:hanging="360"/>
      </w:pPr>
      <w:rPr>
        <w:rFonts w:ascii="Segoe UI Emoji" w:hAnsi="Segoe UI Emoji" w:hint="default"/>
      </w:rPr>
    </w:lvl>
    <w:lvl w:ilvl="3" w:tplc="041D0001" w:tentative="1">
      <w:start w:val="1"/>
      <w:numFmt w:val="bullet"/>
      <w:lvlText w:val=""/>
      <w:lvlJc w:val="left"/>
      <w:pPr>
        <w:ind w:left="2880" w:hanging="360"/>
      </w:pPr>
      <w:rPr>
        <w:rFonts w:ascii="Batang" w:hAnsi="Batang" w:hint="default"/>
      </w:rPr>
    </w:lvl>
    <w:lvl w:ilvl="4" w:tplc="041D0003" w:tentative="1">
      <w:start w:val="1"/>
      <w:numFmt w:val="bullet"/>
      <w:lvlText w:val="o"/>
      <w:lvlJc w:val="left"/>
      <w:pPr>
        <w:ind w:left="3600" w:hanging="360"/>
      </w:pPr>
      <w:rPr>
        <w:rFonts w:ascii="Times" w:hAnsi="Times" w:cs="Times" w:hint="default"/>
      </w:rPr>
    </w:lvl>
    <w:lvl w:ilvl="5" w:tplc="041D0005" w:tentative="1">
      <w:start w:val="1"/>
      <w:numFmt w:val="bullet"/>
      <w:lvlText w:val=""/>
      <w:lvlJc w:val="left"/>
      <w:pPr>
        <w:ind w:left="4320" w:hanging="360"/>
      </w:pPr>
      <w:rPr>
        <w:rFonts w:ascii="Segoe UI Emoji" w:hAnsi="Segoe UI Emoji" w:hint="default"/>
      </w:rPr>
    </w:lvl>
    <w:lvl w:ilvl="6" w:tplc="041D0001" w:tentative="1">
      <w:start w:val="1"/>
      <w:numFmt w:val="bullet"/>
      <w:lvlText w:val=""/>
      <w:lvlJc w:val="left"/>
      <w:pPr>
        <w:ind w:left="5040" w:hanging="360"/>
      </w:pPr>
      <w:rPr>
        <w:rFonts w:ascii="Batang" w:hAnsi="Batang" w:hint="default"/>
      </w:rPr>
    </w:lvl>
    <w:lvl w:ilvl="7" w:tplc="041D0003" w:tentative="1">
      <w:start w:val="1"/>
      <w:numFmt w:val="bullet"/>
      <w:lvlText w:val="o"/>
      <w:lvlJc w:val="left"/>
      <w:pPr>
        <w:ind w:left="5760" w:hanging="360"/>
      </w:pPr>
      <w:rPr>
        <w:rFonts w:ascii="Times" w:hAnsi="Times" w:cs="Times" w:hint="default"/>
      </w:rPr>
    </w:lvl>
    <w:lvl w:ilvl="8" w:tplc="041D0005" w:tentative="1">
      <w:start w:val="1"/>
      <w:numFmt w:val="bullet"/>
      <w:lvlText w:val=""/>
      <w:lvlJc w:val="left"/>
      <w:pPr>
        <w:ind w:left="6480" w:hanging="360"/>
      </w:pPr>
      <w:rPr>
        <w:rFonts w:ascii="Segoe UI Emoji" w:hAnsi="Segoe UI Emoji" w:hint="default"/>
      </w:rPr>
    </w:lvl>
  </w:abstractNum>
  <w:abstractNum w:abstractNumId="57" w15:restartNumberingAfterBreak="0">
    <w:nsid w:val="2E1D37EA"/>
    <w:multiLevelType w:val="hybridMultilevel"/>
    <w:tmpl w:val="7FD8FB5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8" w15:restartNumberingAfterBreak="0">
    <w:nsid w:val="2F963FA3"/>
    <w:multiLevelType w:val="hybridMultilevel"/>
    <w:tmpl w:val="3418E5F6"/>
    <w:lvl w:ilvl="0" w:tplc="B5A8667A">
      <w:numFmt w:val="bullet"/>
      <w:lvlText w:val="-"/>
      <w:lvlJc w:val="left"/>
      <w:pPr>
        <w:ind w:left="760" w:hanging="360"/>
      </w:pPr>
      <w:rPr>
        <w:rFonts w:ascii="Symbol" w:eastAsia="Calibri" w:hAnsi="Symbol" w:cs="Symbol" w:hint="default"/>
      </w:rPr>
    </w:lvl>
    <w:lvl w:ilvl="1" w:tplc="04090001">
      <w:start w:val="1"/>
      <w:numFmt w:val="bullet"/>
      <w:lvlText w:val=""/>
      <w:lvlJc w:val="left"/>
      <w:pPr>
        <w:ind w:left="1200" w:hanging="400"/>
      </w:pPr>
      <w:rPr>
        <w:rFonts w:ascii="Segoe UI Emoji" w:hAnsi="Segoe UI Emoji" w:hint="default"/>
      </w:rPr>
    </w:lvl>
    <w:lvl w:ilvl="2" w:tplc="04090003">
      <w:start w:val="1"/>
      <w:numFmt w:val="bullet"/>
      <w:lvlText w:val="o"/>
      <w:lvlJc w:val="left"/>
      <w:pPr>
        <w:ind w:left="1600" w:hanging="400"/>
      </w:pPr>
      <w:rPr>
        <w:rFonts w:ascii="sans-serif-black" w:hAnsi="sans-serif-black" w:cs="sans-serif-black" w:hint="default"/>
      </w:rPr>
    </w:lvl>
    <w:lvl w:ilvl="3" w:tplc="04090001">
      <w:start w:val="1"/>
      <w:numFmt w:val="bullet"/>
      <w:lvlText w:val=""/>
      <w:lvlJc w:val="left"/>
      <w:pPr>
        <w:ind w:left="2000" w:hanging="400"/>
      </w:pPr>
      <w:rPr>
        <w:rFonts w:ascii="@Yu Mincho" w:hAnsi="@Yu Mincho" w:hint="default"/>
      </w:rPr>
    </w:lvl>
    <w:lvl w:ilvl="4" w:tplc="04090003">
      <w:start w:val="1"/>
      <w:numFmt w:val="bullet"/>
      <w:lvlText w:val=""/>
      <w:lvlJc w:val="left"/>
      <w:pPr>
        <w:ind w:left="2400" w:hanging="400"/>
      </w:pPr>
      <w:rPr>
        <w:rFonts w:ascii="@Yu Mincho" w:hAnsi="@Yu Mincho" w:hint="default"/>
      </w:rPr>
    </w:lvl>
    <w:lvl w:ilvl="5" w:tplc="04090005">
      <w:start w:val="1"/>
      <w:numFmt w:val="bullet"/>
      <w:lvlText w:val=""/>
      <w:lvlJc w:val="left"/>
      <w:pPr>
        <w:ind w:left="2800" w:hanging="400"/>
      </w:pPr>
      <w:rPr>
        <w:rFonts w:ascii="@Yu Mincho" w:hAnsi="@Yu Mincho" w:hint="default"/>
      </w:rPr>
    </w:lvl>
    <w:lvl w:ilvl="6" w:tplc="04090001">
      <w:start w:val="1"/>
      <w:numFmt w:val="bullet"/>
      <w:lvlText w:val=""/>
      <w:lvlJc w:val="left"/>
      <w:pPr>
        <w:ind w:left="3200" w:hanging="400"/>
      </w:pPr>
      <w:rPr>
        <w:rFonts w:ascii="@Yu Mincho" w:hAnsi="@Yu Mincho" w:hint="default"/>
      </w:rPr>
    </w:lvl>
    <w:lvl w:ilvl="7" w:tplc="04090003">
      <w:start w:val="1"/>
      <w:numFmt w:val="bullet"/>
      <w:lvlText w:val=""/>
      <w:lvlJc w:val="left"/>
      <w:pPr>
        <w:ind w:left="3600" w:hanging="400"/>
      </w:pPr>
      <w:rPr>
        <w:rFonts w:ascii="@Yu Mincho" w:hAnsi="@Yu Mincho" w:hint="default"/>
      </w:rPr>
    </w:lvl>
    <w:lvl w:ilvl="8" w:tplc="04090005">
      <w:start w:val="1"/>
      <w:numFmt w:val="bullet"/>
      <w:lvlText w:val=""/>
      <w:lvlJc w:val="left"/>
      <w:pPr>
        <w:ind w:left="4000" w:hanging="400"/>
      </w:pPr>
      <w:rPr>
        <w:rFonts w:ascii="@Yu Mincho" w:hAnsi="@Yu Mincho" w:hint="default"/>
      </w:rPr>
    </w:lvl>
  </w:abstractNum>
  <w:abstractNum w:abstractNumId="59" w15:restartNumberingAfterBreak="0">
    <w:nsid w:val="2FA92A5B"/>
    <w:multiLevelType w:val="hybridMultilevel"/>
    <w:tmpl w:val="C0A61B28"/>
    <w:lvl w:ilvl="0" w:tplc="20000001">
      <w:start w:val="1"/>
      <w:numFmt w:val="bullet"/>
      <w:lvlText w:val=""/>
      <w:lvlJc w:val="left"/>
      <w:pPr>
        <w:ind w:left="720" w:hanging="360"/>
      </w:pPr>
      <w:rPr>
        <w:rFonts w:ascii="Batang" w:hAnsi="Batang" w:hint="default"/>
      </w:rPr>
    </w:lvl>
    <w:lvl w:ilvl="1" w:tplc="20000003" w:tentative="1">
      <w:start w:val="1"/>
      <w:numFmt w:val="bullet"/>
      <w:lvlText w:val="o"/>
      <w:lvlJc w:val="left"/>
      <w:pPr>
        <w:ind w:left="1440" w:hanging="360"/>
      </w:pPr>
      <w:rPr>
        <w:rFonts w:ascii="Times" w:hAnsi="Times" w:cs="Times" w:hint="default"/>
      </w:rPr>
    </w:lvl>
    <w:lvl w:ilvl="2" w:tplc="20000005" w:tentative="1">
      <w:start w:val="1"/>
      <w:numFmt w:val="bullet"/>
      <w:lvlText w:val=""/>
      <w:lvlJc w:val="left"/>
      <w:pPr>
        <w:ind w:left="2160" w:hanging="360"/>
      </w:pPr>
      <w:rPr>
        <w:rFonts w:ascii="Segoe UI Emoji" w:hAnsi="Segoe UI Emoji" w:hint="default"/>
      </w:rPr>
    </w:lvl>
    <w:lvl w:ilvl="3" w:tplc="20000001" w:tentative="1">
      <w:start w:val="1"/>
      <w:numFmt w:val="bullet"/>
      <w:lvlText w:val=""/>
      <w:lvlJc w:val="left"/>
      <w:pPr>
        <w:ind w:left="2880" w:hanging="360"/>
      </w:pPr>
      <w:rPr>
        <w:rFonts w:ascii="Batang" w:hAnsi="Batang" w:hint="default"/>
      </w:rPr>
    </w:lvl>
    <w:lvl w:ilvl="4" w:tplc="20000003" w:tentative="1">
      <w:start w:val="1"/>
      <w:numFmt w:val="bullet"/>
      <w:lvlText w:val="o"/>
      <w:lvlJc w:val="left"/>
      <w:pPr>
        <w:ind w:left="3600" w:hanging="360"/>
      </w:pPr>
      <w:rPr>
        <w:rFonts w:ascii="Times" w:hAnsi="Times" w:cs="Times" w:hint="default"/>
      </w:rPr>
    </w:lvl>
    <w:lvl w:ilvl="5" w:tplc="20000005" w:tentative="1">
      <w:start w:val="1"/>
      <w:numFmt w:val="bullet"/>
      <w:lvlText w:val=""/>
      <w:lvlJc w:val="left"/>
      <w:pPr>
        <w:ind w:left="4320" w:hanging="360"/>
      </w:pPr>
      <w:rPr>
        <w:rFonts w:ascii="Segoe UI Emoji" w:hAnsi="Segoe UI Emoji" w:hint="default"/>
      </w:rPr>
    </w:lvl>
    <w:lvl w:ilvl="6" w:tplc="20000001" w:tentative="1">
      <w:start w:val="1"/>
      <w:numFmt w:val="bullet"/>
      <w:lvlText w:val=""/>
      <w:lvlJc w:val="left"/>
      <w:pPr>
        <w:ind w:left="5040" w:hanging="360"/>
      </w:pPr>
      <w:rPr>
        <w:rFonts w:ascii="Batang" w:hAnsi="Batang" w:hint="default"/>
      </w:rPr>
    </w:lvl>
    <w:lvl w:ilvl="7" w:tplc="20000003" w:tentative="1">
      <w:start w:val="1"/>
      <w:numFmt w:val="bullet"/>
      <w:lvlText w:val="o"/>
      <w:lvlJc w:val="left"/>
      <w:pPr>
        <w:ind w:left="5760" w:hanging="360"/>
      </w:pPr>
      <w:rPr>
        <w:rFonts w:ascii="Times" w:hAnsi="Times" w:cs="Times" w:hint="default"/>
      </w:rPr>
    </w:lvl>
    <w:lvl w:ilvl="8" w:tplc="20000005" w:tentative="1">
      <w:start w:val="1"/>
      <w:numFmt w:val="bullet"/>
      <w:lvlText w:val=""/>
      <w:lvlJc w:val="left"/>
      <w:pPr>
        <w:ind w:left="6480" w:hanging="360"/>
      </w:pPr>
      <w:rPr>
        <w:rFonts w:ascii="Segoe UI Emoji" w:hAnsi="Segoe UI Emoji" w:hint="default"/>
      </w:rPr>
    </w:lvl>
  </w:abstractNum>
  <w:abstractNum w:abstractNumId="60" w15:restartNumberingAfterBreak="0">
    <w:nsid w:val="2FEB0528"/>
    <w:multiLevelType w:val="hybridMultilevel"/>
    <w:tmpl w:val="223249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30DE6F4B"/>
    <w:multiLevelType w:val="hybridMultilevel"/>
    <w:tmpl w:val="CE202A1A"/>
    <w:lvl w:ilvl="0" w:tplc="04090001">
      <w:start w:val="1"/>
      <w:numFmt w:val="bullet"/>
      <w:lvlText w:val=""/>
      <w:lvlJc w:val="left"/>
      <w:pPr>
        <w:ind w:left="720" w:hanging="360"/>
      </w:pPr>
      <w:rPr>
        <w:rFonts w:ascii="Segoe UI Emoji" w:hAnsi="Segoe UI Emoji" w:hint="default"/>
      </w:rPr>
    </w:lvl>
    <w:lvl w:ilvl="1" w:tplc="04090003" w:tentative="1">
      <w:start w:val="1"/>
      <w:numFmt w:val="bullet"/>
      <w:lvlText w:val="o"/>
      <w:lvlJc w:val="left"/>
      <w:pPr>
        <w:ind w:left="1440" w:hanging="360"/>
      </w:pPr>
      <w:rPr>
        <w:rFonts w:ascii="sans-serif-black" w:hAnsi="sans-serif-black" w:cs="sans-serif-black" w:hint="default"/>
      </w:rPr>
    </w:lvl>
    <w:lvl w:ilvl="2" w:tplc="04090005" w:tentative="1">
      <w:start w:val="1"/>
      <w:numFmt w:val="bullet"/>
      <w:lvlText w:val=""/>
      <w:lvlJc w:val="left"/>
      <w:pPr>
        <w:ind w:left="2160" w:hanging="360"/>
      </w:pPr>
      <w:rPr>
        <w:rFonts w:ascii="@Yu Mincho" w:hAnsi="@Yu Mincho" w:hint="default"/>
      </w:rPr>
    </w:lvl>
    <w:lvl w:ilvl="3" w:tplc="04090001" w:tentative="1">
      <w:start w:val="1"/>
      <w:numFmt w:val="bullet"/>
      <w:lvlText w:val=""/>
      <w:lvlJc w:val="left"/>
      <w:pPr>
        <w:ind w:left="2880" w:hanging="360"/>
      </w:pPr>
      <w:rPr>
        <w:rFonts w:ascii="Segoe UI Emoji" w:hAnsi="Segoe UI Emoji" w:hint="default"/>
      </w:rPr>
    </w:lvl>
    <w:lvl w:ilvl="4" w:tplc="04090003" w:tentative="1">
      <w:start w:val="1"/>
      <w:numFmt w:val="bullet"/>
      <w:lvlText w:val="o"/>
      <w:lvlJc w:val="left"/>
      <w:pPr>
        <w:ind w:left="3600" w:hanging="360"/>
      </w:pPr>
      <w:rPr>
        <w:rFonts w:ascii="sans-serif-black" w:hAnsi="sans-serif-black" w:cs="sans-serif-black" w:hint="default"/>
      </w:rPr>
    </w:lvl>
    <w:lvl w:ilvl="5" w:tplc="04090005" w:tentative="1">
      <w:start w:val="1"/>
      <w:numFmt w:val="bullet"/>
      <w:lvlText w:val=""/>
      <w:lvlJc w:val="left"/>
      <w:pPr>
        <w:ind w:left="4320" w:hanging="360"/>
      </w:pPr>
      <w:rPr>
        <w:rFonts w:ascii="@Yu Mincho" w:hAnsi="@Yu Mincho" w:hint="default"/>
      </w:rPr>
    </w:lvl>
    <w:lvl w:ilvl="6" w:tplc="04090001" w:tentative="1">
      <w:start w:val="1"/>
      <w:numFmt w:val="bullet"/>
      <w:lvlText w:val=""/>
      <w:lvlJc w:val="left"/>
      <w:pPr>
        <w:ind w:left="5040" w:hanging="360"/>
      </w:pPr>
      <w:rPr>
        <w:rFonts w:ascii="Segoe UI Emoji" w:hAnsi="Segoe UI Emoji" w:hint="default"/>
      </w:rPr>
    </w:lvl>
    <w:lvl w:ilvl="7" w:tplc="04090003" w:tentative="1">
      <w:start w:val="1"/>
      <w:numFmt w:val="bullet"/>
      <w:lvlText w:val="o"/>
      <w:lvlJc w:val="left"/>
      <w:pPr>
        <w:ind w:left="5760" w:hanging="360"/>
      </w:pPr>
      <w:rPr>
        <w:rFonts w:ascii="sans-serif-black" w:hAnsi="sans-serif-black" w:cs="sans-serif-black" w:hint="default"/>
      </w:rPr>
    </w:lvl>
    <w:lvl w:ilvl="8" w:tplc="04090005" w:tentative="1">
      <w:start w:val="1"/>
      <w:numFmt w:val="bullet"/>
      <w:lvlText w:val=""/>
      <w:lvlJc w:val="left"/>
      <w:pPr>
        <w:ind w:left="6480" w:hanging="360"/>
      </w:pPr>
      <w:rPr>
        <w:rFonts w:ascii="@Yu Mincho" w:hAnsi="@Yu Mincho" w:hint="default"/>
      </w:rPr>
    </w:lvl>
  </w:abstractNum>
  <w:abstractNum w:abstractNumId="62" w15:restartNumberingAfterBreak="0">
    <w:nsid w:val="31A66943"/>
    <w:multiLevelType w:val="hybridMultilevel"/>
    <w:tmpl w:val="2690BA24"/>
    <w:lvl w:ilvl="0" w:tplc="4EEAF74E">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3" w15:restartNumberingAfterBreak="0">
    <w:nsid w:val="32145600"/>
    <w:multiLevelType w:val="hybridMultilevel"/>
    <w:tmpl w:val="5CEC2A6E"/>
    <w:lvl w:ilvl="0" w:tplc="3BAA4544">
      <w:start w:val="1"/>
      <w:numFmt w:val="decimal"/>
      <w:pStyle w:val="Observation"/>
      <w:lvlText w:val="Observation %1"/>
      <w:lvlJc w:val="left"/>
      <w:pPr>
        <w:ind w:left="1060" w:hanging="360"/>
      </w:pPr>
      <w:rPr>
        <w:specVanish w:val="0"/>
      </w:rPr>
    </w:lvl>
    <w:lvl w:ilvl="1" w:tplc="20000019" w:tentative="1">
      <w:start w:val="1"/>
      <w:numFmt w:val="lowerLetter"/>
      <w:lvlText w:val="%2."/>
      <w:lvlJc w:val="left"/>
      <w:pPr>
        <w:ind w:left="1780" w:hanging="360"/>
      </w:pPr>
    </w:lvl>
    <w:lvl w:ilvl="2" w:tplc="2000001B" w:tentative="1">
      <w:start w:val="1"/>
      <w:numFmt w:val="lowerRoman"/>
      <w:lvlText w:val="%3."/>
      <w:lvlJc w:val="right"/>
      <w:pPr>
        <w:ind w:left="2500" w:hanging="180"/>
      </w:pPr>
    </w:lvl>
    <w:lvl w:ilvl="3" w:tplc="2000000F" w:tentative="1">
      <w:start w:val="1"/>
      <w:numFmt w:val="decimal"/>
      <w:lvlText w:val="%4."/>
      <w:lvlJc w:val="left"/>
      <w:pPr>
        <w:ind w:left="3220" w:hanging="360"/>
      </w:pPr>
    </w:lvl>
    <w:lvl w:ilvl="4" w:tplc="20000019" w:tentative="1">
      <w:start w:val="1"/>
      <w:numFmt w:val="lowerLetter"/>
      <w:lvlText w:val="%5."/>
      <w:lvlJc w:val="left"/>
      <w:pPr>
        <w:ind w:left="3940" w:hanging="360"/>
      </w:pPr>
    </w:lvl>
    <w:lvl w:ilvl="5" w:tplc="2000001B" w:tentative="1">
      <w:start w:val="1"/>
      <w:numFmt w:val="lowerRoman"/>
      <w:lvlText w:val="%6."/>
      <w:lvlJc w:val="right"/>
      <w:pPr>
        <w:ind w:left="4660" w:hanging="180"/>
      </w:pPr>
    </w:lvl>
    <w:lvl w:ilvl="6" w:tplc="2000000F" w:tentative="1">
      <w:start w:val="1"/>
      <w:numFmt w:val="decimal"/>
      <w:lvlText w:val="%7."/>
      <w:lvlJc w:val="left"/>
      <w:pPr>
        <w:ind w:left="5380" w:hanging="360"/>
      </w:pPr>
    </w:lvl>
    <w:lvl w:ilvl="7" w:tplc="20000019" w:tentative="1">
      <w:start w:val="1"/>
      <w:numFmt w:val="lowerLetter"/>
      <w:lvlText w:val="%8."/>
      <w:lvlJc w:val="left"/>
      <w:pPr>
        <w:ind w:left="6100" w:hanging="360"/>
      </w:pPr>
    </w:lvl>
    <w:lvl w:ilvl="8" w:tplc="2000001B" w:tentative="1">
      <w:start w:val="1"/>
      <w:numFmt w:val="lowerRoman"/>
      <w:lvlText w:val="%9."/>
      <w:lvlJc w:val="right"/>
      <w:pPr>
        <w:ind w:left="6820" w:hanging="180"/>
      </w:pPr>
    </w:lvl>
  </w:abstractNum>
  <w:abstractNum w:abstractNumId="64" w15:restartNumberingAfterBreak="0">
    <w:nsid w:val="321E634F"/>
    <w:multiLevelType w:val="hybridMultilevel"/>
    <w:tmpl w:val="3CDC52CE"/>
    <w:lvl w:ilvl="0" w:tplc="8F7C327E">
      <w:start w:val="1"/>
      <w:numFmt w:val="decimal"/>
      <w:lvlText w:val="Proposal %1"/>
      <w:lvlJc w:val="left"/>
      <w:pPr>
        <w:ind w:left="1060" w:hanging="360"/>
      </w:pPr>
      <w:rPr>
        <w:rFonts w:hint="default"/>
      </w:rPr>
    </w:lvl>
    <w:lvl w:ilvl="1" w:tplc="20000019" w:tentative="1">
      <w:start w:val="1"/>
      <w:numFmt w:val="lowerLetter"/>
      <w:lvlText w:val="%2."/>
      <w:lvlJc w:val="left"/>
      <w:pPr>
        <w:ind w:left="1780" w:hanging="360"/>
      </w:pPr>
    </w:lvl>
    <w:lvl w:ilvl="2" w:tplc="2000001B" w:tentative="1">
      <w:start w:val="1"/>
      <w:numFmt w:val="lowerRoman"/>
      <w:lvlText w:val="%3."/>
      <w:lvlJc w:val="right"/>
      <w:pPr>
        <w:ind w:left="2500" w:hanging="180"/>
      </w:pPr>
    </w:lvl>
    <w:lvl w:ilvl="3" w:tplc="2000000F" w:tentative="1">
      <w:start w:val="1"/>
      <w:numFmt w:val="decimal"/>
      <w:lvlText w:val="%4."/>
      <w:lvlJc w:val="left"/>
      <w:pPr>
        <w:ind w:left="3220" w:hanging="360"/>
      </w:pPr>
    </w:lvl>
    <w:lvl w:ilvl="4" w:tplc="20000019" w:tentative="1">
      <w:start w:val="1"/>
      <w:numFmt w:val="lowerLetter"/>
      <w:lvlText w:val="%5."/>
      <w:lvlJc w:val="left"/>
      <w:pPr>
        <w:ind w:left="3940" w:hanging="360"/>
      </w:pPr>
    </w:lvl>
    <w:lvl w:ilvl="5" w:tplc="2000001B" w:tentative="1">
      <w:start w:val="1"/>
      <w:numFmt w:val="lowerRoman"/>
      <w:lvlText w:val="%6."/>
      <w:lvlJc w:val="right"/>
      <w:pPr>
        <w:ind w:left="4660" w:hanging="180"/>
      </w:pPr>
    </w:lvl>
    <w:lvl w:ilvl="6" w:tplc="2000000F" w:tentative="1">
      <w:start w:val="1"/>
      <w:numFmt w:val="decimal"/>
      <w:lvlText w:val="%7."/>
      <w:lvlJc w:val="left"/>
      <w:pPr>
        <w:ind w:left="5380" w:hanging="360"/>
      </w:pPr>
    </w:lvl>
    <w:lvl w:ilvl="7" w:tplc="20000019" w:tentative="1">
      <w:start w:val="1"/>
      <w:numFmt w:val="lowerLetter"/>
      <w:lvlText w:val="%8."/>
      <w:lvlJc w:val="left"/>
      <w:pPr>
        <w:ind w:left="6100" w:hanging="360"/>
      </w:pPr>
    </w:lvl>
    <w:lvl w:ilvl="8" w:tplc="2000001B" w:tentative="1">
      <w:start w:val="1"/>
      <w:numFmt w:val="lowerRoman"/>
      <w:lvlText w:val="%9."/>
      <w:lvlJc w:val="right"/>
      <w:pPr>
        <w:ind w:left="6820" w:hanging="180"/>
      </w:pPr>
    </w:lvl>
  </w:abstractNum>
  <w:abstractNum w:abstractNumId="65" w15:restartNumberingAfterBreak="0">
    <w:nsid w:val="32AF2A53"/>
    <w:multiLevelType w:val="hybridMultilevel"/>
    <w:tmpl w:val="E154EDF0"/>
    <w:lvl w:ilvl="0" w:tplc="04090001">
      <w:start w:val="1"/>
      <w:numFmt w:val="bullet"/>
      <w:lvlText w:val=""/>
      <w:lvlJc w:val="left"/>
      <w:pPr>
        <w:ind w:left="720" w:hanging="360"/>
      </w:pPr>
      <w:rPr>
        <w:rFonts w:ascii="Batang" w:hAnsi="Batang" w:hint="default"/>
      </w:rPr>
    </w:lvl>
    <w:lvl w:ilvl="1" w:tplc="04090003" w:tentative="1">
      <w:start w:val="1"/>
      <w:numFmt w:val="bullet"/>
      <w:lvlText w:val="o"/>
      <w:lvlJc w:val="left"/>
      <w:pPr>
        <w:ind w:left="1440" w:hanging="360"/>
      </w:pPr>
      <w:rPr>
        <w:rFonts w:ascii="Times" w:hAnsi="Times" w:cs="Times" w:hint="default"/>
      </w:rPr>
    </w:lvl>
    <w:lvl w:ilvl="2" w:tplc="04090005" w:tentative="1">
      <w:start w:val="1"/>
      <w:numFmt w:val="bullet"/>
      <w:lvlText w:val=""/>
      <w:lvlJc w:val="left"/>
      <w:pPr>
        <w:ind w:left="2160" w:hanging="360"/>
      </w:pPr>
      <w:rPr>
        <w:rFonts w:ascii="Segoe UI Emoji" w:hAnsi="Segoe UI Emoji" w:hint="default"/>
      </w:rPr>
    </w:lvl>
    <w:lvl w:ilvl="3" w:tplc="04090001" w:tentative="1">
      <w:start w:val="1"/>
      <w:numFmt w:val="bullet"/>
      <w:lvlText w:val=""/>
      <w:lvlJc w:val="left"/>
      <w:pPr>
        <w:ind w:left="2880" w:hanging="360"/>
      </w:pPr>
      <w:rPr>
        <w:rFonts w:ascii="Batang" w:hAnsi="Batang" w:hint="default"/>
      </w:rPr>
    </w:lvl>
    <w:lvl w:ilvl="4" w:tplc="04090003" w:tentative="1">
      <w:start w:val="1"/>
      <w:numFmt w:val="bullet"/>
      <w:lvlText w:val="o"/>
      <w:lvlJc w:val="left"/>
      <w:pPr>
        <w:ind w:left="3600" w:hanging="360"/>
      </w:pPr>
      <w:rPr>
        <w:rFonts w:ascii="Times" w:hAnsi="Times" w:cs="Times" w:hint="default"/>
      </w:rPr>
    </w:lvl>
    <w:lvl w:ilvl="5" w:tplc="04090005" w:tentative="1">
      <w:start w:val="1"/>
      <w:numFmt w:val="bullet"/>
      <w:lvlText w:val=""/>
      <w:lvlJc w:val="left"/>
      <w:pPr>
        <w:ind w:left="4320" w:hanging="360"/>
      </w:pPr>
      <w:rPr>
        <w:rFonts w:ascii="Segoe UI Emoji" w:hAnsi="Segoe UI Emoji" w:hint="default"/>
      </w:rPr>
    </w:lvl>
    <w:lvl w:ilvl="6" w:tplc="04090001" w:tentative="1">
      <w:start w:val="1"/>
      <w:numFmt w:val="bullet"/>
      <w:lvlText w:val=""/>
      <w:lvlJc w:val="left"/>
      <w:pPr>
        <w:ind w:left="5040" w:hanging="360"/>
      </w:pPr>
      <w:rPr>
        <w:rFonts w:ascii="Batang" w:hAnsi="Batang" w:hint="default"/>
      </w:rPr>
    </w:lvl>
    <w:lvl w:ilvl="7" w:tplc="04090003" w:tentative="1">
      <w:start w:val="1"/>
      <w:numFmt w:val="bullet"/>
      <w:lvlText w:val="o"/>
      <w:lvlJc w:val="left"/>
      <w:pPr>
        <w:ind w:left="5760" w:hanging="360"/>
      </w:pPr>
      <w:rPr>
        <w:rFonts w:ascii="Times" w:hAnsi="Times" w:cs="Times" w:hint="default"/>
      </w:rPr>
    </w:lvl>
    <w:lvl w:ilvl="8" w:tplc="04090005" w:tentative="1">
      <w:start w:val="1"/>
      <w:numFmt w:val="bullet"/>
      <w:lvlText w:val=""/>
      <w:lvlJc w:val="left"/>
      <w:pPr>
        <w:ind w:left="6480" w:hanging="360"/>
      </w:pPr>
      <w:rPr>
        <w:rFonts w:ascii="Segoe UI Emoji" w:hAnsi="Segoe UI Emoji" w:hint="default"/>
      </w:rPr>
    </w:lvl>
  </w:abstractNum>
  <w:abstractNum w:abstractNumId="66" w15:restartNumberingAfterBreak="0">
    <w:nsid w:val="330F769C"/>
    <w:multiLevelType w:val="hybridMultilevel"/>
    <w:tmpl w:val="3F4A5B32"/>
    <w:lvl w:ilvl="0" w:tplc="04090001">
      <w:start w:val="1"/>
      <w:numFmt w:val="bullet"/>
      <w:lvlText w:val=""/>
      <w:lvlJc w:val="left"/>
      <w:pPr>
        <w:ind w:left="720" w:hanging="360"/>
      </w:pPr>
      <w:rPr>
        <w:rFonts w:ascii="Batang" w:hAnsi="Batang" w:hint="default"/>
      </w:rPr>
    </w:lvl>
    <w:lvl w:ilvl="1" w:tplc="04090003">
      <w:start w:val="1"/>
      <w:numFmt w:val="bullet"/>
      <w:lvlText w:val="o"/>
      <w:lvlJc w:val="left"/>
      <w:pPr>
        <w:ind w:left="1440" w:hanging="360"/>
      </w:pPr>
      <w:rPr>
        <w:rFonts w:ascii="Times" w:hAnsi="Times" w:cs="Times" w:hint="default"/>
      </w:rPr>
    </w:lvl>
    <w:lvl w:ilvl="2" w:tplc="04090005" w:tentative="1">
      <w:start w:val="1"/>
      <w:numFmt w:val="bullet"/>
      <w:lvlText w:val=""/>
      <w:lvlJc w:val="left"/>
      <w:pPr>
        <w:ind w:left="2160" w:hanging="360"/>
      </w:pPr>
      <w:rPr>
        <w:rFonts w:ascii="Segoe UI Emoji" w:hAnsi="Segoe UI Emoji" w:hint="default"/>
      </w:rPr>
    </w:lvl>
    <w:lvl w:ilvl="3" w:tplc="04090001" w:tentative="1">
      <w:start w:val="1"/>
      <w:numFmt w:val="bullet"/>
      <w:lvlText w:val=""/>
      <w:lvlJc w:val="left"/>
      <w:pPr>
        <w:ind w:left="2880" w:hanging="360"/>
      </w:pPr>
      <w:rPr>
        <w:rFonts w:ascii="Batang" w:hAnsi="Batang" w:hint="default"/>
      </w:rPr>
    </w:lvl>
    <w:lvl w:ilvl="4" w:tplc="04090003" w:tentative="1">
      <w:start w:val="1"/>
      <w:numFmt w:val="bullet"/>
      <w:lvlText w:val="o"/>
      <w:lvlJc w:val="left"/>
      <w:pPr>
        <w:ind w:left="3600" w:hanging="360"/>
      </w:pPr>
      <w:rPr>
        <w:rFonts w:ascii="Times" w:hAnsi="Times" w:cs="Times" w:hint="default"/>
      </w:rPr>
    </w:lvl>
    <w:lvl w:ilvl="5" w:tplc="04090005" w:tentative="1">
      <w:start w:val="1"/>
      <w:numFmt w:val="bullet"/>
      <w:lvlText w:val=""/>
      <w:lvlJc w:val="left"/>
      <w:pPr>
        <w:ind w:left="4320" w:hanging="360"/>
      </w:pPr>
      <w:rPr>
        <w:rFonts w:ascii="Segoe UI Emoji" w:hAnsi="Segoe UI Emoji" w:hint="default"/>
      </w:rPr>
    </w:lvl>
    <w:lvl w:ilvl="6" w:tplc="04090001" w:tentative="1">
      <w:start w:val="1"/>
      <w:numFmt w:val="bullet"/>
      <w:lvlText w:val=""/>
      <w:lvlJc w:val="left"/>
      <w:pPr>
        <w:ind w:left="5040" w:hanging="360"/>
      </w:pPr>
      <w:rPr>
        <w:rFonts w:ascii="Batang" w:hAnsi="Batang" w:hint="default"/>
      </w:rPr>
    </w:lvl>
    <w:lvl w:ilvl="7" w:tplc="04090003" w:tentative="1">
      <w:start w:val="1"/>
      <w:numFmt w:val="bullet"/>
      <w:lvlText w:val="o"/>
      <w:lvlJc w:val="left"/>
      <w:pPr>
        <w:ind w:left="5760" w:hanging="360"/>
      </w:pPr>
      <w:rPr>
        <w:rFonts w:ascii="Times" w:hAnsi="Times" w:cs="Times" w:hint="default"/>
      </w:rPr>
    </w:lvl>
    <w:lvl w:ilvl="8" w:tplc="04090005" w:tentative="1">
      <w:start w:val="1"/>
      <w:numFmt w:val="bullet"/>
      <w:lvlText w:val=""/>
      <w:lvlJc w:val="left"/>
      <w:pPr>
        <w:ind w:left="6480" w:hanging="360"/>
      </w:pPr>
      <w:rPr>
        <w:rFonts w:ascii="Segoe UI Emoji" w:hAnsi="Segoe UI Emoji" w:hint="default"/>
      </w:rPr>
    </w:lvl>
  </w:abstractNum>
  <w:abstractNum w:abstractNumId="67" w15:restartNumberingAfterBreak="0">
    <w:nsid w:val="33921FCC"/>
    <w:multiLevelType w:val="hybridMultilevel"/>
    <w:tmpl w:val="142430FE"/>
    <w:lvl w:ilvl="0" w:tplc="20502112">
      <w:numFmt w:val="bullet"/>
      <w:lvlText w:val=""/>
      <w:lvlJc w:val="left"/>
      <w:pPr>
        <w:ind w:left="720" w:hanging="360"/>
      </w:pPr>
      <w:rPr>
        <w:rFonts w:ascii="@Yu Mincho" w:eastAsiaTheme="minorHAnsi" w:hAnsi="@Yu Mincho" w:cs="Yu Gothic Light" w:hint="default"/>
      </w:rPr>
    </w:lvl>
    <w:lvl w:ilvl="1" w:tplc="20000003" w:tentative="1">
      <w:start w:val="1"/>
      <w:numFmt w:val="bullet"/>
      <w:lvlText w:val="o"/>
      <w:lvlJc w:val="left"/>
      <w:pPr>
        <w:ind w:left="1440" w:hanging="360"/>
      </w:pPr>
      <w:rPr>
        <w:rFonts w:ascii="sans-serif-black" w:hAnsi="sans-serif-black" w:cs="sans-serif-black" w:hint="default"/>
      </w:rPr>
    </w:lvl>
    <w:lvl w:ilvl="2" w:tplc="20000005" w:tentative="1">
      <w:start w:val="1"/>
      <w:numFmt w:val="bullet"/>
      <w:lvlText w:val=""/>
      <w:lvlJc w:val="left"/>
      <w:pPr>
        <w:ind w:left="2160" w:hanging="360"/>
      </w:pPr>
      <w:rPr>
        <w:rFonts w:ascii="@Yu Mincho" w:hAnsi="@Yu Mincho" w:hint="default"/>
      </w:rPr>
    </w:lvl>
    <w:lvl w:ilvl="3" w:tplc="20000001" w:tentative="1">
      <w:start w:val="1"/>
      <w:numFmt w:val="bullet"/>
      <w:lvlText w:val=""/>
      <w:lvlJc w:val="left"/>
      <w:pPr>
        <w:ind w:left="2880" w:hanging="360"/>
      </w:pPr>
      <w:rPr>
        <w:rFonts w:ascii="Segoe UI Emoji" w:hAnsi="Segoe UI Emoji" w:hint="default"/>
      </w:rPr>
    </w:lvl>
    <w:lvl w:ilvl="4" w:tplc="20000003" w:tentative="1">
      <w:start w:val="1"/>
      <w:numFmt w:val="bullet"/>
      <w:lvlText w:val="o"/>
      <w:lvlJc w:val="left"/>
      <w:pPr>
        <w:ind w:left="3600" w:hanging="360"/>
      </w:pPr>
      <w:rPr>
        <w:rFonts w:ascii="sans-serif-black" w:hAnsi="sans-serif-black" w:cs="sans-serif-black" w:hint="default"/>
      </w:rPr>
    </w:lvl>
    <w:lvl w:ilvl="5" w:tplc="20000005" w:tentative="1">
      <w:start w:val="1"/>
      <w:numFmt w:val="bullet"/>
      <w:lvlText w:val=""/>
      <w:lvlJc w:val="left"/>
      <w:pPr>
        <w:ind w:left="4320" w:hanging="360"/>
      </w:pPr>
      <w:rPr>
        <w:rFonts w:ascii="@Yu Mincho" w:hAnsi="@Yu Mincho" w:hint="default"/>
      </w:rPr>
    </w:lvl>
    <w:lvl w:ilvl="6" w:tplc="20000001" w:tentative="1">
      <w:start w:val="1"/>
      <w:numFmt w:val="bullet"/>
      <w:lvlText w:val=""/>
      <w:lvlJc w:val="left"/>
      <w:pPr>
        <w:ind w:left="5040" w:hanging="360"/>
      </w:pPr>
      <w:rPr>
        <w:rFonts w:ascii="Segoe UI Emoji" w:hAnsi="Segoe UI Emoji" w:hint="default"/>
      </w:rPr>
    </w:lvl>
    <w:lvl w:ilvl="7" w:tplc="20000003" w:tentative="1">
      <w:start w:val="1"/>
      <w:numFmt w:val="bullet"/>
      <w:lvlText w:val="o"/>
      <w:lvlJc w:val="left"/>
      <w:pPr>
        <w:ind w:left="5760" w:hanging="360"/>
      </w:pPr>
      <w:rPr>
        <w:rFonts w:ascii="sans-serif-black" w:hAnsi="sans-serif-black" w:cs="sans-serif-black" w:hint="default"/>
      </w:rPr>
    </w:lvl>
    <w:lvl w:ilvl="8" w:tplc="20000005" w:tentative="1">
      <w:start w:val="1"/>
      <w:numFmt w:val="bullet"/>
      <w:lvlText w:val=""/>
      <w:lvlJc w:val="left"/>
      <w:pPr>
        <w:ind w:left="6480" w:hanging="360"/>
      </w:pPr>
      <w:rPr>
        <w:rFonts w:ascii="@Yu Mincho" w:hAnsi="@Yu Mincho" w:hint="default"/>
      </w:rPr>
    </w:lvl>
  </w:abstractNum>
  <w:abstractNum w:abstractNumId="68"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69" w15:restartNumberingAfterBreak="0">
    <w:nsid w:val="34AD1A4A"/>
    <w:multiLevelType w:val="hybridMultilevel"/>
    <w:tmpl w:val="2FAC3248"/>
    <w:lvl w:ilvl="0" w:tplc="04090001">
      <w:start w:val="1"/>
      <w:numFmt w:val="bullet"/>
      <w:lvlText w:val=""/>
      <w:lvlJc w:val="left"/>
      <w:pPr>
        <w:ind w:left="720" w:hanging="360"/>
      </w:pPr>
      <w:rPr>
        <w:rFonts w:ascii="Batang" w:hAnsi="Batang" w:hint="default"/>
      </w:rPr>
    </w:lvl>
    <w:lvl w:ilvl="1" w:tplc="04090003">
      <w:start w:val="1"/>
      <w:numFmt w:val="bullet"/>
      <w:lvlText w:val="o"/>
      <w:lvlJc w:val="left"/>
      <w:pPr>
        <w:ind w:left="1440" w:hanging="360"/>
      </w:pPr>
      <w:rPr>
        <w:rFonts w:ascii="Times" w:hAnsi="Times" w:cs="Times" w:hint="default"/>
      </w:rPr>
    </w:lvl>
    <w:lvl w:ilvl="2" w:tplc="04090005">
      <w:start w:val="1"/>
      <w:numFmt w:val="bullet"/>
      <w:lvlText w:val=""/>
      <w:lvlJc w:val="left"/>
      <w:pPr>
        <w:ind w:left="2160" w:hanging="360"/>
      </w:pPr>
      <w:rPr>
        <w:rFonts w:ascii="Segoe UI Emoji" w:hAnsi="Segoe UI Emoji" w:hint="default"/>
      </w:rPr>
    </w:lvl>
    <w:lvl w:ilvl="3" w:tplc="04090001">
      <w:start w:val="1"/>
      <w:numFmt w:val="bullet"/>
      <w:lvlText w:val=""/>
      <w:lvlJc w:val="left"/>
      <w:pPr>
        <w:ind w:left="2880" w:hanging="360"/>
      </w:pPr>
      <w:rPr>
        <w:rFonts w:ascii="Batang" w:hAnsi="Batang" w:hint="default"/>
      </w:rPr>
    </w:lvl>
    <w:lvl w:ilvl="4" w:tplc="04090003">
      <w:start w:val="1"/>
      <w:numFmt w:val="bullet"/>
      <w:lvlText w:val="o"/>
      <w:lvlJc w:val="left"/>
      <w:pPr>
        <w:ind w:left="3600" w:hanging="360"/>
      </w:pPr>
      <w:rPr>
        <w:rFonts w:ascii="Times" w:hAnsi="Times" w:cs="Times" w:hint="default"/>
      </w:rPr>
    </w:lvl>
    <w:lvl w:ilvl="5" w:tplc="04090005">
      <w:start w:val="1"/>
      <w:numFmt w:val="bullet"/>
      <w:lvlText w:val=""/>
      <w:lvlJc w:val="left"/>
      <w:pPr>
        <w:ind w:left="4320" w:hanging="360"/>
      </w:pPr>
      <w:rPr>
        <w:rFonts w:ascii="Segoe UI Emoji" w:hAnsi="Segoe UI Emoji" w:hint="default"/>
      </w:rPr>
    </w:lvl>
    <w:lvl w:ilvl="6" w:tplc="04090001">
      <w:start w:val="1"/>
      <w:numFmt w:val="bullet"/>
      <w:lvlText w:val=""/>
      <w:lvlJc w:val="left"/>
      <w:pPr>
        <w:ind w:left="5040" w:hanging="360"/>
      </w:pPr>
      <w:rPr>
        <w:rFonts w:ascii="Batang" w:hAnsi="Batang" w:hint="default"/>
      </w:rPr>
    </w:lvl>
    <w:lvl w:ilvl="7" w:tplc="04090003">
      <w:start w:val="1"/>
      <w:numFmt w:val="bullet"/>
      <w:lvlText w:val="o"/>
      <w:lvlJc w:val="left"/>
      <w:pPr>
        <w:ind w:left="5760" w:hanging="360"/>
      </w:pPr>
      <w:rPr>
        <w:rFonts w:ascii="Times" w:hAnsi="Times" w:cs="Times" w:hint="default"/>
      </w:rPr>
    </w:lvl>
    <w:lvl w:ilvl="8" w:tplc="04090005">
      <w:start w:val="1"/>
      <w:numFmt w:val="bullet"/>
      <w:lvlText w:val=""/>
      <w:lvlJc w:val="left"/>
      <w:pPr>
        <w:ind w:left="6480" w:hanging="360"/>
      </w:pPr>
      <w:rPr>
        <w:rFonts w:ascii="Segoe UI Emoji" w:hAnsi="Segoe UI Emoji" w:hint="default"/>
      </w:rPr>
    </w:lvl>
  </w:abstractNum>
  <w:abstractNum w:abstractNumId="70" w15:restartNumberingAfterBreak="0">
    <w:nsid w:val="34C17C80"/>
    <w:multiLevelType w:val="hybridMultilevel"/>
    <w:tmpl w:val="169A810C"/>
    <w:lvl w:ilvl="0" w:tplc="20000001">
      <w:start w:val="1"/>
      <w:numFmt w:val="bullet"/>
      <w:lvlText w:val=""/>
      <w:lvlJc w:val="left"/>
      <w:pPr>
        <w:ind w:left="720" w:hanging="360"/>
      </w:pPr>
      <w:rPr>
        <w:rFonts w:ascii="Batang" w:hAnsi="Batang" w:hint="default"/>
      </w:rPr>
    </w:lvl>
    <w:lvl w:ilvl="1" w:tplc="20000003">
      <w:start w:val="1"/>
      <w:numFmt w:val="bullet"/>
      <w:lvlText w:val="o"/>
      <w:lvlJc w:val="left"/>
      <w:pPr>
        <w:ind w:left="1440" w:hanging="360"/>
      </w:pPr>
      <w:rPr>
        <w:rFonts w:ascii="Times" w:hAnsi="Times" w:cs="Times" w:hint="default"/>
      </w:rPr>
    </w:lvl>
    <w:lvl w:ilvl="2" w:tplc="20000005" w:tentative="1">
      <w:start w:val="1"/>
      <w:numFmt w:val="bullet"/>
      <w:lvlText w:val=""/>
      <w:lvlJc w:val="left"/>
      <w:pPr>
        <w:ind w:left="2160" w:hanging="360"/>
      </w:pPr>
      <w:rPr>
        <w:rFonts w:ascii="Segoe UI Emoji" w:hAnsi="Segoe UI Emoji" w:hint="default"/>
      </w:rPr>
    </w:lvl>
    <w:lvl w:ilvl="3" w:tplc="20000001" w:tentative="1">
      <w:start w:val="1"/>
      <w:numFmt w:val="bullet"/>
      <w:lvlText w:val=""/>
      <w:lvlJc w:val="left"/>
      <w:pPr>
        <w:ind w:left="2880" w:hanging="360"/>
      </w:pPr>
      <w:rPr>
        <w:rFonts w:ascii="Batang" w:hAnsi="Batang" w:hint="default"/>
      </w:rPr>
    </w:lvl>
    <w:lvl w:ilvl="4" w:tplc="20000003" w:tentative="1">
      <w:start w:val="1"/>
      <w:numFmt w:val="bullet"/>
      <w:lvlText w:val="o"/>
      <w:lvlJc w:val="left"/>
      <w:pPr>
        <w:ind w:left="3600" w:hanging="360"/>
      </w:pPr>
      <w:rPr>
        <w:rFonts w:ascii="Times" w:hAnsi="Times" w:cs="Times" w:hint="default"/>
      </w:rPr>
    </w:lvl>
    <w:lvl w:ilvl="5" w:tplc="20000005" w:tentative="1">
      <w:start w:val="1"/>
      <w:numFmt w:val="bullet"/>
      <w:lvlText w:val=""/>
      <w:lvlJc w:val="left"/>
      <w:pPr>
        <w:ind w:left="4320" w:hanging="360"/>
      </w:pPr>
      <w:rPr>
        <w:rFonts w:ascii="Segoe UI Emoji" w:hAnsi="Segoe UI Emoji" w:hint="default"/>
      </w:rPr>
    </w:lvl>
    <w:lvl w:ilvl="6" w:tplc="20000001" w:tentative="1">
      <w:start w:val="1"/>
      <w:numFmt w:val="bullet"/>
      <w:lvlText w:val=""/>
      <w:lvlJc w:val="left"/>
      <w:pPr>
        <w:ind w:left="5040" w:hanging="360"/>
      </w:pPr>
      <w:rPr>
        <w:rFonts w:ascii="Batang" w:hAnsi="Batang" w:hint="default"/>
      </w:rPr>
    </w:lvl>
    <w:lvl w:ilvl="7" w:tplc="20000003" w:tentative="1">
      <w:start w:val="1"/>
      <w:numFmt w:val="bullet"/>
      <w:lvlText w:val="o"/>
      <w:lvlJc w:val="left"/>
      <w:pPr>
        <w:ind w:left="5760" w:hanging="360"/>
      </w:pPr>
      <w:rPr>
        <w:rFonts w:ascii="Times" w:hAnsi="Times" w:cs="Times" w:hint="default"/>
      </w:rPr>
    </w:lvl>
    <w:lvl w:ilvl="8" w:tplc="20000005" w:tentative="1">
      <w:start w:val="1"/>
      <w:numFmt w:val="bullet"/>
      <w:lvlText w:val=""/>
      <w:lvlJc w:val="left"/>
      <w:pPr>
        <w:ind w:left="6480" w:hanging="360"/>
      </w:pPr>
      <w:rPr>
        <w:rFonts w:ascii="Segoe UI Emoji" w:hAnsi="Segoe UI Emoji" w:hint="default"/>
      </w:rPr>
    </w:lvl>
  </w:abstractNum>
  <w:abstractNum w:abstractNumId="71" w15:restartNumberingAfterBreak="0">
    <w:nsid w:val="36897150"/>
    <w:multiLevelType w:val="hybridMultilevel"/>
    <w:tmpl w:val="534CE086"/>
    <w:lvl w:ilvl="0" w:tplc="50E6ECD6">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2" w15:restartNumberingAfterBreak="0">
    <w:nsid w:val="3A6E6052"/>
    <w:multiLevelType w:val="hybridMultilevel"/>
    <w:tmpl w:val="CCD82C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3AA46647"/>
    <w:multiLevelType w:val="hybridMultilevel"/>
    <w:tmpl w:val="56927618"/>
    <w:lvl w:ilvl="0" w:tplc="24701DD2">
      <w:start w:val="1"/>
      <w:numFmt w:val="decimal"/>
      <w:pStyle w:val="Proposal"/>
      <w:lvlText w:val="Proposal %1"/>
      <w:lvlJc w:val="left"/>
      <w:pPr>
        <w:tabs>
          <w:tab w:val="num" w:pos="1304"/>
        </w:tabs>
        <w:ind w:left="1304" w:hanging="1304"/>
      </w:pPr>
      <w:rPr>
        <w:rFonts w:hint="default"/>
      </w:rPr>
    </w:lvl>
    <w:lvl w:ilvl="1" w:tplc="20000019">
      <w:start w:val="1"/>
      <w:numFmt w:val="lowerLetter"/>
      <w:lvlText w:val="%2."/>
      <w:lvlJc w:val="left"/>
      <w:pPr>
        <w:tabs>
          <w:tab w:val="num" w:pos="1440"/>
        </w:tabs>
        <w:ind w:left="1440" w:hanging="360"/>
      </w:pPr>
      <w:rPr>
        <w:rFonts w:hint="default"/>
      </w:r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4" w15:restartNumberingAfterBreak="0">
    <w:nsid w:val="3AB26E79"/>
    <w:multiLevelType w:val="multilevel"/>
    <w:tmpl w:val="CE88BFCA"/>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5" w15:restartNumberingAfterBreak="0">
    <w:nsid w:val="3B9879EF"/>
    <w:multiLevelType w:val="hybridMultilevel"/>
    <w:tmpl w:val="7CA2F7E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76"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Batang" w:hAnsi="Batang" w:cs="Batang" w:hint="default"/>
        <w:lang w:val="en-US"/>
      </w:rPr>
    </w:lvl>
    <w:lvl w:ilvl="1" w:tplc="04090003" w:tentative="1">
      <w:start w:val="1"/>
      <w:numFmt w:val="bullet"/>
      <w:lvlText w:val="o"/>
      <w:lvlJc w:val="left"/>
      <w:pPr>
        <w:tabs>
          <w:tab w:val="num" w:pos="1724"/>
        </w:tabs>
        <w:ind w:left="1724" w:hanging="360"/>
      </w:pPr>
      <w:rPr>
        <w:rFonts w:ascii="Times" w:hAnsi="Times" w:cs="Times" w:hint="default"/>
      </w:rPr>
    </w:lvl>
    <w:lvl w:ilvl="2" w:tplc="04090005" w:tentative="1">
      <w:start w:val="1"/>
      <w:numFmt w:val="bullet"/>
      <w:lvlText w:val=""/>
      <w:lvlJc w:val="left"/>
      <w:pPr>
        <w:tabs>
          <w:tab w:val="num" w:pos="2444"/>
        </w:tabs>
        <w:ind w:left="2444" w:hanging="360"/>
      </w:pPr>
      <w:rPr>
        <w:rFonts w:ascii="Segoe UI Emoji" w:hAnsi="Segoe UI Emoji" w:hint="default"/>
      </w:rPr>
    </w:lvl>
    <w:lvl w:ilvl="3" w:tplc="04090001" w:tentative="1">
      <w:start w:val="1"/>
      <w:numFmt w:val="bullet"/>
      <w:lvlText w:val=""/>
      <w:lvlJc w:val="left"/>
      <w:pPr>
        <w:tabs>
          <w:tab w:val="num" w:pos="3164"/>
        </w:tabs>
        <w:ind w:left="3164" w:hanging="360"/>
      </w:pPr>
      <w:rPr>
        <w:rFonts w:ascii="Batang" w:hAnsi="Batang" w:hint="default"/>
      </w:rPr>
    </w:lvl>
    <w:lvl w:ilvl="4" w:tplc="04090003">
      <w:start w:val="1"/>
      <w:numFmt w:val="bullet"/>
      <w:lvlText w:val="o"/>
      <w:lvlJc w:val="left"/>
      <w:pPr>
        <w:tabs>
          <w:tab w:val="num" w:pos="3884"/>
        </w:tabs>
        <w:ind w:left="3884" w:hanging="360"/>
      </w:pPr>
      <w:rPr>
        <w:rFonts w:ascii="Times" w:hAnsi="Times" w:cs="Times" w:hint="default"/>
      </w:rPr>
    </w:lvl>
    <w:lvl w:ilvl="5" w:tplc="04090005" w:tentative="1">
      <w:start w:val="1"/>
      <w:numFmt w:val="bullet"/>
      <w:lvlText w:val=""/>
      <w:lvlJc w:val="left"/>
      <w:pPr>
        <w:tabs>
          <w:tab w:val="num" w:pos="4604"/>
        </w:tabs>
        <w:ind w:left="4604" w:hanging="360"/>
      </w:pPr>
      <w:rPr>
        <w:rFonts w:ascii="Segoe UI Emoji" w:hAnsi="Segoe UI Emoji" w:hint="default"/>
      </w:rPr>
    </w:lvl>
    <w:lvl w:ilvl="6" w:tplc="04090001" w:tentative="1">
      <w:start w:val="1"/>
      <w:numFmt w:val="bullet"/>
      <w:lvlText w:val=""/>
      <w:lvlJc w:val="left"/>
      <w:pPr>
        <w:tabs>
          <w:tab w:val="num" w:pos="5324"/>
        </w:tabs>
        <w:ind w:left="5324" w:hanging="360"/>
      </w:pPr>
      <w:rPr>
        <w:rFonts w:ascii="Batang" w:hAnsi="Batang" w:hint="default"/>
      </w:rPr>
    </w:lvl>
    <w:lvl w:ilvl="7" w:tplc="04090003" w:tentative="1">
      <w:start w:val="1"/>
      <w:numFmt w:val="bullet"/>
      <w:lvlText w:val="o"/>
      <w:lvlJc w:val="left"/>
      <w:pPr>
        <w:tabs>
          <w:tab w:val="num" w:pos="6044"/>
        </w:tabs>
        <w:ind w:left="6044" w:hanging="360"/>
      </w:pPr>
      <w:rPr>
        <w:rFonts w:ascii="Times" w:hAnsi="Times" w:cs="Times" w:hint="default"/>
      </w:rPr>
    </w:lvl>
    <w:lvl w:ilvl="8" w:tplc="04090005" w:tentative="1">
      <w:start w:val="1"/>
      <w:numFmt w:val="bullet"/>
      <w:lvlText w:val=""/>
      <w:lvlJc w:val="left"/>
      <w:pPr>
        <w:tabs>
          <w:tab w:val="num" w:pos="6764"/>
        </w:tabs>
        <w:ind w:left="6764" w:hanging="360"/>
      </w:pPr>
      <w:rPr>
        <w:rFonts w:ascii="Segoe UI Emoji" w:hAnsi="Segoe UI Emoji" w:hint="default"/>
      </w:rPr>
    </w:lvl>
  </w:abstractNum>
  <w:abstractNum w:abstractNumId="77" w15:restartNumberingAfterBreak="0">
    <w:nsid w:val="3BE73C56"/>
    <w:multiLevelType w:val="hybridMultilevel"/>
    <w:tmpl w:val="B3AC834C"/>
    <w:lvl w:ilvl="0" w:tplc="9DA8DAB8">
      <w:start w:val="1"/>
      <w:numFmt w:val="decimal"/>
      <w:lvlText w:val="Proposal %1"/>
      <w:lvlJc w:val="left"/>
      <w:pPr>
        <w:ind w:left="1797" w:hanging="360"/>
      </w:pPr>
      <w:rPr>
        <w:rFonts w:hint="default"/>
      </w:rPr>
    </w:lvl>
    <w:lvl w:ilvl="1" w:tplc="20000019">
      <w:start w:val="1"/>
      <w:numFmt w:val="lowerLetter"/>
      <w:lvlText w:val="%2."/>
      <w:lvlJc w:val="left"/>
      <w:pPr>
        <w:ind w:left="2486" w:hanging="360"/>
      </w:pPr>
    </w:lvl>
    <w:lvl w:ilvl="2" w:tplc="2000001B">
      <w:start w:val="1"/>
      <w:numFmt w:val="lowerRoman"/>
      <w:lvlText w:val="%3."/>
      <w:lvlJc w:val="right"/>
      <w:pPr>
        <w:ind w:left="2589" w:hanging="180"/>
      </w:pPr>
    </w:lvl>
    <w:lvl w:ilvl="3" w:tplc="2000000F">
      <w:start w:val="1"/>
      <w:numFmt w:val="decimal"/>
      <w:lvlText w:val="%4."/>
      <w:lvlJc w:val="left"/>
      <w:pPr>
        <w:ind w:left="2911" w:hanging="360"/>
      </w:pPr>
    </w:lvl>
    <w:lvl w:ilvl="4" w:tplc="20000019" w:tentative="1">
      <w:start w:val="1"/>
      <w:numFmt w:val="lowerLetter"/>
      <w:lvlText w:val="%5."/>
      <w:lvlJc w:val="left"/>
      <w:pPr>
        <w:ind w:left="4677" w:hanging="360"/>
      </w:pPr>
    </w:lvl>
    <w:lvl w:ilvl="5" w:tplc="2000001B" w:tentative="1">
      <w:start w:val="1"/>
      <w:numFmt w:val="lowerRoman"/>
      <w:lvlText w:val="%6."/>
      <w:lvlJc w:val="right"/>
      <w:pPr>
        <w:ind w:left="5397" w:hanging="180"/>
      </w:pPr>
    </w:lvl>
    <w:lvl w:ilvl="6" w:tplc="2000000F" w:tentative="1">
      <w:start w:val="1"/>
      <w:numFmt w:val="decimal"/>
      <w:lvlText w:val="%7."/>
      <w:lvlJc w:val="left"/>
      <w:pPr>
        <w:ind w:left="6117" w:hanging="360"/>
      </w:pPr>
    </w:lvl>
    <w:lvl w:ilvl="7" w:tplc="20000019" w:tentative="1">
      <w:start w:val="1"/>
      <w:numFmt w:val="lowerLetter"/>
      <w:lvlText w:val="%8."/>
      <w:lvlJc w:val="left"/>
      <w:pPr>
        <w:ind w:left="6837" w:hanging="360"/>
      </w:pPr>
    </w:lvl>
    <w:lvl w:ilvl="8" w:tplc="2000001B" w:tentative="1">
      <w:start w:val="1"/>
      <w:numFmt w:val="lowerRoman"/>
      <w:lvlText w:val="%9."/>
      <w:lvlJc w:val="right"/>
      <w:pPr>
        <w:ind w:left="7557" w:hanging="180"/>
      </w:pPr>
    </w:lvl>
  </w:abstractNum>
  <w:abstractNum w:abstractNumId="78" w15:restartNumberingAfterBreak="0">
    <w:nsid w:val="3D16342E"/>
    <w:multiLevelType w:val="hybridMultilevel"/>
    <w:tmpl w:val="D9D09020"/>
    <w:lvl w:ilvl="0" w:tplc="04090001">
      <w:start w:val="1"/>
      <w:numFmt w:val="bullet"/>
      <w:lvlText w:val=""/>
      <w:lvlJc w:val="left"/>
      <w:pPr>
        <w:ind w:left="720" w:hanging="360"/>
      </w:pPr>
      <w:rPr>
        <w:rFonts w:ascii="Batang" w:hAnsi="Batang" w:hint="default"/>
      </w:rPr>
    </w:lvl>
    <w:lvl w:ilvl="1" w:tplc="04090003" w:tentative="1">
      <w:start w:val="1"/>
      <w:numFmt w:val="bullet"/>
      <w:lvlText w:val="o"/>
      <w:lvlJc w:val="left"/>
      <w:pPr>
        <w:ind w:left="1440" w:hanging="360"/>
      </w:pPr>
      <w:rPr>
        <w:rFonts w:ascii="Times" w:hAnsi="Times" w:cs="Times" w:hint="default"/>
      </w:rPr>
    </w:lvl>
    <w:lvl w:ilvl="2" w:tplc="04090005" w:tentative="1">
      <w:start w:val="1"/>
      <w:numFmt w:val="bullet"/>
      <w:lvlText w:val=""/>
      <w:lvlJc w:val="left"/>
      <w:pPr>
        <w:ind w:left="2160" w:hanging="360"/>
      </w:pPr>
      <w:rPr>
        <w:rFonts w:ascii="Segoe UI Emoji" w:hAnsi="Segoe UI Emoji" w:hint="default"/>
      </w:rPr>
    </w:lvl>
    <w:lvl w:ilvl="3" w:tplc="04090001" w:tentative="1">
      <w:start w:val="1"/>
      <w:numFmt w:val="bullet"/>
      <w:lvlText w:val=""/>
      <w:lvlJc w:val="left"/>
      <w:pPr>
        <w:ind w:left="2880" w:hanging="360"/>
      </w:pPr>
      <w:rPr>
        <w:rFonts w:ascii="Batang" w:hAnsi="Batang" w:hint="default"/>
      </w:rPr>
    </w:lvl>
    <w:lvl w:ilvl="4" w:tplc="04090003" w:tentative="1">
      <w:start w:val="1"/>
      <w:numFmt w:val="bullet"/>
      <w:lvlText w:val="o"/>
      <w:lvlJc w:val="left"/>
      <w:pPr>
        <w:ind w:left="3600" w:hanging="360"/>
      </w:pPr>
      <w:rPr>
        <w:rFonts w:ascii="Times" w:hAnsi="Times" w:cs="Times" w:hint="default"/>
      </w:rPr>
    </w:lvl>
    <w:lvl w:ilvl="5" w:tplc="04090005" w:tentative="1">
      <w:start w:val="1"/>
      <w:numFmt w:val="bullet"/>
      <w:lvlText w:val=""/>
      <w:lvlJc w:val="left"/>
      <w:pPr>
        <w:ind w:left="4320" w:hanging="360"/>
      </w:pPr>
      <w:rPr>
        <w:rFonts w:ascii="Segoe UI Emoji" w:hAnsi="Segoe UI Emoji" w:hint="default"/>
      </w:rPr>
    </w:lvl>
    <w:lvl w:ilvl="6" w:tplc="04090001" w:tentative="1">
      <w:start w:val="1"/>
      <w:numFmt w:val="bullet"/>
      <w:lvlText w:val=""/>
      <w:lvlJc w:val="left"/>
      <w:pPr>
        <w:ind w:left="5040" w:hanging="360"/>
      </w:pPr>
      <w:rPr>
        <w:rFonts w:ascii="Batang" w:hAnsi="Batang" w:hint="default"/>
      </w:rPr>
    </w:lvl>
    <w:lvl w:ilvl="7" w:tplc="04090003" w:tentative="1">
      <w:start w:val="1"/>
      <w:numFmt w:val="bullet"/>
      <w:lvlText w:val="o"/>
      <w:lvlJc w:val="left"/>
      <w:pPr>
        <w:ind w:left="5760" w:hanging="360"/>
      </w:pPr>
      <w:rPr>
        <w:rFonts w:ascii="Times" w:hAnsi="Times" w:cs="Times" w:hint="default"/>
      </w:rPr>
    </w:lvl>
    <w:lvl w:ilvl="8" w:tplc="04090005" w:tentative="1">
      <w:start w:val="1"/>
      <w:numFmt w:val="bullet"/>
      <w:lvlText w:val=""/>
      <w:lvlJc w:val="left"/>
      <w:pPr>
        <w:ind w:left="6480" w:hanging="360"/>
      </w:pPr>
      <w:rPr>
        <w:rFonts w:ascii="Segoe UI Emoji" w:hAnsi="Segoe UI Emoji" w:hint="default"/>
      </w:rPr>
    </w:lvl>
  </w:abstractNum>
  <w:abstractNum w:abstractNumId="79" w15:restartNumberingAfterBreak="0">
    <w:nsid w:val="3D436E77"/>
    <w:multiLevelType w:val="hybridMultilevel"/>
    <w:tmpl w:val="44B43AC4"/>
    <w:lvl w:ilvl="0" w:tplc="041D0001">
      <w:start w:val="1"/>
      <w:numFmt w:val="bullet"/>
      <w:lvlText w:val=""/>
      <w:lvlJc w:val="left"/>
      <w:pPr>
        <w:ind w:left="720" w:hanging="360"/>
      </w:pPr>
      <w:rPr>
        <w:rFonts w:ascii="Batang" w:hAnsi="Batang" w:hint="default"/>
      </w:rPr>
    </w:lvl>
    <w:lvl w:ilvl="1" w:tplc="041D0003" w:tentative="1">
      <w:start w:val="1"/>
      <w:numFmt w:val="bullet"/>
      <w:lvlText w:val="o"/>
      <w:lvlJc w:val="left"/>
      <w:pPr>
        <w:ind w:left="1440" w:hanging="360"/>
      </w:pPr>
      <w:rPr>
        <w:rFonts w:ascii="Times" w:hAnsi="Times" w:cs="Times" w:hint="default"/>
      </w:rPr>
    </w:lvl>
    <w:lvl w:ilvl="2" w:tplc="041D0005" w:tentative="1">
      <w:start w:val="1"/>
      <w:numFmt w:val="bullet"/>
      <w:lvlText w:val=""/>
      <w:lvlJc w:val="left"/>
      <w:pPr>
        <w:ind w:left="2160" w:hanging="360"/>
      </w:pPr>
      <w:rPr>
        <w:rFonts w:ascii="Segoe UI Emoji" w:hAnsi="Segoe UI Emoji" w:hint="default"/>
      </w:rPr>
    </w:lvl>
    <w:lvl w:ilvl="3" w:tplc="041D0001" w:tentative="1">
      <w:start w:val="1"/>
      <w:numFmt w:val="bullet"/>
      <w:lvlText w:val=""/>
      <w:lvlJc w:val="left"/>
      <w:pPr>
        <w:ind w:left="2880" w:hanging="360"/>
      </w:pPr>
      <w:rPr>
        <w:rFonts w:ascii="Batang" w:hAnsi="Batang" w:hint="default"/>
      </w:rPr>
    </w:lvl>
    <w:lvl w:ilvl="4" w:tplc="041D0003" w:tentative="1">
      <w:start w:val="1"/>
      <w:numFmt w:val="bullet"/>
      <w:lvlText w:val="o"/>
      <w:lvlJc w:val="left"/>
      <w:pPr>
        <w:ind w:left="3600" w:hanging="360"/>
      </w:pPr>
      <w:rPr>
        <w:rFonts w:ascii="Times" w:hAnsi="Times" w:cs="Times" w:hint="default"/>
      </w:rPr>
    </w:lvl>
    <w:lvl w:ilvl="5" w:tplc="041D0005" w:tentative="1">
      <w:start w:val="1"/>
      <w:numFmt w:val="bullet"/>
      <w:lvlText w:val=""/>
      <w:lvlJc w:val="left"/>
      <w:pPr>
        <w:ind w:left="4320" w:hanging="360"/>
      </w:pPr>
      <w:rPr>
        <w:rFonts w:ascii="Segoe UI Emoji" w:hAnsi="Segoe UI Emoji" w:hint="default"/>
      </w:rPr>
    </w:lvl>
    <w:lvl w:ilvl="6" w:tplc="041D0001" w:tentative="1">
      <w:start w:val="1"/>
      <w:numFmt w:val="bullet"/>
      <w:lvlText w:val=""/>
      <w:lvlJc w:val="left"/>
      <w:pPr>
        <w:ind w:left="5040" w:hanging="360"/>
      </w:pPr>
      <w:rPr>
        <w:rFonts w:ascii="Batang" w:hAnsi="Batang" w:hint="default"/>
      </w:rPr>
    </w:lvl>
    <w:lvl w:ilvl="7" w:tplc="041D0003" w:tentative="1">
      <w:start w:val="1"/>
      <w:numFmt w:val="bullet"/>
      <w:lvlText w:val="o"/>
      <w:lvlJc w:val="left"/>
      <w:pPr>
        <w:ind w:left="5760" w:hanging="360"/>
      </w:pPr>
      <w:rPr>
        <w:rFonts w:ascii="Times" w:hAnsi="Times" w:cs="Times" w:hint="default"/>
      </w:rPr>
    </w:lvl>
    <w:lvl w:ilvl="8" w:tplc="041D0005" w:tentative="1">
      <w:start w:val="1"/>
      <w:numFmt w:val="bullet"/>
      <w:lvlText w:val=""/>
      <w:lvlJc w:val="left"/>
      <w:pPr>
        <w:ind w:left="6480" w:hanging="360"/>
      </w:pPr>
      <w:rPr>
        <w:rFonts w:ascii="Segoe UI Emoji" w:hAnsi="Segoe UI Emoji" w:hint="default"/>
      </w:rPr>
    </w:lvl>
  </w:abstractNum>
  <w:abstractNum w:abstractNumId="80" w15:restartNumberingAfterBreak="0">
    <w:nsid w:val="3DD43EF9"/>
    <w:multiLevelType w:val="hybridMultilevel"/>
    <w:tmpl w:val="41E8F6B8"/>
    <w:lvl w:ilvl="0" w:tplc="20000001">
      <w:start w:val="1"/>
      <w:numFmt w:val="bullet"/>
      <w:lvlText w:val=""/>
      <w:lvlJc w:val="left"/>
      <w:pPr>
        <w:ind w:left="2204" w:hanging="360"/>
      </w:pPr>
      <w:rPr>
        <w:rFonts w:ascii="Yu Mincho" w:hAnsi="Yu Mincho" w:hint="default"/>
      </w:rPr>
    </w:lvl>
    <w:lvl w:ilvl="1" w:tplc="20000003" w:tentative="1">
      <w:start w:val="1"/>
      <w:numFmt w:val="bullet"/>
      <w:lvlText w:val="o"/>
      <w:lvlJc w:val="left"/>
      <w:pPr>
        <w:ind w:left="2924" w:hanging="360"/>
      </w:pPr>
      <w:rPr>
        <w:rFonts w:ascii="Calibri" w:hAnsi="Calibri" w:cs="Calibri" w:hint="default"/>
      </w:rPr>
    </w:lvl>
    <w:lvl w:ilvl="2" w:tplc="20000005" w:tentative="1">
      <w:start w:val="1"/>
      <w:numFmt w:val="bullet"/>
      <w:lvlText w:val=""/>
      <w:lvlJc w:val="left"/>
      <w:pPr>
        <w:ind w:left="3644" w:hanging="360"/>
      </w:pPr>
      <w:rPr>
        <w:rFonts w:ascii="Segoe UI Emoji" w:hAnsi="Segoe UI Emoji" w:hint="default"/>
      </w:rPr>
    </w:lvl>
    <w:lvl w:ilvl="3" w:tplc="20000001" w:tentative="1">
      <w:start w:val="1"/>
      <w:numFmt w:val="bullet"/>
      <w:lvlText w:val=""/>
      <w:lvlJc w:val="left"/>
      <w:pPr>
        <w:ind w:left="4364" w:hanging="360"/>
      </w:pPr>
      <w:rPr>
        <w:rFonts w:ascii="Yu Mincho" w:hAnsi="Yu Mincho" w:hint="default"/>
      </w:rPr>
    </w:lvl>
    <w:lvl w:ilvl="4" w:tplc="20000003" w:tentative="1">
      <w:start w:val="1"/>
      <w:numFmt w:val="bullet"/>
      <w:lvlText w:val="o"/>
      <w:lvlJc w:val="left"/>
      <w:pPr>
        <w:ind w:left="5084" w:hanging="360"/>
      </w:pPr>
      <w:rPr>
        <w:rFonts w:ascii="Calibri" w:hAnsi="Calibri" w:cs="Calibri" w:hint="default"/>
      </w:rPr>
    </w:lvl>
    <w:lvl w:ilvl="5" w:tplc="20000005" w:tentative="1">
      <w:start w:val="1"/>
      <w:numFmt w:val="bullet"/>
      <w:lvlText w:val=""/>
      <w:lvlJc w:val="left"/>
      <w:pPr>
        <w:ind w:left="5804" w:hanging="360"/>
      </w:pPr>
      <w:rPr>
        <w:rFonts w:ascii="Segoe UI Emoji" w:hAnsi="Segoe UI Emoji" w:hint="default"/>
      </w:rPr>
    </w:lvl>
    <w:lvl w:ilvl="6" w:tplc="20000001" w:tentative="1">
      <w:start w:val="1"/>
      <w:numFmt w:val="bullet"/>
      <w:lvlText w:val=""/>
      <w:lvlJc w:val="left"/>
      <w:pPr>
        <w:ind w:left="6524" w:hanging="360"/>
      </w:pPr>
      <w:rPr>
        <w:rFonts w:ascii="Yu Mincho" w:hAnsi="Yu Mincho" w:hint="default"/>
      </w:rPr>
    </w:lvl>
    <w:lvl w:ilvl="7" w:tplc="20000003" w:tentative="1">
      <w:start w:val="1"/>
      <w:numFmt w:val="bullet"/>
      <w:lvlText w:val="o"/>
      <w:lvlJc w:val="left"/>
      <w:pPr>
        <w:ind w:left="7244" w:hanging="360"/>
      </w:pPr>
      <w:rPr>
        <w:rFonts w:ascii="Calibri" w:hAnsi="Calibri" w:cs="Calibri" w:hint="default"/>
      </w:rPr>
    </w:lvl>
    <w:lvl w:ilvl="8" w:tplc="20000005" w:tentative="1">
      <w:start w:val="1"/>
      <w:numFmt w:val="bullet"/>
      <w:lvlText w:val=""/>
      <w:lvlJc w:val="left"/>
      <w:pPr>
        <w:ind w:left="7964" w:hanging="360"/>
      </w:pPr>
      <w:rPr>
        <w:rFonts w:ascii="Segoe UI Emoji" w:hAnsi="Segoe UI Emoji" w:hint="default"/>
      </w:rPr>
    </w:lvl>
  </w:abstractNum>
  <w:abstractNum w:abstractNumId="81" w15:restartNumberingAfterBreak="0">
    <w:nsid w:val="3E883253"/>
    <w:multiLevelType w:val="hybridMultilevel"/>
    <w:tmpl w:val="7FF2DFE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3EAF0257"/>
    <w:multiLevelType w:val="hybridMultilevel"/>
    <w:tmpl w:val="7B5A9B86"/>
    <w:lvl w:ilvl="0" w:tplc="20000001">
      <w:start w:val="1"/>
      <w:numFmt w:val="bullet"/>
      <w:lvlText w:val=""/>
      <w:lvlJc w:val="left"/>
      <w:pPr>
        <w:ind w:left="1287" w:hanging="360"/>
      </w:pPr>
      <w:rPr>
        <w:rFonts w:ascii="Batang" w:hAnsi="Batang" w:hint="default"/>
      </w:rPr>
    </w:lvl>
    <w:lvl w:ilvl="1" w:tplc="20000003" w:tentative="1">
      <w:start w:val="1"/>
      <w:numFmt w:val="bullet"/>
      <w:lvlText w:val="o"/>
      <w:lvlJc w:val="left"/>
      <w:pPr>
        <w:ind w:left="2007" w:hanging="360"/>
      </w:pPr>
      <w:rPr>
        <w:rFonts w:ascii="Times" w:hAnsi="Times" w:cs="Times" w:hint="default"/>
      </w:rPr>
    </w:lvl>
    <w:lvl w:ilvl="2" w:tplc="20000005" w:tentative="1">
      <w:start w:val="1"/>
      <w:numFmt w:val="bullet"/>
      <w:lvlText w:val=""/>
      <w:lvlJc w:val="left"/>
      <w:pPr>
        <w:ind w:left="2727" w:hanging="360"/>
      </w:pPr>
      <w:rPr>
        <w:rFonts w:ascii="Segoe UI Emoji" w:hAnsi="Segoe UI Emoji" w:hint="default"/>
      </w:rPr>
    </w:lvl>
    <w:lvl w:ilvl="3" w:tplc="20000001" w:tentative="1">
      <w:start w:val="1"/>
      <w:numFmt w:val="bullet"/>
      <w:lvlText w:val=""/>
      <w:lvlJc w:val="left"/>
      <w:pPr>
        <w:ind w:left="3447" w:hanging="360"/>
      </w:pPr>
      <w:rPr>
        <w:rFonts w:ascii="Batang" w:hAnsi="Batang" w:hint="default"/>
      </w:rPr>
    </w:lvl>
    <w:lvl w:ilvl="4" w:tplc="20000003" w:tentative="1">
      <w:start w:val="1"/>
      <w:numFmt w:val="bullet"/>
      <w:lvlText w:val="o"/>
      <w:lvlJc w:val="left"/>
      <w:pPr>
        <w:ind w:left="4167" w:hanging="360"/>
      </w:pPr>
      <w:rPr>
        <w:rFonts w:ascii="Times" w:hAnsi="Times" w:cs="Times" w:hint="default"/>
      </w:rPr>
    </w:lvl>
    <w:lvl w:ilvl="5" w:tplc="20000005" w:tentative="1">
      <w:start w:val="1"/>
      <w:numFmt w:val="bullet"/>
      <w:lvlText w:val=""/>
      <w:lvlJc w:val="left"/>
      <w:pPr>
        <w:ind w:left="4887" w:hanging="360"/>
      </w:pPr>
      <w:rPr>
        <w:rFonts w:ascii="Segoe UI Emoji" w:hAnsi="Segoe UI Emoji" w:hint="default"/>
      </w:rPr>
    </w:lvl>
    <w:lvl w:ilvl="6" w:tplc="20000001" w:tentative="1">
      <w:start w:val="1"/>
      <w:numFmt w:val="bullet"/>
      <w:lvlText w:val=""/>
      <w:lvlJc w:val="left"/>
      <w:pPr>
        <w:ind w:left="5607" w:hanging="360"/>
      </w:pPr>
      <w:rPr>
        <w:rFonts w:ascii="Batang" w:hAnsi="Batang" w:hint="default"/>
      </w:rPr>
    </w:lvl>
    <w:lvl w:ilvl="7" w:tplc="20000003" w:tentative="1">
      <w:start w:val="1"/>
      <w:numFmt w:val="bullet"/>
      <w:lvlText w:val="o"/>
      <w:lvlJc w:val="left"/>
      <w:pPr>
        <w:ind w:left="6327" w:hanging="360"/>
      </w:pPr>
      <w:rPr>
        <w:rFonts w:ascii="Times" w:hAnsi="Times" w:cs="Times" w:hint="default"/>
      </w:rPr>
    </w:lvl>
    <w:lvl w:ilvl="8" w:tplc="20000005" w:tentative="1">
      <w:start w:val="1"/>
      <w:numFmt w:val="bullet"/>
      <w:lvlText w:val=""/>
      <w:lvlJc w:val="left"/>
      <w:pPr>
        <w:ind w:left="7047" w:hanging="360"/>
      </w:pPr>
      <w:rPr>
        <w:rFonts w:ascii="Segoe UI Emoji" w:hAnsi="Segoe UI Emoji" w:hint="default"/>
      </w:rPr>
    </w:lvl>
  </w:abstractNum>
  <w:abstractNum w:abstractNumId="83" w15:restartNumberingAfterBreak="0">
    <w:nsid w:val="3EEF1BC2"/>
    <w:multiLevelType w:val="hybridMultilevel"/>
    <w:tmpl w:val="E15E5CCA"/>
    <w:lvl w:ilvl="0" w:tplc="7BF49DBC">
      <w:start w:val="1"/>
      <w:numFmt w:val="lowerLetter"/>
      <w:lvlText w:val="(%1)"/>
      <w:lvlJc w:val="left"/>
      <w:pPr>
        <w:ind w:left="2682" w:hanging="360"/>
      </w:pPr>
      <w:rPr>
        <w:rFonts w:hint="default"/>
      </w:rPr>
    </w:lvl>
    <w:lvl w:ilvl="1" w:tplc="04090019" w:tentative="1">
      <w:start w:val="1"/>
      <w:numFmt w:val="lowerLetter"/>
      <w:lvlText w:val="%2."/>
      <w:lvlJc w:val="left"/>
      <w:pPr>
        <w:ind w:left="3402" w:hanging="360"/>
      </w:pPr>
    </w:lvl>
    <w:lvl w:ilvl="2" w:tplc="0409001B" w:tentative="1">
      <w:start w:val="1"/>
      <w:numFmt w:val="lowerRoman"/>
      <w:lvlText w:val="%3."/>
      <w:lvlJc w:val="right"/>
      <w:pPr>
        <w:ind w:left="4122" w:hanging="180"/>
      </w:pPr>
    </w:lvl>
    <w:lvl w:ilvl="3" w:tplc="0409000F" w:tentative="1">
      <w:start w:val="1"/>
      <w:numFmt w:val="decimal"/>
      <w:lvlText w:val="%4."/>
      <w:lvlJc w:val="left"/>
      <w:pPr>
        <w:ind w:left="4842" w:hanging="360"/>
      </w:pPr>
    </w:lvl>
    <w:lvl w:ilvl="4" w:tplc="04090019" w:tentative="1">
      <w:start w:val="1"/>
      <w:numFmt w:val="lowerLetter"/>
      <w:lvlText w:val="%5."/>
      <w:lvlJc w:val="left"/>
      <w:pPr>
        <w:ind w:left="5562" w:hanging="360"/>
      </w:pPr>
    </w:lvl>
    <w:lvl w:ilvl="5" w:tplc="0409001B" w:tentative="1">
      <w:start w:val="1"/>
      <w:numFmt w:val="lowerRoman"/>
      <w:lvlText w:val="%6."/>
      <w:lvlJc w:val="right"/>
      <w:pPr>
        <w:ind w:left="6282" w:hanging="180"/>
      </w:pPr>
    </w:lvl>
    <w:lvl w:ilvl="6" w:tplc="0409000F" w:tentative="1">
      <w:start w:val="1"/>
      <w:numFmt w:val="decimal"/>
      <w:lvlText w:val="%7."/>
      <w:lvlJc w:val="left"/>
      <w:pPr>
        <w:ind w:left="7002" w:hanging="360"/>
      </w:pPr>
    </w:lvl>
    <w:lvl w:ilvl="7" w:tplc="04090019" w:tentative="1">
      <w:start w:val="1"/>
      <w:numFmt w:val="lowerLetter"/>
      <w:lvlText w:val="%8."/>
      <w:lvlJc w:val="left"/>
      <w:pPr>
        <w:ind w:left="7722" w:hanging="360"/>
      </w:pPr>
    </w:lvl>
    <w:lvl w:ilvl="8" w:tplc="0409001B" w:tentative="1">
      <w:start w:val="1"/>
      <w:numFmt w:val="lowerRoman"/>
      <w:lvlText w:val="%9."/>
      <w:lvlJc w:val="right"/>
      <w:pPr>
        <w:ind w:left="8442" w:hanging="180"/>
      </w:pPr>
    </w:lvl>
  </w:abstractNum>
  <w:abstractNum w:abstractNumId="84" w15:restartNumberingAfterBreak="0">
    <w:nsid w:val="3FCD4AF9"/>
    <w:multiLevelType w:val="hybridMultilevel"/>
    <w:tmpl w:val="00EA92AE"/>
    <w:lvl w:ilvl="0" w:tplc="04090001">
      <w:start w:val="1"/>
      <w:numFmt w:val="bullet"/>
      <w:lvlText w:val=""/>
      <w:lvlJc w:val="left"/>
      <w:pPr>
        <w:ind w:left="720" w:hanging="360"/>
      </w:pPr>
      <w:rPr>
        <w:rFonts w:ascii="Segoe UI Emoji" w:hAnsi="Segoe UI Emoji" w:hint="default"/>
      </w:rPr>
    </w:lvl>
    <w:lvl w:ilvl="1" w:tplc="04090003">
      <w:start w:val="1"/>
      <w:numFmt w:val="bullet"/>
      <w:lvlText w:val="o"/>
      <w:lvlJc w:val="left"/>
      <w:pPr>
        <w:ind w:left="1440" w:hanging="360"/>
      </w:pPr>
      <w:rPr>
        <w:rFonts w:ascii="sans-serif-black" w:hAnsi="sans-serif-black" w:cs="sans-serif-black" w:hint="default"/>
      </w:rPr>
    </w:lvl>
    <w:lvl w:ilvl="2" w:tplc="04090005">
      <w:start w:val="1"/>
      <w:numFmt w:val="bullet"/>
      <w:lvlText w:val=""/>
      <w:lvlJc w:val="left"/>
      <w:pPr>
        <w:ind w:left="2160" w:hanging="360"/>
      </w:pPr>
      <w:rPr>
        <w:rFonts w:ascii="@Yu Mincho" w:hAnsi="@Yu Mincho" w:hint="default"/>
      </w:rPr>
    </w:lvl>
    <w:lvl w:ilvl="3" w:tplc="04090001" w:tentative="1">
      <w:start w:val="1"/>
      <w:numFmt w:val="bullet"/>
      <w:lvlText w:val=""/>
      <w:lvlJc w:val="left"/>
      <w:pPr>
        <w:ind w:left="2880" w:hanging="360"/>
      </w:pPr>
      <w:rPr>
        <w:rFonts w:ascii="Segoe UI Emoji" w:hAnsi="Segoe UI Emoji" w:hint="default"/>
      </w:rPr>
    </w:lvl>
    <w:lvl w:ilvl="4" w:tplc="04090003" w:tentative="1">
      <w:start w:val="1"/>
      <w:numFmt w:val="bullet"/>
      <w:lvlText w:val="o"/>
      <w:lvlJc w:val="left"/>
      <w:pPr>
        <w:ind w:left="3600" w:hanging="360"/>
      </w:pPr>
      <w:rPr>
        <w:rFonts w:ascii="sans-serif-black" w:hAnsi="sans-serif-black" w:cs="sans-serif-black" w:hint="default"/>
      </w:rPr>
    </w:lvl>
    <w:lvl w:ilvl="5" w:tplc="04090005" w:tentative="1">
      <w:start w:val="1"/>
      <w:numFmt w:val="bullet"/>
      <w:lvlText w:val=""/>
      <w:lvlJc w:val="left"/>
      <w:pPr>
        <w:ind w:left="4320" w:hanging="360"/>
      </w:pPr>
      <w:rPr>
        <w:rFonts w:ascii="@Yu Mincho" w:hAnsi="@Yu Mincho" w:hint="default"/>
      </w:rPr>
    </w:lvl>
    <w:lvl w:ilvl="6" w:tplc="04090001" w:tentative="1">
      <w:start w:val="1"/>
      <w:numFmt w:val="bullet"/>
      <w:lvlText w:val=""/>
      <w:lvlJc w:val="left"/>
      <w:pPr>
        <w:ind w:left="5040" w:hanging="360"/>
      </w:pPr>
      <w:rPr>
        <w:rFonts w:ascii="Segoe UI Emoji" w:hAnsi="Segoe UI Emoji" w:hint="default"/>
      </w:rPr>
    </w:lvl>
    <w:lvl w:ilvl="7" w:tplc="04090003" w:tentative="1">
      <w:start w:val="1"/>
      <w:numFmt w:val="bullet"/>
      <w:lvlText w:val="o"/>
      <w:lvlJc w:val="left"/>
      <w:pPr>
        <w:ind w:left="5760" w:hanging="360"/>
      </w:pPr>
      <w:rPr>
        <w:rFonts w:ascii="sans-serif-black" w:hAnsi="sans-serif-black" w:cs="sans-serif-black" w:hint="default"/>
      </w:rPr>
    </w:lvl>
    <w:lvl w:ilvl="8" w:tplc="04090005" w:tentative="1">
      <w:start w:val="1"/>
      <w:numFmt w:val="bullet"/>
      <w:lvlText w:val=""/>
      <w:lvlJc w:val="left"/>
      <w:pPr>
        <w:ind w:left="6480" w:hanging="360"/>
      </w:pPr>
      <w:rPr>
        <w:rFonts w:ascii="@Yu Mincho" w:hAnsi="@Yu Mincho" w:hint="default"/>
      </w:rPr>
    </w:lvl>
  </w:abstractNum>
  <w:abstractNum w:abstractNumId="85" w15:restartNumberingAfterBreak="0">
    <w:nsid w:val="40B52470"/>
    <w:multiLevelType w:val="hybridMultilevel"/>
    <w:tmpl w:val="20280CFC"/>
    <w:lvl w:ilvl="0" w:tplc="3EB4CD16">
      <w:start w:val="1"/>
      <w:numFmt w:val="decimal"/>
      <w:lvlText w:val="Proposal %1"/>
      <w:lvlJc w:val="left"/>
      <w:pPr>
        <w:ind w:left="1287" w:hanging="360"/>
      </w:pPr>
      <w:rPr>
        <w:rFonts w:hint="default"/>
      </w:rPr>
    </w:lvl>
    <w:lvl w:ilvl="1" w:tplc="20000019">
      <w:start w:val="1"/>
      <w:numFmt w:val="lowerLetter"/>
      <w:lvlText w:val="%2."/>
      <w:lvlJc w:val="left"/>
      <w:pPr>
        <w:ind w:left="2007" w:hanging="360"/>
      </w:pPr>
    </w:lvl>
    <w:lvl w:ilvl="2" w:tplc="2000001B" w:tentative="1">
      <w:start w:val="1"/>
      <w:numFmt w:val="lowerRoman"/>
      <w:lvlText w:val="%3."/>
      <w:lvlJc w:val="right"/>
      <w:pPr>
        <w:ind w:left="2727" w:hanging="180"/>
      </w:pPr>
    </w:lvl>
    <w:lvl w:ilvl="3" w:tplc="2000000F" w:tentative="1">
      <w:start w:val="1"/>
      <w:numFmt w:val="decimal"/>
      <w:lvlText w:val="%4."/>
      <w:lvlJc w:val="left"/>
      <w:pPr>
        <w:ind w:left="3447" w:hanging="360"/>
      </w:pPr>
    </w:lvl>
    <w:lvl w:ilvl="4" w:tplc="20000019" w:tentative="1">
      <w:start w:val="1"/>
      <w:numFmt w:val="lowerLetter"/>
      <w:lvlText w:val="%5."/>
      <w:lvlJc w:val="left"/>
      <w:pPr>
        <w:ind w:left="4167" w:hanging="360"/>
      </w:pPr>
    </w:lvl>
    <w:lvl w:ilvl="5" w:tplc="2000001B" w:tentative="1">
      <w:start w:val="1"/>
      <w:numFmt w:val="lowerRoman"/>
      <w:lvlText w:val="%6."/>
      <w:lvlJc w:val="right"/>
      <w:pPr>
        <w:ind w:left="4887" w:hanging="180"/>
      </w:pPr>
    </w:lvl>
    <w:lvl w:ilvl="6" w:tplc="2000000F" w:tentative="1">
      <w:start w:val="1"/>
      <w:numFmt w:val="decimal"/>
      <w:lvlText w:val="%7."/>
      <w:lvlJc w:val="left"/>
      <w:pPr>
        <w:ind w:left="5607" w:hanging="360"/>
      </w:pPr>
    </w:lvl>
    <w:lvl w:ilvl="7" w:tplc="20000019" w:tentative="1">
      <w:start w:val="1"/>
      <w:numFmt w:val="lowerLetter"/>
      <w:lvlText w:val="%8."/>
      <w:lvlJc w:val="left"/>
      <w:pPr>
        <w:ind w:left="6327" w:hanging="360"/>
      </w:pPr>
    </w:lvl>
    <w:lvl w:ilvl="8" w:tplc="2000001B" w:tentative="1">
      <w:start w:val="1"/>
      <w:numFmt w:val="lowerRoman"/>
      <w:lvlText w:val="%9."/>
      <w:lvlJc w:val="right"/>
      <w:pPr>
        <w:ind w:left="7047" w:hanging="180"/>
      </w:pPr>
    </w:lvl>
  </w:abstractNum>
  <w:abstractNum w:abstractNumId="86" w15:restartNumberingAfterBreak="0">
    <w:nsid w:val="41F77380"/>
    <w:multiLevelType w:val="hybridMultilevel"/>
    <w:tmpl w:val="82E65004"/>
    <w:lvl w:ilvl="0" w:tplc="04090001">
      <w:start w:val="1"/>
      <w:numFmt w:val="bullet"/>
      <w:lvlText w:val=""/>
      <w:lvlJc w:val="left"/>
      <w:pPr>
        <w:ind w:left="720" w:hanging="360"/>
      </w:pPr>
      <w:rPr>
        <w:rFonts w:ascii="Segoe UI Emoji" w:hAnsi="Segoe UI Emoji" w:hint="default"/>
      </w:rPr>
    </w:lvl>
    <w:lvl w:ilvl="1" w:tplc="04090003" w:tentative="1">
      <w:start w:val="1"/>
      <w:numFmt w:val="bullet"/>
      <w:lvlText w:val="o"/>
      <w:lvlJc w:val="left"/>
      <w:pPr>
        <w:ind w:left="1440" w:hanging="360"/>
      </w:pPr>
      <w:rPr>
        <w:rFonts w:ascii="sans-serif-black" w:hAnsi="sans-serif-black" w:cs="sans-serif-black" w:hint="default"/>
      </w:rPr>
    </w:lvl>
    <w:lvl w:ilvl="2" w:tplc="04090005" w:tentative="1">
      <w:start w:val="1"/>
      <w:numFmt w:val="bullet"/>
      <w:lvlText w:val=""/>
      <w:lvlJc w:val="left"/>
      <w:pPr>
        <w:ind w:left="2160" w:hanging="360"/>
      </w:pPr>
      <w:rPr>
        <w:rFonts w:ascii="@Yu Mincho" w:hAnsi="@Yu Mincho" w:hint="default"/>
      </w:rPr>
    </w:lvl>
    <w:lvl w:ilvl="3" w:tplc="04090001" w:tentative="1">
      <w:start w:val="1"/>
      <w:numFmt w:val="bullet"/>
      <w:lvlText w:val=""/>
      <w:lvlJc w:val="left"/>
      <w:pPr>
        <w:ind w:left="2880" w:hanging="360"/>
      </w:pPr>
      <w:rPr>
        <w:rFonts w:ascii="Segoe UI Emoji" w:hAnsi="Segoe UI Emoji" w:hint="default"/>
      </w:rPr>
    </w:lvl>
    <w:lvl w:ilvl="4" w:tplc="04090003" w:tentative="1">
      <w:start w:val="1"/>
      <w:numFmt w:val="bullet"/>
      <w:lvlText w:val="o"/>
      <w:lvlJc w:val="left"/>
      <w:pPr>
        <w:ind w:left="3600" w:hanging="360"/>
      </w:pPr>
      <w:rPr>
        <w:rFonts w:ascii="sans-serif-black" w:hAnsi="sans-serif-black" w:cs="sans-serif-black" w:hint="default"/>
      </w:rPr>
    </w:lvl>
    <w:lvl w:ilvl="5" w:tplc="04090005" w:tentative="1">
      <w:start w:val="1"/>
      <w:numFmt w:val="bullet"/>
      <w:lvlText w:val=""/>
      <w:lvlJc w:val="left"/>
      <w:pPr>
        <w:ind w:left="4320" w:hanging="360"/>
      </w:pPr>
      <w:rPr>
        <w:rFonts w:ascii="@Yu Mincho" w:hAnsi="@Yu Mincho" w:hint="default"/>
      </w:rPr>
    </w:lvl>
    <w:lvl w:ilvl="6" w:tplc="04090001" w:tentative="1">
      <w:start w:val="1"/>
      <w:numFmt w:val="bullet"/>
      <w:lvlText w:val=""/>
      <w:lvlJc w:val="left"/>
      <w:pPr>
        <w:ind w:left="5040" w:hanging="360"/>
      </w:pPr>
      <w:rPr>
        <w:rFonts w:ascii="Segoe UI Emoji" w:hAnsi="Segoe UI Emoji" w:hint="default"/>
      </w:rPr>
    </w:lvl>
    <w:lvl w:ilvl="7" w:tplc="04090003" w:tentative="1">
      <w:start w:val="1"/>
      <w:numFmt w:val="bullet"/>
      <w:lvlText w:val="o"/>
      <w:lvlJc w:val="left"/>
      <w:pPr>
        <w:ind w:left="5760" w:hanging="360"/>
      </w:pPr>
      <w:rPr>
        <w:rFonts w:ascii="sans-serif-black" w:hAnsi="sans-serif-black" w:cs="sans-serif-black" w:hint="default"/>
      </w:rPr>
    </w:lvl>
    <w:lvl w:ilvl="8" w:tplc="04090005" w:tentative="1">
      <w:start w:val="1"/>
      <w:numFmt w:val="bullet"/>
      <w:lvlText w:val=""/>
      <w:lvlJc w:val="left"/>
      <w:pPr>
        <w:ind w:left="6480" w:hanging="360"/>
      </w:pPr>
      <w:rPr>
        <w:rFonts w:ascii="@Yu Mincho" w:hAnsi="@Yu Mincho" w:hint="default"/>
      </w:rPr>
    </w:lvl>
  </w:abstractNum>
  <w:abstractNum w:abstractNumId="87" w15:restartNumberingAfterBreak="0">
    <w:nsid w:val="43E56056"/>
    <w:multiLevelType w:val="hybridMultilevel"/>
    <w:tmpl w:val="0A0A9D56"/>
    <w:lvl w:ilvl="0" w:tplc="20000001">
      <w:start w:val="1"/>
      <w:numFmt w:val="bullet"/>
      <w:lvlText w:val=""/>
      <w:lvlJc w:val="left"/>
      <w:pPr>
        <w:ind w:left="720" w:hanging="360"/>
      </w:pPr>
      <w:rPr>
        <w:rFonts w:ascii="Segoe UI Emoji" w:hAnsi="Segoe UI Emoji" w:hint="default"/>
      </w:rPr>
    </w:lvl>
    <w:lvl w:ilvl="1" w:tplc="20000003" w:tentative="1">
      <w:start w:val="1"/>
      <w:numFmt w:val="bullet"/>
      <w:lvlText w:val="o"/>
      <w:lvlJc w:val="left"/>
      <w:pPr>
        <w:ind w:left="1440" w:hanging="360"/>
      </w:pPr>
      <w:rPr>
        <w:rFonts w:ascii="sans-serif-black" w:hAnsi="sans-serif-black" w:cs="sans-serif-black" w:hint="default"/>
      </w:rPr>
    </w:lvl>
    <w:lvl w:ilvl="2" w:tplc="20000005" w:tentative="1">
      <w:start w:val="1"/>
      <w:numFmt w:val="bullet"/>
      <w:lvlText w:val=""/>
      <w:lvlJc w:val="left"/>
      <w:pPr>
        <w:ind w:left="2160" w:hanging="360"/>
      </w:pPr>
      <w:rPr>
        <w:rFonts w:ascii="@Yu Mincho" w:hAnsi="@Yu Mincho" w:hint="default"/>
      </w:rPr>
    </w:lvl>
    <w:lvl w:ilvl="3" w:tplc="20000001" w:tentative="1">
      <w:start w:val="1"/>
      <w:numFmt w:val="bullet"/>
      <w:lvlText w:val=""/>
      <w:lvlJc w:val="left"/>
      <w:pPr>
        <w:ind w:left="2880" w:hanging="360"/>
      </w:pPr>
      <w:rPr>
        <w:rFonts w:ascii="Segoe UI Emoji" w:hAnsi="Segoe UI Emoji" w:hint="default"/>
      </w:rPr>
    </w:lvl>
    <w:lvl w:ilvl="4" w:tplc="20000003" w:tentative="1">
      <w:start w:val="1"/>
      <w:numFmt w:val="bullet"/>
      <w:lvlText w:val="o"/>
      <w:lvlJc w:val="left"/>
      <w:pPr>
        <w:ind w:left="3600" w:hanging="360"/>
      </w:pPr>
      <w:rPr>
        <w:rFonts w:ascii="sans-serif-black" w:hAnsi="sans-serif-black" w:cs="sans-serif-black" w:hint="default"/>
      </w:rPr>
    </w:lvl>
    <w:lvl w:ilvl="5" w:tplc="20000005" w:tentative="1">
      <w:start w:val="1"/>
      <w:numFmt w:val="bullet"/>
      <w:lvlText w:val=""/>
      <w:lvlJc w:val="left"/>
      <w:pPr>
        <w:ind w:left="4320" w:hanging="360"/>
      </w:pPr>
      <w:rPr>
        <w:rFonts w:ascii="@Yu Mincho" w:hAnsi="@Yu Mincho" w:hint="default"/>
      </w:rPr>
    </w:lvl>
    <w:lvl w:ilvl="6" w:tplc="20000001" w:tentative="1">
      <w:start w:val="1"/>
      <w:numFmt w:val="bullet"/>
      <w:lvlText w:val=""/>
      <w:lvlJc w:val="left"/>
      <w:pPr>
        <w:ind w:left="5040" w:hanging="360"/>
      </w:pPr>
      <w:rPr>
        <w:rFonts w:ascii="Segoe UI Emoji" w:hAnsi="Segoe UI Emoji" w:hint="default"/>
      </w:rPr>
    </w:lvl>
    <w:lvl w:ilvl="7" w:tplc="20000003" w:tentative="1">
      <w:start w:val="1"/>
      <w:numFmt w:val="bullet"/>
      <w:lvlText w:val="o"/>
      <w:lvlJc w:val="left"/>
      <w:pPr>
        <w:ind w:left="5760" w:hanging="360"/>
      </w:pPr>
      <w:rPr>
        <w:rFonts w:ascii="sans-serif-black" w:hAnsi="sans-serif-black" w:cs="sans-serif-black" w:hint="default"/>
      </w:rPr>
    </w:lvl>
    <w:lvl w:ilvl="8" w:tplc="20000005" w:tentative="1">
      <w:start w:val="1"/>
      <w:numFmt w:val="bullet"/>
      <w:lvlText w:val=""/>
      <w:lvlJc w:val="left"/>
      <w:pPr>
        <w:ind w:left="6480" w:hanging="360"/>
      </w:pPr>
      <w:rPr>
        <w:rFonts w:ascii="@Yu Mincho" w:hAnsi="@Yu Mincho" w:hint="default"/>
      </w:rPr>
    </w:lvl>
  </w:abstractNum>
  <w:abstractNum w:abstractNumId="88" w15:restartNumberingAfterBreak="0">
    <w:nsid w:val="44A41B0D"/>
    <w:multiLevelType w:val="hybridMultilevel"/>
    <w:tmpl w:val="F18663F4"/>
    <w:lvl w:ilvl="0" w:tplc="6D1C3C24">
      <w:start w:val="1"/>
      <w:numFmt w:val="decimal"/>
      <w:lvlText w:val="Observation %1"/>
      <w:lvlJc w:val="left"/>
      <w:pPr>
        <w:ind w:left="720" w:hanging="360"/>
      </w:pPr>
      <w:rPr>
        <w:specVanish w:val="0"/>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89" w15:restartNumberingAfterBreak="0">
    <w:nsid w:val="45691DA0"/>
    <w:multiLevelType w:val="hybridMultilevel"/>
    <w:tmpl w:val="62248978"/>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90" w15:restartNumberingAfterBreak="0">
    <w:nsid w:val="45B336B7"/>
    <w:multiLevelType w:val="hybridMultilevel"/>
    <w:tmpl w:val="9BF2FE1A"/>
    <w:lvl w:ilvl="0" w:tplc="04090001">
      <w:start w:val="1"/>
      <w:numFmt w:val="bullet"/>
      <w:lvlText w:val=""/>
      <w:lvlJc w:val="left"/>
      <w:pPr>
        <w:ind w:left="720" w:hanging="360"/>
      </w:pPr>
      <w:rPr>
        <w:rFonts w:ascii="Batang" w:hAnsi="Batang" w:hint="default"/>
      </w:rPr>
    </w:lvl>
    <w:lvl w:ilvl="1" w:tplc="04090003">
      <w:start w:val="1"/>
      <w:numFmt w:val="bullet"/>
      <w:lvlText w:val="o"/>
      <w:lvlJc w:val="left"/>
      <w:pPr>
        <w:ind w:left="1440" w:hanging="360"/>
      </w:pPr>
      <w:rPr>
        <w:rFonts w:ascii="Times" w:hAnsi="Times" w:cs="Times" w:hint="default"/>
      </w:rPr>
    </w:lvl>
    <w:lvl w:ilvl="2" w:tplc="04090005">
      <w:start w:val="1"/>
      <w:numFmt w:val="bullet"/>
      <w:lvlText w:val=""/>
      <w:lvlJc w:val="left"/>
      <w:pPr>
        <w:ind w:left="2160" w:hanging="360"/>
      </w:pPr>
      <w:rPr>
        <w:rFonts w:ascii="Segoe UI Emoji" w:hAnsi="Segoe UI Emoji" w:hint="default"/>
      </w:rPr>
    </w:lvl>
    <w:lvl w:ilvl="3" w:tplc="04090001">
      <w:start w:val="1"/>
      <w:numFmt w:val="bullet"/>
      <w:lvlText w:val=""/>
      <w:lvlJc w:val="left"/>
      <w:pPr>
        <w:ind w:left="2880" w:hanging="360"/>
      </w:pPr>
      <w:rPr>
        <w:rFonts w:ascii="Batang" w:hAnsi="Batang" w:hint="default"/>
      </w:rPr>
    </w:lvl>
    <w:lvl w:ilvl="4" w:tplc="04090003">
      <w:start w:val="1"/>
      <w:numFmt w:val="bullet"/>
      <w:lvlText w:val="o"/>
      <w:lvlJc w:val="left"/>
      <w:pPr>
        <w:ind w:left="3600" w:hanging="360"/>
      </w:pPr>
      <w:rPr>
        <w:rFonts w:ascii="Times" w:hAnsi="Times" w:cs="Times" w:hint="default"/>
      </w:rPr>
    </w:lvl>
    <w:lvl w:ilvl="5" w:tplc="04090005">
      <w:start w:val="1"/>
      <w:numFmt w:val="bullet"/>
      <w:lvlText w:val=""/>
      <w:lvlJc w:val="left"/>
      <w:pPr>
        <w:ind w:left="4320" w:hanging="360"/>
      </w:pPr>
      <w:rPr>
        <w:rFonts w:ascii="Segoe UI Emoji" w:hAnsi="Segoe UI Emoji" w:hint="default"/>
      </w:rPr>
    </w:lvl>
    <w:lvl w:ilvl="6" w:tplc="04090001">
      <w:start w:val="1"/>
      <w:numFmt w:val="bullet"/>
      <w:lvlText w:val=""/>
      <w:lvlJc w:val="left"/>
      <w:pPr>
        <w:ind w:left="5040" w:hanging="360"/>
      </w:pPr>
      <w:rPr>
        <w:rFonts w:ascii="Batang" w:hAnsi="Batang" w:hint="default"/>
      </w:rPr>
    </w:lvl>
    <w:lvl w:ilvl="7" w:tplc="04090003">
      <w:start w:val="1"/>
      <w:numFmt w:val="bullet"/>
      <w:lvlText w:val="o"/>
      <w:lvlJc w:val="left"/>
      <w:pPr>
        <w:ind w:left="5760" w:hanging="360"/>
      </w:pPr>
      <w:rPr>
        <w:rFonts w:ascii="Times" w:hAnsi="Times" w:cs="Times" w:hint="default"/>
      </w:rPr>
    </w:lvl>
    <w:lvl w:ilvl="8" w:tplc="04090005">
      <w:start w:val="1"/>
      <w:numFmt w:val="bullet"/>
      <w:lvlText w:val=""/>
      <w:lvlJc w:val="left"/>
      <w:pPr>
        <w:ind w:left="6480" w:hanging="360"/>
      </w:pPr>
      <w:rPr>
        <w:rFonts w:ascii="Segoe UI Emoji" w:hAnsi="Segoe UI Emoji" w:hint="default"/>
      </w:rPr>
    </w:lvl>
  </w:abstractNum>
  <w:abstractNum w:abstractNumId="91" w15:restartNumberingAfterBreak="0">
    <w:nsid w:val="468519EC"/>
    <w:multiLevelType w:val="hybridMultilevel"/>
    <w:tmpl w:val="C9D21960"/>
    <w:lvl w:ilvl="0" w:tplc="B5A8667A">
      <w:numFmt w:val="bullet"/>
      <w:lvlText w:val="-"/>
      <w:lvlJc w:val="left"/>
      <w:pPr>
        <w:ind w:left="760" w:hanging="360"/>
      </w:pPr>
      <w:rPr>
        <w:rFonts w:ascii="Symbol" w:eastAsia="Calibri" w:hAnsi="Symbol" w:cs="Symbol" w:hint="default"/>
      </w:rPr>
    </w:lvl>
    <w:lvl w:ilvl="1" w:tplc="04090003">
      <w:start w:val="1"/>
      <w:numFmt w:val="bullet"/>
      <w:lvlText w:val=""/>
      <w:lvlJc w:val="left"/>
      <w:pPr>
        <w:ind w:left="1200" w:hanging="400"/>
      </w:pPr>
      <w:rPr>
        <w:rFonts w:ascii="@Yu Mincho" w:hAnsi="@Yu Mincho" w:hint="default"/>
      </w:rPr>
    </w:lvl>
    <w:lvl w:ilvl="2" w:tplc="04090005">
      <w:start w:val="1"/>
      <w:numFmt w:val="bullet"/>
      <w:lvlText w:val=""/>
      <w:lvlJc w:val="left"/>
      <w:pPr>
        <w:ind w:left="1600" w:hanging="400"/>
      </w:pPr>
      <w:rPr>
        <w:rFonts w:ascii="@Yu Mincho" w:hAnsi="@Yu Mincho" w:hint="default"/>
      </w:rPr>
    </w:lvl>
    <w:lvl w:ilvl="3" w:tplc="04090001">
      <w:start w:val="1"/>
      <w:numFmt w:val="bullet"/>
      <w:lvlText w:val=""/>
      <w:lvlJc w:val="left"/>
      <w:pPr>
        <w:ind w:left="2000" w:hanging="400"/>
      </w:pPr>
      <w:rPr>
        <w:rFonts w:ascii="@Yu Mincho" w:hAnsi="@Yu Mincho" w:hint="default"/>
      </w:rPr>
    </w:lvl>
    <w:lvl w:ilvl="4" w:tplc="04090003">
      <w:start w:val="1"/>
      <w:numFmt w:val="bullet"/>
      <w:lvlText w:val=""/>
      <w:lvlJc w:val="left"/>
      <w:pPr>
        <w:ind w:left="2400" w:hanging="400"/>
      </w:pPr>
      <w:rPr>
        <w:rFonts w:ascii="@Yu Mincho" w:hAnsi="@Yu Mincho" w:hint="default"/>
      </w:rPr>
    </w:lvl>
    <w:lvl w:ilvl="5" w:tplc="04090005">
      <w:start w:val="1"/>
      <w:numFmt w:val="bullet"/>
      <w:lvlText w:val=""/>
      <w:lvlJc w:val="left"/>
      <w:pPr>
        <w:ind w:left="2800" w:hanging="400"/>
      </w:pPr>
      <w:rPr>
        <w:rFonts w:ascii="@Yu Mincho" w:hAnsi="@Yu Mincho" w:hint="default"/>
      </w:rPr>
    </w:lvl>
    <w:lvl w:ilvl="6" w:tplc="04090001">
      <w:start w:val="1"/>
      <w:numFmt w:val="bullet"/>
      <w:lvlText w:val=""/>
      <w:lvlJc w:val="left"/>
      <w:pPr>
        <w:ind w:left="3200" w:hanging="400"/>
      </w:pPr>
      <w:rPr>
        <w:rFonts w:ascii="@Yu Mincho" w:hAnsi="@Yu Mincho" w:hint="default"/>
      </w:rPr>
    </w:lvl>
    <w:lvl w:ilvl="7" w:tplc="04090003">
      <w:start w:val="1"/>
      <w:numFmt w:val="bullet"/>
      <w:lvlText w:val=""/>
      <w:lvlJc w:val="left"/>
      <w:pPr>
        <w:ind w:left="3600" w:hanging="400"/>
      </w:pPr>
      <w:rPr>
        <w:rFonts w:ascii="@Yu Mincho" w:hAnsi="@Yu Mincho" w:hint="default"/>
      </w:rPr>
    </w:lvl>
    <w:lvl w:ilvl="8" w:tplc="04090005">
      <w:start w:val="1"/>
      <w:numFmt w:val="bullet"/>
      <w:lvlText w:val=""/>
      <w:lvlJc w:val="left"/>
      <w:pPr>
        <w:ind w:left="4000" w:hanging="400"/>
      </w:pPr>
      <w:rPr>
        <w:rFonts w:ascii="@Yu Mincho" w:hAnsi="@Yu Mincho" w:hint="default"/>
      </w:rPr>
    </w:lvl>
  </w:abstractNum>
  <w:abstractNum w:abstractNumId="92" w15:restartNumberingAfterBreak="0">
    <w:nsid w:val="47CA64F4"/>
    <w:multiLevelType w:val="hybridMultilevel"/>
    <w:tmpl w:val="4900154C"/>
    <w:lvl w:ilvl="0" w:tplc="04090001">
      <w:start w:val="1"/>
      <w:numFmt w:val="bullet"/>
      <w:lvlText w:val=""/>
      <w:lvlJc w:val="left"/>
      <w:pPr>
        <w:ind w:left="720" w:hanging="360"/>
      </w:pPr>
      <w:rPr>
        <w:rFonts w:ascii="Segoe UI Emoji" w:hAnsi="Segoe UI Emoji" w:hint="default"/>
      </w:rPr>
    </w:lvl>
    <w:lvl w:ilvl="1" w:tplc="04090003" w:tentative="1">
      <w:start w:val="1"/>
      <w:numFmt w:val="bullet"/>
      <w:lvlText w:val="o"/>
      <w:lvlJc w:val="left"/>
      <w:pPr>
        <w:ind w:left="1440" w:hanging="360"/>
      </w:pPr>
      <w:rPr>
        <w:rFonts w:ascii="sans-serif-black" w:hAnsi="sans-serif-black" w:cs="sans-serif-black" w:hint="default"/>
      </w:rPr>
    </w:lvl>
    <w:lvl w:ilvl="2" w:tplc="04090005" w:tentative="1">
      <w:start w:val="1"/>
      <w:numFmt w:val="bullet"/>
      <w:lvlText w:val=""/>
      <w:lvlJc w:val="left"/>
      <w:pPr>
        <w:ind w:left="2160" w:hanging="360"/>
      </w:pPr>
      <w:rPr>
        <w:rFonts w:ascii="@Yu Mincho" w:hAnsi="@Yu Mincho" w:hint="default"/>
      </w:rPr>
    </w:lvl>
    <w:lvl w:ilvl="3" w:tplc="04090001" w:tentative="1">
      <w:start w:val="1"/>
      <w:numFmt w:val="bullet"/>
      <w:lvlText w:val=""/>
      <w:lvlJc w:val="left"/>
      <w:pPr>
        <w:ind w:left="2880" w:hanging="360"/>
      </w:pPr>
      <w:rPr>
        <w:rFonts w:ascii="Segoe UI Emoji" w:hAnsi="Segoe UI Emoji" w:hint="default"/>
      </w:rPr>
    </w:lvl>
    <w:lvl w:ilvl="4" w:tplc="04090003" w:tentative="1">
      <w:start w:val="1"/>
      <w:numFmt w:val="bullet"/>
      <w:lvlText w:val="o"/>
      <w:lvlJc w:val="left"/>
      <w:pPr>
        <w:ind w:left="3600" w:hanging="360"/>
      </w:pPr>
      <w:rPr>
        <w:rFonts w:ascii="sans-serif-black" w:hAnsi="sans-serif-black" w:cs="sans-serif-black" w:hint="default"/>
      </w:rPr>
    </w:lvl>
    <w:lvl w:ilvl="5" w:tplc="04090005" w:tentative="1">
      <w:start w:val="1"/>
      <w:numFmt w:val="bullet"/>
      <w:lvlText w:val=""/>
      <w:lvlJc w:val="left"/>
      <w:pPr>
        <w:ind w:left="4320" w:hanging="360"/>
      </w:pPr>
      <w:rPr>
        <w:rFonts w:ascii="@Yu Mincho" w:hAnsi="@Yu Mincho" w:hint="default"/>
      </w:rPr>
    </w:lvl>
    <w:lvl w:ilvl="6" w:tplc="04090001" w:tentative="1">
      <w:start w:val="1"/>
      <w:numFmt w:val="bullet"/>
      <w:lvlText w:val=""/>
      <w:lvlJc w:val="left"/>
      <w:pPr>
        <w:ind w:left="5040" w:hanging="360"/>
      </w:pPr>
      <w:rPr>
        <w:rFonts w:ascii="Segoe UI Emoji" w:hAnsi="Segoe UI Emoji" w:hint="default"/>
      </w:rPr>
    </w:lvl>
    <w:lvl w:ilvl="7" w:tplc="04090003" w:tentative="1">
      <w:start w:val="1"/>
      <w:numFmt w:val="bullet"/>
      <w:lvlText w:val="o"/>
      <w:lvlJc w:val="left"/>
      <w:pPr>
        <w:ind w:left="5760" w:hanging="360"/>
      </w:pPr>
      <w:rPr>
        <w:rFonts w:ascii="sans-serif-black" w:hAnsi="sans-serif-black" w:cs="sans-serif-black" w:hint="default"/>
      </w:rPr>
    </w:lvl>
    <w:lvl w:ilvl="8" w:tplc="04090005" w:tentative="1">
      <w:start w:val="1"/>
      <w:numFmt w:val="bullet"/>
      <w:lvlText w:val=""/>
      <w:lvlJc w:val="left"/>
      <w:pPr>
        <w:ind w:left="6480" w:hanging="360"/>
      </w:pPr>
      <w:rPr>
        <w:rFonts w:ascii="@Yu Mincho" w:hAnsi="@Yu Mincho" w:hint="default"/>
      </w:rPr>
    </w:lvl>
  </w:abstractNum>
  <w:abstractNum w:abstractNumId="93" w15:restartNumberingAfterBreak="0">
    <w:nsid w:val="480D659E"/>
    <w:multiLevelType w:val="multilevel"/>
    <w:tmpl w:val="480D659E"/>
    <w:lvl w:ilvl="0">
      <w:start w:val="1"/>
      <w:numFmt w:val="bullet"/>
      <w:lvlText w:val=""/>
      <w:lvlJc w:val="left"/>
      <w:pPr>
        <w:ind w:left="720" w:hanging="360"/>
      </w:pPr>
      <w:rPr>
        <w:rFonts w:ascii="Batang" w:hAnsi="Batang" w:hint="default"/>
      </w:rPr>
    </w:lvl>
    <w:lvl w:ilvl="1">
      <w:start w:val="1"/>
      <w:numFmt w:val="bullet"/>
      <w:lvlText w:val="o"/>
      <w:lvlJc w:val="left"/>
      <w:pPr>
        <w:ind w:left="1440" w:hanging="360"/>
      </w:pPr>
      <w:rPr>
        <w:rFonts w:ascii="Times" w:hAnsi="Times" w:cs="Times" w:hint="default"/>
      </w:rPr>
    </w:lvl>
    <w:lvl w:ilvl="2">
      <w:start w:val="1"/>
      <w:numFmt w:val="bullet"/>
      <w:lvlText w:val=""/>
      <w:lvlJc w:val="left"/>
      <w:pPr>
        <w:ind w:left="2160" w:hanging="360"/>
      </w:pPr>
      <w:rPr>
        <w:rFonts w:ascii="Segoe UI Emoji" w:hAnsi="Segoe UI Emoji" w:hint="default"/>
      </w:rPr>
    </w:lvl>
    <w:lvl w:ilvl="3">
      <w:start w:val="1"/>
      <w:numFmt w:val="bullet"/>
      <w:lvlText w:val=""/>
      <w:lvlJc w:val="left"/>
      <w:pPr>
        <w:ind w:left="2880" w:hanging="360"/>
      </w:pPr>
      <w:rPr>
        <w:rFonts w:ascii="Batang" w:hAnsi="Batang" w:hint="default"/>
      </w:rPr>
    </w:lvl>
    <w:lvl w:ilvl="4">
      <w:start w:val="1"/>
      <w:numFmt w:val="bullet"/>
      <w:lvlText w:val="o"/>
      <w:lvlJc w:val="left"/>
      <w:pPr>
        <w:ind w:left="3600" w:hanging="360"/>
      </w:pPr>
      <w:rPr>
        <w:rFonts w:ascii="Times" w:hAnsi="Times" w:cs="Times" w:hint="default"/>
      </w:rPr>
    </w:lvl>
    <w:lvl w:ilvl="5">
      <w:start w:val="1"/>
      <w:numFmt w:val="bullet"/>
      <w:lvlText w:val=""/>
      <w:lvlJc w:val="left"/>
      <w:pPr>
        <w:ind w:left="4320" w:hanging="360"/>
      </w:pPr>
      <w:rPr>
        <w:rFonts w:ascii="Segoe UI Emoji" w:hAnsi="Segoe UI Emoji" w:hint="default"/>
      </w:rPr>
    </w:lvl>
    <w:lvl w:ilvl="6">
      <w:start w:val="1"/>
      <w:numFmt w:val="bullet"/>
      <w:lvlText w:val=""/>
      <w:lvlJc w:val="left"/>
      <w:pPr>
        <w:ind w:left="5040" w:hanging="360"/>
      </w:pPr>
      <w:rPr>
        <w:rFonts w:ascii="Batang" w:hAnsi="Batang" w:hint="default"/>
      </w:rPr>
    </w:lvl>
    <w:lvl w:ilvl="7">
      <w:start w:val="1"/>
      <w:numFmt w:val="bullet"/>
      <w:lvlText w:val="o"/>
      <w:lvlJc w:val="left"/>
      <w:pPr>
        <w:ind w:left="5760" w:hanging="360"/>
      </w:pPr>
      <w:rPr>
        <w:rFonts w:ascii="Times" w:hAnsi="Times" w:cs="Times" w:hint="default"/>
      </w:rPr>
    </w:lvl>
    <w:lvl w:ilvl="8">
      <w:start w:val="1"/>
      <w:numFmt w:val="bullet"/>
      <w:lvlText w:val=""/>
      <w:lvlJc w:val="left"/>
      <w:pPr>
        <w:ind w:left="6480" w:hanging="360"/>
      </w:pPr>
      <w:rPr>
        <w:rFonts w:ascii="Segoe UI Emoji" w:hAnsi="Segoe UI Emoji" w:hint="default"/>
      </w:rPr>
    </w:lvl>
  </w:abstractNum>
  <w:abstractNum w:abstractNumId="94" w15:restartNumberingAfterBreak="0">
    <w:nsid w:val="484E1321"/>
    <w:multiLevelType w:val="hybridMultilevel"/>
    <w:tmpl w:val="F4B8BAD8"/>
    <w:lvl w:ilvl="0" w:tplc="A586996E">
      <w:start w:val="1"/>
      <w:numFmt w:val="decimal"/>
      <w:lvlText w:val="Proposal %1"/>
      <w:lvlJc w:val="left"/>
      <w:pPr>
        <w:ind w:left="1080" w:hanging="360"/>
      </w:pPr>
      <w:rPr>
        <w:rFonts w:hint="default"/>
      </w:rPr>
    </w:lvl>
    <w:lvl w:ilvl="1" w:tplc="20000019" w:tentative="1">
      <w:start w:val="1"/>
      <w:numFmt w:val="lowerLetter"/>
      <w:lvlText w:val="%2."/>
      <w:lvlJc w:val="left"/>
      <w:pPr>
        <w:ind w:left="1800" w:hanging="360"/>
      </w:pPr>
    </w:lvl>
    <w:lvl w:ilvl="2" w:tplc="2000001B" w:tentative="1">
      <w:start w:val="1"/>
      <w:numFmt w:val="lowerRoman"/>
      <w:lvlText w:val="%3."/>
      <w:lvlJc w:val="right"/>
      <w:pPr>
        <w:ind w:left="2520" w:hanging="180"/>
      </w:pPr>
    </w:lvl>
    <w:lvl w:ilvl="3" w:tplc="2000000F" w:tentative="1">
      <w:start w:val="1"/>
      <w:numFmt w:val="decimal"/>
      <w:lvlText w:val="%4."/>
      <w:lvlJc w:val="left"/>
      <w:pPr>
        <w:ind w:left="3240" w:hanging="360"/>
      </w:pPr>
    </w:lvl>
    <w:lvl w:ilvl="4" w:tplc="20000019" w:tentative="1">
      <w:start w:val="1"/>
      <w:numFmt w:val="lowerLetter"/>
      <w:lvlText w:val="%5."/>
      <w:lvlJc w:val="left"/>
      <w:pPr>
        <w:ind w:left="3960" w:hanging="360"/>
      </w:pPr>
    </w:lvl>
    <w:lvl w:ilvl="5" w:tplc="2000001B" w:tentative="1">
      <w:start w:val="1"/>
      <w:numFmt w:val="lowerRoman"/>
      <w:lvlText w:val="%6."/>
      <w:lvlJc w:val="right"/>
      <w:pPr>
        <w:ind w:left="4680" w:hanging="180"/>
      </w:pPr>
    </w:lvl>
    <w:lvl w:ilvl="6" w:tplc="2000000F" w:tentative="1">
      <w:start w:val="1"/>
      <w:numFmt w:val="decimal"/>
      <w:lvlText w:val="%7."/>
      <w:lvlJc w:val="left"/>
      <w:pPr>
        <w:ind w:left="5400" w:hanging="360"/>
      </w:pPr>
    </w:lvl>
    <w:lvl w:ilvl="7" w:tplc="20000019" w:tentative="1">
      <w:start w:val="1"/>
      <w:numFmt w:val="lowerLetter"/>
      <w:lvlText w:val="%8."/>
      <w:lvlJc w:val="left"/>
      <w:pPr>
        <w:ind w:left="6120" w:hanging="360"/>
      </w:pPr>
    </w:lvl>
    <w:lvl w:ilvl="8" w:tplc="2000001B" w:tentative="1">
      <w:start w:val="1"/>
      <w:numFmt w:val="lowerRoman"/>
      <w:lvlText w:val="%9."/>
      <w:lvlJc w:val="right"/>
      <w:pPr>
        <w:ind w:left="6840" w:hanging="180"/>
      </w:pPr>
    </w:lvl>
  </w:abstractNum>
  <w:abstractNum w:abstractNumId="95" w15:restartNumberingAfterBreak="0">
    <w:nsid w:val="48D555C0"/>
    <w:multiLevelType w:val="hybridMultilevel"/>
    <w:tmpl w:val="F7D89C98"/>
    <w:lvl w:ilvl="0" w:tplc="04090001">
      <w:start w:val="1"/>
      <w:numFmt w:val="bullet"/>
      <w:lvlText w:val=""/>
      <w:lvlJc w:val="left"/>
      <w:pPr>
        <w:ind w:left="720" w:hanging="360"/>
      </w:pPr>
      <w:rPr>
        <w:rFonts w:ascii="Segoe UI Emoji" w:hAnsi="Segoe UI Emoji" w:hint="default"/>
      </w:rPr>
    </w:lvl>
    <w:lvl w:ilvl="1" w:tplc="04090003" w:tentative="1">
      <w:start w:val="1"/>
      <w:numFmt w:val="bullet"/>
      <w:lvlText w:val="o"/>
      <w:lvlJc w:val="left"/>
      <w:pPr>
        <w:ind w:left="1440" w:hanging="360"/>
      </w:pPr>
      <w:rPr>
        <w:rFonts w:ascii="sans-serif-black" w:hAnsi="sans-serif-black" w:cs="sans-serif-black" w:hint="default"/>
      </w:rPr>
    </w:lvl>
    <w:lvl w:ilvl="2" w:tplc="04090005" w:tentative="1">
      <w:start w:val="1"/>
      <w:numFmt w:val="bullet"/>
      <w:lvlText w:val=""/>
      <w:lvlJc w:val="left"/>
      <w:pPr>
        <w:ind w:left="2160" w:hanging="360"/>
      </w:pPr>
      <w:rPr>
        <w:rFonts w:ascii="@Yu Mincho" w:hAnsi="@Yu Mincho" w:hint="default"/>
      </w:rPr>
    </w:lvl>
    <w:lvl w:ilvl="3" w:tplc="04090001" w:tentative="1">
      <w:start w:val="1"/>
      <w:numFmt w:val="bullet"/>
      <w:lvlText w:val=""/>
      <w:lvlJc w:val="left"/>
      <w:pPr>
        <w:ind w:left="2880" w:hanging="360"/>
      </w:pPr>
      <w:rPr>
        <w:rFonts w:ascii="Segoe UI Emoji" w:hAnsi="Segoe UI Emoji" w:hint="default"/>
      </w:rPr>
    </w:lvl>
    <w:lvl w:ilvl="4" w:tplc="04090003" w:tentative="1">
      <w:start w:val="1"/>
      <w:numFmt w:val="bullet"/>
      <w:lvlText w:val="o"/>
      <w:lvlJc w:val="left"/>
      <w:pPr>
        <w:ind w:left="3600" w:hanging="360"/>
      </w:pPr>
      <w:rPr>
        <w:rFonts w:ascii="sans-serif-black" w:hAnsi="sans-serif-black" w:cs="sans-serif-black" w:hint="default"/>
      </w:rPr>
    </w:lvl>
    <w:lvl w:ilvl="5" w:tplc="04090005" w:tentative="1">
      <w:start w:val="1"/>
      <w:numFmt w:val="bullet"/>
      <w:lvlText w:val=""/>
      <w:lvlJc w:val="left"/>
      <w:pPr>
        <w:ind w:left="4320" w:hanging="360"/>
      </w:pPr>
      <w:rPr>
        <w:rFonts w:ascii="@Yu Mincho" w:hAnsi="@Yu Mincho" w:hint="default"/>
      </w:rPr>
    </w:lvl>
    <w:lvl w:ilvl="6" w:tplc="04090001" w:tentative="1">
      <w:start w:val="1"/>
      <w:numFmt w:val="bullet"/>
      <w:lvlText w:val=""/>
      <w:lvlJc w:val="left"/>
      <w:pPr>
        <w:ind w:left="5040" w:hanging="360"/>
      </w:pPr>
      <w:rPr>
        <w:rFonts w:ascii="Segoe UI Emoji" w:hAnsi="Segoe UI Emoji" w:hint="default"/>
      </w:rPr>
    </w:lvl>
    <w:lvl w:ilvl="7" w:tplc="04090003" w:tentative="1">
      <w:start w:val="1"/>
      <w:numFmt w:val="bullet"/>
      <w:lvlText w:val="o"/>
      <w:lvlJc w:val="left"/>
      <w:pPr>
        <w:ind w:left="5760" w:hanging="360"/>
      </w:pPr>
      <w:rPr>
        <w:rFonts w:ascii="sans-serif-black" w:hAnsi="sans-serif-black" w:cs="sans-serif-black" w:hint="default"/>
      </w:rPr>
    </w:lvl>
    <w:lvl w:ilvl="8" w:tplc="04090005" w:tentative="1">
      <w:start w:val="1"/>
      <w:numFmt w:val="bullet"/>
      <w:lvlText w:val=""/>
      <w:lvlJc w:val="left"/>
      <w:pPr>
        <w:ind w:left="6480" w:hanging="360"/>
      </w:pPr>
      <w:rPr>
        <w:rFonts w:ascii="@Yu Mincho" w:hAnsi="@Yu Mincho" w:hint="default"/>
      </w:rPr>
    </w:lvl>
  </w:abstractNum>
  <w:abstractNum w:abstractNumId="96" w15:restartNumberingAfterBreak="0">
    <w:nsid w:val="49630DF1"/>
    <w:multiLevelType w:val="hybridMultilevel"/>
    <w:tmpl w:val="F01E4CA4"/>
    <w:lvl w:ilvl="0" w:tplc="A2924A08">
      <w:start w:val="1"/>
      <w:numFmt w:val="decimal"/>
      <w:lvlText w:val="Proposal %1"/>
      <w:lvlJc w:val="left"/>
      <w:pPr>
        <w:ind w:left="1080" w:hanging="360"/>
      </w:pPr>
      <w:rPr>
        <w:rFonts w:hint="default"/>
      </w:rPr>
    </w:lvl>
    <w:lvl w:ilvl="1" w:tplc="20000019" w:tentative="1">
      <w:start w:val="1"/>
      <w:numFmt w:val="lowerLetter"/>
      <w:lvlText w:val="%2."/>
      <w:lvlJc w:val="left"/>
      <w:pPr>
        <w:ind w:left="1800" w:hanging="360"/>
      </w:pPr>
    </w:lvl>
    <w:lvl w:ilvl="2" w:tplc="2000001B" w:tentative="1">
      <w:start w:val="1"/>
      <w:numFmt w:val="lowerRoman"/>
      <w:lvlText w:val="%3."/>
      <w:lvlJc w:val="right"/>
      <w:pPr>
        <w:ind w:left="2520" w:hanging="180"/>
      </w:pPr>
    </w:lvl>
    <w:lvl w:ilvl="3" w:tplc="2000000F" w:tentative="1">
      <w:start w:val="1"/>
      <w:numFmt w:val="decimal"/>
      <w:lvlText w:val="%4."/>
      <w:lvlJc w:val="left"/>
      <w:pPr>
        <w:ind w:left="3240" w:hanging="360"/>
      </w:pPr>
    </w:lvl>
    <w:lvl w:ilvl="4" w:tplc="20000019" w:tentative="1">
      <w:start w:val="1"/>
      <w:numFmt w:val="lowerLetter"/>
      <w:lvlText w:val="%5."/>
      <w:lvlJc w:val="left"/>
      <w:pPr>
        <w:ind w:left="3960" w:hanging="360"/>
      </w:pPr>
    </w:lvl>
    <w:lvl w:ilvl="5" w:tplc="2000001B" w:tentative="1">
      <w:start w:val="1"/>
      <w:numFmt w:val="lowerRoman"/>
      <w:lvlText w:val="%6."/>
      <w:lvlJc w:val="right"/>
      <w:pPr>
        <w:ind w:left="4680" w:hanging="180"/>
      </w:pPr>
    </w:lvl>
    <w:lvl w:ilvl="6" w:tplc="2000000F" w:tentative="1">
      <w:start w:val="1"/>
      <w:numFmt w:val="decimal"/>
      <w:lvlText w:val="%7."/>
      <w:lvlJc w:val="left"/>
      <w:pPr>
        <w:ind w:left="5400" w:hanging="360"/>
      </w:pPr>
    </w:lvl>
    <w:lvl w:ilvl="7" w:tplc="20000019" w:tentative="1">
      <w:start w:val="1"/>
      <w:numFmt w:val="lowerLetter"/>
      <w:lvlText w:val="%8."/>
      <w:lvlJc w:val="left"/>
      <w:pPr>
        <w:ind w:left="6120" w:hanging="360"/>
      </w:pPr>
    </w:lvl>
    <w:lvl w:ilvl="8" w:tplc="2000001B" w:tentative="1">
      <w:start w:val="1"/>
      <w:numFmt w:val="lowerRoman"/>
      <w:lvlText w:val="%9."/>
      <w:lvlJc w:val="right"/>
      <w:pPr>
        <w:ind w:left="6840" w:hanging="180"/>
      </w:pPr>
    </w:lvl>
  </w:abstractNum>
  <w:abstractNum w:abstractNumId="97" w15:restartNumberingAfterBreak="0">
    <w:nsid w:val="49F802F9"/>
    <w:multiLevelType w:val="hybridMultilevel"/>
    <w:tmpl w:val="C0D07EC2"/>
    <w:lvl w:ilvl="0" w:tplc="0EECD7D6">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98" w15:restartNumberingAfterBreak="0">
    <w:nsid w:val="4A061745"/>
    <w:multiLevelType w:val="hybridMultilevel"/>
    <w:tmpl w:val="C6B83056"/>
    <w:lvl w:ilvl="0" w:tplc="04090001">
      <w:start w:val="1"/>
      <w:numFmt w:val="bullet"/>
      <w:lvlText w:val=""/>
      <w:lvlJc w:val="left"/>
      <w:pPr>
        <w:ind w:left="720" w:hanging="360"/>
      </w:pPr>
      <w:rPr>
        <w:rFonts w:ascii="Segoe UI Emoji" w:hAnsi="Segoe UI Emoji" w:hint="default"/>
      </w:rPr>
    </w:lvl>
    <w:lvl w:ilvl="1" w:tplc="04090003">
      <w:start w:val="1"/>
      <w:numFmt w:val="bullet"/>
      <w:lvlText w:val="o"/>
      <w:lvlJc w:val="left"/>
      <w:pPr>
        <w:ind w:left="1440" w:hanging="360"/>
      </w:pPr>
      <w:rPr>
        <w:rFonts w:ascii="Times" w:hAnsi="Times" w:cs="Times" w:hint="default"/>
      </w:rPr>
    </w:lvl>
    <w:lvl w:ilvl="2" w:tplc="04090005" w:tentative="1">
      <w:start w:val="1"/>
      <w:numFmt w:val="bullet"/>
      <w:lvlText w:val=""/>
      <w:lvlJc w:val="left"/>
      <w:pPr>
        <w:ind w:left="2160" w:hanging="360"/>
      </w:pPr>
      <w:rPr>
        <w:rFonts w:ascii="Segoe UI Emoji" w:hAnsi="Segoe UI Emoji" w:hint="default"/>
      </w:rPr>
    </w:lvl>
    <w:lvl w:ilvl="3" w:tplc="04090001" w:tentative="1">
      <w:start w:val="1"/>
      <w:numFmt w:val="bullet"/>
      <w:lvlText w:val=""/>
      <w:lvlJc w:val="left"/>
      <w:pPr>
        <w:ind w:left="2880" w:hanging="360"/>
      </w:pPr>
      <w:rPr>
        <w:rFonts w:ascii="Batang" w:hAnsi="Batang" w:hint="default"/>
      </w:rPr>
    </w:lvl>
    <w:lvl w:ilvl="4" w:tplc="04090003" w:tentative="1">
      <w:start w:val="1"/>
      <w:numFmt w:val="bullet"/>
      <w:lvlText w:val="o"/>
      <w:lvlJc w:val="left"/>
      <w:pPr>
        <w:ind w:left="3600" w:hanging="360"/>
      </w:pPr>
      <w:rPr>
        <w:rFonts w:ascii="Times" w:hAnsi="Times" w:cs="Times" w:hint="default"/>
      </w:rPr>
    </w:lvl>
    <w:lvl w:ilvl="5" w:tplc="04090005" w:tentative="1">
      <w:start w:val="1"/>
      <w:numFmt w:val="bullet"/>
      <w:lvlText w:val=""/>
      <w:lvlJc w:val="left"/>
      <w:pPr>
        <w:ind w:left="4320" w:hanging="360"/>
      </w:pPr>
      <w:rPr>
        <w:rFonts w:ascii="Segoe UI Emoji" w:hAnsi="Segoe UI Emoji" w:hint="default"/>
      </w:rPr>
    </w:lvl>
    <w:lvl w:ilvl="6" w:tplc="04090001" w:tentative="1">
      <w:start w:val="1"/>
      <w:numFmt w:val="bullet"/>
      <w:lvlText w:val=""/>
      <w:lvlJc w:val="left"/>
      <w:pPr>
        <w:ind w:left="5040" w:hanging="360"/>
      </w:pPr>
      <w:rPr>
        <w:rFonts w:ascii="Batang" w:hAnsi="Batang" w:hint="default"/>
      </w:rPr>
    </w:lvl>
    <w:lvl w:ilvl="7" w:tplc="04090003" w:tentative="1">
      <w:start w:val="1"/>
      <w:numFmt w:val="bullet"/>
      <w:lvlText w:val="o"/>
      <w:lvlJc w:val="left"/>
      <w:pPr>
        <w:ind w:left="5760" w:hanging="360"/>
      </w:pPr>
      <w:rPr>
        <w:rFonts w:ascii="Times" w:hAnsi="Times" w:cs="Times" w:hint="default"/>
      </w:rPr>
    </w:lvl>
    <w:lvl w:ilvl="8" w:tplc="04090005" w:tentative="1">
      <w:start w:val="1"/>
      <w:numFmt w:val="bullet"/>
      <w:lvlText w:val=""/>
      <w:lvlJc w:val="left"/>
      <w:pPr>
        <w:ind w:left="6480" w:hanging="360"/>
      </w:pPr>
      <w:rPr>
        <w:rFonts w:ascii="Segoe UI Emoji" w:hAnsi="Segoe UI Emoji" w:hint="default"/>
      </w:rPr>
    </w:lvl>
  </w:abstractNum>
  <w:abstractNum w:abstractNumId="99" w15:restartNumberingAfterBreak="0">
    <w:nsid w:val="4B3B58F2"/>
    <w:multiLevelType w:val="hybridMultilevel"/>
    <w:tmpl w:val="E796135A"/>
    <w:lvl w:ilvl="0" w:tplc="04090001">
      <w:start w:val="1"/>
      <w:numFmt w:val="bullet"/>
      <w:lvlText w:val=""/>
      <w:lvlJc w:val="left"/>
      <w:pPr>
        <w:ind w:left="720" w:hanging="360"/>
      </w:pPr>
      <w:rPr>
        <w:rFonts w:ascii="Batang" w:hAnsi="Batang" w:hint="default"/>
      </w:rPr>
    </w:lvl>
    <w:lvl w:ilvl="1" w:tplc="04090003" w:tentative="1">
      <w:start w:val="1"/>
      <w:numFmt w:val="bullet"/>
      <w:lvlText w:val="o"/>
      <w:lvlJc w:val="left"/>
      <w:pPr>
        <w:ind w:left="1440" w:hanging="360"/>
      </w:pPr>
      <w:rPr>
        <w:rFonts w:ascii="Times" w:hAnsi="Times" w:cs="Times" w:hint="default"/>
      </w:rPr>
    </w:lvl>
    <w:lvl w:ilvl="2" w:tplc="04090005" w:tentative="1">
      <w:start w:val="1"/>
      <w:numFmt w:val="bullet"/>
      <w:lvlText w:val=""/>
      <w:lvlJc w:val="left"/>
      <w:pPr>
        <w:ind w:left="2160" w:hanging="360"/>
      </w:pPr>
      <w:rPr>
        <w:rFonts w:ascii="Segoe UI Emoji" w:hAnsi="Segoe UI Emoji" w:hint="default"/>
      </w:rPr>
    </w:lvl>
    <w:lvl w:ilvl="3" w:tplc="04090001" w:tentative="1">
      <w:start w:val="1"/>
      <w:numFmt w:val="bullet"/>
      <w:lvlText w:val=""/>
      <w:lvlJc w:val="left"/>
      <w:pPr>
        <w:ind w:left="2880" w:hanging="360"/>
      </w:pPr>
      <w:rPr>
        <w:rFonts w:ascii="Batang" w:hAnsi="Batang" w:hint="default"/>
      </w:rPr>
    </w:lvl>
    <w:lvl w:ilvl="4" w:tplc="04090003" w:tentative="1">
      <w:start w:val="1"/>
      <w:numFmt w:val="bullet"/>
      <w:lvlText w:val="o"/>
      <w:lvlJc w:val="left"/>
      <w:pPr>
        <w:ind w:left="3600" w:hanging="360"/>
      </w:pPr>
      <w:rPr>
        <w:rFonts w:ascii="Times" w:hAnsi="Times" w:cs="Times" w:hint="default"/>
      </w:rPr>
    </w:lvl>
    <w:lvl w:ilvl="5" w:tplc="04090005" w:tentative="1">
      <w:start w:val="1"/>
      <w:numFmt w:val="bullet"/>
      <w:lvlText w:val=""/>
      <w:lvlJc w:val="left"/>
      <w:pPr>
        <w:ind w:left="4320" w:hanging="360"/>
      </w:pPr>
      <w:rPr>
        <w:rFonts w:ascii="Segoe UI Emoji" w:hAnsi="Segoe UI Emoji" w:hint="default"/>
      </w:rPr>
    </w:lvl>
    <w:lvl w:ilvl="6" w:tplc="04090001" w:tentative="1">
      <w:start w:val="1"/>
      <w:numFmt w:val="bullet"/>
      <w:lvlText w:val=""/>
      <w:lvlJc w:val="left"/>
      <w:pPr>
        <w:ind w:left="5040" w:hanging="360"/>
      </w:pPr>
      <w:rPr>
        <w:rFonts w:ascii="Batang" w:hAnsi="Batang" w:hint="default"/>
      </w:rPr>
    </w:lvl>
    <w:lvl w:ilvl="7" w:tplc="04090003" w:tentative="1">
      <w:start w:val="1"/>
      <w:numFmt w:val="bullet"/>
      <w:lvlText w:val="o"/>
      <w:lvlJc w:val="left"/>
      <w:pPr>
        <w:ind w:left="5760" w:hanging="360"/>
      </w:pPr>
      <w:rPr>
        <w:rFonts w:ascii="Times" w:hAnsi="Times" w:cs="Times" w:hint="default"/>
      </w:rPr>
    </w:lvl>
    <w:lvl w:ilvl="8" w:tplc="04090005" w:tentative="1">
      <w:start w:val="1"/>
      <w:numFmt w:val="bullet"/>
      <w:lvlText w:val=""/>
      <w:lvlJc w:val="left"/>
      <w:pPr>
        <w:ind w:left="6480" w:hanging="360"/>
      </w:pPr>
      <w:rPr>
        <w:rFonts w:ascii="Segoe UI Emoji" w:hAnsi="Segoe UI Emoji" w:hint="default"/>
      </w:rPr>
    </w:lvl>
  </w:abstractNum>
  <w:abstractNum w:abstractNumId="100" w15:restartNumberingAfterBreak="0">
    <w:nsid w:val="4B5706C6"/>
    <w:multiLevelType w:val="hybridMultilevel"/>
    <w:tmpl w:val="0D7A4052"/>
    <w:lvl w:ilvl="0" w:tplc="04090001">
      <w:start w:val="1"/>
      <w:numFmt w:val="bullet"/>
      <w:lvlText w:val=""/>
      <w:lvlJc w:val="left"/>
      <w:pPr>
        <w:ind w:left="720" w:hanging="360"/>
      </w:pPr>
      <w:rPr>
        <w:rFonts w:ascii="Batang" w:hAnsi="Batang" w:hint="default"/>
      </w:rPr>
    </w:lvl>
    <w:lvl w:ilvl="1" w:tplc="04090003" w:tentative="1">
      <w:start w:val="1"/>
      <w:numFmt w:val="bullet"/>
      <w:lvlText w:val="o"/>
      <w:lvlJc w:val="left"/>
      <w:pPr>
        <w:ind w:left="1440" w:hanging="360"/>
      </w:pPr>
      <w:rPr>
        <w:rFonts w:ascii="Times" w:hAnsi="Times" w:cs="Times" w:hint="default"/>
      </w:rPr>
    </w:lvl>
    <w:lvl w:ilvl="2" w:tplc="04090005" w:tentative="1">
      <w:start w:val="1"/>
      <w:numFmt w:val="bullet"/>
      <w:lvlText w:val=""/>
      <w:lvlJc w:val="left"/>
      <w:pPr>
        <w:ind w:left="2160" w:hanging="360"/>
      </w:pPr>
      <w:rPr>
        <w:rFonts w:ascii="Segoe UI Emoji" w:hAnsi="Segoe UI Emoji" w:hint="default"/>
      </w:rPr>
    </w:lvl>
    <w:lvl w:ilvl="3" w:tplc="04090001" w:tentative="1">
      <w:start w:val="1"/>
      <w:numFmt w:val="bullet"/>
      <w:lvlText w:val=""/>
      <w:lvlJc w:val="left"/>
      <w:pPr>
        <w:ind w:left="2880" w:hanging="360"/>
      </w:pPr>
      <w:rPr>
        <w:rFonts w:ascii="Batang" w:hAnsi="Batang" w:hint="default"/>
      </w:rPr>
    </w:lvl>
    <w:lvl w:ilvl="4" w:tplc="04090003" w:tentative="1">
      <w:start w:val="1"/>
      <w:numFmt w:val="bullet"/>
      <w:lvlText w:val="o"/>
      <w:lvlJc w:val="left"/>
      <w:pPr>
        <w:ind w:left="3600" w:hanging="360"/>
      </w:pPr>
      <w:rPr>
        <w:rFonts w:ascii="Times" w:hAnsi="Times" w:cs="Times" w:hint="default"/>
      </w:rPr>
    </w:lvl>
    <w:lvl w:ilvl="5" w:tplc="04090005" w:tentative="1">
      <w:start w:val="1"/>
      <w:numFmt w:val="bullet"/>
      <w:lvlText w:val=""/>
      <w:lvlJc w:val="left"/>
      <w:pPr>
        <w:ind w:left="4320" w:hanging="360"/>
      </w:pPr>
      <w:rPr>
        <w:rFonts w:ascii="Segoe UI Emoji" w:hAnsi="Segoe UI Emoji" w:hint="default"/>
      </w:rPr>
    </w:lvl>
    <w:lvl w:ilvl="6" w:tplc="04090001" w:tentative="1">
      <w:start w:val="1"/>
      <w:numFmt w:val="bullet"/>
      <w:lvlText w:val=""/>
      <w:lvlJc w:val="left"/>
      <w:pPr>
        <w:ind w:left="5040" w:hanging="360"/>
      </w:pPr>
      <w:rPr>
        <w:rFonts w:ascii="Batang" w:hAnsi="Batang" w:hint="default"/>
      </w:rPr>
    </w:lvl>
    <w:lvl w:ilvl="7" w:tplc="04090003" w:tentative="1">
      <w:start w:val="1"/>
      <w:numFmt w:val="bullet"/>
      <w:lvlText w:val="o"/>
      <w:lvlJc w:val="left"/>
      <w:pPr>
        <w:ind w:left="5760" w:hanging="360"/>
      </w:pPr>
      <w:rPr>
        <w:rFonts w:ascii="Times" w:hAnsi="Times" w:cs="Times" w:hint="default"/>
      </w:rPr>
    </w:lvl>
    <w:lvl w:ilvl="8" w:tplc="04090005" w:tentative="1">
      <w:start w:val="1"/>
      <w:numFmt w:val="bullet"/>
      <w:lvlText w:val=""/>
      <w:lvlJc w:val="left"/>
      <w:pPr>
        <w:ind w:left="6480" w:hanging="360"/>
      </w:pPr>
      <w:rPr>
        <w:rFonts w:ascii="Segoe UI Emoji" w:hAnsi="Segoe UI Emoji" w:hint="default"/>
      </w:rPr>
    </w:lvl>
  </w:abstractNum>
  <w:abstractNum w:abstractNumId="101" w15:restartNumberingAfterBreak="0">
    <w:nsid w:val="4BDF65F6"/>
    <w:multiLevelType w:val="hybridMultilevel"/>
    <w:tmpl w:val="8C763006"/>
    <w:lvl w:ilvl="0" w:tplc="BD783946">
      <w:start w:val="1"/>
      <w:numFmt w:val="decimal"/>
      <w:pStyle w:val="3GPPHeader"/>
      <w:lvlText w:val="[%1]"/>
      <w:lvlJc w:val="left"/>
      <w:pPr>
        <w:tabs>
          <w:tab w:val="num" w:pos="567"/>
        </w:tabs>
        <w:ind w:left="567" w:hanging="567"/>
      </w:pPr>
      <w:rPr>
        <w:rFonts w:hint="default"/>
        <w:sz w:val="20"/>
        <w:szCs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2" w15:restartNumberingAfterBreak="0">
    <w:nsid w:val="4C6624E9"/>
    <w:multiLevelType w:val="hybridMultilevel"/>
    <w:tmpl w:val="5E08EB1E"/>
    <w:lvl w:ilvl="0" w:tplc="20000001">
      <w:start w:val="1"/>
      <w:numFmt w:val="bullet"/>
      <w:lvlText w:val=""/>
      <w:lvlJc w:val="left"/>
      <w:pPr>
        <w:ind w:left="720" w:hanging="360"/>
      </w:pPr>
      <w:rPr>
        <w:rFonts w:ascii="Segoe UI Emoji" w:hAnsi="Segoe UI Emoji" w:hint="default"/>
      </w:rPr>
    </w:lvl>
    <w:lvl w:ilvl="1" w:tplc="04090003" w:tentative="1">
      <w:start w:val="1"/>
      <w:numFmt w:val="bullet"/>
      <w:lvlText w:val="o"/>
      <w:lvlJc w:val="left"/>
      <w:pPr>
        <w:ind w:left="1440" w:hanging="360"/>
      </w:pPr>
      <w:rPr>
        <w:rFonts w:ascii="Times" w:hAnsi="Times" w:cs="Times" w:hint="default"/>
      </w:rPr>
    </w:lvl>
    <w:lvl w:ilvl="2" w:tplc="04090005" w:tentative="1">
      <w:start w:val="1"/>
      <w:numFmt w:val="bullet"/>
      <w:lvlText w:val=""/>
      <w:lvlJc w:val="left"/>
      <w:pPr>
        <w:ind w:left="2160" w:hanging="360"/>
      </w:pPr>
      <w:rPr>
        <w:rFonts w:ascii="Segoe UI Emoji" w:hAnsi="Segoe UI Emoji" w:hint="default"/>
      </w:rPr>
    </w:lvl>
    <w:lvl w:ilvl="3" w:tplc="04090001" w:tentative="1">
      <w:start w:val="1"/>
      <w:numFmt w:val="bullet"/>
      <w:lvlText w:val=""/>
      <w:lvlJc w:val="left"/>
      <w:pPr>
        <w:ind w:left="2880" w:hanging="360"/>
      </w:pPr>
      <w:rPr>
        <w:rFonts w:ascii="Batang" w:hAnsi="Batang" w:hint="default"/>
      </w:rPr>
    </w:lvl>
    <w:lvl w:ilvl="4" w:tplc="04090003" w:tentative="1">
      <w:start w:val="1"/>
      <w:numFmt w:val="bullet"/>
      <w:lvlText w:val="o"/>
      <w:lvlJc w:val="left"/>
      <w:pPr>
        <w:ind w:left="3600" w:hanging="360"/>
      </w:pPr>
      <w:rPr>
        <w:rFonts w:ascii="Times" w:hAnsi="Times" w:cs="Times" w:hint="default"/>
      </w:rPr>
    </w:lvl>
    <w:lvl w:ilvl="5" w:tplc="04090005" w:tentative="1">
      <w:start w:val="1"/>
      <w:numFmt w:val="bullet"/>
      <w:lvlText w:val=""/>
      <w:lvlJc w:val="left"/>
      <w:pPr>
        <w:ind w:left="4320" w:hanging="360"/>
      </w:pPr>
      <w:rPr>
        <w:rFonts w:ascii="Segoe UI Emoji" w:hAnsi="Segoe UI Emoji" w:hint="default"/>
      </w:rPr>
    </w:lvl>
    <w:lvl w:ilvl="6" w:tplc="04090001" w:tentative="1">
      <w:start w:val="1"/>
      <w:numFmt w:val="bullet"/>
      <w:lvlText w:val=""/>
      <w:lvlJc w:val="left"/>
      <w:pPr>
        <w:ind w:left="5040" w:hanging="360"/>
      </w:pPr>
      <w:rPr>
        <w:rFonts w:ascii="Batang" w:hAnsi="Batang" w:hint="default"/>
      </w:rPr>
    </w:lvl>
    <w:lvl w:ilvl="7" w:tplc="04090003" w:tentative="1">
      <w:start w:val="1"/>
      <w:numFmt w:val="bullet"/>
      <w:lvlText w:val="o"/>
      <w:lvlJc w:val="left"/>
      <w:pPr>
        <w:ind w:left="5760" w:hanging="360"/>
      </w:pPr>
      <w:rPr>
        <w:rFonts w:ascii="Times" w:hAnsi="Times" w:cs="Times" w:hint="default"/>
      </w:rPr>
    </w:lvl>
    <w:lvl w:ilvl="8" w:tplc="04090005" w:tentative="1">
      <w:start w:val="1"/>
      <w:numFmt w:val="bullet"/>
      <w:lvlText w:val=""/>
      <w:lvlJc w:val="left"/>
      <w:pPr>
        <w:ind w:left="6480" w:hanging="360"/>
      </w:pPr>
      <w:rPr>
        <w:rFonts w:ascii="Segoe UI Emoji" w:hAnsi="Segoe UI Emoji" w:hint="default"/>
      </w:rPr>
    </w:lvl>
  </w:abstractNum>
  <w:abstractNum w:abstractNumId="103" w15:restartNumberingAfterBreak="0">
    <w:nsid w:val="4D947BBF"/>
    <w:multiLevelType w:val="hybridMultilevel"/>
    <w:tmpl w:val="941458D4"/>
    <w:lvl w:ilvl="0" w:tplc="1984211C">
      <w:start w:val="9"/>
      <w:numFmt w:val="decimal"/>
      <w:lvlText w:val="%1)"/>
      <w:lvlJc w:val="left"/>
      <w:pPr>
        <w:ind w:left="1499" w:hanging="360"/>
      </w:pPr>
      <w:rPr>
        <w:rFonts w:ascii="Yu Gothic Light" w:hAnsi="Yu Gothic Light"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104" w15:restartNumberingAfterBreak="0">
    <w:nsid w:val="5101505E"/>
    <w:multiLevelType w:val="hybridMultilevel"/>
    <w:tmpl w:val="6C28A41A"/>
    <w:lvl w:ilvl="0" w:tplc="901E4CC4">
      <w:start w:val="1"/>
      <w:numFmt w:val="decimal"/>
      <w:lvlText w:val="Observation %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 w15:restartNumberingAfterBreak="0">
    <w:nsid w:val="5161434E"/>
    <w:multiLevelType w:val="hybridMultilevel"/>
    <w:tmpl w:val="8752FBCA"/>
    <w:lvl w:ilvl="0" w:tplc="901E4CC4">
      <w:start w:val="1"/>
      <w:numFmt w:val="decimal"/>
      <w:lvlText w:val="Observation %1"/>
      <w:lvlJc w:val="left"/>
      <w:pPr>
        <w:ind w:left="360" w:hanging="360"/>
      </w:pPr>
      <w:rPr>
        <w:rFonts w:hint="default"/>
      </w:rPr>
    </w:lvl>
    <w:lvl w:ilvl="1" w:tplc="04090001">
      <w:start w:val="1"/>
      <w:numFmt w:val="bullet"/>
      <w:lvlText w:val=""/>
      <w:lvlJc w:val="left"/>
      <w:pPr>
        <w:ind w:left="1440" w:hanging="360"/>
      </w:pPr>
      <w:rPr>
        <w:rFonts w:ascii="Batang" w:hAnsi="Batang"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51CD59AF"/>
    <w:multiLevelType w:val="hybridMultilevel"/>
    <w:tmpl w:val="CED2C376"/>
    <w:lvl w:ilvl="0" w:tplc="04090001">
      <w:start w:val="1"/>
      <w:numFmt w:val="bullet"/>
      <w:lvlText w:val=""/>
      <w:lvlJc w:val="left"/>
      <w:pPr>
        <w:ind w:left="720" w:hanging="360"/>
      </w:pPr>
      <w:rPr>
        <w:rFonts w:ascii="Segoe UI Emoji" w:hAnsi="Segoe UI Emoji" w:hint="default"/>
      </w:rPr>
    </w:lvl>
    <w:lvl w:ilvl="1" w:tplc="04090003">
      <w:start w:val="1"/>
      <w:numFmt w:val="bullet"/>
      <w:lvlText w:val="o"/>
      <w:lvlJc w:val="left"/>
      <w:pPr>
        <w:ind w:left="1440" w:hanging="360"/>
      </w:pPr>
      <w:rPr>
        <w:rFonts w:ascii="sans-serif-black" w:hAnsi="sans-serif-black" w:cs="sans-serif-black" w:hint="default"/>
      </w:rPr>
    </w:lvl>
    <w:lvl w:ilvl="2" w:tplc="04090005" w:tentative="1">
      <w:start w:val="1"/>
      <w:numFmt w:val="bullet"/>
      <w:lvlText w:val=""/>
      <w:lvlJc w:val="left"/>
      <w:pPr>
        <w:ind w:left="2160" w:hanging="360"/>
      </w:pPr>
      <w:rPr>
        <w:rFonts w:ascii="@Yu Mincho" w:hAnsi="@Yu Mincho" w:hint="default"/>
      </w:rPr>
    </w:lvl>
    <w:lvl w:ilvl="3" w:tplc="04090001" w:tentative="1">
      <w:start w:val="1"/>
      <w:numFmt w:val="bullet"/>
      <w:lvlText w:val=""/>
      <w:lvlJc w:val="left"/>
      <w:pPr>
        <w:ind w:left="2880" w:hanging="360"/>
      </w:pPr>
      <w:rPr>
        <w:rFonts w:ascii="Segoe UI Emoji" w:hAnsi="Segoe UI Emoji" w:hint="default"/>
      </w:rPr>
    </w:lvl>
    <w:lvl w:ilvl="4" w:tplc="04090003" w:tentative="1">
      <w:start w:val="1"/>
      <w:numFmt w:val="bullet"/>
      <w:lvlText w:val="o"/>
      <w:lvlJc w:val="left"/>
      <w:pPr>
        <w:ind w:left="3600" w:hanging="360"/>
      </w:pPr>
      <w:rPr>
        <w:rFonts w:ascii="sans-serif-black" w:hAnsi="sans-serif-black" w:cs="sans-serif-black" w:hint="default"/>
      </w:rPr>
    </w:lvl>
    <w:lvl w:ilvl="5" w:tplc="04090005" w:tentative="1">
      <w:start w:val="1"/>
      <w:numFmt w:val="bullet"/>
      <w:lvlText w:val=""/>
      <w:lvlJc w:val="left"/>
      <w:pPr>
        <w:ind w:left="4320" w:hanging="360"/>
      </w:pPr>
      <w:rPr>
        <w:rFonts w:ascii="@Yu Mincho" w:hAnsi="@Yu Mincho" w:hint="default"/>
      </w:rPr>
    </w:lvl>
    <w:lvl w:ilvl="6" w:tplc="04090001" w:tentative="1">
      <w:start w:val="1"/>
      <w:numFmt w:val="bullet"/>
      <w:lvlText w:val=""/>
      <w:lvlJc w:val="left"/>
      <w:pPr>
        <w:ind w:left="5040" w:hanging="360"/>
      </w:pPr>
      <w:rPr>
        <w:rFonts w:ascii="Segoe UI Emoji" w:hAnsi="Segoe UI Emoji" w:hint="default"/>
      </w:rPr>
    </w:lvl>
    <w:lvl w:ilvl="7" w:tplc="04090003" w:tentative="1">
      <w:start w:val="1"/>
      <w:numFmt w:val="bullet"/>
      <w:lvlText w:val="o"/>
      <w:lvlJc w:val="left"/>
      <w:pPr>
        <w:ind w:left="5760" w:hanging="360"/>
      </w:pPr>
      <w:rPr>
        <w:rFonts w:ascii="sans-serif-black" w:hAnsi="sans-serif-black" w:cs="sans-serif-black" w:hint="default"/>
      </w:rPr>
    </w:lvl>
    <w:lvl w:ilvl="8" w:tplc="04090005" w:tentative="1">
      <w:start w:val="1"/>
      <w:numFmt w:val="bullet"/>
      <w:lvlText w:val=""/>
      <w:lvlJc w:val="left"/>
      <w:pPr>
        <w:ind w:left="6480" w:hanging="360"/>
      </w:pPr>
      <w:rPr>
        <w:rFonts w:ascii="@Yu Mincho" w:hAnsi="@Yu Mincho" w:hint="default"/>
      </w:rPr>
    </w:lvl>
  </w:abstractNum>
  <w:abstractNum w:abstractNumId="107"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Segoe UI Emoji" w:hAnsi="Segoe UI Emoji" w:hint="default"/>
      </w:rPr>
    </w:lvl>
    <w:lvl w:ilvl="1" w:tplc="04090003">
      <w:start w:val="1"/>
      <w:numFmt w:val="bullet"/>
      <w:lvlText w:val="o"/>
      <w:lvlJc w:val="left"/>
      <w:pPr>
        <w:tabs>
          <w:tab w:val="num" w:pos="1440"/>
        </w:tabs>
        <w:ind w:left="1440" w:hanging="360"/>
      </w:pPr>
      <w:rPr>
        <w:rFonts w:ascii="Times" w:hAnsi="Times" w:cs="Times" w:hint="default"/>
      </w:rPr>
    </w:lvl>
    <w:lvl w:ilvl="2" w:tplc="04090005" w:tentative="1">
      <w:start w:val="1"/>
      <w:numFmt w:val="bullet"/>
      <w:lvlText w:val=""/>
      <w:lvlJc w:val="left"/>
      <w:pPr>
        <w:tabs>
          <w:tab w:val="num" w:pos="2160"/>
        </w:tabs>
        <w:ind w:left="2160" w:hanging="360"/>
      </w:pPr>
      <w:rPr>
        <w:rFonts w:ascii="Segoe UI Emoji" w:hAnsi="Segoe UI Emoji" w:hint="default"/>
      </w:rPr>
    </w:lvl>
    <w:lvl w:ilvl="3" w:tplc="04090001" w:tentative="1">
      <w:start w:val="1"/>
      <w:numFmt w:val="bullet"/>
      <w:lvlText w:val=""/>
      <w:lvlJc w:val="left"/>
      <w:pPr>
        <w:tabs>
          <w:tab w:val="num" w:pos="2880"/>
        </w:tabs>
        <w:ind w:left="2880" w:hanging="360"/>
      </w:pPr>
      <w:rPr>
        <w:rFonts w:ascii="Batang" w:hAnsi="Batang" w:hint="default"/>
      </w:rPr>
    </w:lvl>
    <w:lvl w:ilvl="4" w:tplc="04090003" w:tentative="1">
      <w:start w:val="1"/>
      <w:numFmt w:val="bullet"/>
      <w:lvlText w:val="o"/>
      <w:lvlJc w:val="left"/>
      <w:pPr>
        <w:tabs>
          <w:tab w:val="num" w:pos="3600"/>
        </w:tabs>
        <w:ind w:left="3600" w:hanging="360"/>
      </w:pPr>
      <w:rPr>
        <w:rFonts w:ascii="Times" w:hAnsi="Times" w:cs="Times" w:hint="default"/>
      </w:rPr>
    </w:lvl>
    <w:lvl w:ilvl="5" w:tplc="04090005" w:tentative="1">
      <w:start w:val="1"/>
      <w:numFmt w:val="bullet"/>
      <w:lvlText w:val=""/>
      <w:lvlJc w:val="left"/>
      <w:pPr>
        <w:tabs>
          <w:tab w:val="num" w:pos="4320"/>
        </w:tabs>
        <w:ind w:left="4320" w:hanging="360"/>
      </w:pPr>
      <w:rPr>
        <w:rFonts w:ascii="Segoe UI Emoji" w:hAnsi="Segoe UI Emoji" w:hint="default"/>
      </w:rPr>
    </w:lvl>
    <w:lvl w:ilvl="6" w:tplc="04090001" w:tentative="1">
      <w:start w:val="1"/>
      <w:numFmt w:val="bullet"/>
      <w:lvlText w:val=""/>
      <w:lvlJc w:val="left"/>
      <w:pPr>
        <w:tabs>
          <w:tab w:val="num" w:pos="5040"/>
        </w:tabs>
        <w:ind w:left="5040" w:hanging="360"/>
      </w:pPr>
      <w:rPr>
        <w:rFonts w:ascii="Batang" w:hAnsi="Batang" w:hint="default"/>
      </w:rPr>
    </w:lvl>
    <w:lvl w:ilvl="7" w:tplc="04090003" w:tentative="1">
      <w:start w:val="1"/>
      <w:numFmt w:val="bullet"/>
      <w:lvlText w:val="o"/>
      <w:lvlJc w:val="left"/>
      <w:pPr>
        <w:tabs>
          <w:tab w:val="num" w:pos="5760"/>
        </w:tabs>
        <w:ind w:left="5760" w:hanging="360"/>
      </w:pPr>
      <w:rPr>
        <w:rFonts w:ascii="Times" w:hAnsi="Times" w:cs="Times" w:hint="default"/>
      </w:rPr>
    </w:lvl>
    <w:lvl w:ilvl="8" w:tplc="04090005" w:tentative="1">
      <w:start w:val="1"/>
      <w:numFmt w:val="bullet"/>
      <w:lvlText w:val=""/>
      <w:lvlJc w:val="left"/>
      <w:pPr>
        <w:tabs>
          <w:tab w:val="num" w:pos="6480"/>
        </w:tabs>
        <w:ind w:left="6480" w:hanging="360"/>
      </w:pPr>
      <w:rPr>
        <w:rFonts w:ascii="Segoe UI Emoji" w:hAnsi="Segoe UI Emoji" w:hint="default"/>
      </w:rPr>
    </w:lvl>
  </w:abstractNum>
  <w:abstractNum w:abstractNumId="108" w15:restartNumberingAfterBreak="0">
    <w:nsid w:val="52AB2C7C"/>
    <w:multiLevelType w:val="hybridMultilevel"/>
    <w:tmpl w:val="86A019CC"/>
    <w:lvl w:ilvl="0" w:tplc="FE64ED94">
      <w:start w:val="1"/>
      <w:numFmt w:val="bullet"/>
      <w:lvlText w:val=""/>
      <w:lvlJc w:val="left"/>
      <w:pPr>
        <w:tabs>
          <w:tab w:val="num" w:pos="380"/>
        </w:tabs>
        <w:ind w:left="380" w:hanging="360"/>
      </w:pPr>
      <w:rPr>
        <w:rFonts w:ascii="Batang" w:hAnsi="Batang" w:hint="default"/>
      </w:rPr>
    </w:lvl>
    <w:lvl w:ilvl="1" w:tplc="D708F032" w:tentative="1">
      <w:start w:val="1"/>
      <w:numFmt w:val="bullet"/>
      <w:lvlText w:val=""/>
      <w:lvlJc w:val="left"/>
      <w:pPr>
        <w:tabs>
          <w:tab w:val="num" w:pos="1100"/>
        </w:tabs>
        <w:ind w:left="1100" w:hanging="360"/>
      </w:pPr>
      <w:rPr>
        <w:rFonts w:ascii="Batang" w:hAnsi="Batang" w:hint="default"/>
      </w:rPr>
    </w:lvl>
    <w:lvl w:ilvl="2" w:tplc="54D61860" w:tentative="1">
      <w:start w:val="1"/>
      <w:numFmt w:val="bullet"/>
      <w:lvlText w:val=""/>
      <w:lvlJc w:val="left"/>
      <w:pPr>
        <w:tabs>
          <w:tab w:val="num" w:pos="1820"/>
        </w:tabs>
        <w:ind w:left="1820" w:hanging="360"/>
      </w:pPr>
      <w:rPr>
        <w:rFonts w:ascii="Batang" w:hAnsi="Batang" w:hint="default"/>
      </w:rPr>
    </w:lvl>
    <w:lvl w:ilvl="3" w:tplc="9F9A7FA8" w:tentative="1">
      <w:start w:val="1"/>
      <w:numFmt w:val="bullet"/>
      <w:lvlText w:val=""/>
      <w:lvlJc w:val="left"/>
      <w:pPr>
        <w:tabs>
          <w:tab w:val="num" w:pos="2540"/>
        </w:tabs>
        <w:ind w:left="2540" w:hanging="360"/>
      </w:pPr>
      <w:rPr>
        <w:rFonts w:ascii="Batang" w:hAnsi="Batang" w:hint="default"/>
      </w:rPr>
    </w:lvl>
    <w:lvl w:ilvl="4" w:tplc="BF1C299E" w:tentative="1">
      <w:start w:val="1"/>
      <w:numFmt w:val="bullet"/>
      <w:lvlText w:val=""/>
      <w:lvlJc w:val="left"/>
      <w:pPr>
        <w:tabs>
          <w:tab w:val="num" w:pos="3260"/>
        </w:tabs>
        <w:ind w:left="3260" w:hanging="360"/>
      </w:pPr>
      <w:rPr>
        <w:rFonts w:ascii="Batang" w:hAnsi="Batang" w:hint="default"/>
      </w:rPr>
    </w:lvl>
    <w:lvl w:ilvl="5" w:tplc="FCCA6C86" w:tentative="1">
      <w:start w:val="1"/>
      <w:numFmt w:val="bullet"/>
      <w:lvlText w:val=""/>
      <w:lvlJc w:val="left"/>
      <w:pPr>
        <w:tabs>
          <w:tab w:val="num" w:pos="3980"/>
        </w:tabs>
        <w:ind w:left="3980" w:hanging="360"/>
      </w:pPr>
      <w:rPr>
        <w:rFonts w:ascii="Batang" w:hAnsi="Batang" w:hint="default"/>
      </w:rPr>
    </w:lvl>
    <w:lvl w:ilvl="6" w:tplc="CA26C0D4" w:tentative="1">
      <w:start w:val="1"/>
      <w:numFmt w:val="bullet"/>
      <w:lvlText w:val=""/>
      <w:lvlJc w:val="left"/>
      <w:pPr>
        <w:tabs>
          <w:tab w:val="num" w:pos="4700"/>
        </w:tabs>
        <w:ind w:left="4700" w:hanging="360"/>
      </w:pPr>
      <w:rPr>
        <w:rFonts w:ascii="Batang" w:hAnsi="Batang" w:hint="default"/>
      </w:rPr>
    </w:lvl>
    <w:lvl w:ilvl="7" w:tplc="0276DAF8" w:tentative="1">
      <w:start w:val="1"/>
      <w:numFmt w:val="bullet"/>
      <w:lvlText w:val=""/>
      <w:lvlJc w:val="left"/>
      <w:pPr>
        <w:tabs>
          <w:tab w:val="num" w:pos="5420"/>
        </w:tabs>
        <w:ind w:left="5420" w:hanging="360"/>
      </w:pPr>
      <w:rPr>
        <w:rFonts w:ascii="Batang" w:hAnsi="Batang" w:hint="default"/>
      </w:rPr>
    </w:lvl>
    <w:lvl w:ilvl="8" w:tplc="034481A8" w:tentative="1">
      <w:start w:val="1"/>
      <w:numFmt w:val="bullet"/>
      <w:lvlText w:val=""/>
      <w:lvlJc w:val="left"/>
      <w:pPr>
        <w:tabs>
          <w:tab w:val="num" w:pos="6140"/>
        </w:tabs>
        <w:ind w:left="6140" w:hanging="360"/>
      </w:pPr>
      <w:rPr>
        <w:rFonts w:ascii="Batang" w:hAnsi="Batang" w:hint="default"/>
      </w:rPr>
    </w:lvl>
  </w:abstractNum>
  <w:abstractNum w:abstractNumId="109" w15:restartNumberingAfterBreak="0">
    <w:nsid w:val="53BF7C58"/>
    <w:multiLevelType w:val="multilevel"/>
    <w:tmpl w:val="FFFFFFFF"/>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10" w15:restartNumberingAfterBreak="0">
    <w:nsid w:val="53F63957"/>
    <w:multiLevelType w:val="multilevel"/>
    <w:tmpl w:val="53F63957"/>
    <w:lvl w:ilvl="0">
      <w:start w:val="1"/>
      <w:numFmt w:val="bullet"/>
      <w:lvlText w:val=""/>
      <w:lvlJc w:val="left"/>
      <w:pPr>
        <w:ind w:left="720" w:hanging="360"/>
      </w:pPr>
      <w:rPr>
        <w:rFonts w:ascii="Batang" w:hAnsi="Batang" w:hint="default"/>
      </w:rPr>
    </w:lvl>
    <w:lvl w:ilvl="1">
      <w:start w:val="1"/>
      <w:numFmt w:val="bullet"/>
      <w:lvlText w:val="o"/>
      <w:lvlJc w:val="left"/>
      <w:pPr>
        <w:ind w:left="1440" w:hanging="360"/>
      </w:pPr>
      <w:rPr>
        <w:rFonts w:ascii="Times" w:hAnsi="Times" w:cs="Times" w:hint="default"/>
      </w:rPr>
    </w:lvl>
    <w:lvl w:ilvl="2">
      <w:start w:val="1"/>
      <w:numFmt w:val="bullet"/>
      <w:lvlText w:val=""/>
      <w:lvlJc w:val="left"/>
      <w:pPr>
        <w:ind w:left="2160" w:hanging="360"/>
      </w:pPr>
      <w:rPr>
        <w:rFonts w:ascii="Segoe UI Emoji" w:hAnsi="Segoe UI Emoji" w:hint="default"/>
      </w:rPr>
    </w:lvl>
    <w:lvl w:ilvl="3">
      <w:start w:val="1"/>
      <w:numFmt w:val="bullet"/>
      <w:lvlText w:val=""/>
      <w:lvlJc w:val="left"/>
      <w:pPr>
        <w:ind w:left="2880" w:hanging="360"/>
      </w:pPr>
      <w:rPr>
        <w:rFonts w:ascii="Batang" w:hAnsi="Batang" w:hint="default"/>
      </w:rPr>
    </w:lvl>
    <w:lvl w:ilvl="4">
      <w:start w:val="1"/>
      <w:numFmt w:val="bullet"/>
      <w:lvlText w:val="o"/>
      <w:lvlJc w:val="left"/>
      <w:pPr>
        <w:ind w:left="3600" w:hanging="360"/>
      </w:pPr>
      <w:rPr>
        <w:rFonts w:ascii="Times" w:hAnsi="Times" w:cs="Times" w:hint="default"/>
      </w:rPr>
    </w:lvl>
    <w:lvl w:ilvl="5">
      <w:start w:val="1"/>
      <w:numFmt w:val="bullet"/>
      <w:lvlText w:val=""/>
      <w:lvlJc w:val="left"/>
      <w:pPr>
        <w:ind w:left="4320" w:hanging="360"/>
      </w:pPr>
      <w:rPr>
        <w:rFonts w:ascii="Segoe UI Emoji" w:hAnsi="Segoe UI Emoji" w:hint="default"/>
      </w:rPr>
    </w:lvl>
    <w:lvl w:ilvl="6">
      <w:start w:val="1"/>
      <w:numFmt w:val="bullet"/>
      <w:lvlText w:val=""/>
      <w:lvlJc w:val="left"/>
      <w:pPr>
        <w:ind w:left="5040" w:hanging="360"/>
      </w:pPr>
      <w:rPr>
        <w:rFonts w:ascii="Batang" w:hAnsi="Batang" w:hint="default"/>
      </w:rPr>
    </w:lvl>
    <w:lvl w:ilvl="7">
      <w:start w:val="1"/>
      <w:numFmt w:val="bullet"/>
      <w:lvlText w:val="o"/>
      <w:lvlJc w:val="left"/>
      <w:pPr>
        <w:ind w:left="5760" w:hanging="360"/>
      </w:pPr>
      <w:rPr>
        <w:rFonts w:ascii="Times" w:hAnsi="Times" w:cs="Times" w:hint="default"/>
      </w:rPr>
    </w:lvl>
    <w:lvl w:ilvl="8">
      <w:start w:val="1"/>
      <w:numFmt w:val="bullet"/>
      <w:lvlText w:val=""/>
      <w:lvlJc w:val="left"/>
      <w:pPr>
        <w:ind w:left="6480" w:hanging="360"/>
      </w:pPr>
      <w:rPr>
        <w:rFonts w:ascii="Segoe UI Emoji" w:hAnsi="Segoe UI Emoji" w:hint="default"/>
      </w:rPr>
    </w:lvl>
  </w:abstractNum>
  <w:abstractNum w:abstractNumId="111" w15:restartNumberingAfterBreak="0">
    <w:nsid w:val="54190A74"/>
    <w:multiLevelType w:val="hybridMultilevel"/>
    <w:tmpl w:val="75D4A060"/>
    <w:lvl w:ilvl="0" w:tplc="041D0001">
      <w:start w:val="1"/>
      <w:numFmt w:val="bullet"/>
      <w:lvlText w:val=""/>
      <w:lvlJc w:val="left"/>
      <w:pPr>
        <w:ind w:left="720" w:hanging="360"/>
      </w:pPr>
      <w:rPr>
        <w:rFonts w:ascii="Batang" w:hAnsi="Batang" w:hint="default"/>
      </w:rPr>
    </w:lvl>
    <w:lvl w:ilvl="1" w:tplc="041D0003" w:tentative="1">
      <w:start w:val="1"/>
      <w:numFmt w:val="bullet"/>
      <w:lvlText w:val="o"/>
      <w:lvlJc w:val="left"/>
      <w:pPr>
        <w:ind w:left="1440" w:hanging="360"/>
      </w:pPr>
      <w:rPr>
        <w:rFonts w:ascii="Times" w:hAnsi="Times" w:cs="Times" w:hint="default"/>
      </w:rPr>
    </w:lvl>
    <w:lvl w:ilvl="2" w:tplc="041D0005" w:tentative="1">
      <w:start w:val="1"/>
      <w:numFmt w:val="bullet"/>
      <w:lvlText w:val=""/>
      <w:lvlJc w:val="left"/>
      <w:pPr>
        <w:ind w:left="2160" w:hanging="360"/>
      </w:pPr>
      <w:rPr>
        <w:rFonts w:ascii="Segoe UI Emoji" w:hAnsi="Segoe UI Emoji" w:hint="default"/>
      </w:rPr>
    </w:lvl>
    <w:lvl w:ilvl="3" w:tplc="041D0001" w:tentative="1">
      <w:start w:val="1"/>
      <w:numFmt w:val="bullet"/>
      <w:lvlText w:val=""/>
      <w:lvlJc w:val="left"/>
      <w:pPr>
        <w:ind w:left="2880" w:hanging="360"/>
      </w:pPr>
      <w:rPr>
        <w:rFonts w:ascii="Batang" w:hAnsi="Batang" w:hint="default"/>
      </w:rPr>
    </w:lvl>
    <w:lvl w:ilvl="4" w:tplc="041D0003" w:tentative="1">
      <w:start w:val="1"/>
      <w:numFmt w:val="bullet"/>
      <w:lvlText w:val="o"/>
      <w:lvlJc w:val="left"/>
      <w:pPr>
        <w:ind w:left="3600" w:hanging="360"/>
      </w:pPr>
      <w:rPr>
        <w:rFonts w:ascii="Times" w:hAnsi="Times" w:cs="Times" w:hint="default"/>
      </w:rPr>
    </w:lvl>
    <w:lvl w:ilvl="5" w:tplc="041D0005" w:tentative="1">
      <w:start w:val="1"/>
      <w:numFmt w:val="bullet"/>
      <w:lvlText w:val=""/>
      <w:lvlJc w:val="left"/>
      <w:pPr>
        <w:ind w:left="4320" w:hanging="360"/>
      </w:pPr>
      <w:rPr>
        <w:rFonts w:ascii="Segoe UI Emoji" w:hAnsi="Segoe UI Emoji" w:hint="default"/>
      </w:rPr>
    </w:lvl>
    <w:lvl w:ilvl="6" w:tplc="041D0001" w:tentative="1">
      <w:start w:val="1"/>
      <w:numFmt w:val="bullet"/>
      <w:lvlText w:val=""/>
      <w:lvlJc w:val="left"/>
      <w:pPr>
        <w:ind w:left="5040" w:hanging="360"/>
      </w:pPr>
      <w:rPr>
        <w:rFonts w:ascii="Batang" w:hAnsi="Batang" w:hint="default"/>
      </w:rPr>
    </w:lvl>
    <w:lvl w:ilvl="7" w:tplc="041D0003" w:tentative="1">
      <w:start w:val="1"/>
      <w:numFmt w:val="bullet"/>
      <w:lvlText w:val="o"/>
      <w:lvlJc w:val="left"/>
      <w:pPr>
        <w:ind w:left="5760" w:hanging="360"/>
      </w:pPr>
      <w:rPr>
        <w:rFonts w:ascii="Times" w:hAnsi="Times" w:cs="Times" w:hint="default"/>
      </w:rPr>
    </w:lvl>
    <w:lvl w:ilvl="8" w:tplc="041D0005" w:tentative="1">
      <w:start w:val="1"/>
      <w:numFmt w:val="bullet"/>
      <w:lvlText w:val=""/>
      <w:lvlJc w:val="left"/>
      <w:pPr>
        <w:ind w:left="6480" w:hanging="360"/>
      </w:pPr>
      <w:rPr>
        <w:rFonts w:ascii="Segoe UI Emoji" w:hAnsi="Segoe UI Emoji" w:hint="default"/>
      </w:rPr>
    </w:lvl>
  </w:abstractNum>
  <w:abstractNum w:abstractNumId="112" w15:restartNumberingAfterBreak="0">
    <w:nsid w:val="54201A26"/>
    <w:multiLevelType w:val="hybridMultilevel"/>
    <w:tmpl w:val="BA3C410A"/>
    <w:lvl w:ilvl="0" w:tplc="04090001">
      <w:start w:val="1"/>
      <w:numFmt w:val="bullet"/>
      <w:lvlText w:val=""/>
      <w:lvlJc w:val="left"/>
      <w:pPr>
        <w:ind w:left="720" w:hanging="360"/>
      </w:pPr>
      <w:rPr>
        <w:rFonts w:ascii="Segoe UI Emoji" w:hAnsi="Segoe UI Emoji" w:hint="default"/>
      </w:rPr>
    </w:lvl>
    <w:lvl w:ilvl="1" w:tplc="04090003" w:tentative="1">
      <w:start w:val="1"/>
      <w:numFmt w:val="bullet"/>
      <w:lvlText w:val="o"/>
      <w:lvlJc w:val="left"/>
      <w:pPr>
        <w:ind w:left="1440" w:hanging="360"/>
      </w:pPr>
      <w:rPr>
        <w:rFonts w:ascii="sans-serif-black" w:hAnsi="sans-serif-black" w:cs="sans-serif-black" w:hint="default"/>
      </w:rPr>
    </w:lvl>
    <w:lvl w:ilvl="2" w:tplc="04090005" w:tentative="1">
      <w:start w:val="1"/>
      <w:numFmt w:val="bullet"/>
      <w:lvlText w:val=""/>
      <w:lvlJc w:val="left"/>
      <w:pPr>
        <w:ind w:left="2160" w:hanging="360"/>
      </w:pPr>
      <w:rPr>
        <w:rFonts w:ascii="@Yu Mincho" w:hAnsi="@Yu Mincho" w:hint="default"/>
      </w:rPr>
    </w:lvl>
    <w:lvl w:ilvl="3" w:tplc="04090001" w:tentative="1">
      <w:start w:val="1"/>
      <w:numFmt w:val="bullet"/>
      <w:lvlText w:val=""/>
      <w:lvlJc w:val="left"/>
      <w:pPr>
        <w:ind w:left="2880" w:hanging="360"/>
      </w:pPr>
      <w:rPr>
        <w:rFonts w:ascii="Segoe UI Emoji" w:hAnsi="Segoe UI Emoji" w:hint="default"/>
      </w:rPr>
    </w:lvl>
    <w:lvl w:ilvl="4" w:tplc="04090003" w:tentative="1">
      <w:start w:val="1"/>
      <w:numFmt w:val="bullet"/>
      <w:lvlText w:val="o"/>
      <w:lvlJc w:val="left"/>
      <w:pPr>
        <w:ind w:left="3600" w:hanging="360"/>
      </w:pPr>
      <w:rPr>
        <w:rFonts w:ascii="sans-serif-black" w:hAnsi="sans-serif-black" w:cs="sans-serif-black" w:hint="default"/>
      </w:rPr>
    </w:lvl>
    <w:lvl w:ilvl="5" w:tplc="04090005" w:tentative="1">
      <w:start w:val="1"/>
      <w:numFmt w:val="bullet"/>
      <w:lvlText w:val=""/>
      <w:lvlJc w:val="left"/>
      <w:pPr>
        <w:ind w:left="4320" w:hanging="360"/>
      </w:pPr>
      <w:rPr>
        <w:rFonts w:ascii="@Yu Mincho" w:hAnsi="@Yu Mincho" w:hint="default"/>
      </w:rPr>
    </w:lvl>
    <w:lvl w:ilvl="6" w:tplc="04090001" w:tentative="1">
      <w:start w:val="1"/>
      <w:numFmt w:val="bullet"/>
      <w:lvlText w:val=""/>
      <w:lvlJc w:val="left"/>
      <w:pPr>
        <w:ind w:left="5040" w:hanging="360"/>
      </w:pPr>
      <w:rPr>
        <w:rFonts w:ascii="Segoe UI Emoji" w:hAnsi="Segoe UI Emoji" w:hint="default"/>
      </w:rPr>
    </w:lvl>
    <w:lvl w:ilvl="7" w:tplc="04090003" w:tentative="1">
      <w:start w:val="1"/>
      <w:numFmt w:val="bullet"/>
      <w:lvlText w:val="o"/>
      <w:lvlJc w:val="left"/>
      <w:pPr>
        <w:ind w:left="5760" w:hanging="360"/>
      </w:pPr>
      <w:rPr>
        <w:rFonts w:ascii="sans-serif-black" w:hAnsi="sans-serif-black" w:cs="sans-serif-black" w:hint="default"/>
      </w:rPr>
    </w:lvl>
    <w:lvl w:ilvl="8" w:tplc="04090005" w:tentative="1">
      <w:start w:val="1"/>
      <w:numFmt w:val="bullet"/>
      <w:lvlText w:val=""/>
      <w:lvlJc w:val="left"/>
      <w:pPr>
        <w:ind w:left="6480" w:hanging="360"/>
      </w:pPr>
      <w:rPr>
        <w:rFonts w:ascii="@Yu Mincho" w:hAnsi="@Yu Mincho" w:hint="default"/>
      </w:rPr>
    </w:lvl>
  </w:abstractNum>
  <w:abstractNum w:abstractNumId="113" w15:restartNumberingAfterBreak="0">
    <w:nsid w:val="551F5664"/>
    <w:multiLevelType w:val="hybridMultilevel"/>
    <w:tmpl w:val="00B4378E"/>
    <w:lvl w:ilvl="0" w:tplc="20000001">
      <w:start w:val="1"/>
      <w:numFmt w:val="bullet"/>
      <w:lvlText w:val=""/>
      <w:lvlJc w:val="left"/>
      <w:pPr>
        <w:ind w:left="720" w:hanging="360"/>
      </w:pPr>
      <w:rPr>
        <w:rFonts w:ascii="Segoe UI Emoji" w:hAnsi="Segoe UI Emoji" w:hint="default"/>
      </w:rPr>
    </w:lvl>
    <w:lvl w:ilvl="1" w:tplc="20000003" w:tentative="1">
      <w:start w:val="1"/>
      <w:numFmt w:val="bullet"/>
      <w:lvlText w:val="o"/>
      <w:lvlJc w:val="left"/>
      <w:pPr>
        <w:ind w:left="1440" w:hanging="360"/>
      </w:pPr>
      <w:rPr>
        <w:rFonts w:ascii="sans-serif-black" w:hAnsi="sans-serif-black" w:cs="sans-serif-black" w:hint="default"/>
      </w:rPr>
    </w:lvl>
    <w:lvl w:ilvl="2" w:tplc="20000005" w:tentative="1">
      <w:start w:val="1"/>
      <w:numFmt w:val="bullet"/>
      <w:lvlText w:val=""/>
      <w:lvlJc w:val="left"/>
      <w:pPr>
        <w:ind w:left="2160" w:hanging="360"/>
      </w:pPr>
      <w:rPr>
        <w:rFonts w:ascii="@Yu Mincho" w:hAnsi="@Yu Mincho" w:hint="default"/>
      </w:rPr>
    </w:lvl>
    <w:lvl w:ilvl="3" w:tplc="20000001" w:tentative="1">
      <w:start w:val="1"/>
      <w:numFmt w:val="bullet"/>
      <w:lvlText w:val=""/>
      <w:lvlJc w:val="left"/>
      <w:pPr>
        <w:ind w:left="2880" w:hanging="360"/>
      </w:pPr>
      <w:rPr>
        <w:rFonts w:ascii="Segoe UI Emoji" w:hAnsi="Segoe UI Emoji" w:hint="default"/>
      </w:rPr>
    </w:lvl>
    <w:lvl w:ilvl="4" w:tplc="20000003" w:tentative="1">
      <w:start w:val="1"/>
      <w:numFmt w:val="bullet"/>
      <w:lvlText w:val="o"/>
      <w:lvlJc w:val="left"/>
      <w:pPr>
        <w:ind w:left="3600" w:hanging="360"/>
      </w:pPr>
      <w:rPr>
        <w:rFonts w:ascii="sans-serif-black" w:hAnsi="sans-serif-black" w:cs="sans-serif-black" w:hint="default"/>
      </w:rPr>
    </w:lvl>
    <w:lvl w:ilvl="5" w:tplc="20000005" w:tentative="1">
      <w:start w:val="1"/>
      <w:numFmt w:val="bullet"/>
      <w:lvlText w:val=""/>
      <w:lvlJc w:val="left"/>
      <w:pPr>
        <w:ind w:left="4320" w:hanging="360"/>
      </w:pPr>
      <w:rPr>
        <w:rFonts w:ascii="@Yu Mincho" w:hAnsi="@Yu Mincho" w:hint="default"/>
      </w:rPr>
    </w:lvl>
    <w:lvl w:ilvl="6" w:tplc="20000001" w:tentative="1">
      <w:start w:val="1"/>
      <w:numFmt w:val="bullet"/>
      <w:lvlText w:val=""/>
      <w:lvlJc w:val="left"/>
      <w:pPr>
        <w:ind w:left="5040" w:hanging="360"/>
      </w:pPr>
      <w:rPr>
        <w:rFonts w:ascii="Segoe UI Emoji" w:hAnsi="Segoe UI Emoji" w:hint="default"/>
      </w:rPr>
    </w:lvl>
    <w:lvl w:ilvl="7" w:tplc="20000003" w:tentative="1">
      <w:start w:val="1"/>
      <w:numFmt w:val="bullet"/>
      <w:lvlText w:val="o"/>
      <w:lvlJc w:val="left"/>
      <w:pPr>
        <w:ind w:left="5760" w:hanging="360"/>
      </w:pPr>
      <w:rPr>
        <w:rFonts w:ascii="sans-serif-black" w:hAnsi="sans-serif-black" w:cs="sans-serif-black" w:hint="default"/>
      </w:rPr>
    </w:lvl>
    <w:lvl w:ilvl="8" w:tplc="20000005" w:tentative="1">
      <w:start w:val="1"/>
      <w:numFmt w:val="bullet"/>
      <w:lvlText w:val=""/>
      <w:lvlJc w:val="left"/>
      <w:pPr>
        <w:ind w:left="6480" w:hanging="360"/>
      </w:pPr>
      <w:rPr>
        <w:rFonts w:ascii="@Yu Mincho" w:hAnsi="@Yu Mincho" w:hint="default"/>
      </w:rPr>
    </w:lvl>
  </w:abstractNum>
  <w:abstractNum w:abstractNumId="114" w15:restartNumberingAfterBreak="0">
    <w:nsid w:val="5B465B87"/>
    <w:multiLevelType w:val="hybridMultilevel"/>
    <w:tmpl w:val="460CA3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15:restartNumberingAfterBreak="0">
    <w:nsid w:val="5B9A609C"/>
    <w:multiLevelType w:val="hybridMultilevel"/>
    <w:tmpl w:val="BFA25DAC"/>
    <w:lvl w:ilvl="0" w:tplc="FEF257FA">
      <w:start w:val="1"/>
      <w:numFmt w:val="decimal"/>
      <w:lvlText w:val="Observation %1"/>
      <w:lvlJc w:val="left"/>
      <w:pPr>
        <w:ind w:left="720" w:hanging="360"/>
      </w:pPr>
      <w:rPr>
        <w:rFonts w:hint="default"/>
        <w:specVanish w:val="0"/>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6" w15:restartNumberingAfterBreak="0">
    <w:nsid w:val="5BDE1D10"/>
    <w:multiLevelType w:val="hybridMultilevel"/>
    <w:tmpl w:val="3C26D980"/>
    <w:lvl w:ilvl="0" w:tplc="6FC42CD0">
      <w:start w:val="1"/>
      <w:numFmt w:val="bullet"/>
      <w:pStyle w:val="ListBullet"/>
      <w:lvlText w:val=""/>
      <w:lvlJc w:val="left"/>
      <w:pPr>
        <w:ind w:left="1004" w:hanging="360"/>
      </w:pPr>
      <w:rPr>
        <w:rFonts w:ascii="Batang" w:hAnsi="Batang" w:hint="default"/>
      </w:rPr>
    </w:lvl>
    <w:lvl w:ilvl="1" w:tplc="08090003" w:tentative="1">
      <w:start w:val="1"/>
      <w:numFmt w:val="bullet"/>
      <w:lvlText w:val="o"/>
      <w:lvlJc w:val="left"/>
      <w:pPr>
        <w:ind w:left="1724" w:hanging="360"/>
      </w:pPr>
      <w:rPr>
        <w:rFonts w:ascii="Times" w:hAnsi="Times" w:cs="Times" w:hint="default"/>
      </w:rPr>
    </w:lvl>
    <w:lvl w:ilvl="2" w:tplc="08090005" w:tentative="1">
      <w:start w:val="1"/>
      <w:numFmt w:val="bullet"/>
      <w:lvlText w:val=""/>
      <w:lvlJc w:val="left"/>
      <w:pPr>
        <w:ind w:left="2444" w:hanging="360"/>
      </w:pPr>
      <w:rPr>
        <w:rFonts w:ascii="Segoe UI Emoji" w:hAnsi="Segoe UI Emoji" w:hint="default"/>
      </w:rPr>
    </w:lvl>
    <w:lvl w:ilvl="3" w:tplc="08090001" w:tentative="1">
      <w:start w:val="1"/>
      <w:numFmt w:val="bullet"/>
      <w:lvlText w:val=""/>
      <w:lvlJc w:val="left"/>
      <w:pPr>
        <w:ind w:left="3164" w:hanging="360"/>
      </w:pPr>
      <w:rPr>
        <w:rFonts w:ascii="Batang" w:hAnsi="Batang" w:hint="default"/>
      </w:rPr>
    </w:lvl>
    <w:lvl w:ilvl="4" w:tplc="08090003" w:tentative="1">
      <w:start w:val="1"/>
      <w:numFmt w:val="bullet"/>
      <w:lvlText w:val="o"/>
      <w:lvlJc w:val="left"/>
      <w:pPr>
        <w:ind w:left="3884" w:hanging="360"/>
      </w:pPr>
      <w:rPr>
        <w:rFonts w:ascii="Times" w:hAnsi="Times" w:cs="Times" w:hint="default"/>
      </w:rPr>
    </w:lvl>
    <w:lvl w:ilvl="5" w:tplc="08090005" w:tentative="1">
      <w:start w:val="1"/>
      <w:numFmt w:val="bullet"/>
      <w:lvlText w:val=""/>
      <w:lvlJc w:val="left"/>
      <w:pPr>
        <w:ind w:left="4604" w:hanging="360"/>
      </w:pPr>
      <w:rPr>
        <w:rFonts w:ascii="Segoe UI Emoji" w:hAnsi="Segoe UI Emoji" w:hint="default"/>
      </w:rPr>
    </w:lvl>
    <w:lvl w:ilvl="6" w:tplc="08090001" w:tentative="1">
      <w:start w:val="1"/>
      <w:numFmt w:val="bullet"/>
      <w:lvlText w:val=""/>
      <w:lvlJc w:val="left"/>
      <w:pPr>
        <w:ind w:left="5324" w:hanging="360"/>
      </w:pPr>
      <w:rPr>
        <w:rFonts w:ascii="Batang" w:hAnsi="Batang" w:hint="default"/>
      </w:rPr>
    </w:lvl>
    <w:lvl w:ilvl="7" w:tplc="08090003" w:tentative="1">
      <w:start w:val="1"/>
      <w:numFmt w:val="bullet"/>
      <w:lvlText w:val="o"/>
      <w:lvlJc w:val="left"/>
      <w:pPr>
        <w:ind w:left="6044" w:hanging="360"/>
      </w:pPr>
      <w:rPr>
        <w:rFonts w:ascii="Times" w:hAnsi="Times" w:cs="Times" w:hint="default"/>
      </w:rPr>
    </w:lvl>
    <w:lvl w:ilvl="8" w:tplc="08090005" w:tentative="1">
      <w:start w:val="1"/>
      <w:numFmt w:val="bullet"/>
      <w:lvlText w:val=""/>
      <w:lvlJc w:val="left"/>
      <w:pPr>
        <w:ind w:left="6764" w:hanging="360"/>
      </w:pPr>
      <w:rPr>
        <w:rFonts w:ascii="Segoe UI Emoji" w:hAnsi="Segoe UI Emoji" w:hint="default"/>
      </w:rPr>
    </w:lvl>
  </w:abstractNum>
  <w:abstractNum w:abstractNumId="117" w15:restartNumberingAfterBreak="0">
    <w:nsid w:val="5C36463D"/>
    <w:multiLevelType w:val="hybridMultilevel"/>
    <w:tmpl w:val="859E8674"/>
    <w:lvl w:ilvl="0" w:tplc="20000001">
      <w:start w:val="1"/>
      <w:numFmt w:val="bullet"/>
      <w:lvlText w:val=""/>
      <w:lvlJc w:val="left"/>
      <w:pPr>
        <w:ind w:left="720" w:hanging="360"/>
      </w:pPr>
      <w:rPr>
        <w:rFonts w:ascii="Segoe UI Emoji" w:hAnsi="Segoe UI Emoji" w:hint="default"/>
      </w:rPr>
    </w:lvl>
    <w:lvl w:ilvl="1" w:tplc="20000003">
      <w:start w:val="1"/>
      <w:numFmt w:val="bullet"/>
      <w:lvlText w:val="o"/>
      <w:lvlJc w:val="left"/>
      <w:pPr>
        <w:ind w:left="1440" w:hanging="360"/>
      </w:pPr>
      <w:rPr>
        <w:rFonts w:ascii="sans-serif-black" w:hAnsi="sans-serif-black" w:cs="sans-serif-black" w:hint="default"/>
      </w:rPr>
    </w:lvl>
    <w:lvl w:ilvl="2" w:tplc="20000005">
      <w:start w:val="1"/>
      <w:numFmt w:val="bullet"/>
      <w:lvlText w:val=""/>
      <w:lvlJc w:val="left"/>
      <w:pPr>
        <w:ind w:left="2160" w:hanging="360"/>
      </w:pPr>
      <w:rPr>
        <w:rFonts w:ascii="@Yu Mincho" w:hAnsi="@Yu Mincho" w:hint="default"/>
      </w:rPr>
    </w:lvl>
    <w:lvl w:ilvl="3" w:tplc="20000001">
      <w:start w:val="1"/>
      <w:numFmt w:val="bullet"/>
      <w:lvlText w:val=""/>
      <w:lvlJc w:val="left"/>
      <w:pPr>
        <w:ind w:left="2880" w:hanging="360"/>
      </w:pPr>
      <w:rPr>
        <w:rFonts w:ascii="Segoe UI Emoji" w:hAnsi="Segoe UI Emoji" w:hint="default"/>
      </w:rPr>
    </w:lvl>
    <w:lvl w:ilvl="4" w:tplc="20000003" w:tentative="1">
      <w:start w:val="1"/>
      <w:numFmt w:val="bullet"/>
      <w:lvlText w:val="o"/>
      <w:lvlJc w:val="left"/>
      <w:pPr>
        <w:ind w:left="3600" w:hanging="360"/>
      </w:pPr>
      <w:rPr>
        <w:rFonts w:ascii="sans-serif-black" w:hAnsi="sans-serif-black" w:cs="sans-serif-black" w:hint="default"/>
      </w:rPr>
    </w:lvl>
    <w:lvl w:ilvl="5" w:tplc="20000005" w:tentative="1">
      <w:start w:val="1"/>
      <w:numFmt w:val="bullet"/>
      <w:lvlText w:val=""/>
      <w:lvlJc w:val="left"/>
      <w:pPr>
        <w:ind w:left="4320" w:hanging="360"/>
      </w:pPr>
      <w:rPr>
        <w:rFonts w:ascii="@Yu Mincho" w:hAnsi="@Yu Mincho" w:hint="default"/>
      </w:rPr>
    </w:lvl>
    <w:lvl w:ilvl="6" w:tplc="20000001" w:tentative="1">
      <w:start w:val="1"/>
      <w:numFmt w:val="bullet"/>
      <w:lvlText w:val=""/>
      <w:lvlJc w:val="left"/>
      <w:pPr>
        <w:ind w:left="5040" w:hanging="360"/>
      </w:pPr>
      <w:rPr>
        <w:rFonts w:ascii="Segoe UI Emoji" w:hAnsi="Segoe UI Emoji" w:hint="default"/>
      </w:rPr>
    </w:lvl>
    <w:lvl w:ilvl="7" w:tplc="20000003" w:tentative="1">
      <w:start w:val="1"/>
      <w:numFmt w:val="bullet"/>
      <w:lvlText w:val="o"/>
      <w:lvlJc w:val="left"/>
      <w:pPr>
        <w:ind w:left="5760" w:hanging="360"/>
      </w:pPr>
      <w:rPr>
        <w:rFonts w:ascii="sans-serif-black" w:hAnsi="sans-serif-black" w:cs="sans-serif-black" w:hint="default"/>
      </w:rPr>
    </w:lvl>
    <w:lvl w:ilvl="8" w:tplc="20000005" w:tentative="1">
      <w:start w:val="1"/>
      <w:numFmt w:val="bullet"/>
      <w:lvlText w:val=""/>
      <w:lvlJc w:val="left"/>
      <w:pPr>
        <w:ind w:left="6480" w:hanging="360"/>
      </w:pPr>
      <w:rPr>
        <w:rFonts w:ascii="@Yu Mincho" w:hAnsi="@Yu Mincho" w:hint="default"/>
      </w:rPr>
    </w:lvl>
  </w:abstractNum>
  <w:abstractNum w:abstractNumId="118" w15:restartNumberingAfterBreak="0">
    <w:nsid w:val="5CC1154C"/>
    <w:multiLevelType w:val="hybridMultilevel"/>
    <w:tmpl w:val="6C068716"/>
    <w:lvl w:ilvl="0" w:tplc="C108EC3C">
      <w:start w:val="4"/>
      <w:numFmt w:val="bullet"/>
      <w:lvlText w:val="-"/>
      <w:lvlJc w:val="left"/>
      <w:pPr>
        <w:ind w:left="1080" w:hanging="360"/>
      </w:pPr>
      <w:rPr>
        <w:rFonts w:ascii="Batang" w:eastAsia="Times" w:hAnsi="Batang" w:cs="Batang" w:hint="default"/>
      </w:rPr>
    </w:lvl>
    <w:lvl w:ilvl="1" w:tplc="0409000D">
      <w:start w:val="1"/>
      <w:numFmt w:val="bullet"/>
      <w:lvlText w:val=""/>
      <w:lvlJc w:val="left"/>
      <w:pPr>
        <w:ind w:left="1520" w:hanging="400"/>
      </w:pPr>
      <w:rPr>
        <w:rFonts w:ascii="Segoe UI Emoji" w:hAnsi="Segoe UI Emoji" w:hint="default"/>
      </w:rPr>
    </w:lvl>
    <w:lvl w:ilvl="2" w:tplc="04090005" w:tentative="1">
      <w:start w:val="1"/>
      <w:numFmt w:val="bullet"/>
      <w:lvlText w:val=""/>
      <w:lvlJc w:val="left"/>
      <w:pPr>
        <w:ind w:left="1920" w:hanging="400"/>
      </w:pPr>
      <w:rPr>
        <w:rFonts w:ascii="Segoe UI Emoji" w:hAnsi="Segoe UI Emoji" w:hint="default"/>
      </w:rPr>
    </w:lvl>
    <w:lvl w:ilvl="3" w:tplc="04090001" w:tentative="1">
      <w:start w:val="1"/>
      <w:numFmt w:val="bullet"/>
      <w:lvlText w:val=""/>
      <w:lvlJc w:val="left"/>
      <w:pPr>
        <w:ind w:left="2320" w:hanging="400"/>
      </w:pPr>
      <w:rPr>
        <w:rFonts w:ascii="Segoe UI Emoji" w:hAnsi="Segoe UI Emoji" w:hint="default"/>
      </w:rPr>
    </w:lvl>
    <w:lvl w:ilvl="4" w:tplc="04090003" w:tentative="1">
      <w:start w:val="1"/>
      <w:numFmt w:val="bullet"/>
      <w:lvlText w:val=""/>
      <w:lvlJc w:val="left"/>
      <w:pPr>
        <w:ind w:left="2720" w:hanging="400"/>
      </w:pPr>
      <w:rPr>
        <w:rFonts w:ascii="Segoe UI Emoji" w:hAnsi="Segoe UI Emoji" w:hint="default"/>
      </w:rPr>
    </w:lvl>
    <w:lvl w:ilvl="5" w:tplc="04090005" w:tentative="1">
      <w:start w:val="1"/>
      <w:numFmt w:val="bullet"/>
      <w:lvlText w:val=""/>
      <w:lvlJc w:val="left"/>
      <w:pPr>
        <w:ind w:left="3120" w:hanging="400"/>
      </w:pPr>
      <w:rPr>
        <w:rFonts w:ascii="Segoe UI Emoji" w:hAnsi="Segoe UI Emoji" w:hint="default"/>
      </w:rPr>
    </w:lvl>
    <w:lvl w:ilvl="6" w:tplc="04090001" w:tentative="1">
      <w:start w:val="1"/>
      <w:numFmt w:val="bullet"/>
      <w:lvlText w:val=""/>
      <w:lvlJc w:val="left"/>
      <w:pPr>
        <w:ind w:left="3520" w:hanging="400"/>
      </w:pPr>
      <w:rPr>
        <w:rFonts w:ascii="Segoe UI Emoji" w:hAnsi="Segoe UI Emoji" w:hint="default"/>
      </w:rPr>
    </w:lvl>
    <w:lvl w:ilvl="7" w:tplc="04090003" w:tentative="1">
      <w:start w:val="1"/>
      <w:numFmt w:val="bullet"/>
      <w:lvlText w:val=""/>
      <w:lvlJc w:val="left"/>
      <w:pPr>
        <w:ind w:left="3920" w:hanging="400"/>
      </w:pPr>
      <w:rPr>
        <w:rFonts w:ascii="Segoe UI Emoji" w:hAnsi="Segoe UI Emoji" w:hint="default"/>
      </w:rPr>
    </w:lvl>
    <w:lvl w:ilvl="8" w:tplc="04090005" w:tentative="1">
      <w:start w:val="1"/>
      <w:numFmt w:val="bullet"/>
      <w:lvlText w:val=""/>
      <w:lvlJc w:val="left"/>
      <w:pPr>
        <w:ind w:left="4320" w:hanging="400"/>
      </w:pPr>
      <w:rPr>
        <w:rFonts w:ascii="Segoe UI Emoji" w:hAnsi="Segoe UI Emoji" w:hint="default"/>
      </w:rPr>
    </w:lvl>
  </w:abstractNum>
  <w:abstractNum w:abstractNumId="119" w15:restartNumberingAfterBreak="0">
    <w:nsid w:val="5CFF61E5"/>
    <w:multiLevelType w:val="hybridMultilevel"/>
    <w:tmpl w:val="AE92B9BE"/>
    <w:lvl w:ilvl="0" w:tplc="FC502B26">
      <w:start w:val="1"/>
      <w:numFmt w:val="decimal"/>
      <w:lvlText w:val="Proposal %1"/>
      <w:lvlJc w:val="left"/>
      <w:pPr>
        <w:ind w:left="1420" w:hanging="360"/>
      </w:pPr>
      <w:rPr>
        <w:rFonts w:hint="default"/>
      </w:rPr>
    </w:lvl>
    <w:lvl w:ilvl="1" w:tplc="20000019" w:tentative="1">
      <w:start w:val="1"/>
      <w:numFmt w:val="lowerLetter"/>
      <w:lvlText w:val="%2."/>
      <w:lvlJc w:val="left"/>
      <w:pPr>
        <w:ind w:left="2140" w:hanging="360"/>
      </w:pPr>
    </w:lvl>
    <w:lvl w:ilvl="2" w:tplc="2000001B" w:tentative="1">
      <w:start w:val="1"/>
      <w:numFmt w:val="lowerRoman"/>
      <w:lvlText w:val="%3."/>
      <w:lvlJc w:val="right"/>
      <w:pPr>
        <w:ind w:left="2860" w:hanging="180"/>
      </w:pPr>
    </w:lvl>
    <w:lvl w:ilvl="3" w:tplc="2000000F" w:tentative="1">
      <w:start w:val="1"/>
      <w:numFmt w:val="decimal"/>
      <w:lvlText w:val="%4."/>
      <w:lvlJc w:val="left"/>
      <w:pPr>
        <w:ind w:left="3580" w:hanging="360"/>
      </w:pPr>
    </w:lvl>
    <w:lvl w:ilvl="4" w:tplc="20000019" w:tentative="1">
      <w:start w:val="1"/>
      <w:numFmt w:val="lowerLetter"/>
      <w:lvlText w:val="%5."/>
      <w:lvlJc w:val="left"/>
      <w:pPr>
        <w:ind w:left="4300" w:hanging="360"/>
      </w:pPr>
    </w:lvl>
    <w:lvl w:ilvl="5" w:tplc="2000001B" w:tentative="1">
      <w:start w:val="1"/>
      <w:numFmt w:val="lowerRoman"/>
      <w:lvlText w:val="%6."/>
      <w:lvlJc w:val="right"/>
      <w:pPr>
        <w:ind w:left="5020" w:hanging="180"/>
      </w:pPr>
    </w:lvl>
    <w:lvl w:ilvl="6" w:tplc="2000000F" w:tentative="1">
      <w:start w:val="1"/>
      <w:numFmt w:val="decimal"/>
      <w:lvlText w:val="%7."/>
      <w:lvlJc w:val="left"/>
      <w:pPr>
        <w:ind w:left="5740" w:hanging="360"/>
      </w:pPr>
    </w:lvl>
    <w:lvl w:ilvl="7" w:tplc="20000019" w:tentative="1">
      <w:start w:val="1"/>
      <w:numFmt w:val="lowerLetter"/>
      <w:lvlText w:val="%8."/>
      <w:lvlJc w:val="left"/>
      <w:pPr>
        <w:ind w:left="6460" w:hanging="360"/>
      </w:pPr>
    </w:lvl>
    <w:lvl w:ilvl="8" w:tplc="2000001B" w:tentative="1">
      <w:start w:val="1"/>
      <w:numFmt w:val="lowerRoman"/>
      <w:lvlText w:val="%9."/>
      <w:lvlJc w:val="right"/>
      <w:pPr>
        <w:ind w:left="7180" w:hanging="180"/>
      </w:pPr>
    </w:lvl>
  </w:abstractNum>
  <w:abstractNum w:abstractNumId="120" w15:restartNumberingAfterBreak="0">
    <w:nsid w:val="5D7D5D9C"/>
    <w:multiLevelType w:val="hybridMultilevel"/>
    <w:tmpl w:val="DF0673D6"/>
    <w:lvl w:ilvl="0" w:tplc="20000001">
      <w:start w:val="1"/>
      <w:numFmt w:val="bullet"/>
      <w:lvlText w:val=""/>
      <w:lvlJc w:val="left"/>
      <w:pPr>
        <w:ind w:left="720" w:hanging="360"/>
      </w:pPr>
      <w:rPr>
        <w:rFonts w:ascii="Segoe UI Emoji" w:hAnsi="Segoe UI Emoji" w:hint="default"/>
      </w:rPr>
    </w:lvl>
    <w:lvl w:ilvl="1" w:tplc="20000003" w:tentative="1">
      <w:start w:val="1"/>
      <w:numFmt w:val="bullet"/>
      <w:lvlText w:val="o"/>
      <w:lvlJc w:val="left"/>
      <w:pPr>
        <w:ind w:left="1440" w:hanging="360"/>
      </w:pPr>
      <w:rPr>
        <w:rFonts w:ascii="sans-serif-black" w:hAnsi="sans-serif-black" w:cs="sans-serif-black" w:hint="default"/>
      </w:rPr>
    </w:lvl>
    <w:lvl w:ilvl="2" w:tplc="20000005" w:tentative="1">
      <w:start w:val="1"/>
      <w:numFmt w:val="bullet"/>
      <w:lvlText w:val=""/>
      <w:lvlJc w:val="left"/>
      <w:pPr>
        <w:ind w:left="2160" w:hanging="360"/>
      </w:pPr>
      <w:rPr>
        <w:rFonts w:ascii="@Yu Mincho" w:hAnsi="@Yu Mincho" w:hint="default"/>
      </w:rPr>
    </w:lvl>
    <w:lvl w:ilvl="3" w:tplc="20000001" w:tentative="1">
      <w:start w:val="1"/>
      <w:numFmt w:val="bullet"/>
      <w:lvlText w:val=""/>
      <w:lvlJc w:val="left"/>
      <w:pPr>
        <w:ind w:left="2880" w:hanging="360"/>
      </w:pPr>
      <w:rPr>
        <w:rFonts w:ascii="Segoe UI Emoji" w:hAnsi="Segoe UI Emoji" w:hint="default"/>
      </w:rPr>
    </w:lvl>
    <w:lvl w:ilvl="4" w:tplc="20000003" w:tentative="1">
      <w:start w:val="1"/>
      <w:numFmt w:val="bullet"/>
      <w:lvlText w:val="o"/>
      <w:lvlJc w:val="left"/>
      <w:pPr>
        <w:ind w:left="3600" w:hanging="360"/>
      </w:pPr>
      <w:rPr>
        <w:rFonts w:ascii="sans-serif-black" w:hAnsi="sans-serif-black" w:cs="sans-serif-black" w:hint="default"/>
      </w:rPr>
    </w:lvl>
    <w:lvl w:ilvl="5" w:tplc="20000005" w:tentative="1">
      <w:start w:val="1"/>
      <w:numFmt w:val="bullet"/>
      <w:lvlText w:val=""/>
      <w:lvlJc w:val="left"/>
      <w:pPr>
        <w:ind w:left="4320" w:hanging="360"/>
      </w:pPr>
      <w:rPr>
        <w:rFonts w:ascii="@Yu Mincho" w:hAnsi="@Yu Mincho" w:hint="default"/>
      </w:rPr>
    </w:lvl>
    <w:lvl w:ilvl="6" w:tplc="20000001" w:tentative="1">
      <w:start w:val="1"/>
      <w:numFmt w:val="bullet"/>
      <w:lvlText w:val=""/>
      <w:lvlJc w:val="left"/>
      <w:pPr>
        <w:ind w:left="5040" w:hanging="360"/>
      </w:pPr>
      <w:rPr>
        <w:rFonts w:ascii="Segoe UI Emoji" w:hAnsi="Segoe UI Emoji" w:hint="default"/>
      </w:rPr>
    </w:lvl>
    <w:lvl w:ilvl="7" w:tplc="20000003" w:tentative="1">
      <w:start w:val="1"/>
      <w:numFmt w:val="bullet"/>
      <w:lvlText w:val="o"/>
      <w:lvlJc w:val="left"/>
      <w:pPr>
        <w:ind w:left="5760" w:hanging="360"/>
      </w:pPr>
      <w:rPr>
        <w:rFonts w:ascii="sans-serif-black" w:hAnsi="sans-serif-black" w:cs="sans-serif-black" w:hint="default"/>
      </w:rPr>
    </w:lvl>
    <w:lvl w:ilvl="8" w:tplc="20000005" w:tentative="1">
      <w:start w:val="1"/>
      <w:numFmt w:val="bullet"/>
      <w:lvlText w:val=""/>
      <w:lvlJc w:val="left"/>
      <w:pPr>
        <w:ind w:left="6480" w:hanging="360"/>
      </w:pPr>
      <w:rPr>
        <w:rFonts w:ascii="@Yu Mincho" w:hAnsi="@Yu Mincho" w:hint="default"/>
      </w:rPr>
    </w:lvl>
  </w:abstractNum>
  <w:abstractNum w:abstractNumId="121" w15:restartNumberingAfterBreak="0">
    <w:nsid w:val="5ECC73C7"/>
    <w:multiLevelType w:val="hybridMultilevel"/>
    <w:tmpl w:val="B0FC43D4"/>
    <w:lvl w:ilvl="0" w:tplc="A662AADC">
      <w:start w:val="1"/>
      <w:numFmt w:val="bullet"/>
      <w:lvlText w:val=""/>
      <w:lvlJc w:val="left"/>
      <w:pPr>
        <w:tabs>
          <w:tab w:val="num" w:pos="720"/>
        </w:tabs>
        <w:ind w:left="720" w:hanging="360"/>
      </w:pPr>
      <w:rPr>
        <w:rFonts w:ascii="Batang" w:hAnsi="Batang" w:hint="default"/>
      </w:rPr>
    </w:lvl>
    <w:lvl w:ilvl="1" w:tplc="3A94B3A0">
      <w:numFmt w:val="bullet"/>
      <w:lvlText w:val="o"/>
      <w:lvlJc w:val="left"/>
      <w:pPr>
        <w:tabs>
          <w:tab w:val="num" w:pos="1440"/>
        </w:tabs>
        <w:ind w:left="1440" w:hanging="360"/>
      </w:pPr>
      <w:rPr>
        <w:rFonts w:ascii="Times" w:hAnsi="Times" w:hint="default"/>
      </w:rPr>
    </w:lvl>
    <w:lvl w:ilvl="2" w:tplc="A4909110" w:tentative="1">
      <w:start w:val="1"/>
      <w:numFmt w:val="bullet"/>
      <w:lvlText w:val=""/>
      <w:lvlJc w:val="left"/>
      <w:pPr>
        <w:tabs>
          <w:tab w:val="num" w:pos="2160"/>
        </w:tabs>
        <w:ind w:left="2160" w:hanging="360"/>
      </w:pPr>
      <w:rPr>
        <w:rFonts w:ascii="Batang" w:hAnsi="Batang" w:hint="default"/>
      </w:rPr>
    </w:lvl>
    <w:lvl w:ilvl="3" w:tplc="AC2EE3B0" w:tentative="1">
      <w:start w:val="1"/>
      <w:numFmt w:val="bullet"/>
      <w:lvlText w:val=""/>
      <w:lvlJc w:val="left"/>
      <w:pPr>
        <w:tabs>
          <w:tab w:val="num" w:pos="2880"/>
        </w:tabs>
        <w:ind w:left="2880" w:hanging="360"/>
      </w:pPr>
      <w:rPr>
        <w:rFonts w:ascii="Batang" w:hAnsi="Batang" w:hint="default"/>
      </w:rPr>
    </w:lvl>
    <w:lvl w:ilvl="4" w:tplc="6DDAAB78" w:tentative="1">
      <w:start w:val="1"/>
      <w:numFmt w:val="bullet"/>
      <w:lvlText w:val=""/>
      <w:lvlJc w:val="left"/>
      <w:pPr>
        <w:tabs>
          <w:tab w:val="num" w:pos="3600"/>
        </w:tabs>
        <w:ind w:left="3600" w:hanging="360"/>
      </w:pPr>
      <w:rPr>
        <w:rFonts w:ascii="Batang" w:hAnsi="Batang" w:hint="default"/>
      </w:rPr>
    </w:lvl>
    <w:lvl w:ilvl="5" w:tplc="CB4EED8E" w:tentative="1">
      <w:start w:val="1"/>
      <w:numFmt w:val="bullet"/>
      <w:lvlText w:val=""/>
      <w:lvlJc w:val="left"/>
      <w:pPr>
        <w:tabs>
          <w:tab w:val="num" w:pos="4320"/>
        </w:tabs>
        <w:ind w:left="4320" w:hanging="360"/>
      </w:pPr>
      <w:rPr>
        <w:rFonts w:ascii="Batang" w:hAnsi="Batang" w:hint="default"/>
      </w:rPr>
    </w:lvl>
    <w:lvl w:ilvl="6" w:tplc="FDDCA72E" w:tentative="1">
      <w:start w:val="1"/>
      <w:numFmt w:val="bullet"/>
      <w:lvlText w:val=""/>
      <w:lvlJc w:val="left"/>
      <w:pPr>
        <w:tabs>
          <w:tab w:val="num" w:pos="5040"/>
        </w:tabs>
        <w:ind w:left="5040" w:hanging="360"/>
      </w:pPr>
      <w:rPr>
        <w:rFonts w:ascii="Batang" w:hAnsi="Batang" w:hint="default"/>
      </w:rPr>
    </w:lvl>
    <w:lvl w:ilvl="7" w:tplc="FF68CEEC" w:tentative="1">
      <w:start w:val="1"/>
      <w:numFmt w:val="bullet"/>
      <w:lvlText w:val=""/>
      <w:lvlJc w:val="left"/>
      <w:pPr>
        <w:tabs>
          <w:tab w:val="num" w:pos="5760"/>
        </w:tabs>
        <w:ind w:left="5760" w:hanging="360"/>
      </w:pPr>
      <w:rPr>
        <w:rFonts w:ascii="Batang" w:hAnsi="Batang" w:hint="default"/>
      </w:rPr>
    </w:lvl>
    <w:lvl w:ilvl="8" w:tplc="B0043292" w:tentative="1">
      <w:start w:val="1"/>
      <w:numFmt w:val="bullet"/>
      <w:lvlText w:val=""/>
      <w:lvlJc w:val="left"/>
      <w:pPr>
        <w:tabs>
          <w:tab w:val="num" w:pos="6480"/>
        </w:tabs>
        <w:ind w:left="6480" w:hanging="360"/>
      </w:pPr>
      <w:rPr>
        <w:rFonts w:ascii="Batang" w:hAnsi="Batang" w:hint="default"/>
      </w:rPr>
    </w:lvl>
  </w:abstractNum>
  <w:abstractNum w:abstractNumId="122" w15:restartNumberingAfterBreak="0">
    <w:nsid w:val="5F5933CE"/>
    <w:multiLevelType w:val="hybridMultilevel"/>
    <w:tmpl w:val="4B24366C"/>
    <w:lvl w:ilvl="0" w:tplc="04090001">
      <w:start w:val="1"/>
      <w:numFmt w:val="bullet"/>
      <w:lvlText w:val=""/>
      <w:lvlJc w:val="left"/>
      <w:pPr>
        <w:ind w:left="720" w:hanging="360"/>
      </w:pPr>
      <w:rPr>
        <w:rFonts w:ascii="Segoe UI Emoji" w:hAnsi="Segoe UI Emoji" w:hint="default"/>
      </w:rPr>
    </w:lvl>
    <w:lvl w:ilvl="1" w:tplc="04090003">
      <w:start w:val="1"/>
      <w:numFmt w:val="bullet"/>
      <w:lvlText w:val="o"/>
      <w:lvlJc w:val="left"/>
      <w:pPr>
        <w:ind w:left="1440" w:hanging="360"/>
      </w:pPr>
      <w:rPr>
        <w:rFonts w:ascii="sans-serif-black" w:hAnsi="sans-serif-black" w:cs="sans-serif-black" w:hint="default"/>
      </w:rPr>
    </w:lvl>
    <w:lvl w:ilvl="2" w:tplc="04090005" w:tentative="1">
      <w:start w:val="1"/>
      <w:numFmt w:val="bullet"/>
      <w:lvlText w:val=""/>
      <w:lvlJc w:val="left"/>
      <w:pPr>
        <w:ind w:left="2160" w:hanging="360"/>
      </w:pPr>
      <w:rPr>
        <w:rFonts w:ascii="@Yu Mincho" w:hAnsi="@Yu Mincho" w:hint="default"/>
      </w:rPr>
    </w:lvl>
    <w:lvl w:ilvl="3" w:tplc="04090001" w:tentative="1">
      <w:start w:val="1"/>
      <w:numFmt w:val="bullet"/>
      <w:lvlText w:val=""/>
      <w:lvlJc w:val="left"/>
      <w:pPr>
        <w:ind w:left="2880" w:hanging="360"/>
      </w:pPr>
      <w:rPr>
        <w:rFonts w:ascii="Segoe UI Emoji" w:hAnsi="Segoe UI Emoji" w:hint="default"/>
      </w:rPr>
    </w:lvl>
    <w:lvl w:ilvl="4" w:tplc="04090003" w:tentative="1">
      <w:start w:val="1"/>
      <w:numFmt w:val="bullet"/>
      <w:lvlText w:val="o"/>
      <w:lvlJc w:val="left"/>
      <w:pPr>
        <w:ind w:left="3600" w:hanging="360"/>
      </w:pPr>
      <w:rPr>
        <w:rFonts w:ascii="sans-serif-black" w:hAnsi="sans-serif-black" w:cs="sans-serif-black" w:hint="default"/>
      </w:rPr>
    </w:lvl>
    <w:lvl w:ilvl="5" w:tplc="04090005" w:tentative="1">
      <w:start w:val="1"/>
      <w:numFmt w:val="bullet"/>
      <w:lvlText w:val=""/>
      <w:lvlJc w:val="left"/>
      <w:pPr>
        <w:ind w:left="4320" w:hanging="360"/>
      </w:pPr>
      <w:rPr>
        <w:rFonts w:ascii="@Yu Mincho" w:hAnsi="@Yu Mincho" w:hint="default"/>
      </w:rPr>
    </w:lvl>
    <w:lvl w:ilvl="6" w:tplc="04090001" w:tentative="1">
      <w:start w:val="1"/>
      <w:numFmt w:val="bullet"/>
      <w:lvlText w:val=""/>
      <w:lvlJc w:val="left"/>
      <w:pPr>
        <w:ind w:left="5040" w:hanging="360"/>
      </w:pPr>
      <w:rPr>
        <w:rFonts w:ascii="Segoe UI Emoji" w:hAnsi="Segoe UI Emoji" w:hint="default"/>
      </w:rPr>
    </w:lvl>
    <w:lvl w:ilvl="7" w:tplc="04090003" w:tentative="1">
      <w:start w:val="1"/>
      <w:numFmt w:val="bullet"/>
      <w:lvlText w:val="o"/>
      <w:lvlJc w:val="left"/>
      <w:pPr>
        <w:ind w:left="5760" w:hanging="360"/>
      </w:pPr>
      <w:rPr>
        <w:rFonts w:ascii="sans-serif-black" w:hAnsi="sans-serif-black" w:cs="sans-serif-black" w:hint="default"/>
      </w:rPr>
    </w:lvl>
    <w:lvl w:ilvl="8" w:tplc="04090005" w:tentative="1">
      <w:start w:val="1"/>
      <w:numFmt w:val="bullet"/>
      <w:lvlText w:val=""/>
      <w:lvlJc w:val="left"/>
      <w:pPr>
        <w:ind w:left="6480" w:hanging="360"/>
      </w:pPr>
      <w:rPr>
        <w:rFonts w:ascii="@Yu Mincho" w:hAnsi="@Yu Mincho" w:hint="default"/>
      </w:rPr>
    </w:lvl>
  </w:abstractNum>
  <w:abstractNum w:abstractNumId="123" w15:restartNumberingAfterBreak="0">
    <w:nsid w:val="5F6A4033"/>
    <w:multiLevelType w:val="hybridMultilevel"/>
    <w:tmpl w:val="4F12D70C"/>
    <w:lvl w:ilvl="0" w:tplc="1014543A">
      <w:start w:val="1"/>
      <w:numFmt w:val="decimal"/>
      <w:lvlText w:val="Proposal %1"/>
      <w:lvlJc w:val="left"/>
      <w:pPr>
        <w:ind w:left="3600" w:hanging="360"/>
      </w:pPr>
    </w:lvl>
    <w:lvl w:ilvl="1" w:tplc="20000019" w:tentative="1">
      <w:start w:val="1"/>
      <w:numFmt w:val="lowerLetter"/>
      <w:lvlText w:val="%2."/>
      <w:lvlJc w:val="left"/>
      <w:pPr>
        <w:ind w:left="4320" w:hanging="360"/>
      </w:pPr>
    </w:lvl>
    <w:lvl w:ilvl="2" w:tplc="2000001B" w:tentative="1">
      <w:start w:val="1"/>
      <w:numFmt w:val="lowerRoman"/>
      <w:lvlText w:val="%3."/>
      <w:lvlJc w:val="right"/>
      <w:pPr>
        <w:ind w:left="5040" w:hanging="180"/>
      </w:pPr>
    </w:lvl>
    <w:lvl w:ilvl="3" w:tplc="2000000F" w:tentative="1">
      <w:start w:val="1"/>
      <w:numFmt w:val="decimal"/>
      <w:lvlText w:val="%4."/>
      <w:lvlJc w:val="left"/>
      <w:pPr>
        <w:ind w:left="5760" w:hanging="360"/>
      </w:pPr>
    </w:lvl>
    <w:lvl w:ilvl="4" w:tplc="20000019" w:tentative="1">
      <w:start w:val="1"/>
      <w:numFmt w:val="lowerLetter"/>
      <w:lvlText w:val="%5."/>
      <w:lvlJc w:val="left"/>
      <w:pPr>
        <w:ind w:left="6480" w:hanging="360"/>
      </w:pPr>
    </w:lvl>
    <w:lvl w:ilvl="5" w:tplc="2000001B" w:tentative="1">
      <w:start w:val="1"/>
      <w:numFmt w:val="lowerRoman"/>
      <w:lvlText w:val="%6."/>
      <w:lvlJc w:val="right"/>
      <w:pPr>
        <w:ind w:left="7200" w:hanging="180"/>
      </w:pPr>
    </w:lvl>
    <w:lvl w:ilvl="6" w:tplc="2000000F" w:tentative="1">
      <w:start w:val="1"/>
      <w:numFmt w:val="decimal"/>
      <w:lvlText w:val="%7."/>
      <w:lvlJc w:val="left"/>
      <w:pPr>
        <w:ind w:left="7920" w:hanging="360"/>
      </w:pPr>
    </w:lvl>
    <w:lvl w:ilvl="7" w:tplc="20000019" w:tentative="1">
      <w:start w:val="1"/>
      <w:numFmt w:val="lowerLetter"/>
      <w:lvlText w:val="%8."/>
      <w:lvlJc w:val="left"/>
      <w:pPr>
        <w:ind w:left="8640" w:hanging="360"/>
      </w:pPr>
    </w:lvl>
    <w:lvl w:ilvl="8" w:tplc="2000001B" w:tentative="1">
      <w:start w:val="1"/>
      <w:numFmt w:val="lowerRoman"/>
      <w:lvlText w:val="%9."/>
      <w:lvlJc w:val="right"/>
      <w:pPr>
        <w:ind w:left="9360" w:hanging="180"/>
      </w:pPr>
    </w:lvl>
  </w:abstractNum>
  <w:abstractNum w:abstractNumId="124" w15:restartNumberingAfterBreak="0">
    <w:nsid w:val="5F8F4C9D"/>
    <w:multiLevelType w:val="hybridMultilevel"/>
    <w:tmpl w:val="A6C092B8"/>
    <w:lvl w:ilvl="0" w:tplc="C44650AE">
      <w:numFmt w:val="bullet"/>
      <w:lvlText w:val="-"/>
      <w:lvlJc w:val="left"/>
      <w:pPr>
        <w:ind w:left="720" w:hanging="360"/>
      </w:pPr>
      <w:rPr>
        <w:rFonts w:ascii="@Yu Mincho Light" w:eastAsiaTheme="minorHAnsi" w:hAnsi="@Yu Mincho Light" w:cs="@Yu Mincho Light" w:hint="default"/>
      </w:rPr>
    </w:lvl>
    <w:lvl w:ilvl="1" w:tplc="04090003" w:tentative="1">
      <w:start w:val="1"/>
      <w:numFmt w:val="bullet"/>
      <w:lvlText w:val="o"/>
      <w:lvlJc w:val="left"/>
      <w:pPr>
        <w:ind w:left="1440" w:hanging="360"/>
      </w:pPr>
      <w:rPr>
        <w:rFonts w:ascii="Times" w:hAnsi="Times" w:cs="Times" w:hint="default"/>
      </w:rPr>
    </w:lvl>
    <w:lvl w:ilvl="2" w:tplc="04090005" w:tentative="1">
      <w:start w:val="1"/>
      <w:numFmt w:val="bullet"/>
      <w:lvlText w:val=""/>
      <w:lvlJc w:val="left"/>
      <w:pPr>
        <w:ind w:left="2160" w:hanging="360"/>
      </w:pPr>
      <w:rPr>
        <w:rFonts w:ascii="Segoe UI Emoji" w:hAnsi="Segoe UI Emoji" w:hint="default"/>
      </w:rPr>
    </w:lvl>
    <w:lvl w:ilvl="3" w:tplc="04090001" w:tentative="1">
      <w:start w:val="1"/>
      <w:numFmt w:val="bullet"/>
      <w:lvlText w:val=""/>
      <w:lvlJc w:val="left"/>
      <w:pPr>
        <w:ind w:left="2880" w:hanging="360"/>
      </w:pPr>
      <w:rPr>
        <w:rFonts w:ascii="Batang" w:hAnsi="Batang" w:hint="default"/>
      </w:rPr>
    </w:lvl>
    <w:lvl w:ilvl="4" w:tplc="04090003" w:tentative="1">
      <w:start w:val="1"/>
      <w:numFmt w:val="bullet"/>
      <w:lvlText w:val="o"/>
      <w:lvlJc w:val="left"/>
      <w:pPr>
        <w:ind w:left="3600" w:hanging="360"/>
      </w:pPr>
      <w:rPr>
        <w:rFonts w:ascii="Times" w:hAnsi="Times" w:cs="Times" w:hint="default"/>
      </w:rPr>
    </w:lvl>
    <w:lvl w:ilvl="5" w:tplc="04090005" w:tentative="1">
      <w:start w:val="1"/>
      <w:numFmt w:val="bullet"/>
      <w:lvlText w:val=""/>
      <w:lvlJc w:val="left"/>
      <w:pPr>
        <w:ind w:left="4320" w:hanging="360"/>
      </w:pPr>
      <w:rPr>
        <w:rFonts w:ascii="Segoe UI Emoji" w:hAnsi="Segoe UI Emoji" w:hint="default"/>
      </w:rPr>
    </w:lvl>
    <w:lvl w:ilvl="6" w:tplc="04090001" w:tentative="1">
      <w:start w:val="1"/>
      <w:numFmt w:val="bullet"/>
      <w:lvlText w:val=""/>
      <w:lvlJc w:val="left"/>
      <w:pPr>
        <w:ind w:left="5040" w:hanging="360"/>
      </w:pPr>
      <w:rPr>
        <w:rFonts w:ascii="Batang" w:hAnsi="Batang" w:hint="default"/>
      </w:rPr>
    </w:lvl>
    <w:lvl w:ilvl="7" w:tplc="04090003" w:tentative="1">
      <w:start w:val="1"/>
      <w:numFmt w:val="bullet"/>
      <w:lvlText w:val="o"/>
      <w:lvlJc w:val="left"/>
      <w:pPr>
        <w:ind w:left="5760" w:hanging="360"/>
      </w:pPr>
      <w:rPr>
        <w:rFonts w:ascii="Times" w:hAnsi="Times" w:cs="Times" w:hint="default"/>
      </w:rPr>
    </w:lvl>
    <w:lvl w:ilvl="8" w:tplc="04090005" w:tentative="1">
      <w:start w:val="1"/>
      <w:numFmt w:val="bullet"/>
      <w:lvlText w:val=""/>
      <w:lvlJc w:val="left"/>
      <w:pPr>
        <w:ind w:left="6480" w:hanging="360"/>
      </w:pPr>
      <w:rPr>
        <w:rFonts w:ascii="Segoe UI Emoji" w:hAnsi="Segoe UI Emoji" w:hint="default"/>
      </w:rPr>
    </w:lvl>
  </w:abstractNum>
  <w:abstractNum w:abstractNumId="125" w15:restartNumberingAfterBreak="0">
    <w:nsid w:val="5FCF6280"/>
    <w:multiLevelType w:val="hybridMultilevel"/>
    <w:tmpl w:val="46848D12"/>
    <w:lvl w:ilvl="0" w:tplc="04090001">
      <w:start w:val="1"/>
      <w:numFmt w:val="bullet"/>
      <w:lvlText w:val=""/>
      <w:lvlJc w:val="left"/>
      <w:pPr>
        <w:ind w:left="720" w:hanging="360"/>
      </w:pPr>
      <w:rPr>
        <w:rFonts w:ascii="Segoe UI Emoji" w:hAnsi="Segoe UI Emoji" w:hint="default"/>
      </w:rPr>
    </w:lvl>
    <w:lvl w:ilvl="1" w:tplc="04090003">
      <w:start w:val="1"/>
      <w:numFmt w:val="bullet"/>
      <w:lvlText w:val="o"/>
      <w:lvlJc w:val="left"/>
      <w:pPr>
        <w:ind w:left="1440" w:hanging="360"/>
      </w:pPr>
      <w:rPr>
        <w:rFonts w:ascii="sans-serif-black" w:hAnsi="sans-serif-black" w:cs="sans-serif-black" w:hint="default"/>
      </w:rPr>
    </w:lvl>
    <w:lvl w:ilvl="2" w:tplc="04090005" w:tentative="1">
      <w:start w:val="1"/>
      <w:numFmt w:val="bullet"/>
      <w:lvlText w:val=""/>
      <w:lvlJc w:val="left"/>
      <w:pPr>
        <w:ind w:left="2160" w:hanging="360"/>
      </w:pPr>
      <w:rPr>
        <w:rFonts w:ascii="@Yu Mincho" w:hAnsi="@Yu Mincho" w:hint="default"/>
      </w:rPr>
    </w:lvl>
    <w:lvl w:ilvl="3" w:tplc="04090001" w:tentative="1">
      <w:start w:val="1"/>
      <w:numFmt w:val="bullet"/>
      <w:lvlText w:val=""/>
      <w:lvlJc w:val="left"/>
      <w:pPr>
        <w:ind w:left="2880" w:hanging="360"/>
      </w:pPr>
      <w:rPr>
        <w:rFonts w:ascii="Segoe UI Emoji" w:hAnsi="Segoe UI Emoji" w:hint="default"/>
      </w:rPr>
    </w:lvl>
    <w:lvl w:ilvl="4" w:tplc="04090003" w:tentative="1">
      <w:start w:val="1"/>
      <w:numFmt w:val="bullet"/>
      <w:lvlText w:val="o"/>
      <w:lvlJc w:val="left"/>
      <w:pPr>
        <w:ind w:left="3600" w:hanging="360"/>
      </w:pPr>
      <w:rPr>
        <w:rFonts w:ascii="sans-serif-black" w:hAnsi="sans-serif-black" w:cs="sans-serif-black" w:hint="default"/>
      </w:rPr>
    </w:lvl>
    <w:lvl w:ilvl="5" w:tplc="04090005" w:tentative="1">
      <w:start w:val="1"/>
      <w:numFmt w:val="bullet"/>
      <w:lvlText w:val=""/>
      <w:lvlJc w:val="left"/>
      <w:pPr>
        <w:ind w:left="4320" w:hanging="360"/>
      </w:pPr>
      <w:rPr>
        <w:rFonts w:ascii="@Yu Mincho" w:hAnsi="@Yu Mincho" w:hint="default"/>
      </w:rPr>
    </w:lvl>
    <w:lvl w:ilvl="6" w:tplc="04090001" w:tentative="1">
      <w:start w:val="1"/>
      <w:numFmt w:val="bullet"/>
      <w:lvlText w:val=""/>
      <w:lvlJc w:val="left"/>
      <w:pPr>
        <w:ind w:left="5040" w:hanging="360"/>
      </w:pPr>
      <w:rPr>
        <w:rFonts w:ascii="Segoe UI Emoji" w:hAnsi="Segoe UI Emoji" w:hint="default"/>
      </w:rPr>
    </w:lvl>
    <w:lvl w:ilvl="7" w:tplc="04090003" w:tentative="1">
      <w:start w:val="1"/>
      <w:numFmt w:val="bullet"/>
      <w:lvlText w:val="o"/>
      <w:lvlJc w:val="left"/>
      <w:pPr>
        <w:ind w:left="5760" w:hanging="360"/>
      </w:pPr>
      <w:rPr>
        <w:rFonts w:ascii="sans-serif-black" w:hAnsi="sans-serif-black" w:cs="sans-serif-black" w:hint="default"/>
      </w:rPr>
    </w:lvl>
    <w:lvl w:ilvl="8" w:tplc="04090005" w:tentative="1">
      <w:start w:val="1"/>
      <w:numFmt w:val="bullet"/>
      <w:lvlText w:val=""/>
      <w:lvlJc w:val="left"/>
      <w:pPr>
        <w:ind w:left="6480" w:hanging="360"/>
      </w:pPr>
      <w:rPr>
        <w:rFonts w:ascii="@Yu Mincho" w:hAnsi="@Yu Mincho" w:hint="default"/>
      </w:rPr>
    </w:lvl>
  </w:abstractNum>
  <w:abstractNum w:abstractNumId="126" w15:restartNumberingAfterBreak="0">
    <w:nsid w:val="5FEB7C26"/>
    <w:multiLevelType w:val="hybridMultilevel"/>
    <w:tmpl w:val="085E3F70"/>
    <w:lvl w:ilvl="0" w:tplc="04090001">
      <w:start w:val="1"/>
      <w:numFmt w:val="bullet"/>
      <w:lvlText w:val=""/>
      <w:lvlJc w:val="left"/>
      <w:pPr>
        <w:ind w:left="720" w:hanging="360"/>
      </w:pPr>
      <w:rPr>
        <w:rFonts w:ascii="Batang" w:hAnsi="Batang" w:hint="default"/>
      </w:rPr>
    </w:lvl>
    <w:lvl w:ilvl="1" w:tplc="04090003">
      <w:start w:val="1"/>
      <w:numFmt w:val="bullet"/>
      <w:lvlText w:val="o"/>
      <w:lvlJc w:val="left"/>
      <w:pPr>
        <w:ind w:left="1440" w:hanging="360"/>
      </w:pPr>
      <w:rPr>
        <w:rFonts w:ascii="Times" w:hAnsi="Times" w:cs="Times" w:hint="default"/>
      </w:rPr>
    </w:lvl>
    <w:lvl w:ilvl="2" w:tplc="04090005" w:tentative="1">
      <w:start w:val="1"/>
      <w:numFmt w:val="bullet"/>
      <w:lvlText w:val=""/>
      <w:lvlJc w:val="left"/>
      <w:pPr>
        <w:ind w:left="2160" w:hanging="360"/>
      </w:pPr>
      <w:rPr>
        <w:rFonts w:ascii="Segoe UI Emoji" w:hAnsi="Segoe UI Emoji" w:hint="default"/>
      </w:rPr>
    </w:lvl>
    <w:lvl w:ilvl="3" w:tplc="04090001" w:tentative="1">
      <w:start w:val="1"/>
      <w:numFmt w:val="bullet"/>
      <w:lvlText w:val=""/>
      <w:lvlJc w:val="left"/>
      <w:pPr>
        <w:ind w:left="2880" w:hanging="360"/>
      </w:pPr>
      <w:rPr>
        <w:rFonts w:ascii="Batang" w:hAnsi="Batang" w:hint="default"/>
      </w:rPr>
    </w:lvl>
    <w:lvl w:ilvl="4" w:tplc="04090003" w:tentative="1">
      <w:start w:val="1"/>
      <w:numFmt w:val="bullet"/>
      <w:lvlText w:val="o"/>
      <w:lvlJc w:val="left"/>
      <w:pPr>
        <w:ind w:left="3600" w:hanging="360"/>
      </w:pPr>
      <w:rPr>
        <w:rFonts w:ascii="Times" w:hAnsi="Times" w:cs="Times" w:hint="default"/>
      </w:rPr>
    </w:lvl>
    <w:lvl w:ilvl="5" w:tplc="04090005" w:tentative="1">
      <w:start w:val="1"/>
      <w:numFmt w:val="bullet"/>
      <w:lvlText w:val=""/>
      <w:lvlJc w:val="left"/>
      <w:pPr>
        <w:ind w:left="4320" w:hanging="360"/>
      </w:pPr>
      <w:rPr>
        <w:rFonts w:ascii="Segoe UI Emoji" w:hAnsi="Segoe UI Emoji" w:hint="default"/>
      </w:rPr>
    </w:lvl>
    <w:lvl w:ilvl="6" w:tplc="04090001" w:tentative="1">
      <w:start w:val="1"/>
      <w:numFmt w:val="bullet"/>
      <w:lvlText w:val=""/>
      <w:lvlJc w:val="left"/>
      <w:pPr>
        <w:ind w:left="5040" w:hanging="360"/>
      </w:pPr>
      <w:rPr>
        <w:rFonts w:ascii="Batang" w:hAnsi="Batang" w:hint="default"/>
      </w:rPr>
    </w:lvl>
    <w:lvl w:ilvl="7" w:tplc="04090003" w:tentative="1">
      <w:start w:val="1"/>
      <w:numFmt w:val="bullet"/>
      <w:lvlText w:val="o"/>
      <w:lvlJc w:val="left"/>
      <w:pPr>
        <w:ind w:left="5760" w:hanging="360"/>
      </w:pPr>
      <w:rPr>
        <w:rFonts w:ascii="Times" w:hAnsi="Times" w:cs="Times" w:hint="default"/>
      </w:rPr>
    </w:lvl>
    <w:lvl w:ilvl="8" w:tplc="04090005" w:tentative="1">
      <w:start w:val="1"/>
      <w:numFmt w:val="bullet"/>
      <w:lvlText w:val=""/>
      <w:lvlJc w:val="left"/>
      <w:pPr>
        <w:ind w:left="6480" w:hanging="360"/>
      </w:pPr>
      <w:rPr>
        <w:rFonts w:ascii="Segoe UI Emoji" w:hAnsi="Segoe UI Emoji" w:hint="default"/>
      </w:rPr>
    </w:lvl>
  </w:abstractNum>
  <w:abstractNum w:abstractNumId="127" w15:restartNumberingAfterBreak="0">
    <w:nsid w:val="604F0CF9"/>
    <w:multiLevelType w:val="hybridMultilevel"/>
    <w:tmpl w:val="DF20810E"/>
    <w:lvl w:ilvl="0" w:tplc="04090001">
      <w:start w:val="1"/>
      <w:numFmt w:val="bullet"/>
      <w:lvlText w:val=""/>
      <w:lvlJc w:val="left"/>
      <w:pPr>
        <w:ind w:left="720" w:hanging="360"/>
      </w:pPr>
      <w:rPr>
        <w:rFonts w:ascii="Batang" w:hAnsi="Batang" w:hint="default"/>
      </w:rPr>
    </w:lvl>
    <w:lvl w:ilvl="1" w:tplc="04090003">
      <w:start w:val="1"/>
      <w:numFmt w:val="bullet"/>
      <w:lvlText w:val="o"/>
      <w:lvlJc w:val="left"/>
      <w:pPr>
        <w:ind w:left="1440" w:hanging="360"/>
      </w:pPr>
      <w:rPr>
        <w:rFonts w:ascii="Times" w:hAnsi="Times" w:cs="Times" w:hint="default"/>
      </w:rPr>
    </w:lvl>
    <w:lvl w:ilvl="2" w:tplc="04090005">
      <w:start w:val="1"/>
      <w:numFmt w:val="bullet"/>
      <w:lvlText w:val=""/>
      <w:lvlJc w:val="left"/>
      <w:pPr>
        <w:ind w:left="2160" w:hanging="360"/>
      </w:pPr>
      <w:rPr>
        <w:rFonts w:ascii="Segoe UI Emoji" w:hAnsi="Segoe UI Emoji" w:hint="default"/>
      </w:rPr>
    </w:lvl>
    <w:lvl w:ilvl="3" w:tplc="04090001" w:tentative="1">
      <w:start w:val="1"/>
      <w:numFmt w:val="bullet"/>
      <w:lvlText w:val=""/>
      <w:lvlJc w:val="left"/>
      <w:pPr>
        <w:ind w:left="2880" w:hanging="360"/>
      </w:pPr>
      <w:rPr>
        <w:rFonts w:ascii="Batang" w:hAnsi="Batang" w:hint="default"/>
      </w:rPr>
    </w:lvl>
    <w:lvl w:ilvl="4" w:tplc="04090003" w:tentative="1">
      <w:start w:val="1"/>
      <w:numFmt w:val="bullet"/>
      <w:lvlText w:val="o"/>
      <w:lvlJc w:val="left"/>
      <w:pPr>
        <w:ind w:left="3600" w:hanging="360"/>
      </w:pPr>
      <w:rPr>
        <w:rFonts w:ascii="Times" w:hAnsi="Times" w:cs="Times" w:hint="default"/>
      </w:rPr>
    </w:lvl>
    <w:lvl w:ilvl="5" w:tplc="04090005" w:tentative="1">
      <w:start w:val="1"/>
      <w:numFmt w:val="bullet"/>
      <w:lvlText w:val=""/>
      <w:lvlJc w:val="left"/>
      <w:pPr>
        <w:ind w:left="4320" w:hanging="360"/>
      </w:pPr>
      <w:rPr>
        <w:rFonts w:ascii="Segoe UI Emoji" w:hAnsi="Segoe UI Emoji" w:hint="default"/>
      </w:rPr>
    </w:lvl>
    <w:lvl w:ilvl="6" w:tplc="04090001" w:tentative="1">
      <w:start w:val="1"/>
      <w:numFmt w:val="bullet"/>
      <w:lvlText w:val=""/>
      <w:lvlJc w:val="left"/>
      <w:pPr>
        <w:ind w:left="5040" w:hanging="360"/>
      </w:pPr>
      <w:rPr>
        <w:rFonts w:ascii="Batang" w:hAnsi="Batang" w:hint="default"/>
      </w:rPr>
    </w:lvl>
    <w:lvl w:ilvl="7" w:tplc="04090003" w:tentative="1">
      <w:start w:val="1"/>
      <w:numFmt w:val="bullet"/>
      <w:lvlText w:val="o"/>
      <w:lvlJc w:val="left"/>
      <w:pPr>
        <w:ind w:left="5760" w:hanging="360"/>
      </w:pPr>
      <w:rPr>
        <w:rFonts w:ascii="Times" w:hAnsi="Times" w:cs="Times" w:hint="default"/>
      </w:rPr>
    </w:lvl>
    <w:lvl w:ilvl="8" w:tplc="04090005" w:tentative="1">
      <w:start w:val="1"/>
      <w:numFmt w:val="bullet"/>
      <w:lvlText w:val=""/>
      <w:lvlJc w:val="left"/>
      <w:pPr>
        <w:ind w:left="6480" w:hanging="360"/>
      </w:pPr>
      <w:rPr>
        <w:rFonts w:ascii="Segoe UI Emoji" w:hAnsi="Segoe UI Emoji" w:hint="default"/>
      </w:rPr>
    </w:lvl>
  </w:abstractNum>
  <w:abstractNum w:abstractNumId="128" w15:restartNumberingAfterBreak="0">
    <w:nsid w:val="607233F9"/>
    <w:multiLevelType w:val="hybridMultilevel"/>
    <w:tmpl w:val="3FD09322"/>
    <w:lvl w:ilvl="0" w:tplc="041D0001">
      <w:start w:val="1"/>
      <w:numFmt w:val="bullet"/>
      <w:lvlText w:val=""/>
      <w:lvlJc w:val="left"/>
      <w:pPr>
        <w:ind w:left="720" w:hanging="360"/>
      </w:pPr>
      <w:rPr>
        <w:rFonts w:ascii="Batang" w:hAnsi="Batang" w:hint="default"/>
      </w:rPr>
    </w:lvl>
    <w:lvl w:ilvl="1" w:tplc="041D0003" w:tentative="1">
      <w:start w:val="1"/>
      <w:numFmt w:val="bullet"/>
      <w:lvlText w:val="o"/>
      <w:lvlJc w:val="left"/>
      <w:pPr>
        <w:ind w:left="1440" w:hanging="360"/>
      </w:pPr>
      <w:rPr>
        <w:rFonts w:ascii="Times" w:hAnsi="Times" w:cs="Times" w:hint="default"/>
      </w:rPr>
    </w:lvl>
    <w:lvl w:ilvl="2" w:tplc="041D0005" w:tentative="1">
      <w:start w:val="1"/>
      <w:numFmt w:val="bullet"/>
      <w:lvlText w:val=""/>
      <w:lvlJc w:val="left"/>
      <w:pPr>
        <w:ind w:left="2160" w:hanging="360"/>
      </w:pPr>
      <w:rPr>
        <w:rFonts w:ascii="Segoe UI Emoji" w:hAnsi="Segoe UI Emoji" w:hint="default"/>
      </w:rPr>
    </w:lvl>
    <w:lvl w:ilvl="3" w:tplc="041D0001" w:tentative="1">
      <w:start w:val="1"/>
      <w:numFmt w:val="bullet"/>
      <w:lvlText w:val=""/>
      <w:lvlJc w:val="left"/>
      <w:pPr>
        <w:ind w:left="2880" w:hanging="360"/>
      </w:pPr>
      <w:rPr>
        <w:rFonts w:ascii="Batang" w:hAnsi="Batang" w:hint="default"/>
      </w:rPr>
    </w:lvl>
    <w:lvl w:ilvl="4" w:tplc="041D0003" w:tentative="1">
      <w:start w:val="1"/>
      <w:numFmt w:val="bullet"/>
      <w:lvlText w:val="o"/>
      <w:lvlJc w:val="left"/>
      <w:pPr>
        <w:ind w:left="3600" w:hanging="360"/>
      </w:pPr>
      <w:rPr>
        <w:rFonts w:ascii="Times" w:hAnsi="Times" w:cs="Times" w:hint="default"/>
      </w:rPr>
    </w:lvl>
    <w:lvl w:ilvl="5" w:tplc="041D0005" w:tentative="1">
      <w:start w:val="1"/>
      <w:numFmt w:val="bullet"/>
      <w:lvlText w:val=""/>
      <w:lvlJc w:val="left"/>
      <w:pPr>
        <w:ind w:left="4320" w:hanging="360"/>
      </w:pPr>
      <w:rPr>
        <w:rFonts w:ascii="Segoe UI Emoji" w:hAnsi="Segoe UI Emoji" w:hint="default"/>
      </w:rPr>
    </w:lvl>
    <w:lvl w:ilvl="6" w:tplc="041D0001" w:tentative="1">
      <w:start w:val="1"/>
      <w:numFmt w:val="bullet"/>
      <w:lvlText w:val=""/>
      <w:lvlJc w:val="left"/>
      <w:pPr>
        <w:ind w:left="5040" w:hanging="360"/>
      </w:pPr>
      <w:rPr>
        <w:rFonts w:ascii="Batang" w:hAnsi="Batang" w:hint="default"/>
      </w:rPr>
    </w:lvl>
    <w:lvl w:ilvl="7" w:tplc="041D0003" w:tentative="1">
      <w:start w:val="1"/>
      <w:numFmt w:val="bullet"/>
      <w:lvlText w:val="o"/>
      <w:lvlJc w:val="left"/>
      <w:pPr>
        <w:ind w:left="5760" w:hanging="360"/>
      </w:pPr>
      <w:rPr>
        <w:rFonts w:ascii="Times" w:hAnsi="Times" w:cs="Times" w:hint="default"/>
      </w:rPr>
    </w:lvl>
    <w:lvl w:ilvl="8" w:tplc="041D0005" w:tentative="1">
      <w:start w:val="1"/>
      <w:numFmt w:val="bullet"/>
      <w:lvlText w:val=""/>
      <w:lvlJc w:val="left"/>
      <w:pPr>
        <w:ind w:left="6480" w:hanging="360"/>
      </w:pPr>
      <w:rPr>
        <w:rFonts w:ascii="Segoe UI Emoji" w:hAnsi="Segoe UI Emoji" w:hint="default"/>
      </w:rPr>
    </w:lvl>
  </w:abstractNum>
  <w:abstractNum w:abstractNumId="129" w15:restartNumberingAfterBreak="0">
    <w:nsid w:val="619F6876"/>
    <w:multiLevelType w:val="hybridMultilevel"/>
    <w:tmpl w:val="94FCEEAE"/>
    <w:lvl w:ilvl="0" w:tplc="B5A8667A">
      <w:numFmt w:val="bullet"/>
      <w:lvlText w:val="-"/>
      <w:lvlJc w:val="left"/>
      <w:pPr>
        <w:ind w:left="760" w:hanging="360"/>
      </w:pPr>
      <w:rPr>
        <w:rFonts w:ascii="Symbol" w:eastAsia="Calibri" w:hAnsi="Symbol" w:cs="Symbol" w:hint="default"/>
      </w:rPr>
    </w:lvl>
    <w:lvl w:ilvl="1" w:tplc="04090003">
      <w:start w:val="1"/>
      <w:numFmt w:val="bullet"/>
      <w:lvlText w:val=""/>
      <w:lvlJc w:val="left"/>
      <w:pPr>
        <w:ind w:left="1200" w:hanging="400"/>
      </w:pPr>
      <w:rPr>
        <w:rFonts w:ascii="@Yu Mincho" w:hAnsi="@Yu Mincho" w:hint="default"/>
      </w:rPr>
    </w:lvl>
    <w:lvl w:ilvl="2" w:tplc="04090003">
      <w:start w:val="1"/>
      <w:numFmt w:val="bullet"/>
      <w:lvlText w:val="o"/>
      <w:lvlJc w:val="left"/>
      <w:pPr>
        <w:ind w:left="1600" w:hanging="400"/>
      </w:pPr>
      <w:rPr>
        <w:rFonts w:ascii="sans-serif-black" w:hAnsi="sans-serif-black" w:cs="sans-serif-black" w:hint="default"/>
      </w:rPr>
    </w:lvl>
    <w:lvl w:ilvl="3" w:tplc="04090001">
      <w:start w:val="1"/>
      <w:numFmt w:val="bullet"/>
      <w:lvlText w:val=""/>
      <w:lvlJc w:val="left"/>
      <w:pPr>
        <w:ind w:left="2000" w:hanging="400"/>
      </w:pPr>
      <w:rPr>
        <w:rFonts w:ascii="@Yu Mincho" w:hAnsi="@Yu Mincho" w:hint="default"/>
      </w:rPr>
    </w:lvl>
    <w:lvl w:ilvl="4" w:tplc="04090003">
      <w:start w:val="1"/>
      <w:numFmt w:val="bullet"/>
      <w:lvlText w:val=""/>
      <w:lvlJc w:val="left"/>
      <w:pPr>
        <w:ind w:left="2400" w:hanging="400"/>
      </w:pPr>
      <w:rPr>
        <w:rFonts w:ascii="@Yu Mincho" w:hAnsi="@Yu Mincho" w:hint="default"/>
      </w:rPr>
    </w:lvl>
    <w:lvl w:ilvl="5" w:tplc="04090005">
      <w:start w:val="1"/>
      <w:numFmt w:val="bullet"/>
      <w:lvlText w:val=""/>
      <w:lvlJc w:val="left"/>
      <w:pPr>
        <w:ind w:left="2800" w:hanging="400"/>
      </w:pPr>
      <w:rPr>
        <w:rFonts w:ascii="@Yu Mincho" w:hAnsi="@Yu Mincho" w:hint="default"/>
      </w:rPr>
    </w:lvl>
    <w:lvl w:ilvl="6" w:tplc="04090001">
      <w:start w:val="1"/>
      <w:numFmt w:val="bullet"/>
      <w:lvlText w:val=""/>
      <w:lvlJc w:val="left"/>
      <w:pPr>
        <w:ind w:left="3200" w:hanging="400"/>
      </w:pPr>
      <w:rPr>
        <w:rFonts w:ascii="@Yu Mincho" w:hAnsi="@Yu Mincho" w:hint="default"/>
      </w:rPr>
    </w:lvl>
    <w:lvl w:ilvl="7" w:tplc="04090003">
      <w:start w:val="1"/>
      <w:numFmt w:val="bullet"/>
      <w:lvlText w:val=""/>
      <w:lvlJc w:val="left"/>
      <w:pPr>
        <w:ind w:left="3600" w:hanging="400"/>
      </w:pPr>
      <w:rPr>
        <w:rFonts w:ascii="@Yu Mincho" w:hAnsi="@Yu Mincho" w:hint="default"/>
      </w:rPr>
    </w:lvl>
    <w:lvl w:ilvl="8" w:tplc="04090005">
      <w:start w:val="1"/>
      <w:numFmt w:val="bullet"/>
      <w:lvlText w:val=""/>
      <w:lvlJc w:val="left"/>
      <w:pPr>
        <w:ind w:left="4000" w:hanging="400"/>
      </w:pPr>
      <w:rPr>
        <w:rFonts w:ascii="@Yu Mincho" w:hAnsi="@Yu Mincho" w:hint="default"/>
      </w:rPr>
    </w:lvl>
  </w:abstractNum>
  <w:abstractNum w:abstractNumId="130" w15:restartNumberingAfterBreak="0">
    <w:nsid w:val="61FD746C"/>
    <w:multiLevelType w:val="hybridMultilevel"/>
    <w:tmpl w:val="49606B48"/>
    <w:lvl w:ilvl="0" w:tplc="1D8E2C1C">
      <w:start w:val="1"/>
      <w:numFmt w:val="bullet"/>
      <w:lvlText w:val=""/>
      <w:lvlJc w:val="left"/>
      <w:pPr>
        <w:tabs>
          <w:tab w:val="num" w:pos="720"/>
        </w:tabs>
        <w:ind w:left="720" w:hanging="360"/>
      </w:pPr>
      <w:rPr>
        <w:rFonts w:ascii="Batang" w:hAnsi="Batang" w:hint="default"/>
      </w:rPr>
    </w:lvl>
    <w:lvl w:ilvl="1" w:tplc="7C00A6B6" w:tentative="1">
      <w:start w:val="1"/>
      <w:numFmt w:val="bullet"/>
      <w:lvlText w:val=""/>
      <w:lvlJc w:val="left"/>
      <w:pPr>
        <w:tabs>
          <w:tab w:val="num" w:pos="1440"/>
        </w:tabs>
        <w:ind w:left="1440" w:hanging="360"/>
      </w:pPr>
      <w:rPr>
        <w:rFonts w:ascii="Batang" w:hAnsi="Batang" w:hint="default"/>
      </w:rPr>
    </w:lvl>
    <w:lvl w:ilvl="2" w:tplc="0D7C95F0" w:tentative="1">
      <w:start w:val="1"/>
      <w:numFmt w:val="bullet"/>
      <w:lvlText w:val=""/>
      <w:lvlJc w:val="left"/>
      <w:pPr>
        <w:tabs>
          <w:tab w:val="num" w:pos="2160"/>
        </w:tabs>
        <w:ind w:left="2160" w:hanging="360"/>
      </w:pPr>
      <w:rPr>
        <w:rFonts w:ascii="Batang" w:hAnsi="Batang" w:hint="default"/>
      </w:rPr>
    </w:lvl>
    <w:lvl w:ilvl="3" w:tplc="C2BC34C6" w:tentative="1">
      <w:start w:val="1"/>
      <w:numFmt w:val="bullet"/>
      <w:lvlText w:val=""/>
      <w:lvlJc w:val="left"/>
      <w:pPr>
        <w:tabs>
          <w:tab w:val="num" w:pos="2880"/>
        </w:tabs>
        <w:ind w:left="2880" w:hanging="360"/>
      </w:pPr>
      <w:rPr>
        <w:rFonts w:ascii="Batang" w:hAnsi="Batang" w:hint="default"/>
      </w:rPr>
    </w:lvl>
    <w:lvl w:ilvl="4" w:tplc="EF6C9622" w:tentative="1">
      <w:start w:val="1"/>
      <w:numFmt w:val="bullet"/>
      <w:lvlText w:val=""/>
      <w:lvlJc w:val="left"/>
      <w:pPr>
        <w:tabs>
          <w:tab w:val="num" w:pos="3600"/>
        </w:tabs>
        <w:ind w:left="3600" w:hanging="360"/>
      </w:pPr>
      <w:rPr>
        <w:rFonts w:ascii="Batang" w:hAnsi="Batang" w:hint="default"/>
      </w:rPr>
    </w:lvl>
    <w:lvl w:ilvl="5" w:tplc="0A2EF092" w:tentative="1">
      <w:start w:val="1"/>
      <w:numFmt w:val="bullet"/>
      <w:lvlText w:val=""/>
      <w:lvlJc w:val="left"/>
      <w:pPr>
        <w:tabs>
          <w:tab w:val="num" w:pos="4320"/>
        </w:tabs>
        <w:ind w:left="4320" w:hanging="360"/>
      </w:pPr>
      <w:rPr>
        <w:rFonts w:ascii="Batang" w:hAnsi="Batang" w:hint="default"/>
      </w:rPr>
    </w:lvl>
    <w:lvl w:ilvl="6" w:tplc="C29C5CD2" w:tentative="1">
      <w:start w:val="1"/>
      <w:numFmt w:val="bullet"/>
      <w:lvlText w:val=""/>
      <w:lvlJc w:val="left"/>
      <w:pPr>
        <w:tabs>
          <w:tab w:val="num" w:pos="5040"/>
        </w:tabs>
        <w:ind w:left="5040" w:hanging="360"/>
      </w:pPr>
      <w:rPr>
        <w:rFonts w:ascii="Batang" w:hAnsi="Batang" w:hint="default"/>
      </w:rPr>
    </w:lvl>
    <w:lvl w:ilvl="7" w:tplc="7C0094D8" w:tentative="1">
      <w:start w:val="1"/>
      <w:numFmt w:val="bullet"/>
      <w:lvlText w:val=""/>
      <w:lvlJc w:val="left"/>
      <w:pPr>
        <w:tabs>
          <w:tab w:val="num" w:pos="5760"/>
        </w:tabs>
        <w:ind w:left="5760" w:hanging="360"/>
      </w:pPr>
      <w:rPr>
        <w:rFonts w:ascii="Batang" w:hAnsi="Batang" w:hint="default"/>
      </w:rPr>
    </w:lvl>
    <w:lvl w:ilvl="8" w:tplc="BB9AB538" w:tentative="1">
      <w:start w:val="1"/>
      <w:numFmt w:val="bullet"/>
      <w:lvlText w:val=""/>
      <w:lvlJc w:val="left"/>
      <w:pPr>
        <w:tabs>
          <w:tab w:val="num" w:pos="6480"/>
        </w:tabs>
        <w:ind w:left="6480" w:hanging="360"/>
      </w:pPr>
      <w:rPr>
        <w:rFonts w:ascii="Batang" w:hAnsi="Batang" w:hint="default"/>
      </w:rPr>
    </w:lvl>
  </w:abstractNum>
  <w:abstractNum w:abstractNumId="131" w15:restartNumberingAfterBreak="0">
    <w:nsid w:val="634C22A7"/>
    <w:multiLevelType w:val="hybridMultilevel"/>
    <w:tmpl w:val="A648C8AA"/>
    <w:lvl w:ilvl="0" w:tplc="A5567728">
      <w:start w:val="4"/>
      <w:numFmt w:val="bullet"/>
      <w:lvlText w:val="-"/>
      <w:lvlJc w:val="left"/>
      <w:pPr>
        <w:ind w:left="720" w:hanging="360"/>
      </w:pPr>
      <w:rPr>
        <w:rFonts w:ascii="@Yu Mincho Light" w:eastAsiaTheme="minorHAnsi" w:hAnsi="@Yu Mincho Light" w:cs="@Yu Mincho Light" w:hint="default"/>
      </w:rPr>
    </w:lvl>
    <w:lvl w:ilvl="1" w:tplc="04090003">
      <w:start w:val="1"/>
      <w:numFmt w:val="bullet"/>
      <w:lvlText w:val="o"/>
      <w:lvlJc w:val="left"/>
      <w:pPr>
        <w:ind w:left="1440" w:hanging="360"/>
      </w:pPr>
      <w:rPr>
        <w:rFonts w:ascii="Times" w:hAnsi="Times" w:cs="Times" w:hint="default"/>
      </w:rPr>
    </w:lvl>
    <w:lvl w:ilvl="2" w:tplc="04090005" w:tentative="1">
      <w:start w:val="1"/>
      <w:numFmt w:val="bullet"/>
      <w:lvlText w:val=""/>
      <w:lvlJc w:val="left"/>
      <w:pPr>
        <w:ind w:left="2160" w:hanging="360"/>
      </w:pPr>
      <w:rPr>
        <w:rFonts w:ascii="Segoe UI Emoji" w:hAnsi="Segoe UI Emoji" w:hint="default"/>
      </w:rPr>
    </w:lvl>
    <w:lvl w:ilvl="3" w:tplc="04090001" w:tentative="1">
      <w:start w:val="1"/>
      <w:numFmt w:val="bullet"/>
      <w:lvlText w:val=""/>
      <w:lvlJc w:val="left"/>
      <w:pPr>
        <w:ind w:left="2880" w:hanging="360"/>
      </w:pPr>
      <w:rPr>
        <w:rFonts w:ascii="Batang" w:hAnsi="Batang" w:hint="default"/>
      </w:rPr>
    </w:lvl>
    <w:lvl w:ilvl="4" w:tplc="04090003" w:tentative="1">
      <w:start w:val="1"/>
      <w:numFmt w:val="bullet"/>
      <w:lvlText w:val="o"/>
      <w:lvlJc w:val="left"/>
      <w:pPr>
        <w:ind w:left="3600" w:hanging="360"/>
      </w:pPr>
      <w:rPr>
        <w:rFonts w:ascii="Times" w:hAnsi="Times" w:cs="Times" w:hint="default"/>
      </w:rPr>
    </w:lvl>
    <w:lvl w:ilvl="5" w:tplc="04090005" w:tentative="1">
      <w:start w:val="1"/>
      <w:numFmt w:val="bullet"/>
      <w:lvlText w:val=""/>
      <w:lvlJc w:val="left"/>
      <w:pPr>
        <w:ind w:left="4320" w:hanging="360"/>
      </w:pPr>
      <w:rPr>
        <w:rFonts w:ascii="Segoe UI Emoji" w:hAnsi="Segoe UI Emoji" w:hint="default"/>
      </w:rPr>
    </w:lvl>
    <w:lvl w:ilvl="6" w:tplc="04090001" w:tentative="1">
      <w:start w:val="1"/>
      <w:numFmt w:val="bullet"/>
      <w:lvlText w:val=""/>
      <w:lvlJc w:val="left"/>
      <w:pPr>
        <w:ind w:left="5040" w:hanging="360"/>
      </w:pPr>
      <w:rPr>
        <w:rFonts w:ascii="Batang" w:hAnsi="Batang" w:hint="default"/>
      </w:rPr>
    </w:lvl>
    <w:lvl w:ilvl="7" w:tplc="04090003" w:tentative="1">
      <w:start w:val="1"/>
      <w:numFmt w:val="bullet"/>
      <w:lvlText w:val="o"/>
      <w:lvlJc w:val="left"/>
      <w:pPr>
        <w:ind w:left="5760" w:hanging="360"/>
      </w:pPr>
      <w:rPr>
        <w:rFonts w:ascii="Times" w:hAnsi="Times" w:cs="Times" w:hint="default"/>
      </w:rPr>
    </w:lvl>
    <w:lvl w:ilvl="8" w:tplc="04090005" w:tentative="1">
      <w:start w:val="1"/>
      <w:numFmt w:val="bullet"/>
      <w:lvlText w:val=""/>
      <w:lvlJc w:val="left"/>
      <w:pPr>
        <w:ind w:left="6480" w:hanging="360"/>
      </w:pPr>
      <w:rPr>
        <w:rFonts w:ascii="Segoe UI Emoji" w:hAnsi="Segoe UI Emoji" w:hint="default"/>
      </w:rPr>
    </w:lvl>
  </w:abstractNum>
  <w:abstractNum w:abstractNumId="132" w15:restartNumberingAfterBreak="0">
    <w:nsid w:val="63D6530C"/>
    <w:multiLevelType w:val="multilevel"/>
    <w:tmpl w:val="7952B19E"/>
    <w:lvl w:ilvl="0">
      <w:start w:val="1"/>
      <w:numFmt w:val="bullet"/>
      <w:lvlText w:val=""/>
      <w:lvlJc w:val="left"/>
      <w:pPr>
        <w:tabs>
          <w:tab w:val="num" w:pos="720"/>
        </w:tabs>
        <w:ind w:left="720" w:hanging="360"/>
      </w:pPr>
      <w:rPr>
        <w:rFonts w:ascii="Batang" w:hAnsi="Batang" w:hint="default"/>
        <w:sz w:val="20"/>
      </w:rPr>
    </w:lvl>
    <w:lvl w:ilvl="1">
      <w:start w:val="1"/>
      <w:numFmt w:val="bullet"/>
      <w:lvlText w:val="o"/>
      <w:lvlJc w:val="left"/>
      <w:pPr>
        <w:tabs>
          <w:tab w:val="num" w:pos="1440"/>
        </w:tabs>
        <w:ind w:left="1440" w:hanging="360"/>
      </w:pPr>
      <w:rPr>
        <w:rFonts w:ascii="Times" w:hAnsi="Times" w:hint="default"/>
        <w:sz w:val="20"/>
      </w:rPr>
    </w:lvl>
    <w:lvl w:ilvl="2">
      <w:start w:val="1"/>
      <w:numFmt w:val="bullet"/>
      <w:lvlText w:val=""/>
      <w:lvlJc w:val="left"/>
      <w:pPr>
        <w:tabs>
          <w:tab w:val="num" w:pos="2160"/>
        </w:tabs>
        <w:ind w:left="2160" w:hanging="360"/>
      </w:pPr>
      <w:rPr>
        <w:rFonts w:ascii="Batang" w:hAnsi="Batang" w:hint="default"/>
        <w:sz w:val="20"/>
      </w:rPr>
    </w:lvl>
    <w:lvl w:ilvl="3" w:tentative="1">
      <w:start w:val="1"/>
      <w:numFmt w:val="bullet"/>
      <w:lvlText w:val=""/>
      <w:lvlJc w:val="left"/>
      <w:pPr>
        <w:tabs>
          <w:tab w:val="num" w:pos="2880"/>
        </w:tabs>
        <w:ind w:left="2880" w:hanging="360"/>
      </w:pPr>
      <w:rPr>
        <w:rFonts w:ascii="Batang" w:hAnsi="Batang" w:hint="default"/>
        <w:sz w:val="20"/>
      </w:rPr>
    </w:lvl>
    <w:lvl w:ilvl="4" w:tentative="1">
      <w:start w:val="1"/>
      <w:numFmt w:val="bullet"/>
      <w:lvlText w:val=""/>
      <w:lvlJc w:val="left"/>
      <w:pPr>
        <w:tabs>
          <w:tab w:val="num" w:pos="3600"/>
        </w:tabs>
        <w:ind w:left="3600" w:hanging="360"/>
      </w:pPr>
      <w:rPr>
        <w:rFonts w:ascii="Batang" w:hAnsi="Batang" w:hint="default"/>
        <w:sz w:val="20"/>
      </w:rPr>
    </w:lvl>
    <w:lvl w:ilvl="5" w:tentative="1">
      <w:start w:val="1"/>
      <w:numFmt w:val="bullet"/>
      <w:lvlText w:val=""/>
      <w:lvlJc w:val="left"/>
      <w:pPr>
        <w:tabs>
          <w:tab w:val="num" w:pos="4320"/>
        </w:tabs>
        <w:ind w:left="4320" w:hanging="360"/>
      </w:pPr>
      <w:rPr>
        <w:rFonts w:ascii="Batang" w:hAnsi="Batang" w:hint="default"/>
        <w:sz w:val="20"/>
      </w:rPr>
    </w:lvl>
    <w:lvl w:ilvl="6" w:tentative="1">
      <w:start w:val="1"/>
      <w:numFmt w:val="bullet"/>
      <w:lvlText w:val=""/>
      <w:lvlJc w:val="left"/>
      <w:pPr>
        <w:tabs>
          <w:tab w:val="num" w:pos="5040"/>
        </w:tabs>
        <w:ind w:left="5040" w:hanging="360"/>
      </w:pPr>
      <w:rPr>
        <w:rFonts w:ascii="Batang" w:hAnsi="Batang" w:hint="default"/>
        <w:sz w:val="20"/>
      </w:rPr>
    </w:lvl>
    <w:lvl w:ilvl="7" w:tentative="1">
      <w:start w:val="1"/>
      <w:numFmt w:val="bullet"/>
      <w:lvlText w:val=""/>
      <w:lvlJc w:val="left"/>
      <w:pPr>
        <w:tabs>
          <w:tab w:val="num" w:pos="5760"/>
        </w:tabs>
        <w:ind w:left="5760" w:hanging="360"/>
      </w:pPr>
      <w:rPr>
        <w:rFonts w:ascii="Batang" w:hAnsi="Batang" w:hint="default"/>
        <w:sz w:val="20"/>
      </w:rPr>
    </w:lvl>
    <w:lvl w:ilvl="8" w:tentative="1">
      <w:start w:val="1"/>
      <w:numFmt w:val="bullet"/>
      <w:lvlText w:val=""/>
      <w:lvlJc w:val="left"/>
      <w:pPr>
        <w:tabs>
          <w:tab w:val="num" w:pos="6480"/>
        </w:tabs>
        <w:ind w:left="6480" w:hanging="360"/>
      </w:pPr>
      <w:rPr>
        <w:rFonts w:ascii="Batang" w:hAnsi="Batang" w:hint="default"/>
        <w:sz w:val="20"/>
      </w:rPr>
    </w:lvl>
  </w:abstractNum>
  <w:abstractNum w:abstractNumId="133" w15:restartNumberingAfterBreak="0">
    <w:nsid w:val="647B1542"/>
    <w:multiLevelType w:val="hybridMultilevel"/>
    <w:tmpl w:val="61BE207E"/>
    <w:lvl w:ilvl="0" w:tplc="C6AE754E">
      <w:start w:val="1"/>
      <w:numFmt w:val="bullet"/>
      <w:lvlText w:val=""/>
      <w:lvlJc w:val="left"/>
      <w:pPr>
        <w:tabs>
          <w:tab w:val="num" w:pos="720"/>
        </w:tabs>
        <w:ind w:left="720" w:hanging="360"/>
      </w:pPr>
      <w:rPr>
        <w:rFonts w:ascii="Batang" w:hAnsi="Batang" w:hint="default"/>
      </w:rPr>
    </w:lvl>
    <w:lvl w:ilvl="1" w:tplc="D738FE5A" w:tentative="1">
      <w:start w:val="1"/>
      <w:numFmt w:val="bullet"/>
      <w:lvlText w:val=""/>
      <w:lvlJc w:val="left"/>
      <w:pPr>
        <w:tabs>
          <w:tab w:val="num" w:pos="1440"/>
        </w:tabs>
        <w:ind w:left="1440" w:hanging="360"/>
      </w:pPr>
      <w:rPr>
        <w:rFonts w:ascii="Batang" w:hAnsi="Batang" w:hint="default"/>
      </w:rPr>
    </w:lvl>
    <w:lvl w:ilvl="2" w:tplc="537408E6" w:tentative="1">
      <w:start w:val="1"/>
      <w:numFmt w:val="bullet"/>
      <w:lvlText w:val=""/>
      <w:lvlJc w:val="left"/>
      <w:pPr>
        <w:tabs>
          <w:tab w:val="num" w:pos="2160"/>
        </w:tabs>
        <w:ind w:left="2160" w:hanging="360"/>
      </w:pPr>
      <w:rPr>
        <w:rFonts w:ascii="Batang" w:hAnsi="Batang" w:hint="default"/>
      </w:rPr>
    </w:lvl>
    <w:lvl w:ilvl="3" w:tplc="E2DEF032" w:tentative="1">
      <w:start w:val="1"/>
      <w:numFmt w:val="bullet"/>
      <w:lvlText w:val=""/>
      <w:lvlJc w:val="left"/>
      <w:pPr>
        <w:tabs>
          <w:tab w:val="num" w:pos="2880"/>
        </w:tabs>
        <w:ind w:left="2880" w:hanging="360"/>
      </w:pPr>
      <w:rPr>
        <w:rFonts w:ascii="Batang" w:hAnsi="Batang" w:hint="default"/>
      </w:rPr>
    </w:lvl>
    <w:lvl w:ilvl="4" w:tplc="3DF2CEC8" w:tentative="1">
      <w:start w:val="1"/>
      <w:numFmt w:val="bullet"/>
      <w:lvlText w:val=""/>
      <w:lvlJc w:val="left"/>
      <w:pPr>
        <w:tabs>
          <w:tab w:val="num" w:pos="3600"/>
        </w:tabs>
        <w:ind w:left="3600" w:hanging="360"/>
      </w:pPr>
      <w:rPr>
        <w:rFonts w:ascii="Batang" w:hAnsi="Batang" w:hint="default"/>
      </w:rPr>
    </w:lvl>
    <w:lvl w:ilvl="5" w:tplc="5F26CEEA" w:tentative="1">
      <w:start w:val="1"/>
      <w:numFmt w:val="bullet"/>
      <w:lvlText w:val=""/>
      <w:lvlJc w:val="left"/>
      <w:pPr>
        <w:tabs>
          <w:tab w:val="num" w:pos="4320"/>
        </w:tabs>
        <w:ind w:left="4320" w:hanging="360"/>
      </w:pPr>
      <w:rPr>
        <w:rFonts w:ascii="Batang" w:hAnsi="Batang" w:hint="default"/>
      </w:rPr>
    </w:lvl>
    <w:lvl w:ilvl="6" w:tplc="67B29818" w:tentative="1">
      <w:start w:val="1"/>
      <w:numFmt w:val="bullet"/>
      <w:lvlText w:val=""/>
      <w:lvlJc w:val="left"/>
      <w:pPr>
        <w:tabs>
          <w:tab w:val="num" w:pos="5040"/>
        </w:tabs>
        <w:ind w:left="5040" w:hanging="360"/>
      </w:pPr>
      <w:rPr>
        <w:rFonts w:ascii="Batang" w:hAnsi="Batang" w:hint="default"/>
      </w:rPr>
    </w:lvl>
    <w:lvl w:ilvl="7" w:tplc="52A63000" w:tentative="1">
      <w:start w:val="1"/>
      <w:numFmt w:val="bullet"/>
      <w:lvlText w:val=""/>
      <w:lvlJc w:val="left"/>
      <w:pPr>
        <w:tabs>
          <w:tab w:val="num" w:pos="5760"/>
        </w:tabs>
        <w:ind w:left="5760" w:hanging="360"/>
      </w:pPr>
      <w:rPr>
        <w:rFonts w:ascii="Batang" w:hAnsi="Batang" w:hint="default"/>
      </w:rPr>
    </w:lvl>
    <w:lvl w:ilvl="8" w:tplc="01264E72" w:tentative="1">
      <w:start w:val="1"/>
      <w:numFmt w:val="bullet"/>
      <w:lvlText w:val=""/>
      <w:lvlJc w:val="left"/>
      <w:pPr>
        <w:tabs>
          <w:tab w:val="num" w:pos="6480"/>
        </w:tabs>
        <w:ind w:left="6480" w:hanging="360"/>
      </w:pPr>
      <w:rPr>
        <w:rFonts w:ascii="Batang" w:hAnsi="Batang" w:hint="default"/>
      </w:rPr>
    </w:lvl>
  </w:abstractNum>
  <w:abstractNum w:abstractNumId="134" w15:restartNumberingAfterBreak="0">
    <w:nsid w:val="65C17598"/>
    <w:multiLevelType w:val="hybridMultilevel"/>
    <w:tmpl w:val="9DF68E9A"/>
    <w:lvl w:ilvl="0" w:tplc="368C2374">
      <w:start w:val="1"/>
      <w:numFmt w:val="decimal"/>
      <w:lvlText w:val="Proposal %1"/>
      <w:lvlJc w:val="left"/>
      <w:pPr>
        <w:ind w:left="1440" w:hanging="360"/>
      </w:pPr>
    </w:lvl>
    <w:lvl w:ilvl="1" w:tplc="20000019" w:tentative="1">
      <w:start w:val="1"/>
      <w:numFmt w:val="lowerLetter"/>
      <w:lvlText w:val="%2."/>
      <w:lvlJc w:val="left"/>
      <w:pPr>
        <w:ind w:left="2160" w:hanging="360"/>
      </w:pPr>
    </w:lvl>
    <w:lvl w:ilvl="2" w:tplc="2000001B" w:tentative="1">
      <w:start w:val="1"/>
      <w:numFmt w:val="lowerRoman"/>
      <w:lvlText w:val="%3."/>
      <w:lvlJc w:val="right"/>
      <w:pPr>
        <w:ind w:left="2880" w:hanging="180"/>
      </w:pPr>
    </w:lvl>
    <w:lvl w:ilvl="3" w:tplc="2000000F" w:tentative="1">
      <w:start w:val="1"/>
      <w:numFmt w:val="decimal"/>
      <w:lvlText w:val="%4."/>
      <w:lvlJc w:val="left"/>
      <w:pPr>
        <w:ind w:left="3600" w:hanging="360"/>
      </w:pPr>
    </w:lvl>
    <w:lvl w:ilvl="4" w:tplc="20000019" w:tentative="1">
      <w:start w:val="1"/>
      <w:numFmt w:val="lowerLetter"/>
      <w:lvlText w:val="%5."/>
      <w:lvlJc w:val="left"/>
      <w:pPr>
        <w:ind w:left="4320" w:hanging="360"/>
      </w:pPr>
    </w:lvl>
    <w:lvl w:ilvl="5" w:tplc="2000001B" w:tentative="1">
      <w:start w:val="1"/>
      <w:numFmt w:val="lowerRoman"/>
      <w:lvlText w:val="%6."/>
      <w:lvlJc w:val="right"/>
      <w:pPr>
        <w:ind w:left="5040" w:hanging="180"/>
      </w:pPr>
    </w:lvl>
    <w:lvl w:ilvl="6" w:tplc="2000000F" w:tentative="1">
      <w:start w:val="1"/>
      <w:numFmt w:val="decimal"/>
      <w:lvlText w:val="%7."/>
      <w:lvlJc w:val="left"/>
      <w:pPr>
        <w:ind w:left="5760" w:hanging="360"/>
      </w:pPr>
    </w:lvl>
    <w:lvl w:ilvl="7" w:tplc="20000019" w:tentative="1">
      <w:start w:val="1"/>
      <w:numFmt w:val="lowerLetter"/>
      <w:lvlText w:val="%8."/>
      <w:lvlJc w:val="left"/>
      <w:pPr>
        <w:ind w:left="6480" w:hanging="360"/>
      </w:pPr>
    </w:lvl>
    <w:lvl w:ilvl="8" w:tplc="2000001B" w:tentative="1">
      <w:start w:val="1"/>
      <w:numFmt w:val="lowerRoman"/>
      <w:lvlText w:val="%9."/>
      <w:lvlJc w:val="right"/>
      <w:pPr>
        <w:ind w:left="7200" w:hanging="180"/>
      </w:pPr>
    </w:lvl>
  </w:abstractNum>
  <w:abstractNum w:abstractNumId="135" w15:restartNumberingAfterBreak="0">
    <w:nsid w:val="67FB4C83"/>
    <w:multiLevelType w:val="multilevel"/>
    <w:tmpl w:val="67FB4C83"/>
    <w:lvl w:ilvl="0">
      <w:start w:val="1"/>
      <w:numFmt w:val="bullet"/>
      <w:lvlText w:val=""/>
      <w:lvlJc w:val="left"/>
      <w:pPr>
        <w:ind w:left="720" w:hanging="360"/>
      </w:pPr>
      <w:rPr>
        <w:rFonts w:ascii="Batang" w:hAnsi="Batang" w:hint="default"/>
      </w:rPr>
    </w:lvl>
    <w:lvl w:ilvl="1">
      <w:start w:val="1"/>
      <w:numFmt w:val="bullet"/>
      <w:lvlText w:val="o"/>
      <w:lvlJc w:val="left"/>
      <w:pPr>
        <w:ind w:left="1440" w:hanging="360"/>
      </w:pPr>
      <w:rPr>
        <w:rFonts w:ascii="Times" w:hAnsi="Times" w:cs="Times" w:hint="default"/>
      </w:rPr>
    </w:lvl>
    <w:lvl w:ilvl="2">
      <w:start w:val="1"/>
      <w:numFmt w:val="bullet"/>
      <w:lvlText w:val=""/>
      <w:lvlJc w:val="left"/>
      <w:pPr>
        <w:ind w:left="2160" w:hanging="360"/>
      </w:pPr>
      <w:rPr>
        <w:rFonts w:ascii="Segoe UI Emoji" w:hAnsi="Segoe UI Emoji" w:hint="default"/>
      </w:rPr>
    </w:lvl>
    <w:lvl w:ilvl="3">
      <w:start w:val="1"/>
      <w:numFmt w:val="bullet"/>
      <w:lvlText w:val=""/>
      <w:lvlJc w:val="left"/>
      <w:pPr>
        <w:ind w:left="2880" w:hanging="360"/>
      </w:pPr>
      <w:rPr>
        <w:rFonts w:ascii="Batang" w:hAnsi="Batang" w:hint="default"/>
      </w:rPr>
    </w:lvl>
    <w:lvl w:ilvl="4">
      <w:start w:val="1"/>
      <w:numFmt w:val="bullet"/>
      <w:lvlText w:val="o"/>
      <w:lvlJc w:val="left"/>
      <w:pPr>
        <w:ind w:left="3600" w:hanging="360"/>
      </w:pPr>
      <w:rPr>
        <w:rFonts w:ascii="Times" w:hAnsi="Times" w:cs="Times" w:hint="default"/>
      </w:rPr>
    </w:lvl>
    <w:lvl w:ilvl="5">
      <w:start w:val="1"/>
      <w:numFmt w:val="bullet"/>
      <w:lvlText w:val=""/>
      <w:lvlJc w:val="left"/>
      <w:pPr>
        <w:ind w:left="4320" w:hanging="360"/>
      </w:pPr>
      <w:rPr>
        <w:rFonts w:ascii="Segoe UI Emoji" w:hAnsi="Segoe UI Emoji" w:hint="default"/>
      </w:rPr>
    </w:lvl>
    <w:lvl w:ilvl="6">
      <w:start w:val="1"/>
      <w:numFmt w:val="bullet"/>
      <w:lvlText w:val=""/>
      <w:lvlJc w:val="left"/>
      <w:pPr>
        <w:ind w:left="5040" w:hanging="360"/>
      </w:pPr>
      <w:rPr>
        <w:rFonts w:ascii="Batang" w:hAnsi="Batang" w:hint="default"/>
      </w:rPr>
    </w:lvl>
    <w:lvl w:ilvl="7">
      <w:start w:val="1"/>
      <w:numFmt w:val="bullet"/>
      <w:lvlText w:val="o"/>
      <w:lvlJc w:val="left"/>
      <w:pPr>
        <w:ind w:left="5760" w:hanging="360"/>
      </w:pPr>
      <w:rPr>
        <w:rFonts w:ascii="Times" w:hAnsi="Times" w:cs="Times" w:hint="default"/>
      </w:rPr>
    </w:lvl>
    <w:lvl w:ilvl="8">
      <w:start w:val="1"/>
      <w:numFmt w:val="bullet"/>
      <w:lvlText w:val=""/>
      <w:lvlJc w:val="left"/>
      <w:pPr>
        <w:ind w:left="6480" w:hanging="360"/>
      </w:pPr>
      <w:rPr>
        <w:rFonts w:ascii="Segoe UI Emoji" w:hAnsi="Segoe UI Emoji" w:hint="default"/>
      </w:rPr>
    </w:lvl>
  </w:abstractNum>
  <w:abstractNum w:abstractNumId="136" w15:restartNumberingAfterBreak="0">
    <w:nsid w:val="68C64052"/>
    <w:multiLevelType w:val="hybridMultilevel"/>
    <w:tmpl w:val="B59225EC"/>
    <w:lvl w:ilvl="0" w:tplc="04090005">
      <w:start w:val="1"/>
      <w:numFmt w:val="bullet"/>
      <w:lvlText w:val=""/>
      <w:lvlJc w:val="left"/>
      <w:pPr>
        <w:ind w:left="720" w:hanging="360"/>
      </w:pPr>
      <w:rPr>
        <w:rFonts w:ascii="@Yu Mincho" w:hAnsi="@Yu Mincho" w:hint="default"/>
      </w:rPr>
    </w:lvl>
    <w:lvl w:ilvl="1" w:tplc="04090003" w:tentative="1">
      <w:start w:val="1"/>
      <w:numFmt w:val="bullet"/>
      <w:lvlText w:val="o"/>
      <w:lvlJc w:val="left"/>
      <w:pPr>
        <w:ind w:left="1440" w:hanging="360"/>
      </w:pPr>
      <w:rPr>
        <w:rFonts w:ascii="Times" w:hAnsi="Times" w:cs="Times" w:hint="default"/>
      </w:rPr>
    </w:lvl>
    <w:lvl w:ilvl="2" w:tplc="04090005" w:tentative="1">
      <w:start w:val="1"/>
      <w:numFmt w:val="bullet"/>
      <w:lvlText w:val=""/>
      <w:lvlJc w:val="left"/>
      <w:pPr>
        <w:ind w:left="2160" w:hanging="360"/>
      </w:pPr>
      <w:rPr>
        <w:rFonts w:ascii="Segoe UI Emoji" w:hAnsi="Segoe UI Emoji" w:hint="default"/>
      </w:rPr>
    </w:lvl>
    <w:lvl w:ilvl="3" w:tplc="04090001" w:tentative="1">
      <w:start w:val="1"/>
      <w:numFmt w:val="bullet"/>
      <w:lvlText w:val=""/>
      <w:lvlJc w:val="left"/>
      <w:pPr>
        <w:ind w:left="2880" w:hanging="360"/>
      </w:pPr>
      <w:rPr>
        <w:rFonts w:ascii="Batang" w:hAnsi="Batang" w:hint="default"/>
      </w:rPr>
    </w:lvl>
    <w:lvl w:ilvl="4" w:tplc="04090003" w:tentative="1">
      <w:start w:val="1"/>
      <w:numFmt w:val="bullet"/>
      <w:lvlText w:val="o"/>
      <w:lvlJc w:val="left"/>
      <w:pPr>
        <w:ind w:left="3600" w:hanging="360"/>
      </w:pPr>
      <w:rPr>
        <w:rFonts w:ascii="Times" w:hAnsi="Times" w:cs="Times" w:hint="default"/>
      </w:rPr>
    </w:lvl>
    <w:lvl w:ilvl="5" w:tplc="04090005" w:tentative="1">
      <w:start w:val="1"/>
      <w:numFmt w:val="bullet"/>
      <w:lvlText w:val=""/>
      <w:lvlJc w:val="left"/>
      <w:pPr>
        <w:ind w:left="4320" w:hanging="360"/>
      </w:pPr>
      <w:rPr>
        <w:rFonts w:ascii="Segoe UI Emoji" w:hAnsi="Segoe UI Emoji" w:hint="default"/>
      </w:rPr>
    </w:lvl>
    <w:lvl w:ilvl="6" w:tplc="04090001" w:tentative="1">
      <w:start w:val="1"/>
      <w:numFmt w:val="bullet"/>
      <w:lvlText w:val=""/>
      <w:lvlJc w:val="left"/>
      <w:pPr>
        <w:ind w:left="5040" w:hanging="360"/>
      </w:pPr>
      <w:rPr>
        <w:rFonts w:ascii="Batang" w:hAnsi="Batang" w:hint="default"/>
      </w:rPr>
    </w:lvl>
    <w:lvl w:ilvl="7" w:tplc="04090003" w:tentative="1">
      <w:start w:val="1"/>
      <w:numFmt w:val="bullet"/>
      <w:lvlText w:val="o"/>
      <w:lvlJc w:val="left"/>
      <w:pPr>
        <w:ind w:left="5760" w:hanging="360"/>
      </w:pPr>
      <w:rPr>
        <w:rFonts w:ascii="Times" w:hAnsi="Times" w:cs="Times" w:hint="default"/>
      </w:rPr>
    </w:lvl>
    <w:lvl w:ilvl="8" w:tplc="04090005" w:tentative="1">
      <w:start w:val="1"/>
      <w:numFmt w:val="bullet"/>
      <w:lvlText w:val=""/>
      <w:lvlJc w:val="left"/>
      <w:pPr>
        <w:ind w:left="6480" w:hanging="360"/>
      </w:pPr>
      <w:rPr>
        <w:rFonts w:ascii="Segoe UI Emoji" w:hAnsi="Segoe UI Emoji" w:hint="default"/>
      </w:rPr>
    </w:lvl>
  </w:abstractNum>
  <w:abstractNum w:abstractNumId="137" w15:restartNumberingAfterBreak="0">
    <w:nsid w:val="69885CCF"/>
    <w:multiLevelType w:val="hybridMultilevel"/>
    <w:tmpl w:val="59545212"/>
    <w:lvl w:ilvl="0" w:tplc="20000001">
      <w:start w:val="1"/>
      <w:numFmt w:val="bullet"/>
      <w:lvlText w:val=""/>
      <w:lvlJc w:val="left"/>
      <w:pPr>
        <w:ind w:left="720" w:hanging="360"/>
      </w:pPr>
      <w:rPr>
        <w:rFonts w:ascii="Segoe UI Emoji" w:hAnsi="Segoe UI Emoji" w:hint="default"/>
      </w:rPr>
    </w:lvl>
    <w:lvl w:ilvl="1" w:tplc="04090003">
      <w:start w:val="1"/>
      <w:numFmt w:val="bullet"/>
      <w:lvlText w:val="o"/>
      <w:lvlJc w:val="left"/>
      <w:pPr>
        <w:ind w:left="1440" w:hanging="360"/>
      </w:pPr>
      <w:rPr>
        <w:rFonts w:ascii="sans-serif-black" w:hAnsi="sans-serif-black" w:cs="sans-serif-black" w:hint="default"/>
      </w:rPr>
    </w:lvl>
    <w:lvl w:ilvl="2" w:tplc="04090005" w:tentative="1">
      <w:start w:val="1"/>
      <w:numFmt w:val="bullet"/>
      <w:lvlText w:val=""/>
      <w:lvlJc w:val="left"/>
      <w:pPr>
        <w:ind w:left="2160" w:hanging="360"/>
      </w:pPr>
      <w:rPr>
        <w:rFonts w:ascii="@Yu Mincho" w:hAnsi="@Yu Mincho" w:hint="default"/>
      </w:rPr>
    </w:lvl>
    <w:lvl w:ilvl="3" w:tplc="04090001" w:tentative="1">
      <w:start w:val="1"/>
      <w:numFmt w:val="bullet"/>
      <w:lvlText w:val=""/>
      <w:lvlJc w:val="left"/>
      <w:pPr>
        <w:ind w:left="2880" w:hanging="360"/>
      </w:pPr>
      <w:rPr>
        <w:rFonts w:ascii="Segoe UI Emoji" w:hAnsi="Segoe UI Emoji" w:hint="default"/>
      </w:rPr>
    </w:lvl>
    <w:lvl w:ilvl="4" w:tplc="04090003" w:tentative="1">
      <w:start w:val="1"/>
      <w:numFmt w:val="bullet"/>
      <w:lvlText w:val="o"/>
      <w:lvlJc w:val="left"/>
      <w:pPr>
        <w:ind w:left="3600" w:hanging="360"/>
      </w:pPr>
      <w:rPr>
        <w:rFonts w:ascii="sans-serif-black" w:hAnsi="sans-serif-black" w:cs="sans-serif-black" w:hint="default"/>
      </w:rPr>
    </w:lvl>
    <w:lvl w:ilvl="5" w:tplc="04090005" w:tentative="1">
      <w:start w:val="1"/>
      <w:numFmt w:val="bullet"/>
      <w:lvlText w:val=""/>
      <w:lvlJc w:val="left"/>
      <w:pPr>
        <w:ind w:left="4320" w:hanging="360"/>
      </w:pPr>
      <w:rPr>
        <w:rFonts w:ascii="@Yu Mincho" w:hAnsi="@Yu Mincho" w:hint="default"/>
      </w:rPr>
    </w:lvl>
    <w:lvl w:ilvl="6" w:tplc="04090001" w:tentative="1">
      <w:start w:val="1"/>
      <w:numFmt w:val="bullet"/>
      <w:lvlText w:val=""/>
      <w:lvlJc w:val="left"/>
      <w:pPr>
        <w:ind w:left="5040" w:hanging="360"/>
      </w:pPr>
      <w:rPr>
        <w:rFonts w:ascii="Segoe UI Emoji" w:hAnsi="Segoe UI Emoji" w:hint="default"/>
      </w:rPr>
    </w:lvl>
    <w:lvl w:ilvl="7" w:tplc="04090003" w:tentative="1">
      <w:start w:val="1"/>
      <w:numFmt w:val="bullet"/>
      <w:lvlText w:val="o"/>
      <w:lvlJc w:val="left"/>
      <w:pPr>
        <w:ind w:left="5760" w:hanging="360"/>
      </w:pPr>
      <w:rPr>
        <w:rFonts w:ascii="sans-serif-black" w:hAnsi="sans-serif-black" w:cs="sans-serif-black" w:hint="default"/>
      </w:rPr>
    </w:lvl>
    <w:lvl w:ilvl="8" w:tplc="04090005" w:tentative="1">
      <w:start w:val="1"/>
      <w:numFmt w:val="bullet"/>
      <w:lvlText w:val=""/>
      <w:lvlJc w:val="left"/>
      <w:pPr>
        <w:ind w:left="6480" w:hanging="360"/>
      </w:pPr>
      <w:rPr>
        <w:rFonts w:ascii="@Yu Mincho" w:hAnsi="@Yu Mincho" w:hint="default"/>
      </w:rPr>
    </w:lvl>
  </w:abstractNum>
  <w:abstractNum w:abstractNumId="138" w15:restartNumberingAfterBreak="0">
    <w:nsid w:val="6A407873"/>
    <w:multiLevelType w:val="hybridMultilevel"/>
    <w:tmpl w:val="BDB8DC3A"/>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9" w15:restartNumberingAfterBreak="0">
    <w:nsid w:val="6B585508"/>
    <w:multiLevelType w:val="hybridMultilevel"/>
    <w:tmpl w:val="CB400D8A"/>
    <w:lvl w:ilvl="0" w:tplc="BC164008">
      <w:start w:val="1"/>
      <w:numFmt w:val="bullet"/>
      <w:lvlText w:val=""/>
      <w:lvlJc w:val="left"/>
      <w:pPr>
        <w:tabs>
          <w:tab w:val="num" w:pos="720"/>
        </w:tabs>
        <w:ind w:left="720" w:hanging="360"/>
      </w:pPr>
      <w:rPr>
        <w:rFonts w:ascii="Batang" w:hAnsi="Batang" w:hint="default"/>
      </w:rPr>
    </w:lvl>
    <w:lvl w:ilvl="1" w:tplc="E9C4B638" w:tentative="1">
      <w:start w:val="1"/>
      <w:numFmt w:val="bullet"/>
      <w:lvlText w:val=""/>
      <w:lvlJc w:val="left"/>
      <w:pPr>
        <w:tabs>
          <w:tab w:val="num" w:pos="1440"/>
        </w:tabs>
        <w:ind w:left="1440" w:hanging="360"/>
      </w:pPr>
      <w:rPr>
        <w:rFonts w:ascii="Batang" w:hAnsi="Batang" w:hint="default"/>
      </w:rPr>
    </w:lvl>
    <w:lvl w:ilvl="2" w:tplc="2F5C6334" w:tentative="1">
      <w:start w:val="1"/>
      <w:numFmt w:val="bullet"/>
      <w:lvlText w:val=""/>
      <w:lvlJc w:val="left"/>
      <w:pPr>
        <w:tabs>
          <w:tab w:val="num" w:pos="2160"/>
        </w:tabs>
        <w:ind w:left="2160" w:hanging="360"/>
      </w:pPr>
      <w:rPr>
        <w:rFonts w:ascii="Batang" w:hAnsi="Batang" w:hint="default"/>
      </w:rPr>
    </w:lvl>
    <w:lvl w:ilvl="3" w:tplc="1876A8C4" w:tentative="1">
      <w:start w:val="1"/>
      <w:numFmt w:val="bullet"/>
      <w:lvlText w:val=""/>
      <w:lvlJc w:val="left"/>
      <w:pPr>
        <w:tabs>
          <w:tab w:val="num" w:pos="2880"/>
        </w:tabs>
        <w:ind w:left="2880" w:hanging="360"/>
      </w:pPr>
      <w:rPr>
        <w:rFonts w:ascii="Batang" w:hAnsi="Batang" w:hint="default"/>
      </w:rPr>
    </w:lvl>
    <w:lvl w:ilvl="4" w:tplc="DF58C8E8" w:tentative="1">
      <w:start w:val="1"/>
      <w:numFmt w:val="bullet"/>
      <w:lvlText w:val=""/>
      <w:lvlJc w:val="left"/>
      <w:pPr>
        <w:tabs>
          <w:tab w:val="num" w:pos="3600"/>
        </w:tabs>
        <w:ind w:left="3600" w:hanging="360"/>
      </w:pPr>
      <w:rPr>
        <w:rFonts w:ascii="Batang" w:hAnsi="Batang" w:hint="default"/>
      </w:rPr>
    </w:lvl>
    <w:lvl w:ilvl="5" w:tplc="F830CE10" w:tentative="1">
      <w:start w:val="1"/>
      <w:numFmt w:val="bullet"/>
      <w:lvlText w:val=""/>
      <w:lvlJc w:val="left"/>
      <w:pPr>
        <w:tabs>
          <w:tab w:val="num" w:pos="4320"/>
        </w:tabs>
        <w:ind w:left="4320" w:hanging="360"/>
      </w:pPr>
      <w:rPr>
        <w:rFonts w:ascii="Batang" w:hAnsi="Batang" w:hint="default"/>
      </w:rPr>
    </w:lvl>
    <w:lvl w:ilvl="6" w:tplc="D1065F32" w:tentative="1">
      <w:start w:val="1"/>
      <w:numFmt w:val="bullet"/>
      <w:lvlText w:val=""/>
      <w:lvlJc w:val="left"/>
      <w:pPr>
        <w:tabs>
          <w:tab w:val="num" w:pos="5040"/>
        </w:tabs>
        <w:ind w:left="5040" w:hanging="360"/>
      </w:pPr>
      <w:rPr>
        <w:rFonts w:ascii="Batang" w:hAnsi="Batang" w:hint="default"/>
      </w:rPr>
    </w:lvl>
    <w:lvl w:ilvl="7" w:tplc="7D5006EC" w:tentative="1">
      <w:start w:val="1"/>
      <w:numFmt w:val="bullet"/>
      <w:lvlText w:val=""/>
      <w:lvlJc w:val="left"/>
      <w:pPr>
        <w:tabs>
          <w:tab w:val="num" w:pos="5760"/>
        </w:tabs>
        <w:ind w:left="5760" w:hanging="360"/>
      </w:pPr>
      <w:rPr>
        <w:rFonts w:ascii="Batang" w:hAnsi="Batang" w:hint="default"/>
      </w:rPr>
    </w:lvl>
    <w:lvl w:ilvl="8" w:tplc="D032B2A4" w:tentative="1">
      <w:start w:val="1"/>
      <w:numFmt w:val="bullet"/>
      <w:lvlText w:val=""/>
      <w:lvlJc w:val="left"/>
      <w:pPr>
        <w:tabs>
          <w:tab w:val="num" w:pos="6480"/>
        </w:tabs>
        <w:ind w:left="6480" w:hanging="360"/>
      </w:pPr>
      <w:rPr>
        <w:rFonts w:ascii="Batang" w:hAnsi="Batang" w:hint="default"/>
      </w:rPr>
    </w:lvl>
  </w:abstractNum>
  <w:abstractNum w:abstractNumId="140" w15:restartNumberingAfterBreak="0">
    <w:nsid w:val="6BAF76F8"/>
    <w:multiLevelType w:val="hybridMultilevel"/>
    <w:tmpl w:val="9536B5F2"/>
    <w:lvl w:ilvl="0" w:tplc="04070001">
      <w:start w:val="1"/>
      <w:numFmt w:val="bullet"/>
      <w:lvlText w:val=""/>
      <w:lvlJc w:val="left"/>
      <w:pPr>
        <w:ind w:left="720" w:hanging="360"/>
      </w:pPr>
      <w:rPr>
        <w:rFonts w:ascii="Batang" w:hAnsi="Batang" w:hint="default"/>
      </w:rPr>
    </w:lvl>
    <w:lvl w:ilvl="1" w:tplc="04070003">
      <w:start w:val="1"/>
      <w:numFmt w:val="bullet"/>
      <w:lvlText w:val="o"/>
      <w:lvlJc w:val="left"/>
      <w:pPr>
        <w:ind w:left="1440" w:hanging="360"/>
      </w:pPr>
      <w:rPr>
        <w:rFonts w:ascii="Times" w:hAnsi="Times" w:cs="Times" w:hint="default"/>
      </w:rPr>
    </w:lvl>
    <w:lvl w:ilvl="2" w:tplc="04070005">
      <w:start w:val="1"/>
      <w:numFmt w:val="bullet"/>
      <w:lvlText w:val=""/>
      <w:lvlJc w:val="left"/>
      <w:pPr>
        <w:ind w:left="2160" w:hanging="360"/>
      </w:pPr>
      <w:rPr>
        <w:rFonts w:ascii="Segoe UI Emoji" w:hAnsi="Segoe UI Emoji" w:hint="default"/>
      </w:rPr>
    </w:lvl>
    <w:lvl w:ilvl="3" w:tplc="04070001" w:tentative="1">
      <w:start w:val="1"/>
      <w:numFmt w:val="bullet"/>
      <w:lvlText w:val=""/>
      <w:lvlJc w:val="left"/>
      <w:pPr>
        <w:ind w:left="2880" w:hanging="360"/>
      </w:pPr>
      <w:rPr>
        <w:rFonts w:ascii="Batang" w:hAnsi="Batang" w:hint="default"/>
      </w:rPr>
    </w:lvl>
    <w:lvl w:ilvl="4" w:tplc="04070003" w:tentative="1">
      <w:start w:val="1"/>
      <w:numFmt w:val="bullet"/>
      <w:lvlText w:val="o"/>
      <w:lvlJc w:val="left"/>
      <w:pPr>
        <w:ind w:left="3600" w:hanging="360"/>
      </w:pPr>
      <w:rPr>
        <w:rFonts w:ascii="Times" w:hAnsi="Times" w:cs="Times" w:hint="default"/>
      </w:rPr>
    </w:lvl>
    <w:lvl w:ilvl="5" w:tplc="04070005" w:tentative="1">
      <w:start w:val="1"/>
      <w:numFmt w:val="bullet"/>
      <w:lvlText w:val=""/>
      <w:lvlJc w:val="left"/>
      <w:pPr>
        <w:ind w:left="4320" w:hanging="360"/>
      </w:pPr>
      <w:rPr>
        <w:rFonts w:ascii="Segoe UI Emoji" w:hAnsi="Segoe UI Emoji" w:hint="default"/>
      </w:rPr>
    </w:lvl>
    <w:lvl w:ilvl="6" w:tplc="04070001" w:tentative="1">
      <w:start w:val="1"/>
      <w:numFmt w:val="bullet"/>
      <w:lvlText w:val=""/>
      <w:lvlJc w:val="left"/>
      <w:pPr>
        <w:ind w:left="5040" w:hanging="360"/>
      </w:pPr>
      <w:rPr>
        <w:rFonts w:ascii="Batang" w:hAnsi="Batang" w:hint="default"/>
      </w:rPr>
    </w:lvl>
    <w:lvl w:ilvl="7" w:tplc="04070003" w:tentative="1">
      <w:start w:val="1"/>
      <w:numFmt w:val="bullet"/>
      <w:lvlText w:val="o"/>
      <w:lvlJc w:val="left"/>
      <w:pPr>
        <w:ind w:left="5760" w:hanging="360"/>
      </w:pPr>
      <w:rPr>
        <w:rFonts w:ascii="Times" w:hAnsi="Times" w:cs="Times" w:hint="default"/>
      </w:rPr>
    </w:lvl>
    <w:lvl w:ilvl="8" w:tplc="04070005" w:tentative="1">
      <w:start w:val="1"/>
      <w:numFmt w:val="bullet"/>
      <w:lvlText w:val=""/>
      <w:lvlJc w:val="left"/>
      <w:pPr>
        <w:ind w:left="6480" w:hanging="360"/>
      </w:pPr>
      <w:rPr>
        <w:rFonts w:ascii="Segoe UI Emoji" w:hAnsi="Segoe UI Emoji" w:hint="default"/>
      </w:rPr>
    </w:lvl>
  </w:abstractNum>
  <w:abstractNum w:abstractNumId="141" w15:restartNumberingAfterBreak="0">
    <w:nsid w:val="6DF07244"/>
    <w:multiLevelType w:val="hybridMultilevel"/>
    <w:tmpl w:val="4AA2C0C6"/>
    <w:lvl w:ilvl="0" w:tplc="03484644">
      <w:start w:val="1"/>
      <w:numFmt w:val="decimal"/>
      <w:lvlText w:val="Proposal %1"/>
      <w:lvlJc w:val="left"/>
      <w:pPr>
        <w:ind w:left="1440" w:hanging="360"/>
      </w:pPr>
      <w:rPr>
        <w:rFonts w:hint="default"/>
      </w:rPr>
    </w:lvl>
    <w:lvl w:ilvl="1" w:tplc="20000019" w:tentative="1">
      <w:start w:val="1"/>
      <w:numFmt w:val="lowerLetter"/>
      <w:lvlText w:val="%2."/>
      <w:lvlJc w:val="left"/>
      <w:pPr>
        <w:ind w:left="2160" w:hanging="360"/>
      </w:pPr>
    </w:lvl>
    <w:lvl w:ilvl="2" w:tplc="2000001B" w:tentative="1">
      <w:start w:val="1"/>
      <w:numFmt w:val="lowerRoman"/>
      <w:lvlText w:val="%3."/>
      <w:lvlJc w:val="right"/>
      <w:pPr>
        <w:ind w:left="2880" w:hanging="180"/>
      </w:pPr>
    </w:lvl>
    <w:lvl w:ilvl="3" w:tplc="2000000F" w:tentative="1">
      <w:start w:val="1"/>
      <w:numFmt w:val="decimal"/>
      <w:lvlText w:val="%4."/>
      <w:lvlJc w:val="left"/>
      <w:pPr>
        <w:ind w:left="3600" w:hanging="360"/>
      </w:pPr>
    </w:lvl>
    <w:lvl w:ilvl="4" w:tplc="20000019" w:tentative="1">
      <w:start w:val="1"/>
      <w:numFmt w:val="lowerLetter"/>
      <w:lvlText w:val="%5."/>
      <w:lvlJc w:val="left"/>
      <w:pPr>
        <w:ind w:left="4320" w:hanging="360"/>
      </w:pPr>
    </w:lvl>
    <w:lvl w:ilvl="5" w:tplc="2000001B" w:tentative="1">
      <w:start w:val="1"/>
      <w:numFmt w:val="lowerRoman"/>
      <w:lvlText w:val="%6."/>
      <w:lvlJc w:val="right"/>
      <w:pPr>
        <w:ind w:left="5040" w:hanging="180"/>
      </w:pPr>
    </w:lvl>
    <w:lvl w:ilvl="6" w:tplc="2000000F" w:tentative="1">
      <w:start w:val="1"/>
      <w:numFmt w:val="decimal"/>
      <w:lvlText w:val="%7."/>
      <w:lvlJc w:val="left"/>
      <w:pPr>
        <w:ind w:left="5760" w:hanging="360"/>
      </w:pPr>
    </w:lvl>
    <w:lvl w:ilvl="7" w:tplc="20000019" w:tentative="1">
      <w:start w:val="1"/>
      <w:numFmt w:val="lowerLetter"/>
      <w:lvlText w:val="%8."/>
      <w:lvlJc w:val="left"/>
      <w:pPr>
        <w:ind w:left="6480" w:hanging="360"/>
      </w:pPr>
    </w:lvl>
    <w:lvl w:ilvl="8" w:tplc="2000001B" w:tentative="1">
      <w:start w:val="1"/>
      <w:numFmt w:val="lowerRoman"/>
      <w:lvlText w:val="%9."/>
      <w:lvlJc w:val="right"/>
      <w:pPr>
        <w:ind w:left="7200" w:hanging="180"/>
      </w:pPr>
    </w:lvl>
  </w:abstractNum>
  <w:abstractNum w:abstractNumId="142" w15:restartNumberingAfterBreak="0">
    <w:nsid w:val="6E272B31"/>
    <w:multiLevelType w:val="hybridMultilevel"/>
    <w:tmpl w:val="5D6C5CC2"/>
    <w:lvl w:ilvl="0" w:tplc="04090001">
      <w:start w:val="1"/>
      <w:numFmt w:val="bullet"/>
      <w:lvlText w:val=""/>
      <w:lvlJc w:val="left"/>
      <w:pPr>
        <w:ind w:left="720" w:hanging="360"/>
      </w:pPr>
      <w:rPr>
        <w:rFonts w:ascii="Segoe UI Emoji" w:hAnsi="Segoe UI Emoji" w:hint="default"/>
      </w:rPr>
    </w:lvl>
    <w:lvl w:ilvl="1" w:tplc="04090003" w:tentative="1">
      <w:start w:val="1"/>
      <w:numFmt w:val="bullet"/>
      <w:lvlText w:val="o"/>
      <w:lvlJc w:val="left"/>
      <w:pPr>
        <w:ind w:left="1440" w:hanging="360"/>
      </w:pPr>
      <w:rPr>
        <w:rFonts w:ascii="sans-serif-black" w:hAnsi="sans-serif-black" w:cs="sans-serif-black" w:hint="default"/>
      </w:rPr>
    </w:lvl>
    <w:lvl w:ilvl="2" w:tplc="04090005">
      <w:start w:val="1"/>
      <w:numFmt w:val="bullet"/>
      <w:lvlText w:val=""/>
      <w:lvlJc w:val="left"/>
      <w:pPr>
        <w:ind w:left="2160" w:hanging="360"/>
      </w:pPr>
      <w:rPr>
        <w:rFonts w:ascii="@Yu Mincho" w:hAnsi="@Yu Mincho" w:hint="default"/>
      </w:rPr>
    </w:lvl>
    <w:lvl w:ilvl="3" w:tplc="04090001" w:tentative="1">
      <w:start w:val="1"/>
      <w:numFmt w:val="bullet"/>
      <w:lvlText w:val=""/>
      <w:lvlJc w:val="left"/>
      <w:pPr>
        <w:ind w:left="2880" w:hanging="360"/>
      </w:pPr>
      <w:rPr>
        <w:rFonts w:ascii="Segoe UI Emoji" w:hAnsi="Segoe UI Emoji" w:hint="default"/>
      </w:rPr>
    </w:lvl>
    <w:lvl w:ilvl="4" w:tplc="04090003" w:tentative="1">
      <w:start w:val="1"/>
      <w:numFmt w:val="bullet"/>
      <w:lvlText w:val="o"/>
      <w:lvlJc w:val="left"/>
      <w:pPr>
        <w:ind w:left="3600" w:hanging="360"/>
      </w:pPr>
      <w:rPr>
        <w:rFonts w:ascii="sans-serif-black" w:hAnsi="sans-serif-black" w:cs="sans-serif-black" w:hint="default"/>
      </w:rPr>
    </w:lvl>
    <w:lvl w:ilvl="5" w:tplc="04090005" w:tentative="1">
      <w:start w:val="1"/>
      <w:numFmt w:val="bullet"/>
      <w:lvlText w:val=""/>
      <w:lvlJc w:val="left"/>
      <w:pPr>
        <w:ind w:left="4320" w:hanging="360"/>
      </w:pPr>
      <w:rPr>
        <w:rFonts w:ascii="@Yu Mincho" w:hAnsi="@Yu Mincho" w:hint="default"/>
      </w:rPr>
    </w:lvl>
    <w:lvl w:ilvl="6" w:tplc="04090001" w:tentative="1">
      <w:start w:val="1"/>
      <w:numFmt w:val="bullet"/>
      <w:lvlText w:val=""/>
      <w:lvlJc w:val="left"/>
      <w:pPr>
        <w:ind w:left="5040" w:hanging="360"/>
      </w:pPr>
      <w:rPr>
        <w:rFonts w:ascii="Segoe UI Emoji" w:hAnsi="Segoe UI Emoji" w:hint="default"/>
      </w:rPr>
    </w:lvl>
    <w:lvl w:ilvl="7" w:tplc="04090003" w:tentative="1">
      <w:start w:val="1"/>
      <w:numFmt w:val="bullet"/>
      <w:lvlText w:val="o"/>
      <w:lvlJc w:val="left"/>
      <w:pPr>
        <w:ind w:left="5760" w:hanging="360"/>
      </w:pPr>
      <w:rPr>
        <w:rFonts w:ascii="sans-serif-black" w:hAnsi="sans-serif-black" w:cs="sans-serif-black" w:hint="default"/>
      </w:rPr>
    </w:lvl>
    <w:lvl w:ilvl="8" w:tplc="04090005" w:tentative="1">
      <w:start w:val="1"/>
      <w:numFmt w:val="bullet"/>
      <w:lvlText w:val=""/>
      <w:lvlJc w:val="left"/>
      <w:pPr>
        <w:ind w:left="6480" w:hanging="360"/>
      </w:pPr>
      <w:rPr>
        <w:rFonts w:ascii="@Yu Mincho" w:hAnsi="@Yu Mincho" w:hint="default"/>
      </w:rPr>
    </w:lvl>
  </w:abstractNum>
  <w:abstractNum w:abstractNumId="143"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144" w15:restartNumberingAfterBreak="0">
    <w:nsid w:val="6E7F4750"/>
    <w:multiLevelType w:val="hybridMultilevel"/>
    <w:tmpl w:val="2DACAA96"/>
    <w:lvl w:ilvl="0" w:tplc="04090001">
      <w:start w:val="1"/>
      <w:numFmt w:val="bullet"/>
      <w:lvlText w:val=""/>
      <w:lvlJc w:val="left"/>
      <w:pPr>
        <w:ind w:left="720" w:hanging="360"/>
      </w:pPr>
      <w:rPr>
        <w:rFonts w:ascii="Segoe UI Emoji" w:hAnsi="Segoe UI Emoji" w:hint="default"/>
      </w:rPr>
    </w:lvl>
    <w:lvl w:ilvl="1" w:tplc="04090003" w:tentative="1">
      <w:start w:val="1"/>
      <w:numFmt w:val="bullet"/>
      <w:lvlText w:val="o"/>
      <w:lvlJc w:val="left"/>
      <w:pPr>
        <w:ind w:left="1440" w:hanging="360"/>
      </w:pPr>
      <w:rPr>
        <w:rFonts w:ascii="sans-serif-black" w:hAnsi="sans-serif-black" w:cs="sans-serif-black" w:hint="default"/>
      </w:rPr>
    </w:lvl>
    <w:lvl w:ilvl="2" w:tplc="04090005" w:tentative="1">
      <w:start w:val="1"/>
      <w:numFmt w:val="bullet"/>
      <w:lvlText w:val=""/>
      <w:lvlJc w:val="left"/>
      <w:pPr>
        <w:ind w:left="2160" w:hanging="360"/>
      </w:pPr>
      <w:rPr>
        <w:rFonts w:ascii="@Yu Mincho" w:hAnsi="@Yu Mincho" w:hint="default"/>
      </w:rPr>
    </w:lvl>
    <w:lvl w:ilvl="3" w:tplc="04090001" w:tentative="1">
      <w:start w:val="1"/>
      <w:numFmt w:val="bullet"/>
      <w:lvlText w:val=""/>
      <w:lvlJc w:val="left"/>
      <w:pPr>
        <w:ind w:left="2880" w:hanging="360"/>
      </w:pPr>
      <w:rPr>
        <w:rFonts w:ascii="Segoe UI Emoji" w:hAnsi="Segoe UI Emoji" w:hint="default"/>
      </w:rPr>
    </w:lvl>
    <w:lvl w:ilvl="4" w:tplc="04090003" w:tentative="1">
      <w:start w:val="1"/>
      <w:numFmt w:val="bullet"/>
      <w:lvlText w:val="o"/>
      <w:lvlJc w:val="left"/>
      <w:pPr>
        <w:ind w:left="3600" w:hanging="360"/>
      </w:pPr>
      <w:rPr>
        <w:rFonts w:ascii="sans-serif-black" w:hAnsi="sans-serif-black" w:cs="sans-serif-black" w:hint="default"/>
      </w:rPr>
    </w:lvl>
    <w:lvl w:ilvl="5" w:tplc="04090005" w:tentative="1">
      <w:start w:val="1"/>
      <w:numFmt w:val="bullet"/>
      <w:lvlText w:val=""/>
      <w:lvlJc w:val="left"/>
      <w:pPr>
        <w:ind w:left="4320" w:hanging="360"/>
      </w:pPr>
      <w:rPr>
        <w:rFonts w:ascii="@Yu Mincho" w:hAnsi="@Yu Mincho" w:hint="default"/>
      </w:rPr>
    </w:lvl>
    <w:lvl w:ilvl="6" w:tplc="04090001" w:tentative="1">
      <w:start w:val="1"/>
      <w:numFmt w:val="bullet"/>
      <w:lvlText w:val=""/>
      <w:lvlJc w:val="left"/>
      <w:pPr>
        <w:ind w:left="5040" w:hanging="360"/>
      </w:pPr>
      <w:rPr>
        <w:rFonts w:ascii="Segoe UI Emoji" w:hAnsi="Segoe UI Emoji" w:hint="default"/>
      </w:rPr>
    </w:lvl>
    <w:lvl w:ilvl="7" w:tplc="04090003" w:tentative="1">
      <w:start w:val="1"/>
      <w:numFmt w:val="bullet"/>
      <w:lvlText w:val="o"/>
      <w:lvlJc w:val="left"/>
      <w:pPr>
        <w:ind w:left="5760" w:hanging="360"/>
      </w:pPr>
      <w:rPr>
        <w:rFonts w:ascii="sans-serif-black" w:hAnsi="sans-serif-black" w:cs="sans-serif-black" w:hint="default"/>
      </w:rPr>
    </w:lvl>
    <w:lvl w:ilvl="8" w:tplc="04090005" w:tentative="1">
      <w:start w:val="1"/>
      <w:numFmt w:val="bullet"/>
      <w:lvlText w:val=""/>
      <w:lvlJc w:val="left"/>
      <w:pPr>
        <w:ind w:left="6480" w:hanging="360"/>
      </w:pPr>
      <w:rPr>
        <w:rFonts w:ascii="@Yu Mincho" w:hAnsi="@Yu Mincho" w:hint="default"/>
      </w:rPr>
    </w:lvl>
  </w:abstractNum>
  <w:abstractNum w:abstractNumId="145" w15:restartNumberingAfterBreak="0">
    <w:nsid w:val="70011886"/>
    <w:multiLevelType w:val="hybridMultilevel"/>
    <w:tmpl w:val="EE049CA6"/>
    <w:lvl w:ilvl="0" w:tplc="20000001">
      <w:start w:val="1"/>
      <w:numFmt w:val="bullet"/>
      <w:lvlText w:val=""/>
      <w:lvlJc w:val="left"/>
      <w:pPr>
        <w:ind w:left="720" w:hanging="360"/>
      </w:pPr>
      <w:rPr>
        <w:rFonts w:ascii="Segoe UI Emoji" w:hAnsi="Segoe UI Emoji" w:hint="default"/>
      </w:rPr>
    </w:lvl>
    <w:lvl w:ilvl="1" w:tplc="20000003">
      <w:start w:val="1"/>
      <w:numFmt w:val="bullet"/>
      <w:lvlText w:val="o"/>
      <w:lvlJc w:val="left"/>
      <w:pPr>
        <w:ind w:left="1440" w:hanging="360"/>
      </w:pPr>
      <w:rPr>
        <w:rFonts w:ascii="sans-serif-black" w:hAnsi="sans-serif-black" w:cs="sans-serif-black" w:hint="default"/>
      </w:rPr>
    </w:lvl>
    <w:lvl w:ilvl="2" w:tplc="20000005" w:tentative="1">
      <w:start w:val="1"/>
      <w:numFmt w:val="bullet"/>
      <w:lvlText w:val=""/>
      <w:lvlJc w:val="left"/>
      <w:pPr>
        <w:ind w:left="2160" w:hanging="360"/>
      </w:pPr>
      <w:rPr>
        <w:rFonts w:ascii="@Yu Mincho" w:hAnsi="@Yu Mincho" w:hint="default"/>
      </w:rPr>
    </w:lvl>
    <w:lvl w:ilvl="3" w:tplc="20000001" w:tentative="1">
      <w:start w:val="1"/>
      <w:numFmt w:val="bullet"/>
      <w:lvlText w:val=""/>
      <w:lvlJc w:val="left"/>
      <w:pPr>
        <w:ind w:left="2880" w:hanging="360"/>
      </w:pPr>
      <w:rPr>
        <w:rFonts w:ascii="Segoe UI Emoji" w:hAnsi="Segoe UI Emoji" w:hint="default"/>
      </w:rPr>
    </w:lvl>
    <w:lvl w:ilvl="4" w:tplc="20000003" w:tentative="1">
      <w:start w:val="1"/>
      <w:numFmt w:val="bullet"/>
      <w:lvlText w:val="o"/>
      <w:lvlJc w:val="left"/>
      <w:pPr>
        <w:ind w:left="3600" w:hanging="360"/>
      </w:pPr>
      <w:rPr>
        <w:rFonts w:ascii="sans-serif-black" w:hAnsi="sans-serif-black" w:cs="sans-serif-black" w:hint="default"/>
      </w:rPr>
    </w:lvl>
    <w:lvl w:ilvl="5" w:tplc="20000005" w:tentative="1">
      <w:start w:val="1"/>
      <w:numFmt w:val="bullet"/>
      <w:lvlText w:val=""/>
      <w:lvlJc w:val="left"/>
      <w:pPr>
        <w:ind w:left="4320" w:hanging="360"/>
      </w:pPr>
      <w:rPr>
        <w:rFonts w:ascii="@Yu Mincho" w:hAnsi="@Yu Mincho" w:hint="default"/>
      </w:rPr>
    </w:lvl>
    <w:lvl w:ilvl="6" w:tplc="20000001" w:tentative="1">
      <w:start w:val="1"/>
      <w:numFmt w:val="bullet"/>
      <w:lvlText w:val=""/>
      <w:lvlJc w:val="left"/>
      <w:pPr>
        <w:ind w:left="5040" w:hanging="360"/>
      </w:pPr>
      <w:rPr>
        <w:rFonts w:ascii="Segoe UI Emoji" w:hAnsi="Segoe UI Emoji" w:hint="default"/>
      </w:rPr>
    </w:lvl>
    <w:lvl w:ilvl="7" w:tplc="20000003" w:tentative="1">
      <w:start w:val="1"/>
      <w:numFmt w:val="bullet"/>
      <w:lvlText w:val="o"/>
      <w:lvlJc w:val="left"/>
      <w:pPr>
        <w:ind w:left="5760" w:hanging="360"/>
      </w:pPr>
      <w:rPr>
        <w:rFonts w:ascii="sans-serif-black" w:hAnsi="sans-serif-black" w:cs="sans-serif-black" w:hint="default"/>
      </w:rPr>
    </w:lvl>
    <w:lvl w:ilvl="8" w:tplc="20000005" w:tentative="1">
      <w:start w:val="1"/>
      <w:numFmt w:val="bullet"/>
      <w:lvlText w:val=""/>
      <w:lvlJc w:val="left"/>
      <w:pPr>
        <w:ind w:left="6480" w:hanging="360"/>
      </w:pPr>
      <w:rPr>
        <w:rFonts w:ascii="@Yu Mincho" w:hAnsi="@Yu Mincho" w:hint="default"/>
      </w:rPr>
    </w:lvl>
  </w:abstractNum>
  <w:abstractNum w:abstractNumId="146" w15:restartNumberingAfterBreak="0">
    <w:nsid w:val="70E72995"/>
    <w:multiLevelType w:val="hybridMultilevel"/>
    <w:tmpl w:val="F0A48D44"/>
    <w:lvl w:ilvl="0" w:tplc="04090001">
      <w:start w:val="1"/>
      <w:numFmt w:val="bullet"/>
      <w:lvlText w:val=""/>
      <w:lvlJc w:val="left"/>
      <w:pPr>
        <w:ind w:left="720" w:hanging="360"/>
      </w:pPr>
      <w:rPr>
        <w:rFonts w:ascii="Batang" w:hAnsi="Batang" w:hint="default"/>
      </w:rPr>
    </w:lvl>
    <w:lvl w:ilvl="1" w:tplc="04090003">
      <w:start w:val="1"/>
      <w:numFmt w:val="bullet"/>
      <w:lvlText w:val="o"/>
      <w:lvlJc w:val="left"/>
      <w:pPr>
        <w:ind w:left="1440" w:hanging="360"/>
      </w:pPr>
      <w:rPr>
        <w:rFonts w:ascii="Times" w:hAnsi="Times" w:cs="Times" w:hint="default"/>
      </w:rPr>
    </w:lvl>
    <w:lvl w:ilvl="2" w:tplc="04090005">
      <w:start w:val="1"/>
      <w:numFmt w:val="bullet"/>
      <w:lvlText w:val=""/>
      <w:lvlJc w:val="left"/>
      <w:pPr>
        <w:ind w:left="2160" w:hanging="360"/>
      </w:pPr>
      <w:rPr>
        <w:rFonts w:ascii="Segoe UI Emoji" w:hAnsi="Segoe UI Emoji" w:hint="default"/>
      </w:rPr>
    </w:lvl>
    <w:lvl w:ilvl="3" w:tplc="04090001">
      <w:start w:val="1"/>
      <w:numFmt w:val="bullet"/>
      <w:lvlText w:val=""/>
      <w:lvlJc w:val="left"/>
      <w:pPr>
        <w:ind w:left="2880" w:hanging="360"/>
      </w:pPr>
      <w:rPr>
        <w:rFonts w:ascii="Batang" w:hAnsi="Batang" w:hint="default"/>
      </w:rPr>
    </w:lvl>
    <w:lvl w:ilvl="4" w:tplc="04090003" w:tentative="1">
      <w:start w:val="1"/>
      <w:numFmt w:val="bullet"/>
      <w:lvlText w:val="o"/>
      <w:lvlJc w:val="left"/>
      <w:pPr>
        <w:ind w:left="3600" w:hanging="360"/>
      </w:pPr>
      <w:rPr>
        <w:rFonts w:ascii="Times" w:hAnsi="Times" w:cs="Times" w:hint="default"/>
      </w:rPr>
    </w:lvl>
    <w:lvl w:ilvl="5" w:tplc="04090005" w:tentative="1">
      <w:start w:val="1"/>
      <w:numFmt w:val="bullet"/>
      <w:lvlText w:val=""/>
      <w:lvlJc w:val="left"/>
      <w:pPr>
        <w:ind w:left="4320" w:hanging="360"/>
      </w:pPr>
      <w:rPr>
        <w:rFonts w:ascii="Segoe UI Emoji" w:hAnsi="Segoe UI Emoji" w:hint="default"/>
      </w:rPr>
    </w:lvl>
    <w:lvl w:ilvl="6" w:tplc="04090001" w:tentative="1">
      <w:start w:val="1"/>
      <w:numFmt w:val="bullet"/>
      <w:lvlText w:val=""/>
      <w:lvlJc w:val="left"/>
      <w:pPr>
        <w:ind w:left="5040" w:hanging="360"/>
      </w:pPr>
      <w:rPr>
        <w:rFonts w:ascii="Batang" w:hAnsi="Batang" w:hint="default"/>
      </w:rPr>
    </w:lvl>
    <w:lvl w:ilvl="7" w:tplc="04090003" w:tentative="1">
      <w:start w:val="1"/>
      <w:numFmt w:val="bullet"/>
      <w:lvlText w:val="o"/>
      <w:lvlJc w:val="left"/>
      <w:pPr>
        <w:ind w:left="5760" w:hanging="360"/>
      </w:pPr>
      <w:rPr>
        <w:rFonts w:ascii="Times" w:hAnsi="Times" w:cs="Times" w:hint="default"/>
      </w:rPr>
    </w:lvl>
    <w:lvl w:ilvl="8" w:tplc="04090005" w:tentative="1">
      <w:start w:val="1"/>
      <w:numFmt w:val="bullet"/>
      <w:lvlText w:val=""/>
      <w:lvlJc w:val="left"/>
      <w:pPr>
        <w:ind w:left="6480" w:hanging="360"/>
      </w:pPr>
      <w:rPr>
        <w:rFonts w:ascii="Segoe UI Emoji" w:hAnsi="Segoe UI Emoji" w:hint="default"/>
      </w:rPr>
    </w:lvl>
  </w:abstractNum>
  <w:abstractNum w:abstractNumId="147" w15:restartNumberingAfterBreak="0">
    <w:nsid w:val="71884FAC"/>
    <w:multiLevelType w:val="hybridMultilevel"/>
    <w:tmpl w:val="6A28DDA2"/>
    <w:lvl w:ilvl="0" w:tplc="04090001">
      <w:start w:val="1"/>
      <w:numFmt w:val="bullet"/>
      <w:lvlText w:val=""/>
      <w:lvlJc w:val="left"/>
      <w:pPr>
        <w:ind w:left="720" w:hanging="360"/>
      </w:pPr>
      <w:rPr>
        <w:rFonts w:ascii="Batang" w:hAnsi="Batang" w:hint="default"/>
      </w:rPr>
    </w:lvl>
    <w:lvl w:ilvl="1" w:tplc="04090003" w:tentative="1">
      <w:start w:val="1"/>
      <w:numFmt w:val="bullet"/>
      <w:lvlText w:val="o"/>
      <w:lvlJc w:val="left"/>
      <w:pPr>
        <w:ind w:left="1440" w:hanging="360"/>
      </w:pPr>
      <w:rPr>
        <w:rFonts w:ascii="Times" w:hAnsi="Times" w:cs="Times" w:hint="default"/>
      </w:rPr>
    </w:lvl>
    <w:lvl w:ilvl="2" w:tplc="04090005" w:tentative="1">
      <w:start w:val="1"/>
      <w:numFmt w:val="bullet"/>
      <w:lvlText w:val=""/>
      <w:lvlJc w:val="left"/>
      <w:pPr>
        <w:ind w:left="2160" w:hanging="360"/>
      </w:pPr>
      <w:rPr>
        <w:rFonts w:ascii="Segoe UI Emoji" w:hAnsi="Segoe UI Emoji" w:hint="default"/>
      </w:rPr>
    </w:lvl>
    <w:lvl w:ilvl="3" w:tplc="04090001" w:tentative="1">
      <w:start w:val="1"/>
      <w:numFmt w:val="bullet"/>
      <w:lvlText w:val=""/>
      <w:lvlJc w:val="left"/>
      <w:pPr>
        <w:ind w:left="2880" w:hanging="360"/>
      </w:pPr>
      <w:rPr>
        <w:rFonts w:ascii="Batang" w:hAnsi="Batang" w:hint="default"/>
      </w:rPr>
    </w:lvl>
    <w:lvl w:ilvl="4" w:tplc="04090003" w:tentative="1">
      <w:start w:val="1"/>
      <w:numFmt w:val="bullet"/>
      <w:lvlText w:val="o"/>
      <w:lvlJc w:val="left"/>
      <w:pPr>
        <w:ind w:left="3600" w:hanging="360"/>
      </w:pPr>
      <w:rPr>
        <w:rFonts w:ascii="Times" w:hAnsi="Times" w:cs="Times" w:hint="default"/>
      </w:rPr>
    </w:lvl>
    <w:lvl w:ilvl="5" w:tplc="04090005" w:tentative="1">
      <w:start w:val="1"/>
      <w:numFmt w:val="bullet"/>
      <w:lvlText w:val=""/>
      <w:lvlJc w:val="left"/>
      <w:pPr>
        <w:ind w:left="4320" w:hanging="360"/>
      </w:pPr>
      <w:rPr>
        <w:rFonts w:ascii="Segoe UI Emoji" w:hAnsi="Segoe UI Emoji" w:hint="default"/>
      </w:rPr>
    </w:lvl>
    <w:lvl w:ilvl="6" w:tplc="04090001" w:tentative="1">
      <w:start w:val="1"/>
      <w:numFmt w:val="bullet"/>
      <w:lvlText w:val=""/>
      <w:lvlJc w:val="left"/>
      <w:pPr>
        <w:ind w:left="5040" w:hanging="360"/>
      </w:pPr>
      <w:rPr>
        <w:rFonts w:ascii="Batang" w:hAnsi="Batang" w:hint="default"/>
      </w:rPr>
    </w:lvl>
    <w:lvl w:ilvl="7" w:tplc="04090003" w:tentative="1">
      <w:start w:val="1"/>
      <w:numFmt w:val="bullet"/>
      <w:lvlText w:val="o"/>
      <w:lvlJc w:val="left"/>
      <w:pPr>
        <w:ind w:left="5760" w:hanging="360"/>
      </w:pPr>
      <w:rPr>
        <w:rFonts w:ascii="Times" w:hAnsi="Times" w:cs="Times" w:hint="default"/>
      </w:rPr>
    </w:lvl>
    <w:lvl w:ilvl="8" w:tplc="04090005" w:tentative="1">
      <w:start w:val="1"/>
      <w:numFmt w:val="bullet"/>
      <w:lvlText w:val=""/>
      <w:lvlJc w:val="left"/>
      <w:pPr>
        <w:ind w:left="6480" w:hanging="360"/>
      </w:pPr>
      <w:rPr>
        <w:rFonts w:ascii="Segoe UI Emoji" w:hAnsi="Segoe UI Emoji" w:hint="default"/>
      </w:rPr>
    </w:lvl>
  </w:abstractNum>
  <w:abstractNum w:abstractNumId="148" w15:restartNumberingAfterBreak="0">
    <w:nsid w:val="71B90DDA"/>
    <w:multiLevelType w:val="hybridMultilevel"/>
    <w:tmpl w:val="07965DCE"/>
    <w:lvl w:ilvl="0" w:tplc="04090001">
      <w:start w:val="1"/>
      <w:numFmt w:val="bullet"/>
      <w:lvlText w:val=""/>
      <w:lvlJc w:val="left"/>
      <w:pPr>
        <w:ind w:left="720" w:hanging="360"/>
      </w:pPr>
      <w:rPr>
        <w:rFonts w:ascii="Segoe UI Emoji" w:hAnsi="Segoe UI Emoji" w:hint="default"/>
      </w:rPr>
    </w:lvl>
    <w:lvl w:ilvl="1" w:tplc="04090003">
      <w:start w:val="1"/>
      <w:numFmt w:val="bullet"/>
      <w:lvlText w:val="o"/>
      <w:lvlJc w:val="left"/>
      <w:pPr>
        <w:ind w:left="1440" w:hanging="360"/>
      </w:pPr>
      <w:rPr>
        <w:rFonts w:ascii="sans-serif-black" w:hAnsi="sans-serif-black" w:cs="sans-serif-black" w:hint="default"/>
      </w:rPr>
    </w:lvl>
    <w:lvl w:ilvl="2" w:tplc="04090005">
      <w:start w:val="1"/>
      <w:numFmt w:val="bullet"/>
      <w:lvlText w:val=""/>
      <w:lvlJc w:val="left"/>
      <w:pPr>
        <w:ind w:left="2160" w:hanging="360"/>
      </w:pPr>
      <w:rPr>
        <w:rFonts w:ascii="@Yu Mincho" w:hAnsi="@Yu Mincho" w:hint="default"/>
      </w:rPr>
    </w:lvl>
    <w:lvl w:ilvl="3" w:tplc="04090001">
      <w:start w:val="1"/>
      <w:numFmt w:val="bullet"/>
      <w:lvlText w:val=""/>
      <w:lvlJc w:val="left"/>
      <w:pPr>
        <w:ind w:left="2880" w:hanging="360"/>
      </w:pPr>
      <w:rPr>
        <w:rFonts w:ascii="Segoe UI Emoji" w:hAnsi="Segoe UI Emoji" w:hint="default"/>
      </w:rPr>
    </w:lvl>
    <w:lvl w:ilvl="4" w:tplc="04090003" w:tentative="1">
      <w:start w:val="1"/>
      <w:numFmt w:val="bullet"/>
      <w:lvlText w:val="o"/>
      <w:lvlJc w:val="left"/>
      <w:pPr>
        <w:ind w:left="3600" w:hanging="360"/>
      </w:pPr>
      <w:rPr>
        <w:rFonts w:ascii="sans-serif-black" w:hAnsi="sans-serif-black" w:cs="sans-serif-black" w:hint="default"/>
      </w:rPr>
    </w:lvl>
    <w:lvl w:ilvl="5" w:tplc="04090005" w:tentative="1">
      <w:start w:val="1"/>
      <w:numFmt w:val="bullet"/>
      <w:lvlText w:val=""/>
      <w:lvlJc w:val="left"/>
      <w:pPr>
        <w:ind w:left="4320" w:hanging="360"/>
      </w:pPr>
      <w:rPr>
        <w:rFonts w:ascii="@Yu Mincho" w:hAnsi="@Yu Mincho" w:hint="default"/>
      </w:rPr>
    </w:lvl>
    <w:lvl w:ilvl="6" w:tplc="04090001" w:tentative="1">
      <w:start w:val="1"/>
      <w:numFmt w:val="bullet"/>
      <w:lvlText w:val=""/>
      <w:lvlJc w:val="left"/>
      <w:pPr>
        <w:ind w:left="5040" w:hanging="360"/>
      </w:pPr>
      <w:rPr>
        <w:rFonts w:ascii="Segoe UI Emoji" w:hAnsi="Segoe UI Emoji" w:hint="default"/>
      </w:rPr>
    </w:lvl>
    <w:lvl w:ilvl="7" w:tplc="04090003" w:tentative="1">
      <w:start w:val="1"/>
      <w:numFmt w:val="bullet"/>
      <w:lvlText w:val="o"/>
      <w:lvlJc w:val="left"/>
      <w:pPr>
        <w:ind w:left="5760" w:hanging="360"/>
      </w:pPr>
      <w:rPr>
        <w:rFonts w:ascii="sans-serif-black" w:hAnsi="sans-serif-black" w:cs="sans-serif-black" w:hint="default"/>
      </w:rPr>
    </w:lvl>
    <w:lvl w:ilvl="8" w:tplc="04090005" w:tentative="1">
      <w:start w:val="1"/>
      <w:numFmt w:val="bullet"/>
      <w:lvlText w:val=""/>
      <w:lvlJc w:val="left"/>
      <w:pPr>
        <w:ind w:left="6480" w:hanging="360"/>
      </w:pPr>
      <w:rPr>
        <w:rFonts w:ascii="@Yu Mincho" w:hAnsi="@Yu Mincho" w:hint="default"/>
      </w:rPr>
    </w:lvl>
  </w:abstractNum>
  <w:abstractNum w:abstractNumId="149" w15:restartNumberingAfterBreak="0">
    <w:nsid w:val="721676E7"/>
    <w:multiLevelType w:val="hybridMultilevel"/>
    <w:tmpl w:val="B6F0C2E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0" w15:restartNumberingAfterBreak="0">
    <w:nsid w:val="7240534E"/>
    <w:multiLevelType w:val="hybridMultilevel"/>
    <w:tmpl w:val="2D789CEE"/>
    <w:lvl w:ilvl="0" w:tplc="F18870B6">
      <w:start w:val="1"/>
      <w:numFmt w:val="bullet"/>
      <w:lvlText w:val="•"/>
      <w:lvlJc w:val="left"/>
      <w:pPr>
        <w:tabs>
          <w:tab w:val="num" w:pos="720"/>
        </w:tabs>
        <w:ind w:left="720" w:hanging="360"/>
      </w:pPr>
      <w:rPr>
        <w:rFonts w:ascii="Arial" w:hAnsi="Arial" w:hint="default"/>
      </w:rPr>
    </w:lvl>
    <w:lvl w:ilvl="1" w:tplc="967A3520">
      <w:start w:val="1"/>
      <w:numFmt w:val="bullet"/>
      <w:lvlText w:val="•"/>
      <w:lvlJc w:val="left"/>
      <w:pPr>
        <w:tabs>
          <w:tab w:val="num" w:pos="1440"/>
        </w:tabs>
        <w:ind w:left="1440" w:hanging="360"/>
      </w:pPr>
      <w:rPr>
        <w:rFonts w:ascii="Arial" w:hAnsi="Arial" w:hint="default"/>
      </w:rPr>
    </w:lvl>
    <w:lvl w:ilvl="2" w:tplc="9530DD98">
      <w:start w:val="1"/>
      <w:numFmt w:val="bullet"/>
      <w:lvlText w:val="•"/>
      <w:lvlJc w:val="left"/>
      <w:pPr>
        <w:tabs>
          <w:tab w:val="num" w:pos="2160"/>
        </w:tabs>
        <w:ind w:left="2160" w:hanging="360"/>
      </w:pPr>
      <w:rPr>
        <w:rFonts w:ascii="Arial" w:hAnsi="Arial" w:hint="default"/>
      </w:rPr>
    </w:lvl>
    <w:lvl w:ilvl="3" w:tplc="BEAC6BA4" w:tentative="1">
      <w:start w:val="1"/>
      <w:numFmt w:val="bullet"/>
      <w:lvlText w:val="•"/>
      <w:lvlJc w:val="left"/>
      <w:pPr>
        <w:tabs>
          <w:tab w:val="num" w:pos="2880"/>
        </w:tabs>
        <w:ind w:left="2880" w:hanging="360"/>
      </w:pPr>
      <w:rPr>
        <w:rFonts w:ascii="Arial" w:hAnsi="Arial" w:hint="default"/>
      </w:rPr>
    </w:lvl>
    <w:lvl w:ilvl="4" w:tplc="E56E6C2A" w:tentative="1">
      <w:start w:val="1"/>
      <w:numFmt w:val="bullet"/>
      <w:lvlText w:val="•"/>
      <w:lvlJc w:val="left"/>
      <w:pPr>
        <w:tabs>
          <w:tab w:val="num" w:pos="3600"/>
        </w:tabs>
        <w:ind w:left="3600" w:hanging="360"/>
      </w:pPr>
      <w:rPr>
        <w:rFonts w:ascii="Arial" w:hAnsi="Arial" w:hint="default"/>
      </w:rPr>
    </w:lvl>
    <w:lvl w:ilvl="5" w:tplc="FBCEB470" w:tentative="1">
      <w:start w:val="1"/>
      <w:numFmt w:val="bullet"/>
      <w:lvlText w:val="•"/>
      <w:lvlJc w:val="left"/>
      <w:pPr>
        <w:tabs>
          <w:tab w:val="num" w:pos="4320"/>
        </w:tabs>
        <w:ind w:left="4320" w:hanging="360"/>
      </w:pPr>
      <w:rPr>
        <w:rFonts w:ascii="Arial" w:hAnsi="Arial" w:hint="default"/>
      </w:rPr>
    </w:lvl>
    <w:lvl w:ilvl="6" w:tplc="D2221712" w:tentative="1">
      <w:start w:val="1"/>
      <w:numFmt w:val="bullet"/>
      <w:lvlText w:val="•"/>
      <w:lvlJc w:val="left"/>
      <w:pPr>
        <w:tabs>
          <w:tab w:val="num" w:pos="5040"/>
        </w:tabs>
        <w:ind w:left="5040" w:hanging="360"/>
      </w:pPr>
      <w:rPr>
        <w:rFonts w:ascii="Arial" w:hAnsi="Arial" w:hint="default"/>
      </w:rPr>
    </w:lvl>
    <w:lvl w:ilvl="7" w:tplc="87160148" w:tentative="1">
      <w:start w:val="1"/>
      <w:numFmt w:val="bullet"/>
      <w:lvlText w:val="•"/>
      <w:lvlJc w:val="left"/>
      <w:pPr>
        <w:tabs>
          <w:tab w:val="num" w:pos="5760"/>
        </w:tabs>
        <w:ind w:left="5760" w:hanging="360"/>
      </w:pPr>
      <w:rPr>
        <w:rFonts w:ascii="Arial" w:hAnsi="Arial" w:hint="default"/>
      </w:rPr>
    </w:lvl>
    <w:lvl w:ilvl="8" w:tplc="6F069C38" w:tentative="1">
      <w:start w:val="1"/>
      <w:numFmt w:val="bullet"/>
      <w:lvlText w:val="•"/>
      <w:lvlJc w:val="left"/>
      <w:pPr>
        <w:tabs>
          <w:tab w:val="num" w:pos="6480"/>
        </w:tabs>
        <w:ind w:left="6480" w:hanging="360"/>
      </w:pPr>
      <w:rPr>
        <w:rFonts w:ascii="Arial" w:hAnsi="Arial" w:hint="default"/>
      </w:rPr>
    </w:lvl>
  </w:abstractNum>
  <w:abstractNum w:abstractNumId="151" w15:restartNumberingAfterBreak="0">
    <w:nsid w:val="73140E4E"/>
    <w:multiLevelType w:val="hybridMultilevel"/>
    <w:tmpl w:val="D1148C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2" w15:restartNumberingAfterBreak="0">
    <w:nsid w:val="73AC6C39"/>
    <w:multiLevelType w:val="hybridMultilevel"/>
    <w:tmpl w:val="1A4E7DEC"/>
    <w:lvl w:ilvl="0" w:tplc="04090001">
      <w:start w:val="1"/>
      <w:numFmt w:val="bullet"/>
      <w:lvlText w:val=""/>
      <w:lvlJc w:val="left"/>
      <w:pPr>
        <w:ind w:left="720" w:hanging="360"/>
      </w:pPr>
      <w:rPr>
        <w:rFonts w:ascii="Batang" w:hAnsi="Batang" w:hint="default"/>
      </w:rPr>
    </w:lvl>
    <w:lvl w:ilvl="1" w:tplc="04090003">
      <w:start w:val="1"/>
      <w:numFmt w:val="bullet"/>
      <w:lvlText w:val="o"/>
      <w:lvlJc w:val="left"/>
      <w:pPr>
        <w:ind w:left="1440" w:hanging="360"/>
      </w:pPr>
      <w:rPr>
        <w:rFonts w:ascii="Times" w:hAnsi="Times" w:cs="Times" w:hint="default"/>
      </w:rPr>
    </w:lvl>
    <w:lvl w:ilvl="2" w:tplc="04090005" w:tentative="1">
      <w:start w:val="1"/>
      <w:numFmt w:val="bullet"/>
      <w:lvlText w:val=""/>
      <w:lvlJc w:val="left"/>
      <w:pPr>
        <w:ind w:left="2160" w:hanging="360"/>
      </w:pPr>
      <w:rPr>
        <w:rFonts w:ascii="Segoe UI Emoji" w:hAnsi="Segoe UI Emoji" w:hint="default"/>
      </w:rPr>
    </w:lvl>
    <w:lvl w:ilvl="3" w:tplc="04090001" w:tentative="1">
      <w:start w:val="1"/>
      <w:numFmt w:val="bullet"/>
      <w:lvlText w:val=""/>
      <w:lvlJc w:val="left"/>
      <w:pPr>
        <w:ind w:left="2880" w:hanging="360"/>
      </w:pPr>
      <w:rPr>
        <w:rFonts w:ascii="Batang" w:hAnsi="Batang" w:hint="default"/>
      </w:rPr>
    </w:lvl>
    <w:lvl w:ilvl="4" w:tplc="04090003" w:tentative="1">
      <w:start w:val="1"/>
      <w:numFmt w:val="bullet"/>
      <w:lvlText w:val="o"/>
      <w:lvlJc w:val="left"/>
      <w:pPr>
        <w:ind w:left="3600" w:hanging="360"/>
      </w:pPr>
      <w:rPr>
        <w:rFonts w:ascii="Times" w:hAnsi="Times" w:cs="Times" w:hint="default"/>
      </w:rPr>
    </w:lvl>
    <w:lvl w:ilvl="5" w:tplc="04090005" w:tentative="1">
      <w:start w:val="1"/>
      <w:numFmt w:val="bullet"/>
      <w:lvlText w:val=""/>
      <w:lvlJc w:val="left"/>
      <w:pPr>
        <w:ind w:left="4320" w:hanging="360"/>
      </w:pPr>
      <w:rPr>
        <w:rFonts w:ascii="Segoe UI Emoji" w:hAnsi="Segoe UI Emoji" w:hint="default"/>
      </w:rPr>
    </w:lvl>
    <w:lvl w:ilvl="6" w:tplc="04090001" w:tentative="1">
      <w:start w:val="1"/>
      <w:numFmt w:val="bullet"/>
      <w:lvlText w:val=""/>
      <w:lvlJc w:val="left"/>
      <w:pPr>
        <w:ind w:left="5040" w:hanging="360"/>
      </w:pPr>
      <w:rPr>
        <w:rFonts w:ascii="Batang" w:hAnsi="Batang" w:hint="default"/>
      </w:rPr>
    </w:lvl>
    <w:lvl w:ilvl="7" w:tplc="04090003" w:tentative="1">
      <w:start w:val="1"/>
      <w:numFmt w:val="bullet"/>
      <w:lvlText w:val="o"/>
      <w:lvlJc w:val="left"/>
      <w:pPr>
        <w:ind w:left="5760" w:hanging="360"/>
      </w:pPr>
      <w:rPr>
        <w:rFonts w:ascii="Times" w:hAnsi="Times" w:cs="Times" w:hint="default"/>
      </w:rPr>
    </w:lvl>
    <w:lvl w:ilvl="8" w:tplc="04090005" w:tentative="1">
      <w:start w:val="1"/>
      <w:numFmt w:val="bullet"/>
      <w:lvlText w:val=""/>
      <w:lvlJc w:val="left"/>
      <w:pPr>
        <w:ind w:left="6480" w:hanging="360"/>
      </w:pPr>
      <w:rPr>
        <w:rFonts w:ascii="Segoe UI Emoji" w:hAnsi="Segoe UI Emoji" w:hint="default"/>
      </w:rPr>
    </w:lvl>
  </w:abstractNum>
  <w:abstractNum w:abstractNumId="153" w15:restartNumberingAfterBreak="0">
    <w:nsid w:val="741D4DEA"/>
    <w:multiLevelType w:val="hybridMultilevel"/>
    <w:tmpl w:val="C4A8F43C"/>
    <w:lvl w:ilvl="0" w:tplc="04090001">
      <w:start w:val="1"/>
      <w:numFmt w:val="bullet"/>
      <w:lvlText w:val=""/>
      <w:lvlJc w:val="left"/>
      <w:pPr>
        <w:ind w:left="720" w:hanging="360"/>
      </w:pPr>
      <w:rPr>
        <w:rFonts w:ascii="Segoe UI Emoji" w:hAnsi="Segoe UI Emoji" w:hint="default"/>
      </w:rPr>
    </w:lvl>
    <w:lvl w:ilvl="1" w:tplc="04090003" w:tentative="1">
      <w:start w:val="1"/>
      <w:numFmt w:val="bullet"/>
      <w:lvlText w:val="o"/>
      <w:lvlJc w:val="left"/>
      <w:pPr>
        <w:ind w:left="1440" w:hanging="360"/>
      </w:pPr>
      <w:rPr>
        <w:rFonts w:ascii="sans-serif-black" w:hAnsi="sans-serif-black" w:cs="sans-serif-black" w:hint="default"/>
      </w:rPr>
    </w:lvl>
    <w:lvl w:ilvl="2" w:tplc="04090005" w:tentative="1">
      <w:start w:val="1"/>
      <w:numFmt w:val="bullet"/>
      <w:lvlText w:val=""/>
      <w:lvlJc w:val="left"/>
      <w:pPr>
        <w:ind w:left="2160" w:hanging="360"/>
      </w:pPr>
      <w:rPr>
        <w:rFonts w:ascii="@Yu Mincho" w:hAnsi="@Yu Mincho" w:hint="default"/>
      </w:rPr>
    </w:lvl>
    <w:lvl w:ilvl="3" w:tplc="04090001" w:tentative="1">
      <w:start w:val="1"/>
      <w:numFmt w:val="bullet"/>
      <w:lvlText w:val=""/>
      <w:lvlJc w:val="left"/>
      <w:pPr>
        <w:ind w:left="2880" w:hanging="360"/>
      </w:pPr>
      <w:rPr>
        <w:rFonts w:ascii="Segoe UI Emoji" w:hAnsi="Segoe UI Emoji" w:hint="default"/>
      </w:rPr>
    </w:lvl>
    <w:lvl w:ilvl="4" w:tplc="04090003" w:tentative="1">
      <w:start w:val="1"/>
      <w:numFmt w:val="bullet"/>
      <w:lvlText w:val="o"/>
      <w:lvlJc w:val="left"/>
      <w:pPr>
        <w:ind w:left="3600" w:hanging="360"/>
      </w:pPr>
      <w:rPr>
        <w:rFonts w:ascii="sans-serif-black" w:hAnsi="sans-serif-black" w:cs="sans-serif-black" w:hint="default"/>
      </w:rPr>
    </w:lvl>
    <w:lvl w:ilvl="5" w:tplc="04090005" w:tentative="1">
      <w:start w:val="1"/>
      <w:numFmt w:val="bullet"/>
      <w:lvlText w:val=""/>
      <w:lvlJc w:val="left"/>
      <w:pPr>
        <w:ind w:left="4320" w:hanging="360"/>
      </w:pPr>
      <w:rPr>
        <w:rFonts w:ascii="@Yu Mincho" w:hAnsi="@Yu Mincho" w:hint="default"/>
      </w:rPr>
    </w:lvl>
    <w:lvl w:ilvl="6" w:tplc="04090001" w:tentative="1">
      <w:start w:val="1"/>
      <w:numFmt w:val="bullet"/>
      <w:lvlText w:val=""/>
      <w:lvlJc w:val="left"/>
      <w:pPr>
        <w:ind w:left="5040" w:hanging="360"/>
      </w:pPr>
      <w:rPr>
        <w:rFonts w:ascii="Segoe UI Emoji" w:hAnsi="Segoe UI Emoji" w:hint="default"/>
      </w:rPr>
    </w:lvl>
    <w:lvl w:ilvl="7" w:tplc="04090003" w:tentative="1">
      <w:start w:val="1"/>
      <w:numFmt w:val="bullet"/>
      <w:lvlText w:val="o"/>
      <w:lvlJc w:val="left"/>
      <w:pPr>
        <w:ind w:left="5760" w:hanging="360"/>
      </w:pPr>
      <w:rPr>
        <w:rFonts w:ascii="sans-serif-black" w:hAnsi="sans-serif-black" w:cs="sans-serif-black" w:hint="default"/>
      </w:rPr>
    </w:lvl>
    <w:lvl w:ilvl="8" w:tplc="04090005" w:tentative="1">
      <w:start w:val="1"/>
      <w:numFmt w:val="bullet"/>
      <w:lvlText w:val=""/>
      <w:lvlJc w:val="left"/>
      <w:pPr>
        <w:ind w:left="6480" w:hanging="360"/>
      </w:pPr>
      <w:rPr>
        <w:rFonts w:ascii="@Yu Mincho" w:hAnsi="@Yu Mincho" w:hint="default"/>
      </w:rPr>
    </w:lvl>
  </w:abstractNum>
  <w:abstractNum w:abstractNumId="154" w15:restartNumberingAfterBreak="0">
    <w:nsid w:val="74FF1CEA"/>
    <w:multiLevelType w:val="hybridMultilevel"/>
    <w:tmpl w:val="C91A7F02"/>
    <w:lvl w:ilvl="0" w:tplc="B644CE60">
      <w:start w:val="1"/>
      <w:numFmt w:val="bullet"/>
      <w:pStyle w:val="ListBullet5"/>
      <w:lvlText w:val=""/>
      <w:lvlJc w:val="left"/>
      <w:pPr>
        <w:ind w:left="2138" w:hanging="360"/>
      </w:pPr>
      <w:rPr>
        <w:rFonts w:ascii="Batang" w:hAnsi="Batang" w:hint="default"/>
      </w:rPr>
    </w:lvl>
    <w:lvl w:ilvl="1" w:tplc="08090003" w:tentative="1">
      <w:start w:val="1"/>
      <w:numFmt w:val="bullet"/>
      <w:lvlText w:val="o"/>
      <w:lvlJc w:val="left"/>
      <w:pPr>
        <w:ind w:left="2858" w:hanging="360"/>
      </w:pPr>
      <w:rPr>
        <w:rFonts w:ascii="Times" w:hAnsi="Times" w:cs="Times" w:hint="default"/>
      </w:rPr>
    </w:lvl>
    <w:lvl w:ilvl="2" w:tplc="08090005" w:tentative="1">
      <w:start w:val="1"/>
      <w:numFmt w:val="bullet"/>
      <w:lvlText w:val=""/>
      <w:lvlJc w:val="left"/>
      <w:pPr>
        <w:ind w:left="3578" w:hanging="360"/>
      </w:pPr>
      <w:rPr>
        <w:rFonts w:ascii="Segoe UI Emoji" w:hAnsi="Segoe UI Emoji" w:hint="default"/>
      </w:rPr>
    </w:lvl>
    <w:lvl w:ilvl="3" w:tplc="08090001" w:tentative="1">
      <w:start w:val="1"/>
      <w:numFmt w:val="bullet"/>
      <w:lvlText w:val=""/>
      <w:lvlJc w:val="left"/>
      <w:pPr>
        <w:ind w:left="4298" w:hanging="360"/>
      </w:pPr>
      <w:rPr>
        <w:rFonts w:ascii="Batang" w:hAnsi="Batang" w:hint="default"/>
      </w:rPr>
    </w:lvl>
    <w:lvl w:ilvl="4" w:tplc="08090003" w:tentative="1">
      <w:start w:val="1"/>
      <w:numFmt w:val="bullet"/>
      <w:lvlText w:val="o"/>
      <w:lvlJc w:val="left"/>
      <w:pPr>
        <w:ind w:left="5018" w:hanging="360"/>
      </w:pPr>
      <w:rPr>
        <w:rFonts w:ascii="Times" w:hAnsi="Times" w:cs="Times" w:hint="default"/>
      </w:rPr>
    </w:lvl>
    <w:lvl w:ilvl="5" w:tplc="08090005" w:tentative="1">
      <w:start w:val="1"/>
      <w:numFmt w:val="bullet"/>
      <w:lvlText w:val=""/>
      <w:lvlJc w:val="left"/>
      <w:pPr>
        <w:ind w:left="5738" w:hanging="360"/>
      </w:pPr>
      <w:rPr>
        <w:rFonts w:ascii="Segoe UI Emoji" w:hAnsi="Segoe UI Emoji" w:hint="default"/>
      </w:rPr>
    </w:lvl>
    <w:lvl w:ilvl="6" w:tplc="08090001" w:tentative="1">
      <w:start w:val="1"/>
      <w:numFmt w:val="bullet"/>
      <w:lvlText w:val=""/>
      <w:lvlJc w:val="left"/>
      <w:pPr>
        <w:ind w:left="6458" w:hanging="360"/>
      </w:pPr>
      <w:rPr>
        <w:rFonts w:ascii="Batang" w:hAnsi="Batang" w:hint="default"/>
      </w:rPr>
    </w:lvl>
    <w:lvl w:ilvl="7" w:tplc="08090003" w:tentative="1">
      <w:start w:val="1"/>
      <w:numFmt w:val="bullet"/>
      <w:lvlText w:val="o"/>
      <w:lvlJc w:val="left"/>
      <w:pPr>
        <w:ind w:left="7178" w:hanging="360"/>
      </w:pPr>
      <w:rPr>
        <w:rFonts w:ascii="Times" w:hAnsi="Times" w:cs="Times" w:hint="default"/>
      </w:rPr>
    </w:lvl>
    <w:lvl w:ilvl="8" w:tplc="08090005" w:tentative="1">
      <w:start w:val="1"/>
      <w:numFmt w:val="bullet"/>
      <w:lvlText w:val=""/>
      <w:lvlJc w:val="left"/>
      <w:pPr>
        <w:ind w:left="7898" w:hanging="360"/>
      </w:pPr>
      <w:rPr>
        <w:rFonts w:ascii="Segoe UI Emoji" w:hAnsi="Segoe UI Emoji" w:hint="default"/>
      </w:rPr>
    </w:lvl>
  </w:abstractNum>
  <w:abstractNum w:abstractNumId="155" w15:restartNumberingAfterBreak="0">
    <w:nsid w:val="754358D8"/>
    <w:multiLevelType w:val="hybridMultilevel"/>
    <w:tmpl w:val="2E8C1D5A"/>
    <w:lvl w:ilvl="0" w:tplc="04090001">
      <w:start w:val="1"/>
      <w:numFmt w:val="bullet"/>
      <w:lvlText w:val=""/>
      <w:lvlJc w:val="left"/>
      <w:pPr>
        <w:ind w:left="720" w:hanging="360"/>
      </w:pPr>
      <w:rPr>
        <w:rFonts w:ascii="Segoe UI Emoji" w:hAnsi="Segoe UI Emoji" w:hint="default"/>
      </w:rPr>
    </w:lvl>
    <w:lvl w:ilvl="1" w:tplc="04090003" w:tentative="1">
      <w:start w:val="1"/>
      <w:numFmt w:val="bullet"/>
      <w:lvlText w:val="o"/>
      <w:lvlJc w:val="left"/>
      <w:pPr>
        <w:ind w:left="1440" w:hanging="360"/>
      </w:pPr>
      <w:rPr>
        <w:rFonts w:ascii="Times" w:hAnsi="Times" w:cs="Times" w:hint="default"/>
      </w:rPr>
    </w:lvl>
    <w:lvl w:ilvl="2" w:tplc="04090005" w:tentative="1">
      <w:start w:val="1"/>
      <w:numFmt w:val="bullet"/>
      <w:lvlText w:val=""/>
      <w:lvlJc w:val="left"/>
      <w:pPr>
        <w:ind w:left="2160" w:hanging="360"/>
      </w:pPr>
      <w:rPr>
        <w:rFonts w:ascii="Segoe UI Emoji" w:hAnsi="Segoe UI Emoji" w:hint="default"/>
      </w:rPr>
    </w:lvl>
    <w:lvl w:ilvl="3" w:tplc="04090001" w:tentative="1">
      <w:start w:val="1"/>
      <w:numFmt w:val="bullet"/>
      <w:lvlText w:val=""/>
      <w:lvlJc w:val="left"/>
      <w:pPr>
        <w:ind w:left="2880" w:hanging="360"/>
      </w:pPr>
      <w:rPr>
        <w:rFonts w:ascii="Batang" w:hAnsi="Batang" w:hint="default"/>
      </w:rPr>
    </w:lvl>
    <w:lvl w:ilvl="4" w:tplc="04090003" w:tentative="1">
      <w:start w:val="1"/>
      <w:numFmt w:val="bullet"/>
      <w:lvlText w:val="o"/>
      <w:lvlJc w:val="left"/>
      <w:pPr>
        <w:ind w:left="3600" w:hanging="360"/>
      </w:pPr>
      <w:rPr>
        <w:rFonts w:ascii="Times" w:hAnsi="Times" w:cs="Times" w:hint="default"/>
      </w:rPr>
    </w:lvl>
    <w:lvl w:ilvl="5" w:tplc="04090005" w:tentative="1">
      <w:start w:val="1"/>
      <w:numFmt w:val="bullet"/>
      <w:lvlText w:val=""/>
      <w:lvlJc w:val="left"/>
      <w:pPr>
        <w:ind w:left="4320" w:hanging="360"/>
      </w:pPr>
      <w:rPr>
        <w:rFonts w:ascii="Segoe UI Emoji" w:hAnsi="Segoe UI Emoji" w:hint="default"/>
      </w:rPr>
    </w:lvl>
    <w:lvl w:ilvl="6" w:tplc="04090001" w:tentative="1">
      <w:start w:val="1"/>
      <w:numFmt w:val="bullet"/>
      <w:lvlText w:val=""/>
      <w:lvlJc w:val="left"/>
      <w:pPr>
        <w:ind w:left="5040" w:hanging="360"/>
      </w:pPr>
      <w:rPr>
        <w:rFonts w:ascii="Batang" w:hAnsi="Batang" w:hint="default"/>
      </w:rPr>
    </w:lvl>
    <w:lvl w:ilvl="7" w:tplc="04090003" w:tentative="1">
      <w:start w:val="1"/>
      <w:numFmt w:val="bullet"/>
      <w:lvlText w:val="o"/>
      <w:lvlJc w:val="left"/>
      <w:pPr>
        <w:ind w:left="5760" w:hanging="360"/>
      </w:pPr>
      <w:rPr>
        <w:rFonts w:ascii="Times" w:hAnsi="Times" w:cs="Times" w:hint="default"/>
      </w:rPr>
    </w:lvl>
    <w:lvl w:ilvl="8" w:tplc="04090005" w:tentative="1">
      <w:start w:val="1"/>
      <w:numFmt w:val="bullet"/>
      <w:lvlText w:val=""/>
      <w:lvlJc w:val="left"/>
      <w:pPr>
        <w:ind w:left="6480" w:hanging="360"/>
      </w:pPr>
      <w:rPr>
        <w:rFonts w:ascii="Segoe UI Emoji" w:hAnsi="Segoe UI Emoji" w:hint="default"/>
      </w:rPr>
    </w:lvl>
  </w:abstractNum>
  <w:abstractNum w:abstractNumId="156" w15:restartNumberingAfterBreak="0">
    <w:nsid w:val="761D137A"/>
    <w:multiLevelType w:val="hybridMultilevel"/>
    <w:tmpl w:val="C4B61A44"/>
    <w:lvl w:ilvl="0" w:tplc="1B3E6928">
      <w:start w:val="1"/>
      <w:numFmt w:val="bullet"/>
      <w:lvlText w:val=""/>
      <w:lvlJc w:val="left"/>
      <w:pPr>
        <w:tabs>
          <w:tab w:val="num" w:pos="720"/>
        </w:tabs>
        <w:ind w:left="720" w:hanging="360"/>
      </w:pPr>
      <w:rPr>
        <w:rFonts w:ascii="Batang" w:hAnsi="Batang" w:hint="default"/>
      </w:rPr>
    </w:lvl>
    <w:lvl w:ilvl="1" w:tplc="B3B60278" w:tentative="1">
      <w:start w:val="1"/>
      <w:numFmt w:val="bullet"/>
      <w:lvlText w:val=""/>
      <w:lvlJc w:val="left"/>
      <w:pPr>
        <w:tabs>
          <w:tab w:val="num" w:pos="1440"/>
        </w:tabs>
        <w:ind w:left="1440" w:hanging="360"/>
      </w:pPr>
      <w:rPr>
        <w:rFonts w:ascii="Batang" w:hAnsi="Batang" w:hint="default"/>
      </w:rPr>
    </w:lvl>
    <w:lvl w:ilvl="2" w:tplc="27182AEA">
      <w:start w:val="1"/>
      <w:numFmt w:val="bullet"/>
      <w:lvlText w:val=""/>
      <w:lvlJc w:val="left"/>
      <w:pPr>
        <w:tabs>
          <w:tab w:val="num" w:pos="2160"/>
        </w:tabs>
        <w:ind w:left="2160" w:hanging="360"/>
      </w:pPr>
      <w:rPr>
        <w:rFonts w:ascii="Batang" w:hAnsi="Batang" w:hint="default"/>
      </w:rPr>
    </w:lvl>
    <w:lvl w:ilvl="3" w:tplc="9D8460BE" w:tentative="1">
      <w:start w:val="1"/>
      <w:numFmt w:val="bullet"/>
      <w:lvlText w:val=""/>
      <w:lvlJc w:val="left"/>
      <w:pPr>
        <w:tabs>
          <w:tab w:val="num" w:pos="2880"/>
        </w:tabs>
        <w:ind w:left="2880" w:hanging="360"/>
      </w:pPr>
      <w:rPr>
        <w:rFonts w:ascii="Batang" w:hAnsi="Batang" w:hint="default"/>
      </w:rPr>
    </w:lvl>
    <w:lvl w:ilvl="4" w:tplc="D0F03B5E" w:tentative="1">
      <w:start w:val="1"/>
      <w:numFmt w:val="bullet"/>
      <w:lvlText w:val=""/>
      <w:lvlJc w:val="left"/>
      <w:pPr>
        <w:tabs>
          <w:tab w:val="num" w:pos="3600"/>
        </w:tabs>
        <w:ind w:left="3600" w:hanging="360"/>
      </w:pPr>
      <w:rPr>
        <w:rFonts w:ascii="Batang" w:hAnsi="Batang" w:hint="default"/>
      </w:rPr>
    </w:lvl>
    <w:lvl w:ilvl="5" w:tplc="D7684FC0" w:tentative="1">
      <w:start w:val="1"/>
      <w:numFmt w:val="bullet"/>
      <w:lvlText w:val=""/>
      <w:lvlJc w:val="left"/>
      <w:pPr>
        <w:tabs>
          <w:tab w:val="num" w:pos="4320"/>
        </w:tabs>
        <w:ind w:left="4320" w:hanging="360"/>
      </w:pPr>
      <w:rPr>
        <w:rFonts w:ascii="Batang" w:hAnsi="Batang" w:hint="default"/>
      </w:rPr>
    </w:lvl>
    <w:lvl w:ilvl="6" w:tplc="F3407742" w:tentative="1">
      <w:start w:val="1"/>
      <w:numFmt w:val="bullet"/>
      <w:lvlText w:val=""/>
      <w:lvlJc w:val="left"/>
      <w:pPr>
        <w:tabs>
          <w:tab w:val="num" w:pos="5040"/>
        </w:tabs>
        <w:ind w:left="5040" w:hanging="360"/>
      </w:pPr>
      <w:rPr>
        <w:rFonts w:ascii="Batang" w:hAnsi="Batang" w:hint="default"/>
      </w:rPr>
    </w:lvl>
    <w:lvl w:ilvl="7" w:tplc="A58A27DE" w:tentative="1">
      <w:start w:val="1"/>
      <w:numFmt w:val="bullet"/>
      <w:lvlText w:val=""/>
      <w:lvlJc w:val="left"/>
      <w:pPr>
        <w:tabs>
          <w:tab w:val="num" w:pos="5760"/>
        </w:tabs>
        <w:ind w:left="5760" w:hanging="360"/>
      </w:pPr>
      <w:rPr>
        <w:rFonts w:ascii="Batang" w:hAnsi="Batang" w:hint="default"/>
      </w:rPr>
    </w:lvl>
    <w:lvl w:ilvl="8" w:tplc="B740BAC8" w:tentative="1">
      <w:start w:val="1"/>
      <w:numFmt w:val="bullet"/>
      <w:lvlText w:val=""/>
      <w:lvlJc w:val="left"/>
      <w:pPr>
        <w:tabs>
          <w:tab w:val="num" w:pos="6480"/>
        </w:tabs>
        <w:ind w:left="6480" w:hanging="360"/>
      </w:pPr>
      <w:rPr>
        <w:rFonts w:ascii="Batang" w:hAnsi="Batang" w:hint="default"/>
      </w:rPr>
    </w:lvl>
  </w:abstractNum>
  <w:abstractNum w:abstractNumId="157" w15:restartNumberingAfterBreak="0">
    <w:nsid w:val="769B6801"/>
    <w:multiLevelType w:val="hybridMultilevel"/>
    <w:tmpl w:val="563E0ECC"/>
    <w:lvl w:ilvl="0" w:tplc="04090001">
      <w:start w:val="1"/>
      <w:numFmt w:val="bullet"/>
      <w:lvlText w:val=""/>
      <w:lvlJc w:val="left"/>
      <w:pPr>
        <w:ind w:left="720" w:hanging="360"/>
      </w:pPr>
      <w:rPr>
        <w:rFonts w:ascii="Segoe UI Emoji" w:hAnsi="Segoe UI Emoji" w:hint="default"/>
      </w:rPr>
    </w:lvl>
    <w:lvl w:ilvl="1" w:tplc="04090003" w:tentative="1">
      <w:start w:val="1"/>
      <w:numFmt w:val="bullet"/>
      <w:lvlText w:val="o"/>
      <w:lvlJc w:val="left"/>
      <w:pPr>
        <w:ind w:left="1440" w:hanging="360"/>
      </w:pPr>
      <w:rPr>
        <w:rFonts w:ascii="sans-serif-black" w:hAnsi="sans-serif-black" w:cs="sans-serif-black" w:hint="default"/>
      </w:rPr>
    </w:lvl>
    <w:lvl w:ilvl="2" w:tplc="04090005" w:tentative="1">
      <w:start w:val="1"/>
      <w:numFmt w:val="bullet"/>
      <w:lvlText w:val=""/>
      <w:lvlJc w:val="left"/>
      <w:pPr>
        <w:ind w:left="2160" w:hanging="360"/>
      </w:pPr>
      <w:rPr>
        <w:rFonts w:ascii="@Yu Mincho" w:hAnsi="@Yu Mincho" w:hint="default"/>
      </w:rPr>
    </w:lvl>
    <w:lvl w:ilvl="3" w:tplc="04090001" w:tentative="1">
      <w:start w:val="1"/>
      <w:numFmt w:val="bullet"/>
      <w:lvlText w:val=""/>
      <w:lvlJc w:val="left"/>
      <w:pPr>
        <w:ind w:left="2880" w:hanging="360"/>
      </w:pPr>
      <w:rPr>
        <w:rFonts w:ascii="Segoe UI Emoji" w:hAnsi="Segoe UI Emoji" w:hint="default"/>
      </w:rPr>
    </w:lvl>
    <w:lvl w:ilvl="4" w:tplc="04090003" w:tentative="1">
      <w:start w:val="1"/>
      <w:numFmt w:val="bullet"/>
      <w:lvlText w:val="o"/>
      <w:lvlJc w:val="left"/>
      <w:pPr>
        <w:ind w:left="3600" w:hanging="360"/>
      </w:pPr>
      <w:rPr>
        <w:rFonts w:ascii="sans-serif-black" w:hAnsi="sans-serif-black" w:cs="sans-serif-black" w:hint="default"/>
      </w:rPr>
    </w:lvl>
    <w:lvl w:ilvl="5" w:tplc="04090005" w:tentative="1">
      <w:start w:val="1"/>
      <w:numFmt w:val="bullet"/>
      <w:lvlText w:val=""/>
      <w:lvlJc w:val="left"/>
      <w:pPr>
        <w:ind w:left="4320" w:hanging="360"/>
      </w:pPr>
      <w:rPr>
        <w:rFonts w:ascii="@Yu Mincho" w:hAnsi="@Yu Mincho" w:hint="default"/>
      </w:rPr>
    </w:lvl>
    <w:lvl w:ilvl="6" w:tplc="04090001" w:tentative="1">
      <w:start w:val="1"/>
      <w:numFmt w:val="bullet"/>
      <w:lvlText w:val=""/>
      <w:lvlJc w:val="left"/>
      <w:pPr>
        <w:ind w:left="5040" w:hanging="360"/>
      </w:pPr>
      <w:rPr>
        <w:rFonts w:ascii="Segoe UI Emoji" w:hAnsi="Segoe UI Emoji" w:hint="default"/>
      </w:rPr>
    </w:lvl>
    <w:lvl w:ilvl="7" w:tplc="04090003" w:tentative="1">
      <w:start w:val="1"/>
      <w:numFmt w:val="bullet"/>
      <w:lvlText w:val="o"/>
      <w:lvlJc w:val="left"/>
      <w:pPr>
        <w:ind w:left="5760" w:hanging="360"/>
      </w:pPr>
      <w:rPr>
        <w:rFonts w:ascii="sans-serif-black" w:hAnsi="sans-serif-black" w:cs="sans-serif-black" w:hint="default"/>
      </w:rPr>
    </w:lvl>
    <w:lvl w:ilvl="8" w:tplc="04090005" w:tentative="1">
      <w:start w:val="1"/>
      <w:numFmt w:val="bullet"/>
      <w:lvlText w:val=""/>
      <w:lvlJc w:val="left"/>
      <w:pPr>
        <w:ind w:left="6480" w:hanging="360"/>
      </w:pPr>
      <w:rPr>
        <w:rFonts w:ascii="@Yu Mincho" w:hAnsi="@Yu Mincho" w:hint="default"/>
      </w:rPr>
    </w:lvl>
  </w:abstractNum>
  <w:abstractNum w:abstractNumId="158" w15:restartNumberingAfterBreak="0">
    <w:nsid w:val="771C4F4B"/>
    <w:multiLevelType w:val="hybridMultilevel"/>
    <w:tmpl w:val="8084BEF8"/>
    <w:lvl w:ilvl="0" w:tplc="04090001">
      <w:start w:val="1"/>
      <w:numFmt w:val="bullet"/>
      <w:lvlText w:val=""/>
      <w:lvlJc w:val="left"/>
      <w:pPr>
        <w:ind w:left="720" w:hanging="360"/>
      </w:pPr>
      <w:rPr>
        <w:rFonts w:ascii="Segoe UI Emoji" w:hAnsi="Segoe UI Emoji" w:hint="default"/>
      </w:rPr>
    </w:lvl>
    <w:lvl w:ilvl="1" w:tplc="04090003" w:tentative="1">
      <w:start w:val="1"/>
      <w:numFmt w:val="bullet"/>
      <w:lvlText w:val="o"/>
      <w:lvlJc w:val="left"/>
      <w:pPr>
        <w:ind w:left="1440" w:hanging="360"/>
      </w:pPr>
      <w:rPr>
        <w:rFonts w:ascii="sans-serif-black" w:hAnsi="sans-serif-black" w:cs="sans-serif-black" w:hint="default"/>
      </w:rPr>
    </w:lvl>
    <w:lvl w:ilvl="2" w:tplc="04090005" w:tentative="1">
      <w:start w:val="1"/>
      <w:numFmt w:val="bullet"/>
      <w:lvlText w:val=""/>
      <w:lvlJc w:val="left"/>
      <w:pPr>
        <w:ind w:left="2160" w:hanging="360"/>
      </w:pPr>
      <w:rPr>
        <w:rFonts w:ascii="@Yu Mincho" w:hAnsi="@Yu Mincho" w:hint="default"/>
      </w:rPr>
    </w:lvl>
    <w:lvl w:ilvl="3" w:tplc="04090001" w:tentative="1">
      <w:start w:val="1"/>
      <w:numFmt w:val="bullet"/>
      <w:lvlText w:val=""/>
      <w:lvlJc w:val="left"/>
      <w:pPr>
        <w:ind w:left="2880" w:hanging="360"/>
      </w:pPr>
      <w:rPr>
        <w:rFonts w:ascii="Segoe UI Emoji" w:hAnsi="Segoe UI Emoji" w:hint="default"/>
      </w:rPr>
    </w:lvl>
    <w:lvl w:ilvl="4" w:tplc="04090003" w:tentative="1">
      <w:start w:val="1"/>
      <w:numFmt w:val="bullet"/>
      <w:lvlText w:val="o"/>
      <w:lvlJc w:val="left"/>
      <w:pPr>
        <w:ind w:left="3600" w:hanging="360"/>
      </w:pPr>
      <w:rPr>
        <w:rFonts w:ascii="sans-serif-black" w:hAnsi="sans-serif-black" w:cs="sans-serif-black" w:hint="default"/>
      </w:rPr>
    </w:lvl>
    <w:lvl w:ilvl="5" w:tplc="04090005" w:tentative="1">
      <w:start w:val="1"/>
      <w:numFmt w:val="bullet"/>
      <w:lvlText w:val=""/>
      <w:lvlJc w:val="left"/>
      <w:pPr>
        <w:ind w:left="4320" w:hanging="360"/>
      </w:pPr>
      <w:rPr>
        <w:rFonts w:ascii="@Yu Mincho" w:hAnsi="@Yu Mincho" w:hint="default"/>
      </w:rPr>
    </w:lvl>
    <w:lvl w:ilvl="6" w:tplc="04090001" w:tentative="1">
      <w:start w:val="1"/>
      <w:numFmt w:val="bullet"/>
      <w:lvlText w:val=""/>
      <w:lvlJc w:val="left"/>
      <w:pPr>
        <w:ind w:left="5040" w:hanging="360"/>
      </w:pPr>
      <w:rPr>
        <w:rFonts w:ascii="Segoe UI Emoji" w:hAnsi="Segoe UI Emoji" w:hint="default"/>
      </w:rPr>
    </w:lvl>
    <w:lvl w:ilvl="7" w:tplc="04090003" w:tentative="1">
      <w:start w:val="1"/>
      <w:numFmt w:val="bullet"/>
      <w:lvlText w:val="o"/>
      <w:lvlJc w:val="left"/>
      <w:pPr>
        <w:ind w:left="5760" w:hanging="360"/>
      </w:pPr>
      <w:rPr>
        <w:rFonts w:ascii="sans-serif-black" w:hAnsi="sans-serif-black" w:cs="sans-serif-black" w:hint="default"/>
      </w:rPr>
    </w:lvl>
    <w:lvl w:ilvl="8" w:tplc="04090005" w:tentative="1">
      <w:start w:val="1"/>
      <w:numFmt w:val="bullet"/>
      <w:lvlText w:val=""/>
      <w:lvlJc w:val="left"/>
      <w:pPr>
        <w:ind w:left="6480" w:hanging="360"/>
      </w:pPr>
      <w:rPr>
        <w:rFonts w:ascii="@Yu Mincho" w:hAnsi="@Yu Mincho" w:hint="default"/>
      </w:rPr>
    </w:lvl>
  </w:abstractNum>
  <w:abstractNum w:abstractNumId="159" w15:restartNumberingAfterBreak="0">
    <w:nsid w:val="77264D38"/>
    <w:multiLevelType w:val="hybridMultilevel"/>
    <w:tmpl w:val="538EE926"/>
    <w:lvl w:ilvl="0" w:tplc="20000019">
      <w:start w:val="1"/>
      <w:numFmt w:val="lowerLetter"/>
      <w:lvlText w:val="%1."/>
      <w:lvlJc w:val="left"/>
      <w:pPr>
        <w:ind w:left="1797" w:hanging="360"/>
      </w:pPr>
    </w:lvl>
    <w:lvl w:ilvl="1" w:tplc="20000019" w:tentative="1">
      <w:start w:val="1"/>
      <w:numFmt w:val="lowerLetter"/>
      <w:lvlText w:val="%2."/>
      <w:lvlJc w:val="left"/>
      <w:pPr>
        <w:ind w:left="2517" w:hanging="360"/>
      </w:pPr>
    </w:lvl>
    <w:lvl w:ilvl="2" w:tplc="2000001B" w:tentative="1">
      <w:start w:val="1"/>
      <w:numFmt w:val="lowerRoman"/>
      <w:lvlText w:val="%3."/>
      <w:lvlJc w:val="right"/>
      <w:pPr>
        <w:ind w:left="3237" w:hanging="180"/>
      </w:pPr>
    </w:lvl>
    <w:lvl w:ilvl="3" w:tplc="2000000F" w:tentative="1">
      <w:start w:val="1"/>
      <w:numFmt w:val="decimal"/>
      <w:lvlText w:val="%4."/>
      <w:lvlJc w:val="left"/>
      <w:pPr>
        <w:ind w:left="3957" w:hanging="360"/>
      </w:pPr>
    </w:lvl>
    <w:lvl w:ilvl="4" w:tplc="20000019" w:tentative="1">
      <w:start w:val="1"/>
      <w:numFmt w:val="lowerLetter"/>
      <w:lvlText w:val="%5."/>
      <w:lvlJc w:val="left"/>
      <w:pPr>
        <w:ind w:left="4677" w:hanging="360"/>
      </w:pPr>
    </w:lvl>
    <w:lvl w:ilvl="5" w:tplc="2000001B" w:tentative="1">
      <w:start w:val="1"/>
      <w:numFmt w:val="lowerRoman"/>
      <w:lvlText w:val="%6."/>
      <w:lvlJc w:val="right"/>
      <w:pPr>
        <w:ind w:left="5397" w:hanging="180"/>
      </w:pPr>
    </w:lvl>
    <w:lvl w:ilvl="6" w:tplc="2000000F" w:tentative="1">
      <w:start w:val="1"/>
      <w:numFmt w:val="decimal"/>
      <w:lvlText w:val="%7."/>
      <w:lvlJc w:val="left"/>
      <w:pPr>
        <w:ind w:left="6117" w:hanging="360"/>
      </w:pPr>
    </w:lvl>
    <w:lvl w:ilvl="7" w:tplc="20000019" w:tentative="1">
      <w:start w:val="1"/>
      <w:numFmt w:val="lowerLetter"/>
      <w:lvlText w:val="%8."/>
      <w:lvlJc w:val="left"/>
      <w:pPr>
        <w:ind w:left="6837" w:hanging="360"/>
      </w:pPr>
    </w:lvl>
    <w:lvl w:ilvl="8" w:tplc="2000001B" w:tentative="1">
      <w:start w:val="1"/>
      <w:numFmt w:val="lowerRoman"/>
      <w:lvlText w:val="%9."/>
      <w:lvlJc w:val="right"/>
      <w:pPr>
        <w:ind w:left="7557" w:hanging="180"/>
      </w:pPr>
    </w:lvl>
  </w:abstractNum>
  <w:abstractNum w:abstractNumId="160" w15:restartNumberingAfterBreak="0">
    <w:nsid w:val="77363191"/>
    <w:multiLevelType w:val="hybridMultilevel"/>
    <w:tmpl w:val="8FE6FBC6"/>
    <w:lvl w:ilvl="0" w:tplc="3112EB1A">
      <w:start w:val="1"/>
      <w:numFmt w:val="decimal"/>
      <w:lvlText w:val="Proposal %1"/>
      <w:lvlJc w:val="left"/>
      <w:pPr>
        <w:ind w:left="3240" w:hanging="360"/>
      </w:pPr>
    </w:lvl>
    <w:lvl w:ilvl="1" w:tplc="20000019" w:tentative="1">
      <w:start w:val="1"/>
      <w:numFmt w:val="lowerLetter"/>
      <w:lvlText w:val="%2."/>
      <w:lvlJc w:val="left"/>
      <w:pPr>
        <w:ind w:left="3960" w:hanging="360"/>
      </w:pPr>
    </w:lvl>
    <w:lvl w:ilvl="2" w:tplc="2000001B" w:tentative="1">
      <w:start w:val="1"/>
      <w:numFmt w:val="lowerRoman"/>
      <w:lvlText w:val="%3."/>
      <w:lvlJc w:val="right"/>
      <w:pPr>
        <w:ind w:left="4680" w:hanging="180"/>
      </w:pPr>
    </w:lvl>
    <w:lvl w:ilvl="3" w:tplc="2000000F" w:tentative="1">
      <w:start w:val="1"/>
      <w:numFmt w:val="decimal"/>
      <w:lvlText w:val="%4."/>
      <w:lvlJc w:val="left"/>
      <w:pPr>
        <w:ind w:left="5400" w:hanging="360"/>
      </w:pPr>
    </w:lvl>
    <w:lvl w:ilvl="4" w:tplc="20000019" w:tentative="1">
      <w:start w:val="1"/>
      <w:numFmt w:val="lowerLetter"/>
      <w:lvlText w:val="%5."/>
      <w:lvlJc w:val="left"/>
      <w:pPr>
        <w:ind w:left="6120" w:hanging="360"/>
      </w:pPr>
    </w:lvl>
    <w:lvl w:ilvl="5" w:tplc="2000001B" w:tentative="1">
      <w:start w:val="1"/>
      <w:numFmt w:val="lowerRoman"/>
      <w:lvlText w:val="%6."/>
      <w:lvlJc w:val="right"/>
      <w:pPr>
        <w:ind w:left="6840" w:hanging="180"/>
      </w:pPr>
    </w:lvl>
    <w:lvl w:ilvl="6" w:tplc="2000000F" w:tentative="1">
      <w:start w:val="1"/>
      <w:numFmt w:val="decimal"/>
      <w:lvlText w:val="%7."/>
      <w:lvlJc w:val="left"/>
      <w:pPr>
        <w:ind w:left="7560" w:hanging="360"/>
      </w:pPr>
    </w:lvl>
    <w:lvl w:ilvl="7" w:tplc="20000019" w:tentative="1">
      <w:start w:val="1"/>
      <w:numFmt w:val="lowerLetter"/>
      <w:lvlText w:val="%8."/>
      <w:lvlJc w:val="left"/>
      <w:pPr>
        <w:ind w:left="8280" w:hanging="360"/>
      </w:pPr>
    </w:lvl>
    <w:lvl w:ilvl="8" w:tplc="2000001B" w:tentative="1">
      <w:start w:val="1"/>
      <w:numFmt w:val="lowerRoman"/>
      <w:lvlText w:val="%9."/>
      <w:lvlJc w:val="right"/>
      <w:pPr>
        <w:ind w:left="9000" w:hanging="180"/>
      </w:pPr>
    </w:lvl>
  </w:abstractNum>
  <w:abstractNum w:abstractNumId="161" w15:restartNumberingAfterBreak="0">
    <w:nsid w:val="784702DE"/>
    <w:multiLevelType w:val="hybridMultilevel"/>
    <w:tmpl w:val="36828EB0"/>
    <w:lvl w:ilvl="0" w:tplc="04090001">
      <w:start w:val="1"/>
      <w:numFmt w:val="bullet"/>
      <w:lvlText w:val=""/>
      <w:lvlJc w:val="left"/>
      <w:pPr>
        <w:ind w:left="720" w:hanging="360"/>
      </w:pPr>
      <w:rPr>
        <w:rFonts w:ascii="Batang" w:hAnsi="Batang" w:hint="default"/>
      </w:rPr>
    </w:lvl>
    <w:lvl w:ilvl="1" w:tplc="04090003">
      <w:start w:val="1"/>
      <w:numFmt w:val="bullet"/>
      <w:lvlText w:val="o"/>
      <w:lvlJc w:val="left"/>
      <w:pPr>
        <w:ind w:left="1440" w:hanging="360"/>
      </w:pPr>
      <w:rPr>
        <w:rFonts w:ascii="Times" w:hAnsi="Times" w:cs="Times" w:hint="default"/>
      </w:rPr>
    </w:lvl>
    <w:lvl w:ilvl="2" w:tplc="04090005" w:tentative="1">
      <w:start w:val="1"/>
      <w:numFmt w:val="bullet"/>
      <w:lvlText w:val=""/>
      <w:lvlJc w:val="left"/>
      <w:pPr>
        <w:ind w:left="2160" w:hanging="360"/>
      </w:pPr>
      <w:rPr>
        <w:rFonts w:ascii="Segoe UI Emoji" w:hAnsi="Segoe UI Emoji" w:hint="default"/>
      </w:rPr>
    </w:lvl>
    <w:lvl w:ilvl="3" w:tplc="04090001" w:tentative="1">
      <w:start w:val="1"/>
      <w:numFmt w:val="bullet"/>
      <w:lvlText w:val=""/>
      <w:lvlJc w:val="left"/>
      <w:pPr>
        <w:ind w:left="2880" w:hanging="360"/>
      </w:pPr>
      <w:rPr>
        <w:rFonts w:ascii="Batang" w:hAnsi="Batang" w:hint="default"/>
      </w:rPr>
    </w:lvl>
    <w:lvl w:ilvl="4" w:tplc="04090003" w:tentative="1">
      <w:start w:val="1"/>
      <w:numFmt w:val="bullet"/>
      <w:lvlText w:val="o"/>
      <w:lvlJc w:val="left"/>
      <w:pPr>
        <w:ind w:left="3600" w:hanging="360"/>
      </w:pPr>
      <w:rPr>
        <w:rFonts w:ascii="Times" w:hAnsi="Times" w:cs="Times" w:hint="default"/>
      </w:rPr>
    </w:lvl>
    <w:lvl w:ilvl="5" w:tplc="04090005" w:tentative="1">
      <w:start w:val="1"/>
      <w:numFmt w:val="bullet"/>
      <w:lvlText w:val=""/>
      <w:lvlJc w:val="left"/>
      <w:pPr>
        <w:ind w:left="4320" w:hanging="360"/>
      </w:pPr>
      <w:rPr>
        <w:rFonts w:ascii="Segoe UI Emoji" w:hAnsi="Segoe UI Emoji" w:hint="default"/>
      </w:rPr>
    </w:lvl>
    <w:lvl w:ilvl="6" w:tplc="04090001" w:tentative="1">
      <w:start w:val="1"/>
      <w:numFmt w:val="bullet"/>
      <w:lvlText w:val=""/>
      <w:lvlJc w:val="left"/>
      <w:pPr>
        <w:ind w:left="5040" w:hanging="360"/>
      </w:pPr>
      <w:rPr>
        <w:rFonts w:ascii="Batang" w:hAnsi="Batang" w:hint="default"/>
      </w:rPr>
    </w:lvl>
    <w:lvl w:ilvl="7" w:tplc="04090003" w:tentative="1">
      <w:start w:val="1"/>
      <w:numFmt w:val="bullet"/>
      <w:lvlText w:val="o"/>
      <w:lvlJc w:val="left"/>
      <w:pPr>
        <w:ind w:left="5760" w:hanging="360"/>
      </w:pPr>
      <w:rPr>
        <w:rFonts w:ascii="Times" w:hAnsi="Times" w:cs="Times" w:hint="default"/>
      </w:rPr>
    </w:lvl>
    <w:lvl w:ilvl="8" w:tplc="04090005" w:tentative="1">
      <w:start w:val="1"/>
      <w:numFmt w:val="bullet"/>
      <w:lvlText w:val=""/>
      <w:lvlJc w:val="left"/>
      <w:pPr>
        <w:ind w:left="6480" w:hanging="360"/>
      </w:pPr>
      <w:rPr>
        <w:rFonts w:ascii="Segoe UI Emoji" w:hAnsi="Segoe UI Emoji" w:hint="default"/>
      </w:rPr>
    </w:lvl>
  </w:abstractNum>
  <w:abstractNum w:abstractNumId="162" w15:restartNumberingAfterBreak="0">
    <w:nsid w:val="78B16970"/>
    <w:multiLevelType w:val="hybridMultilevel"/>
    <w:tmpl w:val="C0D07EC2"/>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3" w15:restartNumberingAfterBreak="0">
    <w:nsid w:val="790F10B2"/>
    <w:multiLevelType w:val="hybridMultilevel"/>
    <w:tmpl w:val="5742004E"/>
    <w:lvl w:ilvl="0" w:tplc="20000001">
      <w:start w:val="1"/>
      <w:numFmt w:val="bullet"/>
      <w:lvlText w:val=""/>
      <w:lvlJc w:val="left"/>
      <w:pPr>
        <w:ind w:left="720" w:hanging="360"/>
      </w:pPr>
      <w:rPr>
        <w:rFonts w:ascii="Segoe UI Emoji" w:hAnsi="Segoe UI Emoji" w:hint="default"/>
      </w:rPr>
    </w:lvl>
    <w:lvl w:ilvl="1" w:tplc="20000003" w:tentative="1">
      <w:start w:val="1"/>
      <w:numFmt w:val="bullet"/>
      <w:lvlText w:val="o"/>
      <w:lvlJc w:val="left"/>
      <w:pPr>
        <w:ind w:left="1440" w:hanging="360"/>
      </w:pPr>
      <w:rPr>
        <w:rFonts w:ascii="sans-serif-black" w:hAnsi="sans-serif-black" w:cs="sans-serif-black" w:hint="default"/>
      </w:rPr>
    </w:lvl>
    <w:lvl w:ilvl="2" w:tplc="20000005" w:tentative="1">
      <w:start w:val="1"/>
      <w:numFmt w:val="bullet"/>
      <w:lvlText w:val=""/>
      <w:lvlJc w:val="left"/>
      <w:pPr>
        <w:ind w:left="2160" w:hanging="360"/>
      </w:pPr>
      <w:rPr>
        <w:rFonts w:ascii="@Yu Mincho" w:hAnsi="@Yu Mincho" w:hint="default"/>
      </w:rPr>
    </w:lvl>
    <w:lvl w:ilvl="3" w:tplc="20000001" w:tentative="1">
      <w:start w:val="1"/>
      <w:numFmt w:val="bullet"/>
      <w:lvlText w:val=""/>
      <w:lvlJc w:val="left"/>
      <w:pPr>
        <w:ind w:left="2880" w:hanging="360"/>
      </w:pPr>
      <w:rPr>
        <w:rFonts w:ascii="Segoe UI Emoji" w:hAnsi="Segoe UI Emoji" w:hint="default"/>
      </w:rPr>
    </w:lvl>
    <w:lvl w:ilvl="4" w:tplc="20000003" w:tentative="1">
      <w:start w:val="1"/>
      <w:numFmt w:val="bullet"/>
      <w:lvlText w:val="o"/>
      <w:lvlJc w:val="left"/>
      <w:pPr>
        <w:ind w:left="3600" w:hanging="360"/>
      </w:pPr>
      <w:rPr>
        <w:rFonts w:ascii="sans-serif-black" w:hAnsi="sans-serif-black" w:cs="sans-serif-black" w:hint="default"/>
      </w:rPr>
    </w:lvl>
    <w:lvl w:ilvl="5" w:tplc="20000005" w:tentative="1">
      <w:start w:val="1"/>
      <w:numFmt w:val="bullet"/>
      <w:lvlText w:val=""/>
      <w:lvlJc w:val="left"/>
      <w:pPr>
        <w:ind w:left="4320" w:hanging="360"/>
      </w:pPr>
      <w:rPr>
        <w:rFonts w:ascii="@Yu Mincho" w:hAnsi="@Yu Mincho" w:hint="default"/>
      </w:rPr>
    </w:lvl>
    <w:lvl w:ilvl="6" w:tplc="20000001" w:tentative="1">
      <w:start w:val="1"/>
      <w:numFmt w:val="bullet"/>
      <w:lvlText w:val=""/>
      <w:lvlJc w:val="left"/>
      <w:pPr>
        <w:ind w:left="5040" w:hanging="360"/>
      </w:pPr>
      <w:rPr>
        <w:rFonts w:ascii="Segoe UI Emoji" w:hAnsi="Segoe UI Emoji" w:hint="default"/>
      </w:rPr>
    </w:lvl>
    <w:lvl w:ilvl="7" w:tplc="20000003" w:tentative="1">
      <w:start w:val="1"/>
      <w:numFmt w:val="bullet"/>
      <w:lvlText w:val="o"/>
      <w:lvlJc w:val="left"/>
      <w:pPr>
        <w:ind w:left="5760" w:hanging="360"/>
      </w:pPr>
      <w:rPr>
        <w:rFonts w:ascii="sans-serif-black" w:hAnsi="sans-serif-black" w:cs="sans-serif-black" w:hint="default"/>
      </w:rPr>
    </w:lvl>
    <w:lvl w:ilvl="8" w:tplc="20000005" w:tentative="1">
      <w:start w:val="1"/>
      <w:numFmt w:val="bullet"/>
      <w:lvlText w:val=""/>
      <w:lvlJc w:val="left"/>
      <w:pPr>
        <w:ind w:left="6480" w:hanging="360"/>
      </w:pPr>
      <w:rPr>
        <w:rFonts w:ascii="@Yu Mincho" w:hAnsi="@Yu Mincho" w:hint="default"/>
      </w:rPr>
    </w:lvl>
  </w:abstractNum>
  <w:abstractNum w:abstractNumId="164" w15:restartNumberingAfterBreak="0">
    <w:nsid w:val="79186881"/>
    <w:multiLevelType w:val="multilevel"/>
    <w:tmpl w:val="79186881"/>
    <w:lvl w:ilvl="0">
      <w:start w:val="1"/>
      <w:numFmt w:val="bullet"/>
      <w:lvlText w:val=""/>
      <w:lvlJc w:val="left"/>
      <w:pPr>
        <w:ind w:left="420" w:hanging="420"/>
      </w:pPr>
      <w:rPr>
        <w:rFonts w:ascii="@Yu Mincho" w:hAnsi="@Yu Mincho" w:hint="default"/>
      </w:rPr>
    </w:lvl>
    <w:lvl w:ilvl="1">
      <w:start w:val="1"/>
      <w:numFmt w:val="bullet"/>
      <w:lvlText w:val=""/>
      <w:lvlJc w:val="left"/>
      <w:pPr>
        <w:ind w:left="794" w:hanging="397"/>
      </w:pPr>
      <w:rPr>
        <w:rFonts w:ascii="@Yu Mincho" w:hAnsi="@Yu Mincho" w:hint="default"/>
      </w:rPr>
    </w:lvl>
    <w:lvl w:ilvl="2">
      <w:start w:val="1"/>
      <w:numFmt w:val="bullet"/>
      <w:lvlText w:val=""/>
      <w:lvlJc w:val="left"/>
      <w:pPr>
        <w:ind w:left="794" w:firstLine="0"/>
      </w:pPr>
      <w:rPr>
        <w:rFonts w:ascii="@Yu Mincho" w:hAnsi="@Yu Mincho" w:hint="default"/>
      </w:rPr>
    </w:lvl>
    <w:lvl w:ilvl="3">
      <w:start w:val="1"/>
      <w:numFmt w:val="bullet"/>
      <w:lvlText w:val=""/>
      <w:lvlJc w:val="left"/>
      <w:pPr>
        <w:ind w:left="1680" w:hanging="420"/>
      </w:pPr>
      <w:rPr>
        <w:rFonts w:ascii="@Yu Mincho" w:hAnsi="@Yu Mincho" w:hint="default"/>
      </w:rPr>
    </w:lvl>
    <w:lvl w:ilvl="4">
      <w:start w:val="1"/>
      <w:numFmt w:val="bullet"/>
      <w:lvlText w:val=""/>
      <w:lvlJc w:val="left"/>
      <w:pPr>
        <w:ind w:left="2100" w:hanging="420"/>
      </w:pPr>
      <w:rPr>
        <w:rFonts w:ascii="@Yu Mincho" w:hAnsi="@Yu Mincho" w:hint="default"/>
      </w:rPr>
    </w:lvl>
    <w:lvl w:ilvl="5">
      <w:start w:val="1"/>
      <w:numFmt w:val="bullet"/>
      <w:lvlText w:val=""/>
      <w:lvlJc w:val="left"/>
      <w:pPr>
        <w:ind w:left="2520" w:hanging="420"/>
      </w:pPr>
      <w:rPr>
        <w:rFonts w:ascii="@Yu Mincho" w:hAnsi="@Yu Mincho" w:hint="default"/>
      </w:rPr>
    </w:lvl>
    <w:lvl w:ilvl="6">
      <w:start w:val="1"/>
      <w:numFmt w:val="bullet"/>
      <w:lvlText w:val=""/>
      <w:lvlJc w:val="left"/>
      <w:pPr>
        <w:ind w:left="2940" w:hanging="420"/>
      </w:pPr>
      <w:rPr>
        <w:rFonts w:ascii="@Yu Mincho" w:hAnsi="@Yu Mincho" w:hint="default"/>
      </w:rPr>
    </w:lvl>
    <w:lvl w:ilvl="7">
      <w:start w:val="1"/>
      <w:numFmt w:val="bullet"/>
      <w:lvlText w:val=""/>
      <w:lvlJc w:val="left"/>
      <w:pPr>
        <w:ind w:left="3360" w:hanging="420"/>
      </w:pPr>
      <w:rPr>
        <w:rFonts w:ascii="@Yu Mincho" w:hAnsi="@Yu Mincho" w:hint="default"/>
      </w:rPr>
    </w:lvl>
    <w:lvl w:ilvl="8">
      <w:start w:val="1"/>
      <w:numFmt w:val="bullet"/>
      <w:lvlText w:val=""/>
      <w:lvlJc w:val="left"/>
      <w:pPr>
        <w:ind w:left="3780" w:hanging="420"/>
      </w:pPr>
      <w:rPr>
        <w:rFonts w:ascii="@Yu Mincho" w:hAnsi="@Yu Mincho" w:hint="default"/>
      </w:rPr>
    </w:lvl>
  </w:abstractNum>
  <w:abstractNum w:abstractNumId="165" w15:restartNumberingAfterBreak="0">
    <w:nsid w:val="7A875F36"/>
    <w:multiLevelType w:val="hybridMultilevel"/>
    <w:tmpl w:val="E5F0C12E"/>
    <w:lvl w:ilvl="0" w:tplc="04090001">
      <w:start w:val="1"/>
      <w:numFmt w:val="bullet"/>
      <w:lvlText w:val=""/>
      <w:lvlJc w:val="left"/>
      <w:pPr>
        <w:ind w:left="720" w:hanging="360"/>
      </w:pPr>
      <w:rPr>
        <w:rFonts w:ascii="Batang" w:hAnsi="Batang" w:hint="default"/>
      </w:rPr>
    </w:lvl>
    <w:lvl w:ilvl="1" w:tplc="04090003">
      <w:start w:val="1"/>
      <w:numFmt w:val="bullet"/>
      <w:lvlText w:val="o"/>
      <w:lvlJc w:val="left"/>
      <w:pPr>
        <w:ind w:left="1440" w:hanging="360"/>
      </w:pPr>
      <w:rPr>
        <w:rFonts w:ascii="Times" w:hAnsi="Times" w:cs="Times" w:hint="default"/>
      </w:rPr>
    </w:lvl>
    <w:lvl w:ilvl="2" w:tplc="04090005">
      <w:start w:val="1"/>
      <w:numFmt w:val="bullet"/>
      <w:lvlText w:val=""/>
      <w:lvlJc w:val="left"/>
      <w:pPr>
        <w:ind w:left="2160" w:hanging="360"/>
      </w:pPr>
      <w:rPr>
        <w:rFonts w:ascii="Segoe UI Emoji" w:hAnsi="Segoe UI Emoji" w:hint="default"/>
      </w:rPr>
    </w:lvl>
    <w:lvl w:ilvl="3" w:tplc="04090001" w:tentative="1">
      <w:start w:val="1"/>
      <w:numFmt w:val="bullet"/>
      <w:lvlText w:val=""/>
      <w:lvlJc w:val="left"/>
      <w:pPr>
        <w:ind w:left="2880" w:hanging="360"/>
      </w:pPr>
      <w:rPr>
        <w:rFonts w:ascii="Batang" w:hAnsi="Batang" w:hint="default"/>
      </w:rPr>
    </w:lvl>
    <w:lvl w:ilvl="4" w:tplc="04090003">
      <w:start w:val="1"/>
      <w:numFmt w:val="bullet"/>
      <w:lvlText w:val="o"/>
      <w:lvlJc w:val="left"/>
      <w:pPr>
        <w:ind w:left="3600" w:hanging="360"/>
      </w:pPr>
      <w:rPr>
        <w:rFonts w:ascii="Times" w:hAnsi="Times" w:cs="Times" w:hint="default"/>
      </w:rPr>
    </w:lvl>
    <w:lvl w:ilvl="5" w:tplc="04090005" w:tentative="1">
      <w:start w:val="1"/>
      <w:numFmt w:val="bullet"/>
      <w:lvlText w:val=""/>
      <w:lvlJc w:val="left"/>
      <w:pPr>
        <w:ind w:left="4320" w:hanging="360"/>
      </w:pPr>
      <w:rPr>
        <w:rFonts w:ascii="Segoe UI Emoji" w:hAnsi="Segoe UI Emoji" w:hint="default"/>
      </w:rPr>
    </w:lvl>
    <w:lvl w:ilvl="6" w:tplc="04090001" w:tentative="1">
      <w:start w:val="1"/>
      <w:numFmt w:val="bullet"/>
      <w:lvlText w:val=""/>
      <w:lvlJc w:val="left"/>
      <w:pPr>
        <w:ind w:left="5040" w:hanging="360"/>
      </w:pPr>
      <w:rPr>
        <w:rFonts w:ascii="Batang" w:hAnsi="Batang" w:hint="default"/>
      </w:rPr>
    </w:lvl>
    <w:lvl w:ilvl="7" w:tplc="04090003" w:tentative="1">
      <w:start w:val="1"/>
      <w:numFmt w:val="bullet"/>
      <w:lvlText w:val="o"/>
      <w:lvlJc w:val="left"/>
      <w:pPr>
        <w:ind w:left="5760" w:hanging="360"/>
      </w:pPr>
      <w:rPr>
        <w:rFonts w:ascii="Times" w:hAnsi="Times" w:cs="Times" w:hint="default"/>
      </w:rPr>
    </w:lvl>
    <w:lvl w:ilvl="8" w:tplc="04090005" w:tentative="1">
      <w:start w:val="1"/>
      <w:numFmt w:val="bullet"/>
      <w:lvlText w:val=""/>
      <w:lvlJc w:val="left"/>
      <w:pPr>
        <w:ind w:left="6480" w:hanging="360"/>
      </w:pPr>
      <w:rPr>
        <w:rFonts w:ascii="Segoe UI Emoji" w:hAnsi="Segoe UI Emoji" w:hint="default"/>
      </w:rPr>
    </w:lvl>
  </w:abstractNum>
  <w:abstractNum w:abstractNumId="166" w15:restartNumberingAfterBreak="0">
    <w:nsid w:val="7AFE432F"/>
    <w:multiLevelType w:val="multilevel"/>
    <w:tmpl w:val="FFFFFFFF"/>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7" w15:restartNumberingAfterBreak="0">
    <w:nsid w:val="7B803396"/>
    <w:multiLevelType w:val="hybridMultilevel"/>
    <w:tmpl w:val="977ABB0A"/>
    <w:lvl w:ilvl="0" w:tplc="04090001">
      <w:start w:val="1"/>
      <w:numFmt w:val="bullet"/>
      <w:lvlText w:val=""/>
      <w:lvlJc w:val="left"/>
      <w:pPr>
        <w:ind w:left="720" w:hanging="360"/>
      </w:pPr>
      <w:rPr>
        <w:rFonts w:ascii="Segoe UI Emoji" w:hAnsi="Segoe UI Emoji" w:hint="default"/>
      </w:rPr>
    </w:lvl>
    <w:lvl w:ilvl="1" w:tplc="04090003">
      <w:start w:val="1"/>
      <w:numFmt w:val="bullet"/>
      <w:lvlText w:val="o"/>
      <w:lvlJc w:val="left"/>
      <w:pPr>
        <w:ind w:left="1440" w:hanging="360"/>
      </w:pPr>
      <w:rPr>
        <w:rFonts w:ascii="sans-serif-black" w:hAnsi="sans-serif-black" w:cs="sans-serif-black" w:hint="default"/>
      </w:rPr>
    </w:lvl>
    <w:lvl w:ilvl="2" w:tplc="04090005">
      <w:start w:val="1"/>
      <w:numFmt w:val="bullet"/>
      <w:lvlText w:val=""/>
      <w:lvlJc w:val="left"/>
      <w:pPr>
        <w:ind w:left="2160" w:hanging="360"/>
      </w:pPr>
      <w:rPr>
        <w:rFonts w:ascii="@Yu Mincho" w:hAnsi="@Yu Mincho" w:hint="default"/>
      </w:rPr>
    </w:lvl>
    <w:lvl w:ilvl="3" w:tplc="04090001">
      <w:start w:val="1"/>
      <w:numFmt w:val="bullet"/>
      <w:lvlText w:val=""/>
      <w:lvlJc w:val="left"/>
      <w:pPr>
        <w:ind w:left="2880" w:hanging="360"/>
      </w:pPr>
      <w:rPr>
        <w:rFonts w:ascii="Segoe UI Emoji" w:hAnsi="Segoe UI Emoji" w:hint="default"/>
      </w:rPr>
    </w:lvl>
    <w:lvl w:ilvl="4" w:tplc="04090003">
      <w:start w:val="1"/>
      <w:numFmt w:val="bullet"/>
      <w:lvlText w:val="o"/>
      <w:lvlJc w:val="left"/>
      <w:pPr>
        <w:ind w:left="3600" w:hanging="360"/>
      </w:pPr>
      <w:rPr>
        <w:rFonts w:ascii="sans-serif-black" w:hAnsi="sans-serif-black" w:cs="sans-serif-black" w:hint="default"/>
      </w:rPr>
    </w:lvl>
    <w:lvl w:ilvl="5" w:tplc="04090005">
      <w:start w:val="1"/>
      <w:numFmt w:val="bullet"/>
      <w:lvlText w:val=""/>
      <w:lvlJc w:val="left"/>
      <w:pPr>
        <w:ind w:left="4320" w:hanging="360"/>
      </w:pPr>
      <w:rPr>
        <w:rFonts w:ascii="@Yu Mincho" w:hAnsi="@Yu Mincho" w:hint="default"/>
      </w:rPr>
    </w:lvl>
    <w:lvl w:ilvl="6" w:tplc="04090001">
      <w:start w:val="1"/>
      <w:numFmt w:val="bullet"/>
      <w:lvlText w:val=""/>
      <w:lvlJc w:val="left"/>
      <w:pPr>
        <w:ind w:left="5040" w:hanging="360"/>
      </w:pPr>
      <w:rPr>
        <w:rFonts w:ascii="Segoe UI Emoji" w:hAnsi="Segoe UI Emoji" w:hint="default"/>
      </w:rPr>
    </w:lvl>
    <w:lvl w:ilvl="7" w:tplc="04090003">
      <w:start w:val="1"/>
      <w:numFmt w:val="bullet"/>
      <w:lvlText w:val="o"/>
      <w:lvlJc w:val="left"/>
      <w:pPr>
        <w:ind w:left="5760" w:hanging="360"/>
      </w:pPr>
      <w:rPr>
        <w:rFonts w:ascii="sans-serif-black" w:hAnsi="sans-serif-black" w:cs="sans-serif-black" w:hint="default"/>
      </w:rPr>
    </w:lvl>
    <w:lvl w:ilvl="8" w:tplc="04090005">
      <w:start w:val="1"/>
      <w:numFmt w:val="bullet"/>
      <w:lvlText w:val=""/>
      <w:lvlJc w:val="left"/>
      <w:pPr>
        <w:ind w:left="6480" w:hanging="360"/>
      </w:pPr>
      <w:rPr>
        <w:rFonts w:ascii="@Yu Mincho" w:hAnsi="@Yu Mincho" w:hint="default"/>
      </w:rPr>
    </w:lvl>
  </w:abstractNum>
  <w:abstractNum w:abstractNumId="168" w15:restartNumberingAfterBreak="0">
    <w:nsid w:val="7C13253E"/>
    <w:multiLevelType w:val="hybridMultilevel"/>
    <w:tmpl w:val="D8EC80FC"/>
    <w:lvl w:ilvl="0" w:tplc="20000001">
      <w:start w:val="1"/>
      <w:numFmt w:val="bullet"/>
      <w:lvlText w:val=""/>
      <w:lvlJc w:val="left"/>
      <w:pPr>
        <w:ind w:left="720" w:hanging="360"/>
      </w:pPr>
      <w:rPr>
        <w:rFonts w:ascii="Yu Mincho" w:hAnsi="Yu Mincho" w:hint="default"/>
      </w:rPr>
    </w:lvl>
    <w:lvl w:ilvl="1" w:tplc="20000003" w:tentative="1">
      <w:start w:val="1"/>
      <w:numFmt w:val="bullet"/>
      <w:lvlText w:val="o"/>
      <w:lvlJc w:val="left"/>
      <w:pPr>
        <w:ind w:left="1440" w:hanging="360"/>
      </w:pPr>
      <w:rPr>
        <w:rFonts w:ascii="Calibri" w:hAnsi="Calibri" w:cs="Calibri" w:hint="default"/>
      </w:rPr>
    </w:lvl>
    <w:lvl w:ilvl="2" w:tplc="20000005" w:tentative="1">
      <w:start w:val="1"/>
      <w:numFmt w:val="bullet"/>
      <w:lvlText w:val=""/>
      <w:lvlJc w:val="left"/>
      <w:pPr>
        <w:ind w:left="2160" w:hanging="360"/>
      </w:pPr>
      <w:rPr>
        <w:rFonts w:ascii="Segoe UI Emoji" w:hAnsi="Segoe UI Emoji" w:hint="default"/>
      </w:rPr>
    </w:lvl>
    <w:lvl w:ilvl="3" w:tplc="20000001" w:tentative="1">
      <w:start w:val="1"/>
      <w:numFmt w:val="bullet"/>
      <w:lvlText w:val=""/>
      <w:lvlJc w:val="left"/>
      <w:pPr>
        <w:ind w:left="2880" w:hanging="360"/>
      </w:pPr>
      <w:rPr>
        <w:rFonts w:ascii="Yu Mincho" w:hAnsi="Yu Mincho" w:hint="default"/>
      </w:rPr>
    </w:lvl>
    <w:lvl w:ilvl="4" w:tplc="20000003" w:tentative="1">
      <w:start w:val="1"/>
      <w:numFmt w:val="bullet"/>
      <w:lvlText w:val="o"/>
      <w:lvlJc w:val="left"/>
      <w:pPr>
        <w:ind w:left="3600" w:hanging="360"/>
      </w:pPr>
      <w:rPr>
        <w:rFonts w:ascii="Calibri" w:hAnsi="Calibri" w:cs="Calibri" w:hint="default"/>
      </w:rPr>
    </w:lvl>
    <w:lvl w:ilvl="5" w:tplc="20000005" w:tentative="1">
      <w:start w:val="1"/>
      <w:numFmt w:val="bullet"/>
      <w:lvlText w:val=""/>
      <w:lvlJc w:val="left"/>
      <w:pPr>
        <w:ind w:left="4320" w:hanging="360"/>
      </w:pPr>
      <w:rPr>
        <w:rFonts w:ascii="Segoe UI Emoji" w:hAnsi="Segoe UI Emoji" w:hint="default"/>
      </w:rPr>
    </w:lvl>
    <w:lvl w:ilvl="6" w:tplc="20000001" w:tentative="1">
      <w:start w:val="1"/>
      <w:numFmt w:val="bullet"/>
      <w:lvlText w:val=""/>
      <w:lvlJc w:val="left"/>
      <w:pPr>
        <w:ind w:left="5040" w:hanging="360"/>
      </w:pPr>
      <w:rPr>
        <w:rFonts w:ascii="Yu Mincho" w:hAnsi="Yu Mincho" w:hint="default"/>
      </w:rPr>
    </w:lvl>
    <w:lvl w:ilvl="7" w:tplc="20000003" w:tentative="1">
      <w:start w:val="1"/>
      <w:numFmt w:val="bullet"/>
      <w:lvlText w:val="o"/>
      <w:lvlJc w:val="left"/>
      <w:pPr>
        <w:ind w:left="5760" w:hanging="360"/>
      </w:pPr>
      <w:rPr>
        <w:rFonts w:ascii="Calibri" w:hAnsi="Calibri" w:cs="Calibri" w:hint="default"/>
      </w:rPr>
    </w:lvl>
    <w:lvl w:ilvl="8" w:tplc="20000005" w:tentative="1">
      <w:start w:val="1"/>
      <w:numFmt w:val="bullet"/>
      <w:lvlText w:val=""/>
      <w:lvlJc w:val="left"/>
      <w:pPr>
        <w:ind w:left="6480" w:hanging="360"/>
      </w:pPr>
      <w:rPr>
        <w:rFonts w:ascii="Segoe UI Emoji" w:hAnsi="Segoe UI Emoji" w:hint="default"/>
      </w:rPr>
    </w:lvl>
  </w:abstractNum>
  <w:abstractNum w:abstractNumId="169" w15:restartNumberingAfterBreak="0">
    <w:nsid w:val="7C19209C"/>
    <w:multiLevelType w:val="hybridMultilevel"/>
    <w:tmpl w:val="623AE120"/>
    <w:lvl w:ilvl="0" w:tplc="A8065D0C">
      <w:start w:val="1"/>
      <w:numFmt w:val="decimal"/>
      <w:lvlText w:val="Figure %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70" w15:restartNumberingAfterBreak="0">
    <w:nsid w:val="7C481A56"/>
    <w:multiLevelType w:val="hybridMultilevel"/>
    <w:tmpl w:val="C3669BE6"/>
    <w:lvl w:ilvl="0" w:tplc="3FAC077C">
      <w:start w:val="1"/>
      <w:numFmt w:val="decimal"/>
      <w:lvlText w:val="Proposal %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1" w15:restartNumberingAfterBreak="0">
    <w:nsid w:val="7DC9521C"/>
    <w:multiLevelType w:val="multilevel"/>
    <w:tmpl w:val="A7702314"/>
    <w:lvl w:ilvl="0">
      <w:start w:val="1"/>
      <w:numFmt w:val="bullet"/>
      <w:lvlText w:val=""/>
      <w:lvlJc w:val="left"/>
      <w:pPr>
        <w:tabs>
          <w:tab w:val="num" w:pos="720"/>
        </w:tabs>
        <w:ind w:left="720" w:hanging="360"/>
      </w:pPr>
      <w:rPr>
        <w:rFonts w:ascii="Batang" w:hAnsi="Batang" w:hint="default"/>
        <w:sz w:val="20"/>
      </w:rPr>
    </w:lvl>
    <w:lvl w:ilvl="1">
      <w:start w:val="1"/>
      <w:numFmt w:val="bullet"/>
      <w:lvlText w:val="o"/>
      <w:lvlJc w:val="left"/>
      <w:pPr>
        <w:tabs>
          <w:tab w:val="num" w:pos="1440"/>
        </w:tabs>
        <w:ind w:left="1440" w:hanging="360"/>
      </w:pPr>
      <w:rPr>
        <w:rFonts w:ascii="Times" w:hAnsi="Times" w:hint="default"/>
        <w:sz w:val="20"/>
      </w:rPr>
    </w:lvl>
    <w:lvl w:ilvl="2">
      <w:start w:val="1"/>
      <w:numFmt w:val="bullet"/>
      <w:lvlText w:val=""/>
      <w:lvlJc w:val="left"/>
      <w:pPr>
        <w:tabs>
          <w:tab w:val="num" w:pos="2160"/>
        </w:tabs>
        <w:ind w:left="2160" w:hanging="360"/>
      </w:pPr>
      <w:rPr>
        <w:rFonts w:ascii="Batang" w:hAnsi="Batang" w:hint="default"/>
        <w:sz w:val="20"/>
      </w:rPr>
    </w:lvl>
    <w:lvl w:ilvl="3">
      <w:start w:val="1"/>
      <w:numFmt w:val="bullet"/>
      <w:lvlText w:val=""/>
      <w:lvlJc w:val="left"/>
      <w:pPr>
        <w:tabs>
          <w:tab w:val="num" w:pos="2880"/>
        </w:tabs>
        <w:ind w:left="2880" w:hanging="360"/>
      </w:pPr>
      <w:rPr>
        <w:rFonts w:ascii="Batang" w:hAnsi="Batang" w:hint="default"/>
        <w:sz w:val="20"/>
      </w:rPr>
    </w:lvl>
    <w:lvl w:ilvl="4">
      <w:start w:val="1"/>
      <w:numFmt w:val="bullet"/>
      <w:lvlText w:val=""/>
      <w:lvlJc w:val="left"/>
      <w:pPr>
        <w:tabs>
          <w:tab w:val="num" w:pos="3600"/>
        </w:tabs>
        <w:ind w:left="3600" w:hanging="360"/>
      </w:pPr>
      <w:rPr>
        <w:rFonts w:ascii="Batang" w:hAnsi="Batang" w:hint="default"/>
        <w:sz w:val="20"/>
      </w:rPr>
    </w:lvl>
    <w:lvl w:ilvl="5" w:tentative="1">
      <w:start w:val="1"/>
      <w:numFmt w:val="bullet"/>
      <w:lvlText w:val=""/>
      <w:lvlJc w:val="left"/>
      <w:pPr>
        <w:tabs>
          <w:tab w:val="num" w:pos="4320"/>
        </w:tabs>
        <w:ind w:left="4320" w:hanging="360"/>
      </w:pPr>
      <w:rPr>
        <w:rFonts w:ascii="Batang" w:hAnsi="Batang" w:hint="default"/>
        <w:sz w:val="20"/>
      </w:rPr>
    </w:lvl>
    <w:lvl w:ilvl="6" w:tentative="1">
      <w:start w:val="1"/>
      <w:numFmt w:val="bullet"/>
      <w:lvlText w:val=""/>
      <w:lvlJc w:val="left"/>
      <w:pPr>
        <w:tabs>
          <w:tab w:val="num" w:pos="5040"/>
        </w:tabs>
        <w:ind w:left="5040" w:hanging="360"/>
      </w:pPr>
      <w:rPr>
        <w:rFonts w:ascii="Batang" w:hAnsi="Batang" w:hint="default"/>
        <w:sz w:val="20"/>
      </w:rPr>
    </w:lvl>
    <w:lvl w:ilvl="7" w:tentative="1">
      <w:start w:val="1"/>
      <w:numFmt w:val="bullet"/>
      <w:lvlText w:val=""/>
      <w:lvlJc w:val="left"/>
      <w:pPr>
        <w:tabs>
          <w:tab w:val="num" w:pos="5760"/>
        </w:tabs>
        <w:ind w:left="5760" w:hanging="360"/>
      </w:pPr>
      <w:rPr>
        <w:rFonts w:ascii="Batang" w:hAnsi="Batang" w:hint="default"/>
        <w:sz w:val="20"/>
      </w:rPr>
    </w:lvl>
    <w:lvl w:ilvl="8" w:tentative="1">
      <w:start w:val="1"/>
      <w:numFmt w:val="bullet"/>
      <w:lvlText w:val=""/>
      <w:lvlJc w:val="left"/>
      <w:pPr>
        <w:tabs>
          <w:tab w:val="num" w:pos="6480"/>
        </w:tabs>
        <w:ind w:left="6480" w:hanging="360"/>
      </w:pPr>
      <w:rPr>
        <w:rFonts w:ascii="Batang" w:hAnsi="Batang" w:hint="default"/>
        <w:sz w:val="20"/>
      </w:rPr>
    </w:lvl>
  </w:abstractNum>
  <w:abstractNum w:abstractNumId="172" w15:restartNumberingAfterBreak="0">
    <w:nsid w:val="7DD52D22"/>
    <w:multiLevelType w:val="hybridMultilevel"/>
    <w:tmpl w:val="5F5A58A2"/>
    <w:lvl w:ilvl="0" w:tplc="B5808B12">
      <w:start w:val="1"/>
      <w:numFmt w:val="bullet"/>
      <w:lvlText w:val="●"/>
      <w:lvlJc w:val="left"/>
      <w:pPr>
        <w:tabs>
          <w:tab w:val="num" w:pos="720"/>
        </w:tabs>
        <w:ind w:left="720" w:hanging="360"/>
      </w:pPr>
      <w:rPr>
        <w:rFonts w:ascii="Segoe UI Emoji" w:hAnsi="Segoe UI Emoji" w:hint="default"/>
      </w:rPr>
    </w:lvl>
    <w:lvl w:ilvl="1" w:tplc="9A08C4A6">
      <w:numFmt w:val="bullet"/>
      <w:lvlText w:val="–"/>
      <w:lvlJc w:val="left"/>
      <w:pPr>
        <w:tabs>
          <w:tab w:val="num" w:pos="1440"/>
        </w:tabs>
        <w:ind w:left="1440" w:hanging="360"/>
      </w:pPr>
      <w:rPr>
        <w:rFonts w:ascii="Segoe UI Emoji" w:hAnsi="Segoe UI Emoji" w:hint="default"/>
      </w:rPr>
    </w:lvl>
    <w:lvl w:ilvl="2" w:tplc="890C2138">
      <w:numFmt w:val="bullet"/>
      <w:lvlText w:val="●"/>
      <w:lvlJc w:val="left"/>
      <w:pPr>
        <w:tabs>
          <w:tab w:val="num" w:pos="2160"/>
        </w:tabs>
        <w:ind w:left="2160" w:hanging="360"/>
      </w:pPr>
      <w:rPr>
        <w:rFonts w:ascii="Segoe UI Emoji" w:hAnsi="Segoe UI Emoji" w:hint="default"/>
      </w:rPr>
    </w:lvl>
    <w:lvl w:ilvl="3" w:tplc="C2A6F492" w:tentative="1">
      <w:start w:val="1"/>
      <w:numFmt w:val="bullet"/>
      <w:lvlText w:val="●"/>
      <w:lvlJc w:val="left"/>
      <w:pPr>
        <w:tabs>
          <w:tab w:val="num" w:pos="2880"/>
        </w:tabs>
        <w:ind w:left="2880" w:hanging="360"/>
      </w:pPr>
      <w:rPr>
        <w:rFonts w:ascii="Segoe UI Emoji" w:hAnsi="Segoe UI Emoji" w:hint="default"/>
      </w:rPr>
    </w:lvl>
    <w:lvl w:ilvl="4" w:tplc="2320EB90">
      <w:numFmt w:val="bullet"/>
      <w:lvlText w:val="●"/>
      <w:lvlJc w:val="left"/>
      <w:pPr>
        <w:tabs>
          <w:tab w:val="num" w:pos="3600"/>
        </w:tabs>
        <w:ind w:left="3600" w:hanging="360"/>
      </w:pPr>
      <w:rPr>
        <w:rFonts w:ascii="Segoe UI Emoji" w:hAnsi="Segoe UI Emoji" w:hint="default"/>
      </w:rPr>
    </w:lvl>
    <w:lvl w:ilvl="5" w:tplc="73F86B06">
      <w:numFmt w:val="bullet"/>
      <w:lvlText w:val="●"/>
      <w:lvlJc w:val="left"/>
      <w:pPr>
        <w:tabs>
          <w:tab w:val="num" w:pos="4320"/>
        </w:tabs>
        <w:ind w:left="4320" w:hanging="360"/>
      </w:pPr>
      <w:rPr>
        <w:rFonts w:ascii="Segoe UI Emoji" w:hAnsi="Segoe UI Emoji" w:hint="default"/>
      </w:rPr>
    </w:lvl>
    <w:lvl w:ilvl="6" w:tplc="24A67E18" w:tentative="1">
      <w:start w:val="1"/>
      <w:numFmt w:val="bullet"/>
      <w:lvlText w:val="●"/>
      <w:lvlJc w:val="left"/>
      <w:pPr>
        <w:tabs>
          <w:tab w:val="num" w:pos="5040"/>
        </w:tabs>
        <w:ind w:left="5040" w:hanging="360"/>
      </w:pPr>
      <w:rPr>
        <w:rFonts w:ascii="Segoe UI Emoji" w:hAnsi="Segoe UI Emoji" w:hint="default"/>
      </w:rPr>
    </w:lvl>
    <w:lvl w:ilvl="7" w:tplc="CB48477E" w:tentative="1">
      <w:start w:val="1"/>
      <w:numFmt w:val="bullet"/>
      <w:lvlText w:val="●"/>
      <w:lvlJc w:val="left"/>
      <w:pPr>
        <w:tabs>
          <w:tab w:val="num" w:pos="5760"/>
        </w:tabs>
        <w:ind w:left="5760" w:hanging="360"/>
      </w:pPr>
      <w:rPr>
        <w:rFonts w:ascii="Segoe UI Emoji" w:hAnsi="Segoe UI Emoji" w:hint="default"/>
      </w:rPr>
    </w:lvl>
    <w:lvl w:ilvl="8" w:tplc="09FC7E10" w:tentative="1">
      <w:start w:val="1"/>
      <w:numFmt w:val="bullet"/>
      <w:lvlText w:val="●"/>
      <w:lvlJc w:val="left"/>
      <w:pPr>
        <w:tabs>
          <w:tab w:val="num" w:pos="6480"/>
        </w:tabs>
        <w:ind w:left="6480" w:hanging="360"/>
      </w:pPr>
      <w:rPr>
        <w:rFonts w:ascii="Segoe UI Emoji" w:hAnsi="Segoe UI Emoji" w:hint="default"/>
      </w:rPr>
    </w:lvl>
  </w:abstractNum>
  <w:abstractNum w:abstractNumId="173" w15:restartNumberingAfterBreak="0">
    <w:nsid w:val="7EFD053A"/>
    <w:multiLevelType w:val="hybridMultilevel"/>
    <w:tmpl w:val="135C08B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01"/>
  </w:num>
  <w:num w:numId="2">
    <w:abstractNumId w:val="2"/>
  </w:num>
  <w:num w:numId="3">
    <w:abstractNumId w:val="107"/>
  </w:num>
  <w:num w:numId="4">
    <w:abstractNumId w:val="116"/>
  </w:num>
  <w:num w:numId="5">
    <w:abstractNumId w:val="46"/>
  </w:num>
  <w:num w:numId="6">
    <w:abstractNumId w:val="23"/>
  </w:num>
  <w:num w:numId="7">
    <w:abstractNumId w:val="154"/>
  </w:num>
  <w:num w:numId="8">
    <w:abstractNumId w:val="68"/>
  </w:num>
  <w:num w:numId="9">
    <w:abstractNumId w:val="15"/>
  </w:num>
  <w:num w:numId="10">
    <w:abstractNumId w:val="35"/>
  </w:num>
  <w:num w:numId="11">
    <w:abstractNumId w:val="66"/>
  </w:num>
  <w:num w:numId="12">
    <w:abstractNumId w:val="25"/>
  </w:num>
  <w:num w:numId="13">
    <w:abstractNumId w:val="127"/>
  </w:num>
  <w:num w:numId="14">
    <w:abstractNumId w:val="173"/>
  </w:num>
  <w:num w:numId="15">
    <w:abstractNumId w:val="98"/>
  </w:num>
  <w:num w:numId="16">
    <w:abstractNumId w:val="70"/>
  </w:num>
  <w:num w:numId="17">
    <w:abstractNumId w:val="87"/>
  </w:num>
  <w:num w:numId="18">
    <w:abstractNumId w:val="122"/>
  </w:num>
  <w:num w:numId="19">
    <w:abstractNumId w:val="20"/>
  </w:num>
  <w:num w:numId="20">
    <w:abstractNumId w:val="58"/>
  </w:num>
  <w:num w:numId="21">
    <w:abstractNumId w:val="145"/>
  </w:num>
  <w:num w:numId="22">
    <w:abstractNumId w:val="39"/>
  </w:num>
  <w:num w:numId="23">
    <w:abstractNumId w:val="143"/>
  </w:num>
  <w:num w:numId="24">
    <w:abstractNumId w:val="106"/>
  </w:num>
  <w:num w:numId="25">
    <w:abstractNumId w:val="61"/>
  </w:num>
  <w:num w:numId="26">
    <w:abstractNumId w:val="167"/>
  </w:num>
  <w:num w:numId="27">
    <w:abstractNumId w:val="71"/>
  </w:num>
  <w:num w:numId="28">
    <w:abstractNumId w:val="5"/>
  </w:num>
  <w:num w:numId="29">
    <w:abstractNumId w:val="142"/>
  </w:num>
  <w:num w:numId="30">
    <w:abstractNumId w:val="18"/>
  </w:num>
  <w:num w:numId="31">
    <w:abstractNumId w:val="138"/>
  </w:num>
  <w:num w:numId="32">
    <w:abstractNumId w:val="13"/>
  </w:num>
  <w:num w:numId="33">
    <w:abstractNumId w:val="36"/>
  </w:num>
  <w:num w:numId="34">
    <w:abstractNumId w:val="27"/>
  </w:num>
  <w:num w:numId="35">
    <w:abstractNumId w:val="57"/>
  </w:num>
  <w:num w:numId="36">
    <w:abstractNumId w:val="55"/>
  </w:num>
  <w:num w:numId="37">
    <w:abstractNumId w:val="9"/>
  </w:num>
  <w:num w:numId="38">
    <w:abstractNumId w:val="77"/>
  </w:num>
  <w:num w:numId="39">
    <w:abstractNumId w:val="11"/>
  </w:num>
  <w:num w:numId="40">
    <w:abstractNumId w:val="63"/>
  </w:num>
  <w:num w:numId="41">
    <w:abstractNumId w:val="62"/>
  </w:num>
  <w:num w:numId="42">
    <w:abstractNumId w:val="97"/>
  </w:num>
  <w:num w:numId="43">
    <w:abstractNumId w:val="162"/>
  </w:num>
  <w:num w:numId="44">
    <w:abstractNumId w:val="60"/>
  </w:num>
  <w:num w:numId="45">
    <w:abstractNumId w:val="149"/>
  </w:num>
  <w:num w:numId="46">
    <w:abstractNumId w:val="75"/>
  </w:num>
  <w:num w:numId="47">
    <w:abstractNumId w:val="81"/>
  </w:num>
  <w:num w:numId="48">
    <w:abstractNumId w:val="50"/>
  </w:num>
  <w:num w:numId="49">
    <w:abstractNumId w:val="151"/>
  </w:num>
  <w:num w:numId="50">
    <w:abstractNumId w:val="72"/>
  </w:num>
  <w:num w:numId="51">
    <w:abstractNumId w:val="96"/>
  </w:num>
  <w:num w:numId="52">
    <w:abstractNumId w:val="96"/>
    <w:lvlOverride w:ilvl="0">
      <w:startOverride w:val="1"/>
    </w:lvlOverride>
  </w:num>
  <w:num w:numId="53">
    <w:abstractNumId w:val="37"/>
  </w:num>
  <w:num w:numId="54">
    <w:abstractNumId w:val="169"/>
  </w:num>
  <w:num w:numId="55">
    <w:abstractNumId w:val="94"/>
  </w:num>
  <w:num w:numId="56">
    <w:abstractNumId w:val="64"/>
  </w:num>
  <w:num w:numId="57">
    <w:abstractNumId w:val="104"/>
  </w:num>
  <w:num w:numId="58">
    <w:abstractNumId w:val="79"/>
  </w:num>
  <w:num w:numId="59">
    <w:abstractNumId w:val="111"/>
  </w:num>
  <w:num w:numId="60">
    <w:abstractNumId w:val="48"/>
  </w:num>
  <w:num w:numId="61">
    <w:abstractNumId w:val="42"/>
  </w:num>
  <w:num w:numId="62">
    <w:abstractNumId w:val="31"/>
  </w:num>
  <w:num w:numId="63">
    <w:abstractNumId w:val="88"/>
  </w:num>
  <w:num w:numId="64">
    <w:abstractNumId w:val="115"/>
  </w:num>
  <w:num w:numId="65">
    <w:abstractNumId w:val="56"/>
  </w:num>
  <w:num w:numId="66">
    <w:abstractNumId w:val="41"/>
  </w:num>
  <w:num w:numId="67">
    <w:abstractNumId w:val="100"/>
  </w:num>
  <w:num w:numId="68">
    <w:abstractNumId w:val="128"/>
  </w:num>
  <w:num w:numId="69">
    <w:abstractNumId w:val="22"/>
  </w:num>
  <w:num w:numId="70">
    <w:abstractNumId w:val="73"/>
    <w:lvlOverride w:ilvl="0">
      <w:startOverride w:val="1"/>
    </w:lvlOverride>
  </w:num>
  <w:num w:numId="71">
    <w:abstractNumId w:val="34"/>
  </w:num>
  <w:num w:numId="72">
    <w:abstractNumId w:val="14"/>
  </w:num>
  <w:num w:numId="73">
    <w:abstractNumId w:val="120"/>
  </w:num>
  <w:num w:numId="74">
    <w:abstractNumId w:val="117"/>
  </w:num>
  <w:num w:numId="75">
    <w:abstractNumId w:val="163"/>
  </w:num>
  <w:num w:numId="76">
    <w:abstractNumId w:val="91"/>
  </w:num>
  <w:num w:numId="77">
    <w:abstractNumId w:val="164"/>
  </w:num>
  <w:num w:numId="78">
    <w:abstractNumId w:val="84"/>
  </w:num>
  <w:num w:numId="79">
    <w:abstractNumId w:val="129"/>
  </w:num>
  <w:num w:numId="80">
    <w:abstractNumId w:val="155"/>
  </w:num>
  <w:num w:numId="81">
    <w:abstractNumId w:val="125"/>
  </w:num>
  <w:num w:numId="82">
    <w:abstractNumId w:val="112"/>
  </w:num>
  <w:num w:numId="83">
    <w:abstractNumId w:val="19"/>
  </w:num>
  <w:num w:numId="84">
    <w:abstractNumId w:val="137"/>
  </w:num>
  <w:num w:numId="85">
    <w:abstractNumId w:val="157"/>
  </w:num>
  <w:num w:numId="86">
    <w:abstractNumId w:val="144"/>
  </w:num>
  <w:num w:numId="87">
    <w:abstractNumId w:val="92"/>
  </w:num>
  <w:num w:numId="88">
    <w:abstractNumId w:val="95"/>
  </w:num>
  <w:num w:numId="89">
    <w:abstractNumId w:val="73"/>
    <w:lvlOverride w:ilvl="0">
      <w:startOverride w:val="1"/>
    </w:lvlOverride>
  </w:num>
  <w:num w:numId="90">
    <w:abstractNumId w:val="52"/>
  </w:num>
  <w:num w:numId="91">
    <w:abstractNumId w:val="1"/>
  </w:num>
  <w:num w:numId="92">
    <w:abstractNumId w:val="0"/>
  </w:num>
  <w:num w:numId="93">
    <w:abstractNumId w:val="158"/>
  </w:num>
  <w:num w:numId="94">
    <w:abstractNumId w:val="136"/>
  </w:num>
  <w:num w:numId="95">
    <w:abstractNumId w:val="17"/>
    <w:lvlOverride w:ilvl="0">
      <w:startOverride w:val="1"/>
    </w:lvlOverride>
    <w:lvlOverride w:ilvl="1"/>
    <w:lvlOverride w:ilvl="2"/>
    <w:lvlOverride w:ilvl="3"/>
    <w:lvlOverride w:ilvl="4"/>
    <w:lvlOverride w:ilvl="5"/>
    <w:lvlOverride w:ilvl="6"/>
    <w:lvlOverride w:ilvl="7"/>
    <w:lvlOverride w:ilvl="8"/>
  </w:num>
  <w:num w:numId="96">
    <w:abstractNumId w:val="17"/>
  </w:num>
  <w:num w:numId="97">
    <w:abstractNumId w:val="103"/>
  </w:num>
  <w:num w:numId="98">
    <w:abstractNumId w:val="43"/>
  </w:num>
  <w:num w:numId="99">
    <w:abstractNumId w:val="102"/>
  </w:num>
  <w:num w:numId="100">
    <w:abstractNumId w:val="166"/>
  </w:num>
  <w:num w:numId="101">
    <w:abstractNumId w:val="7"/>
  </w:num>
  <w:num w:numId="102">
    <w:abstractNumId w:val="86"/>
  </w:num>
  <w:num w:numId="103">
    <w:abstractNumId w:val="148"/>
  </w:num>
  <w:num w:numId="104">
    <w:abstractNumId w:val="45"/>
  </w:num>
  <w:num w:numId="105">
    <w:abstractNumId w:val="73"/>
  </w:num>
  <w:num w:numId="106">
    <w:abstractNumId w:val="49"/>
  </w:num>
  <w:num w:numId="107">
    <w:abstractNumId w:val="51"/>
  </w:num>
  <w:num w:numId="108">
    <w:abstractNumId w:val="118"/>
  </w:num>
  <w:num w:numId="109">
    <w:abstractNumId w:val="10"/>
  </w:num>
  <w:num w:numId="110">
    <w:abstractNumId w:val="132"/>
  </w:num>
  <w:num w:numId="111">
    <w:abstractNumId w:val="171"/>
  </w:num>
  <w:num w:numId="112">
    <w:abstractNumId w:val="40"/>
  </w:num>
  <w:num w:numId="113">
    <w:abstractNumId w:val="165"/>
  </w:num>
  <w:num w:numId="114">
    <w:abstractNumId w:val="47"/>
  </w:num>
  <w:num w:numId="115">
    <w:abstractNumId w:val="126"/>
  </w:num>
  <w:num w:numId="116">
    <w:abstractNumId w:val="124"/>
  </w:num>
  <w:num w:numId="117">
    <w:abstractNumId w:val="78"/>
  </w:num>
  <w:num w:numId="118">
    <w:abstractNumId w:val="131"/>
  </w:num>
  <w:num w:numId="119">
    <w:abstractNumId w:val="28"/>
  </w:num>
  <w:num w:numId="120">
    <w:abstractNumId w:val="53"/>
  </w:num>
  <w:num w:numId="121">
    <w:abstractNumId w:val="105"/>
  </w:num>
  <w:num w:numId="122">
    <w:abstractNumId w:val="139"/>
  </w:num>
  <w:num w:numId="123">
    <w:abstractNumId w:val="133"/>
  </w:num>
  <w:num w:numId="124">
    <w:abstractNumId w:val="108"/>
  </w:num>
  <w:num w:numId="125">
    <w:abstractNumId w:val="156"/>
  </w:num>
  <w:num w:numId="126">
    <w:abstractNumId w:val="121"/>
  </w:num>
  <w:num w:numId="127">
    <w:abstractNumId w:val="130"/>
  </w:num>
  <w:num w:numId="128">
    <w:abstractNumId w:val="21"/>
  </w:num>
  <w:num w:numId="129">
    <w:abstractNumId w:val="135"/>
  </w:num>
  <w:num w:numId="130">
    <w:abstractNumId w:val="110"/>
  </w:num>
  <w:num w:numId="131">
    <w:abstractNumId w:val="93"/>
  </w:num>
  <w:num w:numId="132">
    <w:abstractNumId w:val="90"/>
  </w:num>
  <w:num w:numId="133">
    <w:abstractNumId w:val="3"/>
  </w:num>
  <w:num w:numId="134">
    <w:abstractNumId w:val="140"/>
  </w:num>
  <w:num w:numId="135">
    <w:abstractNumId w:val="29"/>
  </w:num>
  <w:num w:numId="136">
    <w:abstractNumId w:val="65"/>
  </w:num>
  <w:num w:numId="137">
    <w:abstractNumId w:val="152"/>
  </w:num>
  <w:num w:numId="138">
    <w:abstractNumId w:val="146"/>
  </w:num>
  <w:num w:numId="139">
    <w:abstractNumId w:val="69"/>
  </w:num>
  <w:num w:numId="140">
    <w:abstractNumId w:val="54"/>
  </w:num>
  <w:num w:numId="141">
    <w:abstractNumId w:val="99"/>
  </w:num>
  <w:num w:numId="142">
    <w:abstractNumId w:val="8"/>
  </w:num>
  <w:num w:numId="143">
    <w:abstractNumId w:val="172"/>
  </w:num>
  <w:num w:numId="144">
    <w:abstractNumId w:val="59"/>
  </w:num>
  <w:num w:numId="145">
    <w:abstractNumId w:val="147"/>
  </w:num>
  <w:num w:numId="146">
    <w:abstractNumId w:val="32"/>
  </w:num>
  <w:num w:numId="147">
    <w:abstractNumId w:val="4"/>
    <w:lvlOverride w:ilvl="0">
      <w:lvl w:ilvl="0">
        <w:start w:val="1"/>
        <w:numFmt w:val="bullet"/>
        <w:lvlText w:val=""/>
        <w:legacy w:legacy="1" w:legacySpace="0" w:legacyIndent="360"/>
        <w:lvlJc w:val="left"/>
        <w:pPr>
          <w:ind w:left="360" w:hanging="360"/>
        </w:pPr>
        <w:rPr>
          <w:rFonts w:ascii="Symbol" w:hAnsi="Symbol" w:hint="default"/>
        </w:rPr>
      </w:lvl>
    </w:lvlOverride>
  </w:num>
  <w:num w:numId="148">
    <w:abstractNumId w:val="161"/>
  </w:num>
  <w:num w:numId="149">
    <w:abstractNumId w:val="76"/>
  </w:num>
  <w:num w:numId="150">
    <w:abstractNumId w:val="83"/>
  </w:num>
  <w:num w:numId="151">
    <w:abstractNumId w:val="82"/>
  </w:num>
  <w:num w:numId="152">
    <w:abstractNumId w:val="6"/>
  </w:num>
  <w:num w:numId="153">
    <w:abstractNumId w:val="4"/>
    <w:lvlOverride w:ilvl="0">
      <w:lvl w:ilvl="0">
        <w:start w:val="1"/>
        <w:numFmt w:val="bullet"/>
        <w:lvlText w:val=""/>
        <w:legacy w:legacy="1" w:legacySpace="0" w:legacyIndent="360"/>
        <w:lvlJc w:val="left"/>
        <w:pPr>
          <w:ind w:left="360" w:hanging="360"/>
        </w:pPr>
        <w:rPr>
          <w:rFonts w:ascii="Malgun Gothic" w:hAnsi="Malgun Gothic" w:hint="default"/>
        </w:rPr>
      </w:lvl>
    </w:lvlOverride>
  </w:num>
  <w:num w:numId="154">
    <w:abstractNumId w:val="73"/>
    <w:lvlOverride w:ilvl="0">
      <w:startOverride w:val="1"/>
    </w:lvlOverride>
  </w:num>
  <w:num w:numId="155">
    <w:abstractNumId w:val="4"/>
    <w:lvlOverride w:ilvl="0">
      <w:lvl w:ilvl="0">
        <w:start w:val="1"/>
        <w:numFmt w:val="bullet"/>
        <w:lvlText w:val=""/>
        <w:legacy w:legacy="1" w:legacySpace="0" w:legacyIndent="360"/>
        <w:lvlJc w:val="left"/>
        <w:pPr>
          <w:ind w:left="360" w:hanging="360"/>
        </w:pPr>
        <w:rPr>
          <w:rFonts w:ascii="Yu Gothic Light" w:hAnsi="Yu Gothic Light" w:hint="default"/>
        </w:rPr>
      </w:lvl>
    </w:lvlOverride>
  </w:num>
  <w:num w:numId="156">
    <w:abstractNumId w:val="4"/>
    <w:lvlOverride w:ilvl="0">
      <w:lvl w:ilvl="0">
        <w:start w:val="1"/>
        <w:numFmt w:val="bullet"/>
        <w:lvlText w:val=""/>
        <w:legacy w:legacy="1" w:legacySpace="0" w:legacyIndent="360"/>
        <w:lvlJc w:val="left"/>
        <w:pPr>
          <w:ind w:left="360" w:hanging="360"/>
        </w:pPr>
        <w:rPr>
          <w:rFonts w:ascii="Courier New" w:hAnsi="Courier New" w:hint="default"/>
        </w:rPr>
      </w:lvl>
    </w:lvlOverride>
  </w:num>
  <w:num w:numId="157">
    <w:abstractNumId w:val="4"/>
    <w:lvlOverride w:ilvl="0">
      <w:lvl w:ilvl="0">
        <w:start w:val="1"/>
        <w:numFmt w:val="bullet"/>
        <w:lvlText w:val=""/>
        <w:legacy w:legacy="1" w:legacySpace="0" w:legacyIndent="360"/>
        <w:lvlJc w:val="left"/>
        <w:pPr>
          <w:ind w:left="360" w:hanging="360"/>
        </w:pPr>
        <w:rPr>
          <w:rFonts w:ascii="Arial" w:hAnsi="Arial" w:hint="default"/>
        </w:rPr>
      </w:lvl>
    </w:lvlOverride>
  </w:num>
  <w:num w:numId="158">
    <w:abstractNumId w:val="4"/>
    <w:lvlOverride w:ilvl="0">
      <w:lvl w:ilvl="0">
        <w:start w:val="1"/>
        <w:numFmt w:val="bullet"/>
        <w:lvlText w:val=""/>
        <w:legacy w:legacy="1" w:legacySpace="0" w:legacyIndent="360"/>
        <w:lvlJc w:val="left"/>
        <w:pPr>
          <w:ind w:left="360" w:hanging="360"/>
        </w:pPr>
        <w:rPr>
          <w:rFonts w:ascii="Wingdings" w:hAnsi="Wingdings" w:hint="default"/>
        </w:rPr>
      </w:lvl>
    </w:lvlOverride>
  </w:num>
  <w:num w:numId="159">
    <w:abstractNumId w:val="113"/>
  </w:num>
  <w:num w:numId="160">
    <w:abstractNumId w:val="73"/>
    <w:lvlOverride w:ilvl="0">
      <w:startOverride w:val="1"/>
    </w:lvlOverride>
  </w:num>
  <w:num w:numId="161">
    <w:abstractNumId w:val="4"/>
    <w:lvlOverride w:ilvl="0">
      <w:lvl w:ilvl="0">
        <w:start w:val="1"/>
        <w:numFmt w:val="bullet"/>
        <w:lvlText w:val=""/>
        <w:legacy w:legacy="1" w:legacySpace="0" w:legacyIndent="360"/>
        <w:lvlJc w:val="left"/>
        <w:pPr>
          <w:ind w:left="360" w:hanging="360"/>
        </w:pPr>
        <w:rPr>
          <w:rFonts w:ascii="Ericsson Hilda" w:hAnsi="Ericsson Hilda" w:hint="default"/>
        </w:rPr>
      </w:lvl>
    </w:lvlOverride>
  </w:num>
  <w:num w:numId="162">
    <w:abstractNumId w:val="4"/>
    <w:lvlOverride w:ilvl="0">
      <w:lvl w:ilvl="0">
        <w:start w:val="1"/>
        <w:numFmt w:val="bullet"/>
        <w:lvlText w:val=""/>
        <w:legacy w:legacy="1" w:legacySpace="0" w:legacyIndent="360"/>
        <w:lvlJc w:val="left"/>
        <w:pPr>
          <w:ind w:left="360" w:hanging="360"/>
        </w:pPr>
        <w:rPr>
          <w:rFonts w:ascii="Yu Mincho" w:hAnsi="Yu Mincho" w:hint="default"/>
        </w:rPr>
      </w:lvl>
    </w:lvlOverride>
  </w:num>
  <w:num w:numId="163">
    <w:abstractNumId w:val="4"/>
    <w:lvlOverride w:ilvl="0">
      <w:lvl w:ilvl="0">
        <w:start w:val="1"/>
        <w:numFmt w:val="bullet"/>
        <w:lvlText w:val=""/>
        <w:legacy w:legacy="1" w:legacySpace="0" w:legacyIndent="360"/>
        <w:lvlJc w:val="left"/>
        <w:pPr>
          <w:ind w:left="360" w:hanging="360"/>
        </w:pPr>
        <w:rPr>
          <w:rFonts w:ascii="Calibri Light" w:hAnsi="Calibri Light" w:hint="default"/>
        </w:rPr>
      </w:lvl>
    </w:lvlOverride>
  </w:num>
  <w:num w:numId="164">
    <w:abstractNumId w:val="4"/>
    <w:lvlOverride w:ilvl="0">
      <w:lvl w:ilvl="0">
        <w:start w:val="1"/>
        <w:numFmt w:val="bullet"/>
        <w:lvlText w:val=""/>
        <w:legacy w:legacy="1" w:legacySpace="0" w:legacyIndent="360"/>
        <w:lvlJc w:val="left"/>
        <w:pPr>
          <w:ind w:left="360" w:hanging="360"/>
        </w:pPr>
        <w:rPr>
          <w:rFonts w:ascii="Calibri Light" w:hAnsi="Calibri Light" w:hint="default"/>
        </w:rPr>
      </w:lvl>
    </w:lvlOverride>
  </w:num>
  <w:num w:numId="165">
    <w:abstractNumId w:val="4"/>
    <w:lvlOverride w:ilvl="0">
      <w:lvl w:ilvl="0">
        <w:start w:val="1"/>
        <w:numFmt w:val="bullet"/>
        <w:lvlText w:val=""/>
        <w:legacy w:legacy="1" w:legacySpace="0" w:legacyIndent="360"/>
        <w:lvlJc w:val="left"/>
        <w:pPr>
          <w:ind w:left="360" w:hanging="360"/>
        </w:pPr>
        <w:rPr>
          <w:rFonts w:ascii="Yu Mincho Light" w:hAnsi="Yu Mincho Light" w:hint="default"/>
        </w:rPr>
      </w:lvl>
    </w:lvlOverride>
  </w:num>
  <w:num w:numId="166">
    <w:abstractNumId w:val="4"/>
    <w:lvlOverride w:ilvl="0">
      <w:lvl w:ilvl="0">
        <w:start w:val="1"/>
        <w:numFmt w:val="bullet"/>
        <w:lvlText w:val=""/>
        <w:legacy w:legacy="1" w:legacySpace="0" w:legacyIndent="360"/>
        <w:lvlJc w:val="left"/>
        <w:pPr>
          <w:ind w:left="360" w:hanging="360"/>
        </w:pPr>
        <w:rPr>
          <w:rFonts w:ascii="@Yu Mincho Light" w:hAnsi="@Yu Mincho Light" w:hint="default"/>
        </w:rPr>
      </w:lvl>
    </w:lvlOverride>
  </w:num>
  <w:num w:numId="167">
    <w:abstractNumId w:val="4"/>
    <w:lvlOverride w:ilvl="0">
      <w:lvl w:ilvl="0">
        <w:start w:val="1"/>
        <w:numFmt w:val="bullet"/>
        <w:lvlText w:val=""/>
        <w:legacy w:legacy="1" w:legacySpace="0" w:legacyIndent="360"/>
        <w:lvlJc w:val="left"/>
        <w:pPr>
          <w:ind w:left="360" w:hanging="360"/>
        </w:pPr>
        <w:rPr>
          <w:rFonts w:ascii="Calibri" w:hAnsi="Calibri" w:hint="default"/>
        </w:rPr>
      </w:lvl>
    </w:lvlOverride>
  </w:num>
  <w:num w:numId="168">
    <w:abstractNumId w:val="109"/>
  </w:num>
  <w:num w:numId="169">
    <w:abstractNumId w:val="153"/>
  </w:num>
  <w:num w:numId="170">
    <w:abstractNumId w:val="67"/>
  </w:num>
  <w:num w:numId="171">
    <w:abstractNumId w:val="4"/>
    <w:lvlOverride w:ilvl="0">
      <w:lvl w:ilvl="0">
        <w:start w:val="1"/>
        <w:numFmt w:val="bullet"/>
        <w:lvlText w:val=""/>
        <w:legacy w:legacy="1" w:legacySpace="0" w:legacyIndent="360"/>
        <w:lvlJc w:val="left"/>
        <w:pPr>
          <w:ind w:left="360" w:hanging="360"/>
        </w:pPr>
        <w:rPr>
          <w:rFonts w:ascii="Segoe UI Emoji" w:hAnsi="Segoe UI Emoji" w:hint="default"/>
        </w:rPr>
      </w:lvl>
    </w:lvlOverride>
  </w:num>
  <w:num w:numId="172">
    <w:abstractNumId w:val="4"/>
    <w:lvlOverride w:ilvl="0">
      <w:lvl w:ilvl="0">
        <w:start w:val="1"/>
        <w:numFmt w:val="bullet"/>
        <w:lvlText w:val=""/>
        <w:legacy w:legacy="1" w:legacySpace="0" w:legacyIndent="360"/>
        <w:lvlJc w:val="left"/>
        <w:pPr>
          <w:ind w:left="360" w:hanging="360"/>
        </w:pPr>
        <w:rPr>
          <w:rFonts w:ascii="sans-serif-black" w:hAnsi="sans-serif-black" w:hint="default"/>
        </w:rPr>
      </w:lvl>
    </w:lvlOverride>
  </w:num>
  <w:num w:numId="173">
    <w:abstractNumId w:val="4"/>
    <w:lvlOverride w:ilvl="0">
      <w:lvl w:ilvl="0">
        <w:start w:val="1"/>
        <w:numFmt w:val="bullet"/>
        <w:lvlText w:val=""/>
        <w:legacy w:legacy="1" w:legacySpace="0" w:legacyIndent="360"/>
        <w:lvlJc w:val="left"/>
        <w:pPr>
          <w:ind w:left="360" w:hanging="360"/>
        </w:pPr>
        <w:rPr>
          <w:rFonts w:ascii="sans-serif-black" w:hAnsi="sans-serif-black" w:hint="default"/>
        </w:rPr>
      </w:lvl>
    </w:lvlOverride>
  </w:num>
  <w:num w:numId="174">
    <w:abstractNumId w:val="4"/>
    <w:lvlOverride w:ilvl="0">
      <w:lvl w:ilvl="0">
        <w:start w:val="1"/>
        <w:numFmt w:val="bullet"/>
        <w:lvlText w:val=""/>
        <w:legacy w:legacy="1" w:legacySpace="0" w:legacyIndent="360"/>
        <w:lvlJc w:val="left"/>
        <w:pPr>
          <w:ind w:left="360" w:hanging="360"/>
        </w:pPr>
        <w:rPr>
          <w:rFonts w:ascii="Batang" w:hAnsi="Batang" w:hint="default"/>
        </w:rPr>
      </w:lvl>
    </w:lvlOverride>
  </w:num>
  <w:num w:numId="175">
    <w:abstractNumId w:val="4"/>
    <w:lvlOverride w:ilvl="0">
      <w:lvl w:ilvl="0">
        <w:start w:val="1"/>
        <w:numFmt w:val="bullet"/>
        <w:lvlText w:val=""/>
        <w:legacy w:legacy="1" w:legacySpace="0" w:legacyIndent="360"/>
        <w:lvlJc w:val="left"/>
        <w:pPr>
          <w:ind w:left="360" w:hanging="360"/>
        </w:pPr>
        <w:rPr>
          <w:rFonts w:ascii="Segoe UI Emoji" w:hAnsi="Segoe UI Emoji" w:hint="default"/>
        </w:rPr>
      </w:lvl>
    </w:lvlOverride>
  </w:num>
  <w:num w:numId="176">
    <w:abstractNumId w:val="4"/>
    <w:lvlOverride w:ilvl="0">
      <w:lvl w:ilvl="0">
        <w:start w:val="1"/>
        <w:numFmt w:val="bullet"/>
        <w:lvlText w:val=""/>
        <w:legacy w:legacy="1" w:legacySpace="0" w:legacyIndent="360"/>
        <w:lvlJc w:val="left"/>
        <w:pPr>
          <w:ind w:left="360" w:hanging="360"/>
        </w:pPr>
        <w:rPr>
          <w:rFonts w:ascii="Cambria Math" w:hAnsi="Cambria Math" w:hint="default"/>
        </w:rPr>
      </w:lvl>
    </w:lvlOverride>
  </w:num>
  <w:num w:numId="177">
    <w:abstractNumId w:val="4"/>
    <w:lvlOverride w:ilvl="0">
      <w:lvl w:ilvl="0">
        <w:start w:val="1"/>
        <w:numFmt w:val="bullet"/>
        <w:lvlText w:val=""/>
        <w:legacy w:legacy="1" w:legacySpace="0" w:legacyIndent="360"/>
        <w:lvlJc w:val="left"/>
        <w:pPr>
          <w:ind w:left="360" w:hanging="360"/>
        </w:pPr>
        <w:rPr>
          <w:rFonts w:ascii="Times" w:hAnsi="Times" w:hint="default"/>
        </w:rPr>
      </w:lvl>
    </w:lvlOverride>
  </w:num>
  <w:num w:numId="178">
    <w:abstractNumId w:val="4"/>
    <w:lvlOverride w:ilvl="0">
      <w:lvl w:ilvl="0">
        <w:start w:val="1"/>
        <w:numFmt w:val="bullet"/>
        <w:lvlText w:val=""/>
        <w:legacy w:legacy="1" w:legacySpace="0" w:legacyIndent="360"/>
        <w:lvlJc w:val="left"/>
        <w:pPr>
          <w:ind w:left="360" w:hanging="360"/>
        </w:pPr>
        <w:rPr>
          <w:rFonts w:ascii="Times" w:hAnsi="Times" w:hint="default"/>
        </w:rPr>
      </w:lvl>
    </w:lvlOverride>
  </w:num>
  <w:num w:numId="179">
    <w:abstractNumId w:val="4"/>
    <w:lvlOverride w:ilvl="0">
      <w:lvl w:ilvl="0">
        <w:start w:val="1"/>
        <w:numFmt w:val="bullet"/>
        <w:lvlText w:val=""/>
        <w:legacy w:legacy="1" w:legacySpace="0" w:legacyIndent="360"/>
        <w:lvlJc w:val="left"/>
        <w:pPr>
          <w:ind w:left="360" w:hanging="360"/>
        </w:pPr>
        <w:rPr>
          <w:rFonts w:ascii="Cambria Math" w:hAnsi="Cambria Math" w:hint="default"/>
        </w:rPr>
      </w:lvl>
    </w:lvlOverride>
  </w:num>
  <w:num w:numId="180">
    <w:abstractNumId w:val="4"/>
    <w:lvlOverride w:ilvl="0">
      <w:lvl w:ilvl="0">
        <w:start w:val="1"/>
        <w:numFmt w:val="bullet"/>
        <w:lvlText w:val=""/>
        <w:legacy w:legacy="1" w:legacySpace="0" w:legacyIndent="360"/>
        <w:lvlJc w:val="left"/>
        <w:pPr>
          <w:ind w:left="360" w:hanging="360"/>
        </w:pPr>
        <w:rPr>
          <w:rFonts w:ascii="Times" w:hAnsi="Times" w:hint="default"/>
        </w:rPr>
      </w:lvl>
    </w:lvlOverride>
  </w:num>
  <w:num w:numId="181">
    <w:abstractNumId w:val="4"/>
    <w:lvlOverride w:ilvl="0">
      <w:lvl w:ilvl="0">
        <w:start w:val="1"/>
        <w:numFmt w:val="bullet"/>
        <w:lvlText w:val=""/>
        <w:legacy w:legacy="1" w:legacySpace="0" w:legacyIndent="360"/>
        <w:lvlJc w:val="left"/>
        <w:pPr>
          <w:ind w:left="360" w:hanging="360"/>
        </w:pPr>
        <w:rPr>
          <w:rFonts w:ascii="@Yu Mincho" w:hAnsi="@Yu Mincho" w:hint="default"/>
        </w:rPr>
      </w:lvl>
    </w:lvlOverride>
  </w:num>
  <w:num w:numId="182">
    <w:abstractNumId w:val="89"/>
  </w:num>
  <w:num w:numId="183">
    <w:abstractNumId w:val="73"/>
    <w:lvlOverride w:ilvl="0">
      <w:startOverride w:val="1"/>
    </w:lvlOverride>
  </w:num>
  <w:num w:numId="184">
    <w:abstractNumId w:val="80"/>
  </w:num>
  <w:num w:numId="185">
    <w:abstractNumId w:val="26"/>
  </w:num>
  <w:num w:numId="186">
    <w:abstractNumId w:val="168"/>
  </w:num>
  <w:num w:numId="187">
    <w:abstractNumId w:val="44"/>
  </w:num>
  <w:num w:numId="188">
    <w:abstractNumId w:val="12"/>
  </w:num>
  <w:num w:numId="189">
    <w:abstractNumId w:val="160"/>
  </w:num>
  <w:num w:numId="190">
    <w:abstractNumId w:val="123"/>
  </w:num>
  <w:num w:numId="191">
    <w:abstractNumId w:val="30"/>
  </w:num>
  <w:num w:numId="192">
    <w:abstractNumId w:val="170"/>
  </w:num>
  <w:num w:numId="193">
    <w:abstractNumId w:val="134"/>
  </w:num>
  <w:num w:numId="194">
    <w:abstractNumId w:val="74"/>
    <w:lvlOverride w:ilvl="0">
      <w:startOverride w:val="1"/>
    </w:lvlOverride>
  </w:num>
  <w:num w:numId="195">
    <w:abstractNumId w:val="74"/>
    <w:lvlOverride w:ilvl="0"/>
    <w:lvlOverride w:ilvl="1">
      <w:startOverride w:val="1"/>
    </w:lvlOverride>
  </w:num>
  <w:num w:numId="196">
    <w:abstractNumId w:val="77"/>
    <w:lvlOverride w:ilvl="0">
      <w:startOverride w:val="1"/>
    </w:lvlOverride>
  </w:num>
  <w:num w:numId="197">
    <w:abstractNumId w:val="141"/>
  </w:num>
  <w:num w:numId="198">
    <w:abstractNumId w:val="63"/>
    <w:lvlOverride w:ilvl="0">
      <w:startOverride w:val="1"/>
    </w:lvlOverride>
  </w:num>
  <w:num w:numId="199">
    <w:abstractNumId w:val="24"/>
  </w:num>
  <w:num w:numId="200">
    <w:abstractNumId w:val="38"/>
  </w:num>
  <w:num w:numId="201">
    <w:abstractNumId w:val="119"/>
  </w:num>
  <w:num w:numId="202">
    <w:abstractNumId w:val="16"/>
  </w:num>
  <w:num w:numId="203">
    <w:abstractNumId w:val="85"/>
  </w:num>
  <w:num w:numId="204">
    <w:abstractNumId w:val="33"/>
  </w:num>
  <w:num w:numId="205">
    <w:abstractNumId w:val="159"/>
  </w:num>
  <w:num w:numId="206">
    <w:abstractNumId w:val="150"/>
  </w:num>
  <w:num w:numId="207">
    <w:abstractNumId w:val="114"/>
  </w:num>
  <w:num w:numId="208">
    <w:abstractNumId w:val="169"/>
    <w:lvlOverride w:ilvl="0">
      <w:startOverride w:val="1"/>
    </w:lvlOverride>
  </w:num>
  <w:num w:numId="209">
    <w:abstractNumId w:val="169"/>
    <w:lvlOverride w:ilvl="0">
      <w:startOverride w:val="1"/>
    </w:lvlOverride>
  </w:num>
  <w:num w:numId="210">
    <w:abstractNumId w:val="169"/>
    <w:lvlOverride w:ilvl="0">
      <w:startOverride w:val="1"/>
    </w:lvlOverride>
  </w:num>
  <w:numIdMacAtCleanup w:val="20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activeWritingStyle w:appName="MSWord" w:lang="en-AU" w:vendorID="64" w:dllVersion="0" w:nlCheck="1" w:checkStyle="0"/>
  <w:activeWritingStyle w:appName="MSWord" w:lang="en-IN" w:vendorID="64" w:dllVersion="0" w:nlCheck="1" w:checkStyle="0"/>
  <w:activeWritingStyle w:appName="MSWord" w:lang="fr-FR" w:vendorID="64" w:dllVersion="0" w:nlCheck="1" w:checkStyle="0"/>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270"/>
    <w:rsid w:val="000002EA"/>
    <w:rsid w:val="00000437"/>
    <w:rsid w:val="000006E1"/>
    <w:rsid w:val="000009D6"/>
    <w:rsid w:val="00000A58"/>
    <w:rsid w:val="00000B7E"/>
    <w:rsid w:val="00000ED6"/>
    <w:rsid w:val="00001132"/>
    <w:rsid w:val="00001364"/>
    <w:rsid w:val="000013F2"/>
    <w:rsid w:val="000014CD"/>
    <w:rsid w:val="0000164E"/>
    <w:rsid w:val="000017CB"/>
    <w:rsid w:val="000017DC"/>
    <w:rsid w:val="00001F64"/>
    <w:rsid w:val="00001F9D"/>
    <w:rsid w:val="000020F0"/>
    <w:rsid w:val="00002321"/>
    <w:rsid w:val="000023B1"/>
    <w:rsid w:val="000024F8"/>
    <w:rsid w:val="00002691"/>
    <w:rsid w:val="00002A29"/>
    <w:rsid w:val="00002A37"/>
    <w:rsid w:val="00002DCE"/>
    <w:rsid w:val="0000337C"/>
    <w:rsid w:val="00003439"/>
    <w:rsid w:val="0000367D"/>
    <w:rsid w:val="000036E0"/>
    <w:rsid w:val="000036EE"/>
    <w:rsid w:val="00003872"/>
    <w:rsid w:val="000038AA"/>
    <w:rsid w:val="0000397D"/>
    <w:rsid w:val="00003C5A"/>
    <w:rsid w:val="00004088"/>
    <w:rsid w:val="00004636"/>
    <w:rsid w:val="000048BF"/>
    <w:rsid w:val="00004912"/>
    <w:rsid w:val="00004BAB"/>
    <w:rsid w:val="00004C0F"/>
    <w:rsid w:val="00004C7A"/>
    <w:rsid w:val="00004CD1"/>
    <w:rsid w:val="0000537B"/>
    <w:rsid w:val="0000564C"/>
    <w:rsid w:val="00005788"/>
    <w:rsid w:val="00005801"/>
    <w:rsid w:val="00005869"/>
    <w:rsid w:val="0000591B"/>
    <w:rsid w:val="0000599E"/>
    <w:rsid w:val="00005E35"/>
    <w:rsid w:val="00005E50"/>
    <w:rsid w:val="00005FD2"/>
    <w:rsid w:val="00006018"/>
    <w:rsid w:val="00006405"/>
    <w:rsid w:val="00006446"/>
    <w:rsid w:val="000065B4"/>
    <w:rsid w:val="000066F8"/>
    <w:rsid w:val="00006800"/>
    <w:rsid w:val="00006896"/>
    <w:rsid w:val="00006ADE"/>
    <w:rsid w:val="00006BA2"/>
    <w:rsid w:val="00007002"/>
    <w:rsid w:val="00007035"/>
    <w:rsid w:val="0000707E"/>
    <w:rsid w:val="000072DC"/>
    <w:rsid w:val="00007359"/>
    <w:rsid w:val="0000762D"/>
    <w:rsid w:val="000077B9"/>
    <w:rsid w:val="00007911"/>
    <w:rsid w:val="000079E9"/>
    <w:rsid w:val="00007AE1"/>
    <w:rsid w:val="00007B3B"/>
    <w:rsid w:val="00007CDC"/>
    <w:rsid w:val="00007D7E"/>
    <w:rsid w:val="000101E4"/>
    <w:rsid w:val="00010250"/>
    <w:rsid w:val="000103B6"/>
    <w:rsid w:val="000103BC"/>
    <w:rsid w:val="00010532"/>
    <w:rsid w:val="00010820"/>
    <w:rsid w:val="00010A03"/>
    <w:rsid w:val="00010B60"/>
    <w:rsid w:val="00010B6E"/>
    <w:rsid w:val="00010C44"/>
    <w:rsid w:val="00010D5F"/>
    <w:rsid w:val="00010E0F"/>
    <w:rsid w:val="00010E59"/>
    <w:rsid w:val="00010FDB"/>
    <w:rsid w:val="00011088"/>
    <w:rsid w:val="00011135"/>
    <w:rsid w:val="000111E2"/>
    <w:rsid w:val="00011278"/>
    <w:rsid w:val="0001127C"/>
    <w:rsid w:val="000112E0"/>
    <w:rsid w:val="000113D1"/>
    <w:rsid w:val="000113E9"/>
    <w:rsid w:val="000116E0"/>
    <w:rsid w:val="00011768"/>
    <w:rsid w:val="0001181C"/>
    <w:rsid w:val="000119A0"/>
    <w:rsid w:val="00011AD8"/>
    <w:rsid w:val="00011AF6"/>
    <w:rsid w:val="00011B28"/>
    <w:rsid w:val="000123DF"/>
    <w:rsid w:val="00012531"/>
    <w:rsid w:val="00012952"/>
    <w:rsid w:val="00012A1E"/>
    <w:rsid w:val="00012B47"/>
    <w:rsid w:val="00013041"/>
    <w:rsid w:val="000130AA"/>
    <w:rsid w:val="0001316A"/>
    <w:rsid w:val="00013553"/>
    <w:rsid w:val="000139B4"/>
    <w:rsid w:val="00013AE5"/>
    <w:rsid w:val="00013B05"/>
    <w:rsid w:val="00013B90"/>
    <w:rsid w:val="00013BEB"/>
    <w:rsid w:val="00013EB4"/>
    <w:rsid w:val="0001416C"/>
    <w:rsid w:val="0001425C"/>
    <w:rsid w:val="000142D4"/>
    <w:rsid w:val="0001434F"/>
    <w:rsid w:val="000145B7"/>
    <w:rsid w:val="000146E0"/>
    <w:rsid w:val="00014793"/>
    <w:rsid w:val="000147F6"/>
    <w:rsid w:val="000149B1"/>
    <w:rsid w:val="00014B85"/>
    <w:rsid w:val="00014CC5"/>
    <w:rsid w:val="00014FA6"/>
    <w:rsid w:val="00014FB0"/>
    <w:rsid w:val="00014FEA"/>
    <w:rsid w:val="00014FF8"/>
    <w:rsid w:val="00015044"/>
    <w:rsid w:val="00015397"/>
    <w:rsid w:val="000154BD"/>
    <w:rsid w:val="00015527"/>
    <w:rsid w:val="00015744"/>
    <w:rsid w:val="000158F2"/>
    <w:rsid w:val="00015A18"/>
    <w:rsid w:val="00015C5C"/>
    <w:rsid w:val="00015D15"/>
    <w:rsid w:val="00015DB2"/>
    <w:rsid w:val="0001604F"/>
    <w:rsid w:val="00016108"/>
    <w:rsid w:val="0001621A"/>
    <w:rsid w:val="00016235"/>
    <w:rsid w:val="000163CE"/>
    <w:rsid w:val="0001677E"/>
    <w:rsid w:val="0001686D"/>
    <w:rsid w:val="00016B51"/>
    <w:rsid w:val="00016CC5"/>
    <w:rsid w:val="00016CCC"/>
    <w:rsid w:val="000171B2"/>
    <w:rsid w:val="000173BF"/>
    <w:rsid w:val="00017427"/>
    <w:rsid w:val="0001745E"/>
    <w:rsid w:val="000174B1"/>
    <w:rsid w:val="000174F1"/>
    <w:rsid w:val="00017A35"/>
    <w:rsid w:val="00017F0E"/>
    <w:rsid w:val="000201F2"/>
    <w:rsid w:val="00020221"/>
    <w:rsid w:val="00020293"/>
    <w:rsid w:val="000205FD"/>
    <w:rsid w:val="00020D79"/>
    <w:rsid w:val="00020FDD"/>
    <w:rsid w:val="00021030"/>
    <w:rsid w:val="000213DF"/>
    <w:rsid w:val="0002146A"/>
    <w:rsid w:val="00021603"/>
    <w:rsid w:val="0002160D"/>
    <w:rsid w:val="0002165E"/>
    <w:rsid w:val="00021943"/>
    <w:rsid w:val="0002195E"/>
    <w:rsid w:val="00021970"/>
    <w:rsid w:val="000219D4"/>
    <w:rsid w:val="000219F9"/>
    <w:rsid w:val="00021A87"/>
    <w:rsid w:val="00021AAE"/>
    <w:rsid w:val="00021D2A"/>
    <w:rsid w:val="00021E4D"/>
    <w:rsid w:val="00022026"/>
    <w:rsid w:val="000221D6"/>
    <w:rsid w:val="000222E5"/>
    <w:rsid w:val="00022559"/>
    <w:rsid w:val="00022638"/>
    <w:rsid w:val="0002264B"/>
    <w:rsid w:val="0002277A"/>
    <w:rsid w:val="00022838"/>
    <w:rsid w:val="00022F7D"/>
    <w:rsid w:val="000230D3"/>
    <w:rsid w:val="000231AA"/>
    <w:rsid w:val="00023C57"/>
    <w:rsid w:val="00023D00"/>
    <w:rsid w:val="00023DBD"/>
    <w:rsid w:val="00023EC0"/>
    <w:rsid w:val="00023F84"/>
    <w:rsid w:val="00024031"/>
    <w:rsid w:val="00024106"/>
    <w:rsid w:val="0002413F"/>
    <w:rsid w:val="00024162"/>
    <w:rsid w:val="000243F6"/>
    <w:rsid w:val="000244E4"/>
    <w:rsid w:val="00024510"/>
    <w:rsid w:val="00024559"/>
    <w:rsid w:val="00024674"/>
    <w:rsid w:val="00024D5E"/>
    <w:rsid w:val="00024F87"/>
    <w:rsid w:val="00025063"/>
    <w:rsid w:val="000251F3"/>
    <w:rsid w:val="0002564D"/>
    <w:rsid w:val="00025652"/>
    <w:rsid w:val="000256E0"/>
    <w:rsid w:val="0002577A"/>
    <w:rsid w:val="00025789"/>
    <w:rsid w:val="000257F9"/>
    <w:rsid w:val="00025985"/>
    <w:rsid w:val="00025AFD"/>
    <w:rsid w:val="00025CC6"/>
    <w:rsid w:val="00025D8D"/>
    <w:rsid w:val="00025E18"/>
    <w:rsid w:val="00025E20"/>
    <w:rsid w:val="00025E27"/>
    <w:rsid w:val="00025ECA"/>
    <w:rsid w:val="00025F09"/>
    <w:rsid w:val="0002604E"/>
    <w:rsid w:val="00026072"/>
    <w:rsid w:val="0002612D"/>
    <w:rsid w:val="00026175"/>
    <w:rsid w:val="0002624A"/>
    <w:rsid w:val="0002650C"/>
    <w:rsid w:val="000265C0"/>
    <w:rsid w:val="000265C8"/>
    <w:rsid w:val="00026719"/>
    <w:rsid w:val="00026739"/>
    <w:rsid w:val="000267FF"/>
    <w:rsid w:val="000268C0"/>
    <w:rsid w:val="000269F4"/>
    <w:rsid w:val="000269FE"/>
    <w:rsid w:val="00026A28"/>
    <w:rsid w:val="00026C58"/>
    <w:rsid w:val="00026DF7"/>
    <w:rsid w:val="00026E90"/>
    <w:rsid w:val="00026F3F"/>
    <w:rsid w:val="0002708C"/>
    <w:rsid w:val="0002709B"/>
    <w:rsid w:val="0002734E"/>
    <w:rsid w:val="000274AF"/>
    <w:rsid w:val="000275DD"/>
    <w:rsid w:val="0002794C"/>
    <w:rsid w:val="000279E7"/>
    <w:rsid w:val="00027AAD"/>
    <w:rsid w:val="00027B22"/>
    <w:rsid w:val="00027CEF"/>
    <w:rsid w:val="00027E82"/>
    <w:rsid w:val="00027F74"/>
    <w:rsid w:val="00027FC5"/>
    <w:rsid w:val="000300A7"/>
    <w:rsid w:val="000302D7"/>
    <w:rsid w:val="00030383"/>
    <w:rsid w:val="0003064B"/>
    <w:rsid w:val="000309D5"/>
    <w:rsid w:val="00030C97"/>
    <w:rsid w:val="00030D0F"/>
    <w:rsid w:val="00030D6A"/>
    <w:rsid w:val="00030DD9"/>
    <w:rsid w:val="000314C8"/>
    <w:rsid w:val="0003166B"/>
    <w:rsid w:val="00031897"/>
    <w:rsid w:val="0003189E"/>
    <w:rsid w:val="00031962"/>
    <w:rsid w:val="00031A33"/>
    <w:rsid w:val="00031B9B"/>
    <w:rsid w:val="00031D61"/>
    <w:rsid w:val="00031D9E"/>
    <w:rsid w:val="000321B9"/>
    <w:rsid w:val="00032319"/>
    <w:rsid w:val="0003251F"/>
    <w:rsid w:val="000325B8"/>
    <w:rsid w:val="000325EB"/>
    <w:rsid w:val="0003266E"/>
    <w:rsid w:val="000326FF"/>
    <w:rsid w:val="00032937"/>
    <w:rsid w:val="00032AEA"/>
    <w:rsid w:val="00032C3F"/>
    <w:rsid w:val="00032C74"/>
    <w:rsid w:val="00032E7A"/>
    <w:rsid w:val="00032F20"/>
    <w:rsid w:val="00033039"/>
    <w:rsid w:val="000332BB"/>
    <w:rsid w:val="00033316"/>
    <w:rsid w:val="000334A5"/>
    <w:rsid w:val="000337BE"/>
    <w:rsid w:val="000338D8"/>
    <w:rsid w:val="00033955"/>
    <w:rsid w:val="0003399F"/>
    <w:rsid w:val="00033A19"/>
    <w:rsid w:val="00033A97"/>
    <w:rsid w:val="00033B8A"/>
    <w:rsid w:val="00033CC5"/>
    <w:rsid w:val="00033D20"/>
    <w:rsid w:val="00033D4B"/>
    <w:rsid w:val="00033E2A"/>
    <w:rsid w:val="00033E2C"/>
    <w:rsid w:val="00033E66"/>
    <w:rsid w:val="00033FEA"/>
    <w:rsid w:val="00034426"/>
    <w:rsid w:val="0003444C"/>
    <w:rsid w:val="000347E3"/>
    <w:rsid w:val="00034C15"/>
    <w:rsid w:val="00034D57"/>
    <w:rsid w:val="00034DD5"/>
    <w:rsid w:val="00034F32"/>
    <w:rsid w:val="00034F72"/>
    <w:rsid w:val="0003501B"/>
    <w:rsid w:val="00035062"/>
    <w:rsid w:val="000351E8"/>
    <w:rsid w:val="000353A1"/>
    <w:rsid w:val="0003563D"/>
    <w:rsid w:val="000356F1"/>
    <w:rsid w:val="00035843"/>
    <w:rsid w:val="00035891"/>
    <w:rsid w:val="000358A6"/>
    <w:rsid w:val="00035A84"/>
    <w:rsid w:val="00035AC8"/>
    <w:rsid w:val="00035C19"/>
    <w:rsid w:val="00035CF4"/>
    <w:rsid w:val="00035F69"/>
    <w:rsid w:val="000360E9"/>
    <w:rsid w:val="00036174"/>
    <w:rsid w:val="000361D2"/>
    <w:rsid w:val="000361DE"/>
    <w:rsid w:val="000364A8"/>
    <w:rsid w:val="00036577"/>
    <w:rsid w:val="0003660C"/>
    <w:rsid w:val="00036646"/>
    <w:rsid w:val="00036740"/>
    <w:rsid w:val="000367B2"/>
    <w:rsid w:val="00036AB3"/>
    <w:rsid w:val="00036ACC"/>
    <w:rsid w:val="00036B7D"/>
    <w:rsid w:val="00036BA1"/>
    <w:rsid w:val="00036BB3"/>
    <w:rsid w:val="00036C58"/>
    <w:rsid w:val="00036D73"/>
    <w:rsid w:val="000371E0"/>
    <w:rsid w:val="00037374"/>
    <w:rsid w:val="00037377"/>
    <w:rsid w:val="00037554"/>
    <w:rsid w:val="000376A0"/>
    <w:rsid w:val="000378A9"/>
    <w:rsid w:val="000378AF"/>
    <w:rsid w:val="00037A53"/>
    <w:rsid w:val="00037B00"/>
    <w:rsid w:val="00037B3F"/>
    <w:rsid w:val="00037B4E"/>
    <w:rsid w:val="00037B57"/>
    <w:rsid w:val="00037C02"/>
    <w:rsid w:val="00037C3E"/>
    <w:rsid w:val="00037C61"/>
    <w:rsid w:val="00037E05"/>
    <w:rsid w:val="000400C8"/>
    <w:rsid w:val="000400E3"/>
    <w:rsid w:val="000400FB"/>
    <w:rsid w:val="00040336"/>
    <w:rsid w:val="000403B6"/>
    <w:rsid w:val="00040A0A"/>
    <w:rsid w:val="00040C40"/>
    <w:rsid w:val="00040C62"/>
    <w:rsid w:val="00040C9D"/>
    <w:rsid w:val="00040D37"/>
    <w:rsid w:val="00040FB5"/>
    <w:rsid w:val="000411CF"/>
    <w:rsid w:val="0004123C"/>
    <w:rsid w:val="00041334"/>
    <w:rsid w:val="0004156C"/>
    <w:rsid w:val="0004160F"/>
    <w:rsid w:val="000416BD"/>
    <w:rsid w:val="000419FF"/>
    <w:rsid w:val="00041AE6"/>
    <w:rsid w:val="00041C02"/>
    <w:rsid w:val="00041EF1"/>
    <w:rsid w:val="0004205A"/>
    <w:rsid w:val="0004215E"/>
    <w:rsid w:val="000422E2"/>
    <w:rsid w:val="0004257B"/>
    <w:rsid w:val="0004268C"/>
    <w:rsid w:val="000426E0"/>
    <w:rsid w:val="00042804"/>
    <w:rsid w:val="00042C25"/>
    <w:rsid w:val="00042D40"/>
    <w:rsid w:val="00042D41"/>
    <w:rsid w:val="00042EB1"/>
    <w:rsid w:val="00042F22"/>
    <w:rsid w:val="00042F3E"/>
    <w:rsid w:val="00042F89"/>
    <w:rsid w:val="0004305C"/>
    <w:rsid w:val="000432DF"/>
    <w:rsid w:val="0004349A"/>
    <w:rsid w:val="000434DD"/>
    <w:rsid w:val="00043523"/>
    <w:rsid w:val="00043633"/>
    <w:rsid w:val="000436C4"/>
    <w:rsid w:val="00043A24"/>
    <w:rsid w:val="00043A5E"/>
    <w:rsid w:val="000440B1"/>
    <w:rsid w:val="000441F4"/>
    <w:rsid w:val="000442EC"/>
    <w:rsid w:val="000444EF"/>
    <w:rsid w:val="00044576"/>
    <w:rsid w:val="00044694"/>
    <w:rsid w:val="0004493F"/>
    <w:rsid w:val="00044BF0"/>
    <w:rsid w:val="00044C07"/>
    <w:rsid w:val="0004516D"/>
    <w:rsid w:val="0004518D"/>
    <w:rsid w:val="000451FA"/>
    <w:rsid w:val="000452A0"/>
    <w:rsid w:val="000452E3"/>
    <w:rsid w:val="00045418"/>
    <w:rsid w:val="0004542D"/>
    <w:rsid w:val="00045458"/>
    <w:rsid w:val="00045904"/>
    <w:rsid w:val="00045C34"/>
    <w:rsid w:val="00045EE7"/>
    <w:rsid w:val="0004609B"/>
    <w:rsid w:val="000463B5"/>
    <w:rsid w:val="00046836"/>
    <w:rsid w:val="00046BC6"/>
    <w:rsid w:val="0004703E"/>
    <w:rsid w:val="0004710D"/>
    <w:rsid w:val="00047116"/>
    <w:rsid w:val="00047190"/>
    <w:rsid w:val="00047195"/>
    <w:rsid w:val="00047320"/>
    <w:rsid w:val="00047331"/>
    <w:rsid w:val="00047480"/>
    <w:rsid w:val="000474A2"/>
    <w:rsid w:val="00047586"/>
    <w:rsid w:val="00047679"/>
    <w:rsid w:val="00047795"/>
    <w:rsid w:val="000477E5"/>
    <w:rsid w:val="00047D21"/>
    <w:rsid w:val="00047EE3"/>
    <w:rsid w:val="00050044"/>
    <w:rsid w:val="0005015C"/>
    <w:rsid w:val="00050542"/>
    <w:rsid w:val="00050C5B"/>
    <w:rsid w:val="00050ECD"/>
    <w:rsid w:val="00051329"/>
    <w:rsid w:val="000514E4"/>
    <w:rsid w:val="00051534"/>
    <w:rsid w:val="0005154B"/>
    <w:rsid w:val="00051911"/>
    <w:rsid w:val="000519EE"/>
    <w:rsid w:val="00051B05"/>
    <w:rsid w:val="00051C34"/>
    <w:rsid w:val="0005200A"/>
    <w:rsid w:val="000520B9"/>
    <w:rsid w:val="000522A1"/>
    <w:rsid w:val="00052356"/>
    <w:rsid w:val="0005290B"/>
    <w:rsid w:val="00052A07"/>
    <w:rsid w:val="00052B03"/>
    <w:rsid w:val="00052BD5"/>
    <w:rsid w:val="0005307F"/>
    <w:rsid w:val="000530BC"/>
    <w:rsid w:val="000531CA"/>
    <w:rsid w:val="00053215"/>
    <w:rsid w:val="00053227"/>
    <w:rsid w:val="000532C0"/>
    <w:rsid w:val="0005334F"/>
    <w:rsid w:val="000534E3"/>
    <w:rsid w:val="00053540"/>
    <w:rsid w:val="00053593"/>
    <w:rsid w:val="000535E2"/>
    <w:rsid w:val="0005377F"/>
    <w:rsid w:val="00053801"/>
    <w:rsid w:val="000538B3"/>
    <w:rsid w:val="00053B35"/>
    <w:rsid w:val="00053C2F"/>
    <w:rsid w:val="00053C75"/>
    <w:rsid w:val="00053C96"/>
    <w:rsid w:val="00053E90"/>
    <w:rsid w:val="00053EC7"/>
    <w:rsid w:val="00053FA8"/>
    <w:rsid w:val="00054142"/>
    <w:rsid w:val="000541F1"/>
    <w:rsid w:val="00054394"/>
    <w:rsid w:val="0005483A"/>
    <w:rsid w:val="0005485D"/>
    <w:rsid w:val="000549E2"/>
    <w:rsid w:val="00054A5E"/>
    <w:rsid w:val="00054AE0"/>
    <w:rsid w:val="00054B7C"/>
    <w:rsid w:val="00054C41"/>
    <w:rsid w:val="00054DD0"/>
    <w:rsid w:val="00054E46"/>
    <w:rsid w:val="00054F15"/>
    <w:rsid w:val="00054F3D"/>
    <w:rsid w:val="00054F5E"/>
    <w:rsid w:val="00054FF8"/>
    <w:rsid w:val="00055024"/>
    <w:rsid w:val="00055044"/>
    <w:rsid w:val="000551D2"/>
    <w:rsid w:val="000551D5"/>
    <w:rsid w:val="00055261"/>
    <w:rsid w:val="0005559A"/>
    <w:rsid w:val="00055605"/>
    <w:rsid w:val="000557F5"/>
    <w:rsid w:val="00055846"/>
    <w:rsid w:val="00055913"/>
    <w:rsid w:val="00055B3B"/>
    <w:rsid w:val="0005606A"/>
    <w:rsid w:val="0005611D"/>
    <w:rsid w:val="000564E1"/>
    <w:rsid w:val="00056539"/>
    <w:rsid w:val="000567A7"/>
    <w:rsid w:val="000568E7"/>
    <w:rsid w:val="00056B0F"/>
    <w:rsid w:val="00056B69"/>
    <w:rsid w:val="00056D13"/>
    <w:rsid w:val="000570BF"/>
    <w:rsid w:val="00057117"/>
    <w:rsid w:val="000573CE"/>
    <w:rsid w:val="0005748F"/>
    <w:rsid w:val="00057596"/>
    <w:rsid w:val="000576A1"/>
    <w:rsid w:val="000576AE"/>
    <w:rsid w:val="00057827"/>
    <w:rsid w:val="00057908"/>
    <w:rsid w:val="00057D07"/>
    <w:rsid w:val="00057E5E"/>
    <w:rsid w:val="00057ED2"/>
    <w:rsid w:val="00057FB8"/>
    <w:rsid w:val="0006012F"/>
    <w:rsid w:val="000602A6"/>
    <w:rsid w:val="000604FB"/>
    <w:rsid w:val="00060631"/>
    <w:rsid w:val="0006063A"/>
    <w:rsid w:val="0006063F"/>
    <w:rsid w:val="000606DD"/>
    <w:rsid w:val="0006070C"/>
    <w:rsid w:val="000608DF"/>
    <w:rsid w:val="00060BAD"/>
    <w:rsid w:val="00060F1E"/>
    <w:rsid w:val="00061052"/>
    <w:rsid w:val="00061236"/>
    <w:rsid w:val="00061455"/>
    <w:rsid w:val="00061606"/>
    <w:rsid w:val="000616E7"/>
    <w:rsid w:val="00061875"/>
    <w:rsid w:val="000618BF"/>
    <w:rsid w:val="00061AAE"/>
    <w:rsid w:val="00061C06"/>
    <w:rsid w:val="00061C0D"/>
    <w:rsid w:val="00061C65"/>
    <w:rsid w:val="00061DCA"/>
    <w:rsid w:val="00061E30"/>
    <w:rsid w:val="0006200E"/>
    <w:rsid w:val="0006201D"/>
    <w:rsid w:val="00062108"/>
    <w:rsid w:val="0006210C"/>
    <w:rsid w:val="00062227"/>
    <w:rsid w:val="00062B97"/>
    <w:rsid w:val="00062C05"/>
    <w:rsid w:val="00062DD6"/>
    <w:rsid w:val="00062E12"/>
    <w:rsid w:val="000631B2"/>
    <w:rsid w:val="000631C8"/>
    <w:rsid w:val="00063402"/>
    <w:rsid w:val="000634B5"/>
    <w:rsid w:val="0006351C"/>
    <w:rsid w:val="0006364B"/>
    <w:rsid w:val="0006376D"/>
    <w:rsid w:val="00063922"/>
    <w:rsid w:val="0006395C"/>
    <w:rsid w:val="00063ADC"/>
    <w:rsid w:val="00063B0D"/>
    <w:rsid w:val="00063C74"/>
    <w:rsid w:val="00063CC5"/>
    <w:rsid w:val="0006422D"/>
    <w:rsid w:val="000643F6"/>
    <w:rsid w:val="0006445E"/>
    <w:rsid w:val="00064761"/>
    <w:rsid w:val="000647DE"/>
    <w:rsid w:val="0006487E"/>
    <w:rsid w:val="00064A60"/>
    <w:rsid w:val="00064C38"/>
    <w:rsid w:val="00064CC4"/>
    <w:rsid w:val="00064E93"/>
    <w:rsid w:val="00064F49"/>
    <w:rsid w:val="00064F4E"/>
    <w:rsid w:val="0006539E"/>
    <w:rsid w:val="000654E3"/>
    <w:rsid w:val="00065606"/>
    <w:rsid w:val="000659DC"/>
    <w:rsid w:val="00065BA8"/>
    <w:rsid w:val="00065C0A"/>
    <w:rsid w:val="00065C89"/>
    <w:rsid w:val="00065D45"/>
    <w:rsid w:val="00065DA9"/>
    <w:rsid w:val="00065DAC"/>
    <w:rsid w:val="00065E1A"/>
    <w:rsid w:val="000660F7"/>
    <w:rsid w:val="00066297"/>
    <w:rsid w:val="000665B3"/>
    <w:rsid w:val="00066726"/>
    <w:rsid w:val="00066906"/>
    <w:rsid w:val="00066925"/>
    <w:rsid w:val="00066A66"/>
    <w:rsid w:val="00066B28"/>
    <w:rsid w:val="00066B46"/>
    <w:rsid w:val="00066B9A"/>
    <w:rsid w:val="00066B9D"/>
    <w:rsid w:val="00066C67"/>
    <w:rsid w:val="00066ED2"/>
    <w:rsid w:val="00066F3A"/>
    <w:rsid w:val="00066FEA"/>
    <w:rsid w:val="00067072"/>
    <w:rsid w:val="0006712B"/>
    <w:rsid w:val="000671D9"/>
    <w:rsid w:val="00067445"/>
    <w:rsid w:val="0006749B"/>
    <w:rsid w:val="00067736"/>
    <w:rsid w:val="00067A87"/>
    <w:rsid w:val="00067AC5"/>
    <w:rsid w:val="00067E48"/>
    <w:rsid w:val="00067E95"/>
    <w:rsid w:val="000700AA"/>
    <w:rsid w:val="00070197"/>
    <w:rsid w:val="00070478"/>
    <w:rsid w:val="00070649"/>
    <w:rsid w:val="0007064F"/>
    <w:rsid w:val="00070947"/>
    <w:rsid w:val="00070A19"/>
    <w:rsid w:val="00070A84"/>
    <w:rsid w:val="00070AF0"/>
    <w:rsid w:val="00070CFE"/>
    <w:rsid w:val="00070E6F"/>
    <w:rsid w:val="0007119D"/>
    <w:rsid w:val="00071215"/>
    <w:rsid w:val="00071232"/>
    <w:rsid w:val="0007137F"/>
    <w:rsid w:val="0007151F"/>
    <w:rsid w:val="000718F6"/>
    <w:rsid w:val="000719FD"/>
    <w:rsid w:val="00071BF9"/>
    <w:rsid w:val="00071CE7"/>
    <w:rsid w:val="00071D57"/>
    <w:rsid w:val="00071E56"/>
    <w:rsid w:val="00072034"/>
    <w:rsid w:val="00072058"/>
    <w:rsid w:val="00072095"/>
    <w:rsid w:val="000721F8"/>
    <w:rsid w:val="0007229A"/>
    <w:rsid w:val="00072430"/>
    <w:rsid w:val="0007261A"/>
    <w:rsid w:val="0007264B"/>
    <w:rsid w:val="00072868"/>
    <w:rsid w:val="00072930"/>
    <w:rsid w:val="000729D0"/>
    <w:rsid w:val="00072A37"/>
    <w:rsid w:val="00072A9F"/>
    <w:rsid w:val="00072B10"/>
    <w:rsid w:val="0007303E"/>
    <w:rsid w:val="000730C0"/>
    <w:rsid w:val="00073218"/>
    <w:rsid w:val="00073259"/>
    <w:rsid w:val="00073293"/>
    <w:rsid w:val="00073385"/>
    <w:rsid w:val="000734DD"/>
    <w:rsid w:val="00073594"/>
    <w:rsid w:val="0007383B"/>
    <w:rsid w:val="00073ABE"/>
    <w:rsid w:val="00073D56"/>
    <w:rsid w:val="00073E95"/>
    <w:rsid w:val="00073F0F"/>
    <w:rsid w:val="000741B3"/>
    <w:rsid w:val="0007421F"/>
    <w:rsid w:val="000742EC"/>
    <w:rsid w:val="000743F6"/>
    <w:rsid w:val="0007440E"/>
    <w:rsid w:val="000744B8"/>
    <w:rsid w:val="000745F1"/>
    <w:rsid w:val="000746B3"/>
    <w:rsid w:val="00074897"/>
    <w:rsid w:val="0007497E"/>
    <w:rsid w:val="00074A46"/>
    <w:rsid w:val="00074D1F"/>
    <w:rsid w:val="00074D8C"/>
    <w:rsid w:val="00074D99"/>
    <w:rsid w:val="00074E6F"/>
    <w:rsid w:val="0007513C"/>
    <w:rsid w:val="00075202"/>
    <w:rsid w:val="0007522D"/>
    <w:rsid w:val="00075749"/>
    <w:rsid w:val="00075750"/>
    <w:rsid w:val="000757B9"/>
    <w:rsid w:val="00075801"/>
    <w:rsid w:val="00075877"/>
    <w:rsid w:val="00075A56"/>
    <w:rsid w:val="00075B8C"/>
    <w:rsid w:val="00075EB1"/>
    <w:rsid w:val="00076021"/>
    <w:rsid w:val="00076029"/>
    <w:rsid w:val="0007613E"/>
    <w:rsid w:val="0007638F"/>
    <w:rsid w:val="0007683A"/>
    <w:rsid w:val="00076D02"/>
    <w:rsid w:val="00076DD2"/>
    <w:rsid w:val="00076DEF"/>
    <w:rsid w:val="00076E3F"/>
    <w:rsid w:val="00076F8E"/>
    <w:rsid w:val="0007701D"/>
    <w:rsid w:val="000770C0"/>
    <w:rsid w:val="000771D0"/>
    <w:rsid w:val="000773CA"/>
    <w:rsid w:val="000773E3"/>
    <w:rsid w:val="000775A2"/>
    <w:rsid w:val="00077632"/>
    <w:rsid w:val="00077998"/>
    <w:rsid w:val="00077AF0"/>
    <w:rsid w:val="00077D17"/>
    <w:rsid w:val="00077E5F"/>
    <w:rsid w:val="00077F7B"/>
    <w:rsid w:val="00080002"/>
    <w:rsid w:val="00080011"/>
    <w:rsid w:val="00080233"/>
    <w:rsid w:val="00080238"/>
    <w:rsid w:val="00080280"/>
    <w:rsid w:val="0008036A"/>
    <w:rsid w:val="000803AB"/>
    <w:rsid w:val="000805B7"/>
    <w:rsid w:val="00080750"/>
    <w:rsid w:val="00080ACF"/>
    <w:rsid w:val="00080B61"/>
    <w:rsid w:val="00080CD3"/>
    <w:rsid w:val="00080F99"/>
    <w:rsid w:val="000817E8"/>
    <w:rsid w:val="0008188A"/>
    <w:rsid w:val="00081AE6"/>
    <w:rsid w:val="00081AF5"/>
    <w:rsid w:val="00081C9F"/>
    <w:rsid w:val="00081F35"/>
    <w:rsid w:val="0008204A"/>
    <w:rsid w:val="00082187"/>
    <w:rsid w:val="0008218F"/>
    <w:rsid w:val="0008250E"/>
    <w:rsid w:val="00082663"/>
    <w:rsid w:val="00082672"/>
    <w:rsid w:val="00082714"/>
    <w:rsid w:val="0008273C"/>
    <w:rsid w:val="000827B0"/>
    <w:rsid w:val="00082C08"/>
    <w:rsid w:val="00082DA8"/>
    <w:rsid w:val="00082EFE"/>
    <w:rsid w:val="00083169"/>
    <w:rsid w:val="000831E3"/>
    <w:rsid w:val="000831FD"/>
    <w:rsid w:val="0008327C"/>
    <w:rsid w:val="00083371"/>
    <w:rsid w:val="00083393"/>
    <w:rsid w:val="00083659"/>
    <w:rsid w:val="00083740"/>
    <w:rsid w:val="000837F4"/>
    <w:rsid w:val="00083838"/>
    <w:rsid w:val="00083A26"/>
    <w:rsid w:val="00083DCD"/>
    <w:rsid w:val="00083F7E"/>
    <w:rsid w:val="00083F95"/>
    <w:rsid w:val="00084216"/>
    <w:rsid w:val="0008429B"/>
    <w:rsid w:val="00084331"/>
    <w:rsid w:val="0008434D"/>
    <w:rsid w:val="000844D6"/>
    <w:rsid w:val="000844EB"/>
    <w:rsid w:val="00084681"/>
    <w:rsid w:val="000848C2"/>
    <w:rsid w:val="00084B40"/>
    <w:rsid w:val="00084C5C"/>
    <w:rsid w:val="00084CC9"/>
    <w:rsid w:val="00085043"/>
    <w:rsid w:val="00085146"/>
    <w:rsid w:val="00085191"/>
    <w:rsid w:val="000851EF"/>
    <w:rsid w:val="00085283"/>
    <w:rsid w:val="00085315"/>
    <w:rsid w:val="000854F1"/>
    <w:rsid w:val="00085562"/>
    <w:rsid w:val="00085591"/>
    <w:rsid w:val="000855EB"/>
    <w:rsid w:val="000859E9"/>
    <w:rsid w:val="00085AA8"/>
    <w:rsid w:val="00085B1B"/>
    <w:rsid w:val="00085B52"/>
    <w:rsid w:val="00085B63"/>
    <w:rsid w:val="00085B8F"/>
    <w:rsid w:val="00085BE5"/>
    <w:rsid w:val="00085E07"/>
    <w:rsid w:val="00085E17"/>
    <w:rsid w:val="00086048"/>
    <w:rsid w:val="00086591"/>
    <w:rsid w:val="0008665A"/>
    <w:rsid w:val="000866F2"/>
    <w:rsid w:val="0008675A"/>
    <w:rsid w:val="0008690E"/>
    <w:rsid w:val="0008698B"/>
    <w:rsid w:val="00086BBA"/>
    <w:rsid w:val="00086C19"/>
    <w:rsid w:val="00086C3A"/>
    <w:rsid w:val="00086CAA"/>
    <w:rsid w:val="00086D9F"/>
    <w:rsid w:val="00086E7A"/>
    <w:rsid w:val="0008716C"/>
    <w:rsid w:val="000872F2"/>
    <w:rsid w:val="00087332"/>
    <w:rsid w:val="000876E8"/>
    <w:rsid w:val="00087740"/>
    <w:rsid w:val="00087DB9"/>
    <w:rsid w:val="00090016"/>
    <w:rsid w:val="0009009F"/>
    <w:rsid w:val="000901B1"/>
    <w:rsid w:val="000902A7"/>
    <w:rsid w:val="000903D2"/>
    <w:rsid w:val="000905E8"/>
    <w:rsid w:val="00090876"/>
    <w:rsid w:val="00090882"/>
    <w:rsid w:val="000909B5"/>
    <w:rsid w:val="00090B34"/>
    <w:rsid w:val="00090BD9"/>
    <w:rsid w:val="00090C77"/>
    <w:rsid w:val="00090E76"/>
    <w:rsid w:val="00090EEB"/>
    <w:rsid w:val="00090F18"/>
    <w:rsid w:val="00090F21"/>
    <w:rsid w:val="0009102A"/>
    <w:rsid w:val="000910EC"/>
    <w:rsid w:val="000912B6"/>
    <w:rsid w:val="0009143B"/>
    <w:rsid w:val="00091557"/>
    <w:rsid w:val="0009156F"/>
    <w:rsid w:val="000916E7"/>
    <w:rsid w:val="000919AB"/>
    <w:rsid w:val="000919B2"/>
    <w:rsid w:val="00091DBD"/>
    <w:rsid w:val="00091E23"/>
    <w:rsid w:val="00091F5B"/>
    <w:rsid w:val="000920CB"/>
    <w:rsid w:val="0009218A"/>
    <w:rsid w:val="0009225F"/>
    <w:rsid w:val="000924C1"/>
    <w:rsid w:val="000924C9"/>
    <w:rsid w:val="000924F0"/>
    <w:rsid w:val="00092729"/>
    <w:rsid w:val="000927CD"/>
    <w:rsid w:val="000927DB"/>
    <w:rsid w:val="00092C0B"/>
    <w:rsid w:val="00092D9C"/>
    <w:rsid w:val="00092E00"/>
    <w:rsid w:val="00092E4D"/>
    <w:rsid w:val="0009300A"/>
    <w:rsid w:val="00093157"/>
    <w:rsid w:val="0009325E"/>
    <w:rsid w:val="00093391"/>
    <w:rsid w:val="00093474"/>
    <w:rsid w:val="0009347D"/>
    <w:rsid w:val="000935BB"/>
    <w:rsid w:val="00093887"/>
    <w:rsid w:val="00093990"/>
    <w:rsid w:val="00093B67"/>
    <w:rsid w:val="00093B92"/>
    <w:rsid w:val="00093BDE"/>
    <w:rsid w:val="00093DDA"/>
    <w:rsid w:val="00093EFC"/>
    <w:rsid w:val="000941EB"/>
    <w:rsid w:val="0009425D"/>
    <w:rsid w:val="0009461A"/>
    <w:rsid w:val="00094954"/>
    <w:rsid w:val="00094997"/>
    <w:rsid w:val="000949F1"/>
    <w:rsid w:val="00094C53"/>
    <w:rsid w:val="00094CE7"/>
    <w:rsid w:val="00094D06"/>
    <w:rsid w:val="00094D46"/>
    <w:rsid w:val="00094FE0"/>
    <w:rsid w:val="00095087"/>
    <w:rsid w:val="000950CC"/>
    <w:rsid w:val="0009510F"/>
    <w:rsid w:val="000952D3"/>
    <w:rsid w:val="000952E1"/>
    <w:rsid w:val="00095431"/>
    <w:rsid w:val="000955DD"/>
    <w:rsid w:val="00095771"/>
    <w:rsid w:val="000957A3"/>
    <w:rsid w:val="0009581E"/>
    <w:rsid w:val="000958AE"/>
    <w:rsid w:val="00095C33"/>
    <w:rsid w:val="00095CFF"/>
    <w:rsid w:val="00095D1A"/>
    <w:rsid w:val="00095E84"/>
    <w:rsid w:val="00095EC9"/>
    <w:rsid w:val="00095F8A"/>
    <w:rsid w:val="00096024"/>
    <w:rsid w:val="00096041"/>
    <w:rsid w:val="000960C1"/>
    <w:rsid w:val="000960ED"/>
    <w:rsid w:val="00096132"/>
    <w:rsid w:val="00096142"/>
    <w:rsid w:val="000962DC"/>
    <w:rsid w:val="000967AC"/>
    <w:rsid w:val="000967CF"/>
    <w:rsid w:val="00096A42"/>
    <w:rsid w:val="00096B12"/>
    <w:rsid w:val="00096B7A"/>
    <w:rsid w:val="00096DF4"/>
    <w:rsid w:val="00096E18"/>
    <w:rsid w:val="0009711D"/>
    <w:rsid w:val="0009727F"/>
    <w:rsid w:val="0009738C"/>
    <w:rsid w:val="000974B2"/>
    <w:rsid w:val="000974BD"/>
    <w:rsid w:val="000975E5"/>
    <w:rsid w:val="00097616"/>
    <w:rsid w:val="0009766C"/>
    <w:rsid w:val="0009776E"/>
    <w:rsid w:val="00097851"/>
    <w:rsid w:val="00097917"/>
    <w:rsid w:val="00097A24"/>
    <w:rsid w:val="00097AE1"/>
    <w:rsid w:val="00097AF4"/>
    <w:rsid w:val="00097B7D"/>
    <w:rsid w:val="00097C2F"/>
    <w:rsid w:val="00097F57"/>
    <w:rsid w:val="00097F88"/>
    <w:rsid w:val="000A01BB"/>
    <w:rsid w:val="000A02B2"/>
    <w:rsid w:val="000A03ED"/>
    <w:rsid w:val="000A0416"/>
    <w:rsid w:val="000A04BA"/>
    <w:rsid w:val="000A0597"/>
    <w:rsid w:val="000A0722"/>
    <w:rsid w:val="000A0A63"/>
    <w:rsid w:val="000A0C39"/>
    <w:rsid w:val="000A168D"/>
    <w:rsid w:val="000A17A6"/>
    <w:rsid w:val="000A19EF"/>
    <w:rsid w:val="000A1A0C"/>
    <w:rsid w:val="000A1AEC"/>
    <w:rsid w:val="000A1B7B"/>
    <w:rsid w:val="000A1B7F"/>
    <w:rsid w:val="000A1C9C"/>
    <w:rsid w:val="000A1DA8"/>
    <w:rsid w:val="000A1EA2"/>
    <w:rsid w:val="000A1EF3"/>
    <w:rsid w:val="000A1FB6"/>
    <w:rsid w:val="000A2090"/>
    <w:rsid w:val="000A20F9"/>
    <w:rsid w:val="000A220C"/>
    <w:rsid w:val="000A22D6"/>
    <w:rsid w:val="000A232E"/>
    <w:rsid w:val="000A2350"/>
    <w:rsid w:val="000A2384"/>
    <w:rsid w:val="000A247A"/>
    <w:rsid w:val="000A2819"/>
    <w:rsid w:val="000A2A28"/>
    <w:rsid w:val="000A2A53"/>
    <w:rsid w:val="000A2ACA"/>
    <w:rsid w:val="000A2F18"/>
    <w:rsid w:val="000A2FDB"/>
    <w:rsid w:val="000A3033"/>
    <w:rsid w:val="000A303C"/>
    <w:rsid w:val="000A325D"/>
    <w:rsid w:val="000A3452"/>
    <w:rsid w:val="000A3690"/>
    <w:rsid w:val="000A38E8"/>
    <w:rsid w:val="000A39F8"/>
    <w:rsid w:val="000A3A95"/>
    <w:rsid w:val="000A3B4E"/>
    <w:rsid w:val="000A3BBD"/>
    <w:rsid w:val="000A3F26"/>
    <w:rsid w:val="000A4052"/>
    <w:rsid w:val="000A41C7"/>
    <w:rsid w:val="000A4402"/>
    <w:rsid w:val="000A4522"/>
    <w:rsid w:val="000A458C"/>
    <w:rsid w:val="000A4723"/>
    <w:rsid w:val="000A482D"/>
    <w:rsid w:val="000A4AAF"/>
    <w:rsid w:val="000A4ADF"/>
    <w:rsid w:val="000A4CCB"/>
    <w:rsid w:val="000A4E83"/>
    <w:rsid w:val="000A4F97"/>
    <w:rsid w:val="000A5072"/>
    <w:rsid w:val="000A5139"/>
    <w:rsid w:val="000A5154"/>
    <w:rsid w:val="000A52C5"/>
    <w:rsid w:val="000A53F5"/>
    <w:rsid w:val="000A5435"/>
    <w:rsid w:val="000A56F2"/>
    <w:rsid w:val="000A593B"/>
    <w:rsid w:val="000A596A"/>
    <w:rsid w:val="000A59B2"/>
    <w:rsid w:val="000A59B6"/>
    <w:rsid w:val="000A59C3"/>
    <w:rsid w:val="000A5C94"/>
    <w:rsid w:val="000A6569"/>
    <w:rsid w:val="000A6725"/>
    <w:rsid w:val="000A6862"/>
    <w:rsid w:val="000A6A2E"/>
    <w:rsid w:val="000A6A4E"/>
    <w:rsid w:val="000A6A8A"/>
    <w:rsid w:val="000A6BC7"/>
    <w:rsid w:val="000A6CE8"/>
    <w:rsid w:val="000A6D60"/>
    <w:rsid w:val="000A6D66"/>
    <w:rsid w:val="000A6F99"/>
    <w:rsid w:val="000A74D5"/>
    <w:rsid w:val="000A75B9"/>
    <w:rsid w:val="000A7673"/>
    <w:rsid w:val="000A7770"/>
    <w:rsid w:val="000A7906"/>
    <w:rsid w:val="000A7B96"/>
    <w:rsid w:val="000A7D9C"/>
    <w:rsid w:val="000B0037"/>
    <w:rsid w:val="000B006E"/>
    <w:rsid w:val="000B00FB"/>
    <w:rsid w:val="000B01A6"/>
    <w:rsid w:val="000B01D4"/>
    <w:rsid w:val="000B02C9"/>
    <w:rsid w:val="000B04A6"/>
    <w:rsid w:val="000B07B6"/>
    <w:rsid w:val="000B090B"/>
    <w:rsid w:val="000B0BB7"/>
    <w:rsid w:val="000B14D4"/>
    <w:rsid w:val="000B15C0"/>
    <w:rsid w:val="000B162F"/>
    <w:rsid w:val="000B1777"/>
    <w:rsid w:val="000B179C"/>
    <w:rsid w:val="000B1B03"/>
    <w:rsid w:val="000B1BB9"/>
    <w:rsid w:val="000B1D32"/>
    <w:rsid w:val="000B1ED5"/>
    <w:rsid w:val="000B2076"/>
    <w:rsid w:val="000B2263"/>
    <w:rsid w:val="000B2346"/>
    <w:rsid w:val="000B2714"/>
    <w:rsid w:val="000B2719"/>
    <w:rsid w:val="000B2837"/>
    <w:rsid w:val="000B28A0"/>
    <w:rsid w:val="000B2971"/>
    <w:rsid w:val="000B2CA7"/>
    <w:rsid w:val="000B2CB7"/>
    <w:rsid w:val="000B2D03"/>
    <w:rsid w:val="000B2D85"/>
    <w:rsid w:val="000B2E37"/>
    <w:rsid w:val="000B2EAD"/>
    <w:rsid w:val="000B2F90"/>
    <w:rsid w:val="000B3028"/>
    <w:rsid w:val="000B304B"/>
    <w:rsid w:val="000B35DD"/>
    <w:rsid w:val="000B36B1"/>
    <w:rsid w:val="000B37BC"/>
    <w:rsid w:val="000B387B"/>
    <w:rsid w:val="000B38DF"/>
    <w:rsid w:val="000B3A8F"/>
    <w:rsid w:val="000B3BF9"/>
    <w:rsid w:val="000B3C06"/>
    <w:rsid w:val="000B3C56"/>
    <w:rsid w:val="000B3D51"/>
    <w:rsid w:val="000B3E1D"/>
    <w:rsid w:val="000B3EC6"/>
    <w:rsid w:val="000B3FFD"/>
    <w:rsid w:val="000B402B"/>
    <w:rsid w:val="000B42A5"/>
    <w:rsid w:val="000B43D0"/>
    <w:rsid w:val="000B4576"/>
    <w:rsid w:val="000B45B5"/>
    <w:rsid w:val="000B4688"/>
    <w:rsid w:val="000B4721"/>
    <w:rsid w:val="000B482F"/>
    <w:rsid w:val="000B48FC"/>
    <w:rsid w:val="000B4AB9"/>
    <w:rsid w:val="000B4E89"/>
    <w:rsid w:val="000B51DB"/>
    <w:rsid w:val="000B523B"/>
    <w:rsid w:val="000B546E"/>
    <w:rsid w:val="000B560C"/>
    <w:rsid w:val="000B57EE"/>
    <w:rsid w:val="000B5805"/>
    <w:rsid w:val="000B58C3"/>
    <w:rsid w:val="000B596C"/>
    <w:rsid w:val="000B599D"/>
    <w:rsid w:val="000B5AED"/>
    <w:rsid w:val="000B5BCD"/>
    <w:rsid w:val="000B5C3C"/>
    <w:rsid w:val="000B5D63"/>
    <w:rsid w:val="000B5E92"/>
    <w:rsid w:val="000B5EDB"/>
    <w:rsid w:val="000B5FC7"/>
    <w:rsid w:val="000B5FDC"/>
    <w:rsid w:val="000B607A"/>
    <w:rsid w:val="000B6172"/>
    <w:rsid w:val="000B61E9"/>
    <w:rsid w:val="000B62E1"/>
    <w:rsid w:val="000B6788"/>
    <w:rsid w:val="000B679A"/>
    <w:rsid w:val="000B6943"/>
    <w:rsid w:val="000B6A0C"/>
    <w:rsid w:val="000B6B62"/>
    <w:rsid w:val="000B6B6B"/>
    <w:rsid w:val="000B6EC5"/>
    <w:rsid w:val="000B7147"/>
    <w:rsid w:val="000B727D"/>
    <w:rsid w:val="000B7375"/>
    <w:rsid w:val="000B7410"/>
    <w:rsid w:val="000B749A"/>
    <w:rsid w:val="000B7B49"/>
    <w:rsid w:val="000B7CAF"/>
    <w:rsid w:val="000B7CB4"/>
    <w:rsid w:val="000B7DD9"/>
    <w:rsid w:val="000B7FFA"/>
    <w:rsid w:val="000C0245"/>
    <w:rsid w:val="000C024C"/>
    <w:rsid w:val="000C02A6"/>
    <w:rsid w:val="000C0422"/>
    <w:rsid w:val="000C04D4"/>
    <w:rsid w:val="000C05FA"/>
    <w:rsid w:val="000C06ED"/>
    <w:rsid w:val="000C071A"/>
    <w:rsid w:val="000C0C8A"/>
    <w:rsid w:val="000C111D"/>
    <w:rsid w:val="000C1169"/>
    <w:rsid w:val="000C144D"/>
    <w:rsid w:val="000C147E"/>
    <w:rsid w:val="000C14BD"/>
    <w:rsid w:val="000C1547"/>
    <w:rsid w:val="000C1573"/>
    <w:rsid w:val="000C165A"/>
    <w:rsid w:val="000C1849"/>
    <w:rsid w:val="000C18A7"/>
    <w:rsid w:val="000C18CD"/>
    <w:rsid w:val="000C1A00"/>
    <w:rsid w:val="000C1B09"/>
    <w:rsid w:val="000C1BBF"/>
    <w:rsid w:val="000C1D65"/>
    <w:rsid w:val="000C1DFB"/>
    <w:rsid w:val="000C203E"/>
    <w:rsid w:val="000C217E"/>
    <w:rsid w:val="000C22BD"/>
    <w:rsid w:val="000C22E6"/>
    <w:rsid w:val="000C230E"/>
    <w:rsid w:val="000C2392"/>
    <w:rsid w:val="000C260D"/>
    <w:rsid w:val="000C2685"/>
    <w:rsid w:val="000C272A"/>
    <w:rsid w:val="000C28E1"/>
    <w:rsid w:val="000C28FC"/>
    <w:rsid w:val="000C2920"/>
    <w:rsid w:val="000C2A8D"/>
    <w:rsid w:val="000C2B1E"/>
    <w:rsid w:val="000C2E19"/>
    <w:rsid w:val="000C31E4"/>
    <w:rsid w:val="000C326E"/>
    <w:rsid w:val="000C32B8"/>
    <w:rsid w:val="000C3553"/>
    <w:rsid w:val="000C3748"/>
    <w:rsid w:val="000C3799"/>
    <w:rsid w:val="000C3C22"/>
    <w:rsid w:val="000C3C81"/>
    <w:rsid w:val="000C3DFA"/>
    <w:rsid w:val="000C3E2C"/>
    <w:rsid w:val="000C3E59"/>
    <w:rsid w:val="000C3E6C"/>
    <w:rsid w:val="000C3F05"/>
    <w:rsid w:val="000C3F4B"/>
    <w:rsid w:val="000C4069"/>
    <w:rsid w:val="000C4732"/>
    <w:rsid w:val="000C4733"/>
    <w:rsid w:val="000C4956"/>
    <w:rsid w:val="000C4A3B"/>
    <w:rsid w:val="000C4A4E"/>
    <w:rsid w:val="000C4AA4"/>
    <w:rsid w:val="000C4AA7"/>
    <w:rsid w:val="000C4AC7"/>
    <w:rsid w:val="000C4B83"/>
    <w:rsid w:val="000C4BBA"/>
    <w:rsid w:val="000C4C2C"/>
    <w:rsid w:val="000C4CBA"/>
    <w:rsid w:val="000C4DEA"/>
    <w:rsid w:val="000C4E7F"/>
    <w:rsid w:val="000C4EE5"/>
    <w:rsid w:val="000C502F"/>
    <w:rsid w:val="000C509B"/>
    <w:rsid w:val="000C50FB"/>
    <w:rsid w:val="000C5234"/>
    <w:rsid w:val="000C52EB"/>
    <w:rsid w:val="000C5397"/>
    <w:rsid w:val="000C5570"/>
    <w:rsid w:val="000C58B7"/>
    <w:rsid w:val="000C5E6A"/>
    <w:rsid w:val="000C5F8B"/>
    <w:rsid w:val="000C60A2"/>
    <w:rsid w:val="000C637D"/>
    <w:rsid w:val="000C63ED"/>
    <w:rsid w:val="000C660A"/>
    <w:rsid w:val="000C6634"/>
    <w:rsid w:val="000C6667"/>
    <w:rsid w:val="000C6677"/>
    <w:rsid w:val="000C668A"/>
    <w:rsid w:val="000C6913"/>
    <w:rsid w:val="000C69A2"/>
    <w:rsid w:val="000C6A04"/>
    <w:rsid w:val="000C6CD2"/>
    <w:rsid w:val="000C6EF8"/>
    <w:rsid w:val="000C6FE1"/>
    <w:rsid w:val="000C712E"/>
    <w:rsid w:val="000C7584"/>
    <w:rsid w:val="000C76DA"/>
    <w:rsid w:val="000C7754"/>
    <w:rsid w:val="000C77A1"/>
    <w:rsid w:val="000C793C"/>
    <w:rsid w:val="000C7978"/>
    <w:rsid w:val="000C7997"/>
    <w:rsid w:val="000C7A34"/>
    <w:rsid w:val="000C7A99"/>
    <w:rsid w:val="000C7C27"/>
    <w:rsid w:val="000C7C68"/>
    <w:rsid w:val="000D0106"/>
    <w:rsid w:val="000D025E"/>
    <w:rsid w:val="000D029A"/>
    <w:rsid w:val="000D02ED"/>
    <w:rsid w:val="000D0649"/>
    <w:rsid w:val="000D06C3"/>
    <w:rsid w:val="000D07A9"/>
    <w:rsid w:val="000D0A0E"/>
    <w:rsid w:val="000D0D07"/>
    <w:rsid w:val="000D0DE7"/>
    <w:rsid w:val="000D0ED3"/>
    <w:rsid w:val="000D0FEE"/>
    <w:rsid w:val="000D1244"/>
    <w:rsid w:val="000D125E"/>
    <w:rsid w:val="000D1290"/>
    <w:rsid w:val="000D13FC"/>
    <w:rsid w:val="000D1448"/>
    <w:rsid w:val="000D1676"/>
    <w:rsid w:val="000D1A6F"/>
    <w:rsid w:val="000D1C16"/>
    <w:rsid w:val="000D1C93"/>
    <w:rsid w:val="000D1CE4"/>
    <w:rsid w:val="000D1E3C"/>
    <w:rsid w:val="000D2111"/>
    <w:rsid w:val="000D24EE"/>
    <w:rsid w:val="000D2575"/>
    <w:rsid w:val="000D2778"/>
    <w:rsid w:val="000D27CF"/>
    <w:rsid w:val="000D28CA"/>
    <w:rsid w:val="000D29BE"/>
    <w:rsid w:val="000D29C1"/>
    <w:rsid w:val="000D2A02"/>
    <w:rsid w:val="000D2BB2"/>
    <w:rsid w:val="000D2BC4"/>
    <w:rsid w:val="000D2C95"/>
    <w:rsid w:val="000D2E8F"/>
    <w:rsid w:val="000D2EF8"/>
    <w:rsid w:val="000D3363"/>
    <w:rsid w:val="000D33AC"/>
    <w:rsid w:val="000D395A"/>
    <w:rsid w:val="000D3C20"/>
    <w:rsid w:val="000D3D8C"/>
    <w:rsid w:val="000D3FE3"/>
    <w:rsid w:val="000D4427"/>
    <w:rsid w:val="000D447B"/>
    <w:rsid w:val="000D44EA"/>
    <w:rsid w:val="000D4611"/>
    <w:rsid w:val="000D46D0"/>
    <w:rsid w:val="000D4797"/>
    <w:rsid w:val="000D4815"/>
    <w:rsid w:val="000D4834"/>
    <w:rsid w:val="000D485B"/>
    <w:rsid w:val="000D48AE"/>
    <w:rsid w:val="000D49E1"/>
    <w:rsid w:val="000D4BED"/>
    <w:rsid w:val="000D4CDB"/>
    <w:rsid w:val="000D4EF5"/>
    <w:rsid w:val="000D520E"/>
    <w:rsid w:val="000D582C"/>
    <w:rsid w:val="000D5A40"/>
    <w:rsid w:val="000D5A4B"/>
    <w:rsid w:val="000D5C39"/>
    <w:rsid w:val="000D5DCE"/>
    <w:rsid w:val="000D5E77"/>
    <w:rsid w:val="000D5E81"/>
    <w:rsid w:val="000D5F66"/>
    <w:rsid w:val="000D60CF"/>
    <w:rsid w:val="000D6158"/>
    <w:rsid w:val="000D6241"/>
    <w:rsid w:val="000D630C"/>
    <w:rsid w:val="000D644E"/>
    <w:rsid w:val="000D65EF"/>
    <w:rsid w:val="000D66C8"/>
    <w:rsid w:val="000D67B5"/>
    <w:rsid w:val="000D682E"/>
    <w:rsid w:val="000D68A5"/>
    <w:rsid w:val="000D6A44"/>
    <w:rsid w:val="000D6ACD"/>
    <w:rsid w:val="000D6B29"/>
    <w:rsid w:val="000D6B86"/>
    <w:rsid w:val="000D6BE1"/>
    <w:rsid w:val="000D6BF6"/>
    <w:rsid w:val="000D6DC6"/>
    <w:rsid w:val="000D6E61"/>
    <w:rsid w:val="000D7239"/>
    <w:rsid w:val="000D7249"/>
    <w:rsid w:val="000D7322"/>
    <w:rsid w:val="000D75B1"/>
    <w:rsid w:val="000D7822"/>
    <w:rsid w:val="000D7A7E"/>
    <w:rsid w:val="000D7AEB"/>
    <w:rsid w:val="000D7B88"/>
    <w:rsid w:val="000D7C51"/>
    <w:rsid w:val="000D7CC7"/>
    <w:rsid w:val="000D7E64"/>
    <w:rsid w:val="000E01D9"/>
    <w:rsid w:val="000E0207"/>
    <w:rsid w:val="000E02B8"/>
    <w:rsid w:val="000E0527"/>
    <w:rsid w:val="000E052B"/>
    <w:rsid w:val="000E0557"/>
    <w:rsid w:val="000E05E8"/>
    <w:rsid w:val="000E0920"/>
    <w:rsid w:val="000E0A02"/>
    <w:rsid w:val="000E0ACA"/>
    <w:rsid w:val="000E0D3E"/>
    <w:rsid w:val="000E10E8"/>
    <w:rsid w:val="000E122F"/>
    <w:rsid w:val="000E1474"/>
    <w:rsid w:val="000E151E"/>
    <w:rsid w:val="000E153B"/>
    <w:rsid w:val="000E15EE"/>
    <w:rsid w:val="000E1AA7"/>
    <w:rsid w:val="000E1C76"/>
    <w:rsid w:val="000E1E1F"/>
    <w:rsid w:val="000E1E92"/>
    <w:rsid w:val="000E1F68"/>
    <w:rsid w:val="000E2014"/>
    <w:rsid w:val="000E2057"/>
    <w:rsid w:val="000E20FC"/>
    <w:rsid w:val="000E21B0"/>
    <w:rsid w:val="000E224D"/>
    <w:rsid w:val="000E22A4"/>
    <w:rsid w:val="000E247C"/>
    <w:rsid w:val="000E2629"/>
    <w:rsid w:val="000E2D36"/>
    <w:rsid w:val="000E2EAC"/>
    <w:rsid w:val="000E2EDF"/>
    <w:rsid w:val="000E31BC"/>
    <w:rsid w:val="000E31D1"/>
    <w:rsid w:val="000E33B1"/>
    <w:rsid w:val="000E33BF"/>
    <w:rsid w:val="000E34BA"/>
    <w:rsid w:val="000E3521"/>
    <w:rsid w:val="000E3561"/>
    <w:rsid w:val="000E3822"/>
    <w:rsid w:val="000E388A"/>
    <w:rsid w:val="000E38D3"/>
    <w:rsid w:val="000E38FB"/>
    <w:rsid w:val="000E3926"/>
    <w:rsid w:val="000E392B"/>
    <w:rsid w:val="000E39AE"/>
    <w:rsid w:val="000E3AF7"/>
    <w:rsid w:val="000E3B62"/>
    <w:rsid w:val="000E4085"/>
    <w:rsid w:val="000E40DF"/>
    <w:rsid w:val="000E4177"/>
    <w:rsid w:val="000E418F"/>
    <w:rsid w:val="000E43F3"/>
    <w:rsid w:val="000E4477"/>
    <w:rsid w:val="000E450E"/>
    <w:rsid w:val="000E4A7E"/>
    <w:rsid w:val="000E4AFA"/>
    <w:rsid w:val="000E4D44"/>
    <w:rsid w:val="000E5206"/>
    <w:rsid w:val="000E5258"/>
    <w:rsid w:val="000E5286"/>
    <w:rsid w:val="000E52AA"/>
    <w:rsid w:val="000E530F"/>
    <w:rsid w:val="000E573D"/>
    <w:rsid w:val="000E5798"/>
    <w:rsid w:val="000E581C"/>
    <w:rsid w:val="000E581E"/>
    <w:rsid w:val="000E5873"/>
    <w:rsid w:val="000E5A97"/>
    <w:rsid w:val="000E5DFA"/>
    <w:rsid w:val="000E5DFF"/>
    <w:rsid w:val="000E5EB4"/>
    <w:rsid w:val="000E5FB4"/>
    <w:rsid w:val="000E6071"/>
    <w:rsid w:val="000E6132"/>
    <w:rsid w:val="000E615A"/>
    <w:rsid w:val="000E621D"/>
    <w:rsid w:val="000E6334"/>
    <w:rsid w:val="000E6648"/>
    <w:rsid w:val="000E6895"/>
    <w:rsid w:val="000E6944"/>
    <w:rsid w:val="000E6A49"/>
    <w:rsid w:val="000E6BB3"/>
    <w:rsid w:val="000E6BC2"/>
    <w:rsid w:val="000E6D7E"/>
    <w:rsid w:val="000E6E08"/>
    <w:rsid w:val="000E6F50"/>
    <w:rsid w:val="000E6FBE"/>
    <w:rsid w:val="000E702A"/>
    <w:rsid w:val="000E704C"/>
    <w:rsid w:val="000E716C"/>
    <w:rsid w:val="000E721B"/>
    <w:rsid w:val="000E7243"/>
    <w:rsid w:val="000E73AD"/>
    <w:rsid w:val="000E7519"/>
    <w:rsid w:val="000E7549"/>
    <w:rsid w:val="000E75FE"/>
    <w:rsid w:val="000E7F19"/>
    <w:rsid w:val="000E7F49"/>
    <w:rsid w:val="000F011B"/>
    <w:rsid w:val="000F035D"/>
    <w:rsid w:val="000F038F"/>
    <w:rsid w:val="000F06D6"/>
    <w:rsid w:val="000F0716"/>
    <w:rsid w:val="000F080A"/>
    <w:rsid w:val="000F0BEE"/>
    <w:rsid w:val="000F0EB1"/>
    <w:rsid w:val="000F0FAC"/>
    <w:rsid w:val="000F10C4"/>
    <w:rsid w:val="000F1106"/>
    <w:rsid w:val="000F160F"/>
    <w:rsid w:val="000F19E7"/>
    <w:rsid w:val="000F1A84"/>
    <w:rsid w:val="000F1D3D"/>
    <w:rsid w:val="000F1F60"/>
    <w:rsid w:val="000F220E"/>
    <w:rsid w:val="000F22E1"/>
    <w:rsid w:val="000F22E4"/>
    <w:rsid w:val="000F23F3"/>
    <w:rsid w:val="000F2408"/>
    <w:rsid w:val="000F250F"/>
    <w:rsid w:val="000F25DE"/>
    <w:rsid w:val="000F2672"/>
    <w:rsid w:val="000F2675"/>
    <w:rsid w:val="000F2805"/>
    <w:rsid w:val="000F28B3"/>
    <w:rsid w:val="000F28DE"/>
    <w:rsid w:val="000F2A2A"/>
    <w:rsid w:val="000F2A35"/>
    <w:rsid w:val="000F2B76"/>
    <w:rsid w:val="000F2C04"/>
    <w:rsid w:val="000F2D54"/>
    <w:rsid w:val="000F2D70"/>
    <w:rsid w:val="000F32C1"/>
    <w:rsid w:val="000F347A"/>
    <w:rsid w:val="000F3527"/>
    <w:rsid w:val="000F35D6"/>
    <w:rsid w:val="000F3643"/>
    <w:rsid w:val="000F37D4"/>
    <w:rsid w:val="000F3BBC"/>
    <w:rsid w:val="000F3BE9"/>
    <w:rsid w:val="000F3C01"/>
    <w:rsid w:val="000F3ED3"/>
    <w:rsid w:val="000F3F6C"/>
    <w:rsid w:val="000F3FEB"/>
    <w:rsid w:val="000F4177"/>
    <w:rsid w:val="000F4189"/>
    <w:rsid w:val="000F4687"/>
    <w:rsid w:val="000F4740"/>
    <w:rsid w:val="000F4783"/>
    <w:rsid w:val="000F48BF"/>
    <w:rsid w:val="000F48FE"/>
    <w:rsid w:val="000F4A4D"/>
    <w:rsid w:val="000F4A8F"/>
    <w:rsid w:val="000F4B44"/>
    <w:rsid w:val="000F4C15"/>
    <w:rsid w:val="000F4CAA"/>
    <w:rsid w:val="000F4CE3"/>
    <w:rsid w:val="000F4D5A"/>
    <w:rsid w:val="000F5038"/>
    <w:rsid w:val="000F515B"/>
    <w:rsid w:val="000F53C6"/>
    <w:rsid w:val="000F53FC"/>
    <w:rsid w:val="000F543D"/>
    <w:rsid w:val="000F550C"/>
    <w:rsid w:val="000F5597"/>
    <w:rsid w:val="000F56AF"/>
    <w:rsid w:val="000F5923"/>
    <w:rsid w:val="000F5945"/>
    <w:rsid w:val="000F59BD"/>
    <w:rsid w:val="000F5CAE"/>
    <w:rsid w:val="000F5D95"/>
    <w:rsid w:val="000F6043"/>
    <w:rsid w:val="000F605F"/>
    <w:rsid w:val="000F62A1"/>
    <w:rsid w:val="000F648D"/>
    <w:rsid w:val="000F6664"/>
    <w:rsid w:val="000F675E"/>
    <w:rsid w:val="000F6B74"/>
    <w:rsid w:val="000F6BF6"/>
    <w:rsid w:val="000F6DF3"/>
    <w:rsid w:val="000F6EF8"/>
    <w:rsid w:val="000F6FB8"/>
    <w:rsid w:val="000F70AF"/>
    <w:rsid w:val="000F7455"/>
    <w:rsid w:val="000F74A7"/>
    <w:rsid w:val="000F7524"/>
    <w:rsid w:val="000F75F2"/>
    <w:rsid w:val="000F765B"/>
    <w:rsid w:val="000F76DB"/>
    <w:rsid w:val="000F7941"/>
    <w:rsid w:val="000F7955"/>
    <w:rsid w:val="000F79EA"/>
    <w:rsid w:val="000F7A5F"/>
    <w:rsid w:val="000F7CD9"/>
    <w:rsid w:val="000F7DCE"/>
    <w:rsid w:val="000F7F28"/>
    <w:rsid w:val="0010007E"/>
    <w:rsid w:val="0010009E"/>
    <w:rsid w:val="0010012D"/>
    <w:rsid w:val="00100153"/>
    <w:rsid w:val="00100236"/>
    <w:rsid w:val="00100269"/>
    <w:rsid w:val="00100302"/>
    <w:rsid w:val="0010034E"/>
    <w:rsid w:val="001003DC"/>
    <w:rsid w:val="001004E6"/>
    <w:rsid w:val="001005FF"/>
    <w:rsid w:val="00100CBF"/>
    <w:rsid w:val="00100D69"/>
    <w:rsid w:val="00100F4A"/>
    <w:rsid w:val="00100FB3"/>
    <w:rsid w:val="00101250"/>
    <w:rsid w:val="0010125B"/>
    <w:rsid w:val="00101448"/>
    <w:rsid w:val="001014BC"/>
    <w:rsid w:val="00101741"/>
    <w:rsid w:val="001017AC"/>
    <w:rsid w:val="001018E8"/>
    <w:rsid w:val="00101948"/>
    <w:rsid w:val="0010195C"/>
    <w:rsid w:val="00101F3A"/>
    <w:rsid w:val="001020DC"/>
    <w:rsid w:val="001021DB"/>
    <w:rsid w:val="0010222C"/>
    <w:rsid w:val="001022CA"/>
    <w:rsid w:val="00102668"/>
    <w:rsid w:val="00102A20"/>
    <w:rsid w:val="00102B72"/>
    <w:rsid w:val="00102BC0"/>
    <w:rsid w:val="00102E72"/>
    <w:rsid w:val="00102EB6"/>
    <w:rsid w:val="00103008"/>
    <w:rsid w:val="001031E0"/>
    <w:rsid w:val="001033ED"/>
    <w:rsid w:val="0010340A"/>
    <w:rsid w:val="0010345A"/>
    <w:rsid w:val="0010346E"/>
    <w:rsid w:val="00103A6E"/>
    <w:rsid w:val="00103AC9"/>
    <w:rsid w:val="00103AE6"/>
    <w:rsid w:val="00103EC0"/>
    <w:rsid w:val="00103FF9"/>
    <w:rsid w:val="00104083"/>
    <w:rsid w:val="001041A8"/>
    <w:rsid w:val="001041D8"/>
    <w:rsid w:val="00104368"/>
    <w:rsid w:val="001045B1"/>
    <w:rsid w:val="001045D6"/>
    <w:rsid w:val="0010472B"/>
    <w:rsid w:val="00104743"/>
    <w:rsid w:val="001048C2"/>
    <w:rsid w:val="00104A63"/>
    <w:rsid w:val="00104B5D"/>
    <w:rsid w:val="00104EF0"/>
    <w:rsid w:val="0010537F"/>
    <w:rsid w:val="00105785"/>
    <w:rsid w:val="0010593B"/>
    <w:rsid w:val="00105A26"/>
    <w:rsid w:val="00105C33"/>
    <w:rsid w:val="00105CD2"/>
    <w:rsid w:val="00105D4F"/>
    <w:rsid w:val="00105EE3"/>
    <w:rsid w:val="00105F3F"/>
    <w:rsid w:val="00105F64"/>
    <w:rsid w:val="00105F6D"/>
    <w:rsid w:val="00106011"/>
    <w:rsid w:val="001061BB"/>
    <w:rsid w:val="001062FB"/>
    <w:rsid w:val="001063E6"/>
    <w:rsid w:val="0010661C"/>
    <w:rsid w:val="0010678A"/>
    <w:rsid w:val="00106A49"/>
    <w:rsid w:val="00106DF5"/>
    <w:rsid w:val="00106E77"/>
    <w:rsid w:val="00106EF9"/>
    <w:rsid w:val="0010726E"/>
    <w:rsid w:val="00107436"/>
    <w:rsid w:val="00107747"/>
    <w:rsid w:val="001077BE"/>
    <w:rsid w:val="00107ABC"/>
    <w:rsid w:val="00107B1E"/>
    <w:rsid w:val="00107C3F"/>
    <w:rsid w:val="0011013D"/>
    <w:rsid w:val="001101B5"/>
    <w:rsid w:val="00110294"/>
    <w:rsid w:val="00110648"/>
    <w:rsid w:val="00110794"/>
    <w:rsid w:val="0011093B"/>
    <w:rsid w:val="00110C9B"/>
    <w:rsid w:val="00110D9D"/>
    <w:rsid w:val="00110E94"/>
    <w:rsid w:val="00110EB0"/>
    <w:rsid w:val="00110F02"/>
    <w:rsid w:val="001110BD"/>
    <w:rsid w:val="00111145"/>
    <w:rsid w:val="001111AB"/>
    <w:rsid w:val="0011139D"/>
    <w:rsid w:val="00111400"/>
    <w:rsid w:val="001115A4"/>
    <w:rsid w:val="001117B4"/>
    <w:rsid w:val="001117BF"/>
    <w:rsid w:val="00111A10"/>
    <w:rsid w:val="00111B8C"/>
    <w:rsid w:val="00112231"/>
    <w:rsid w:val="001123A7"/>
    <w:rsid w:val="001123B9"/>
    <w:rsid w:val="00112827"/>
    <w:rsid w:val="00112840"/>
    <w:rsid w:val="001129B6"/>
    <w:rsid w:val="00112AE3"/>
    <w:rsid w:val="00112B72"/>
    <w:rsid w:val="00112CB4"/>
    <w:rsid w:val="00112CFD"/>
    <w:rsid w:val="00112F20"/>
    <w:rsid w:val="0011305E"/>
    <w:rsid w:val="001131E8"/>
    <w:rsid w:val="00113217"/>
    <w:rsid w:val="001133CA"/>
    <w:rsid w:val="00113915"/>
    <w:rsid w:val="00113CF4"/>
    <w:rsid w:val="001140DD"/>
    <w:rsid w:val="001141A5"/>
    <w:rsid w:val="001141EC"/>
    <w:rsid w:val="00114284"/>
    <w:rsid w:val="0011470E"/>
    <w:rsid w:val="00114751"/>
    <w:rsid w:val="00114CBE"/>
    <w:rsid w:val="00114D31"/>
    <w:rsid w:val="00114D3D"/>
    <w:rsid w:val="00115167"/>
    <w:rsid w:val="001153EA"/>
    <w:rsid w:val="00115452"/>
    <w:rsid w:val="001154A6"/>
    <w:rsid w:val="0011554C"/>
    <w:rsid w:val="00115643"/>
    <w:rsid w:val="001158C4"/>
    <w:rsid w:val="00115DBF"/>
    <w:rsid w:val="0011615B"/>
    <w:rsid w:val="001162E1"/>
    <w:rsid w:val="00116388"/>
    <w:rsid w:val="00116411"/>
    <w:rsid w:val="001164F2"/>
    <w:rsid w:val="00116503"/>
    <w:rsid w:val="00116765"/>
    <w:rsid w:val="0011687A"/>
    <w:rsid w:val="001169E9"/>
    <w:rsid w:val="00116BA6"/>
    <w:rsid w:val="00116DAE"/>
    <w:rsid w:val="00116E41"/>
    <w:rsid w:val="00116E43"/>
    <w:rsid w:val="00117034"/>
    <w:rsid w:val="00117056"/>
    <w:rsid w:val="00117184"/>
    <w:rsid w:val="00117204"/>
    <w:rsid w:val="001173D6"/>
    <w:rsid w:val="001174C8"/>
    <w:rsid w:val="0011750F"/>
    <w:rsid w:val="00117594"/>
    <w:rsid w:val="00117679"/>
    <w:rsid w:val="001178CB"/>
    <w:rsid w:val="001179A7"/>
    <w:rsid w:val="00117D3C"/>
    <w:rsid w:val="00117E70"/>
    <w:rsid w:val="00117F51"/>
    <w:rsid w:val="0012001C"/>
    <w:rsid w:val="00120084"/>
    <w:rsid w:val="001202CD"/>
    <w:rsid w:val="0012032B"/>
    <w:rsid w:val="001204B3"/>
    <w:rsid w:val="00120512"/>
    <w:rsid w:val="00120962"/>
    <w:rsid w:val="00120A5A"/>
    <w:rsid w:val="00120AC1"/>
    <w:rsid w:val="00120DE3"/>
    <w:rsid w:val="00120FB7"/>
    <w:rsid w:val="0012115C"/>
    <w:rsid w:val="00121676"/>
    <w:rsid w:val="001216C4"/>
    <w:rsid w:val="0012185A"/>
    <w:rsid w:val="00121891"/>
    <w:rsid w:val="00121923"/>
    <w:rsid w:val="00121946"/>
    <w:rsid w:val="001219F5"/>
    <w:rsid w:val="00121A20"/>
    <w:rsid w:val="00121A45"/>
    <w:rsid w:val="00121AB1"/>
    <w:rsid w:val="00121BF4"/>
    <w:rsid w:val="00121CA4"/>
    <w:rsid w:val="00121CEF"/>
    <w:rsid w:val="00121D4F"/>
    <w:rsid w:val="00121F32"/>
    <w:rsid w:val="001220D6"/>
    <w:rsid w:val="001220FD"/>
    <w:rsid w:val="001222E5"/>
    <w:rsid w:val="001224D9"/>
    <w:rsid w:val="0012254E"/>
    <w:rsid w:val="001225D6"/>
    <w:rsid w:val="00122AEE"/>
    <w:rsid w:val="00122C3A"/>
    <w:rsid w:val="0012309D"/>
    <w:rsid w:val="001233EA"/>
    <w:rsid w:val="0012348D"/>
    <w:rsid w:val="001236A1"/>
    <w:rsid w:val="00123709"/>
    <w:rsid w:val="0012377F"/>
    <w:rsid w:val="00123954"/>
    <w:rsid w:val="001239EC"/>
    <w:rsid w:val="00123B98"/>
    <w:rsid w:val="00124314"/>
    <w:rsid w:val="0012467F"/>
    <w:rsid w:val="00124C08"/>
    <w:rsid w:val="00124CD0"/>
    <w:rsid w:val="00124DEC"/>
    <w:rsid w:val="00125077"/>
    <w:rsid w:val="001251A5"/>
    <w:rsid w:val="0012526C"/>
    <w:rsid w:val="00125411"/>
    <w:rsid w:val="00125689"/>
    <w:rsid w:val="00125895"/>
    <w:rsid w:val="001259DC"/>
    <w:rsid w:val="00125B15"/>
    <w:rsid w:val="00125BD6"/>
    <w:rsid w:val="00125D5D"/>
    <w:rsid w:val="00125E7C"/>
    <w:rsid w:val="00125F9E"/>
    <w:rsid w:val="0012633E"/>
    <w:rsid w:val="0012648A"/>
    <w:rsid w:val="001264E3"/>
    <w:rsid w:val="00126533"/>
    <w:rsid w:val="00126671"/>
    <w:rsid w:val="001266C5"/>
    <w:rsid w:val="00126822"/>
    <w:rsid w:val="00126B4A"/>
    <w:rsid w:val="00126D7E"/>
    <w:rsid w:val="00126EAA"/>
    <w:rsid w:val="00127170"/>
    <w:rsid w:val="00127236"/>
    <w:rsid w:val="00127576"/>
    <w:rsid w:val="00127728"/>
    <w:rsid w:val="001277CB"/>
    <w:rsid w:val="00127811"/>
    <w:rsid w:val="0012792F"/>
    <w:rsid w:val="00127A62"/>
    <w:rsid w:val="00127BD7"/>
    <w:rsid w:val="00127C10"/>
    <w:rsid w:val="00127CD9"/>
    <w:rsid w:val="00127D37"/>
    <w:rsid w:val="00127E71"/>
    <w:rsid w:val="00127EE9"/>
    <w:rsid w:val="00127EF1"/>
    <w:rsid w:val="00127FF4"/>
    <w:rsid w:val="00130202"/>
    <w:rsid w:val="0013035F"/>
    <w:rsid w:val="00130459"/>
    <w:rsid w:val="00130495"/>
    <w:rsid w:val="0013049E"/>
    <w:rsid w:val="001304AA"/>
    <w:rsid w:val="001304E8"/>
    <w:rsid w:val="00130571"/>
    <w:rsid w:val="001305DB"/>
    <w:rsid w:val="0013064B"/>
    <w:rsid w:val="001306AB"/>
    <w:rsid w:val="00130775"/>
    <w:rsid w:val="00130877"/>
    <w:rsid w:val="00130900"/>
    <w:rsid w:val="00130C90"/>
    <w:rsid w:val="00130D79"/>
    <w:rsid w:val="00130E8D"/>
    <w:rsid w:val="00131018"/>
    <w:rsid w:val="0013107D"/>
    <w:rsid w:val="001310D2"/>
    <w:rsid w:val="00131376"/>
    <w:rsid w:val="00131420"/>
    <w:rsid w:val="0013150A"/>
    <w:rsid w:val="0013158E"/>
    <w:rsid w:val="001316C2"/>
    <w:rsid w:val="001319F0"/>
    <w:rsid w:val="00131AF9"/>
    <w:rsid w:val="00131C0D"/>
    <w:rsid w:val="00131DE4"/>
    <w:rsid w:val="00132047"/>
    <w:rsid w:val="00132572"/>
    <w:rsid w:val="00132923"/>
    <w:rsid w:val="00132AC8"/>
    <w:rsid w:val="00132B1D"/>
    <w:rsid w:val="00132BA4"/>
    <w:rsid w:val="00132BBC"/>
    <w:rsid w:val="00132C2D"/>
    <w:rsid w:val="00132D86"/>
    <w:rsid w:val="00132D8D"/>
    <w:rsid w:val="00132E46"/>
    <w:rsid w:val="00132EF3"/>
    <w:rsid w:val="00132FD0"/>
    <w:rsid w:val="00133003"/>
    <w:rsid w:val="0013303C"/>
    <w:rsid w:val="001330B5"/>
    <w:rsid w:val="0013320E"/>
    <w:rsid w:val="001332D1"/>
    <w:rsid w:val="0013344D"/>
    <w:rsid w:val="001335CA"/>
    <w:rsid w:val="00133899"/>
    <w:rsid w:val="00134056"/>
    <w:rsid w:val="0013443A"/>
    <w:rsid w:val="00134454"/>
    <w:rsid w:val="001344C0"/>
    <w:rsid w:val="001344C8"/>
    <w:rsid w:val="0013455A"/>
    <w:rsid w:val="001346FA"/>
    <w:rsid w:val="00134740"/>
    <w:rsid w:val="0013483B"/>
    <w:rsid w:val="0013493A"/>
    <w:rsid w:val="001349AA"/>
    <w:rsid w:val="00134BDF"/>
    <w:rsid w:val="00134F40"/>
    <w:rsid w:val="001351D3"/>
    <w:rsid w:val="00135252"/>
    <w:rsid w:val="00135321"/>
    <w:rsid w:val="0013539B"/>
    <w:rsid w:val="001353E1"/>
    <w:rsid w:val="00135462"/>
    <w:rsid w:val="0013555E"/>
    <w:rsid w:val="00135697"/>
    <w:rsid w:val="001358F9"/>
    <w:rsid w:val="0013596F"/>
    <w:rsid w:val="00135ABC"/>
    <w:rsid w:val="00135BDB"/>
    <w:rsid w:val="00135E05"/>
    <w:rsid w:val="0013645D"/>
    <w:rsid w:val="0013659A"/>
    <w:rsid w:val="00136749"/>
    <w:rsid w:val="001367DC"/>
    <w:rsid w:val="0013680B"/>
    <w:rsid w:val="001368F9"/>
    <w:rsid w:val="00136B31"/>
    <w:rsid w:val="00136CD8"/>
    <w:rsid w:val="00136D8E"/>
    <w:rsid w:val="00136DB3"/>
    <w:rsid w:val="00136DD8"/>
    <w:rsid w:val="00136F8D"/>
    <w:rsid w:val="0013715A"/>
    <w:rsid w:val="001371A2"/>
    <w:rsid w:val="001371CF"/>
    <w:rsid w:val="001373BD"/>
    <w:rsid w:val="001373BE"/>
    <w:rsid w:val="001376EE"/>
    <w:rsid w:val="001378D0"/>
    <w:rsid w:val="00137A68"/>
    <w:rsid w:val="00137AB0"/>
    <w:rsid w:val="00137AB5"/>
    <w:rsid w:val="00137B2A"/>
    <w:rsid w:val="00137C1D"/>
    <w:rsid w:val="00137C9A"/>
    <w:rsid w:val="00137F0B"/>
    <w:rsid w:val="00137F59"/>
    <w:rsid w:val="00140098"/>
    <w:rsid w:val="001402F0"/>
    <w:rsid w:val="0014037D"/>
    <w:rsid w:val="001405B9"/>
    <w:rsid w:val="001405FD"/>
    <w:rsid w:val="0014071F"/>
    <w:rsid w:val="00140783"/>
    <w:rsid w:val="00140796"/>
    <w:rsid w:val="00140A5B"/>
    <w:rsid w:val="00140CE0"/>
    <w:rsid w:val="00141037"/>
    <w:rsid w:val="0014178D"/>
    <w:rsid w:val="001417C1"/>
    <w:rsid w:val="001418DD"/>
    <w:rsid w:val="0014197B"/>
    <w:rsid w:val="00141C6D"/>
    <w:rsid w:val="00141D30"/>
    <w:rsid w:val="00141E75"/>
    <w:rsid w:val="00142033"/>
    <w:rsid w:val="00142075"/>
    <w:rsid w:val="001422A1"/>
    <w:rsid w:val="00142305"/>
    <w:rsid w:val="00142515"/>
    <w:rsid w:val="00142858"/>
    <w:rsid w:val="001429CE"/>
    <w:rsid w:val="001429D8"/>
    <w:rsid w:val="00142AE0"/>
    <w:rsid w:val="00142DFD"/>
    <w:rsid w:val="00142F34"/>
    <w:rsid w:val="00143156"/>
    <w:rsid w:val="001431A7"/>
    <w:rsid w:val="00143446"/>
    <w:rsid w:val="001434D2"/>
    <w:rsid w:val="00143673"/>
    <w:rsid w:val="00143812"/>
    <w:rsid w:val="00143869"/>
    <w:rsid w:val="0014396D"/>
    <w:rsid w:val="0014397A"/>
    <w:rsid w:val="00143A28"/>
    <w:rsid w:val="00143A6E"/>
    <w:rsid w:val="00143AE0"/>
    <w:rsid w:val="00143C0A"/>
    <w:rsid w:val="00143F9A"/>
    <w:rsid w:val="001441CC"/>
    <w:rsid w:val="00144278"/>
    <w:rsid w:val="001443F5"/>
    <w:rsid w:val="001446CD"/>
    <w:rsid w:val="00144787"/>
    <w:rsid w:val="00144793"/>
    <w:rsid w:val="00144819"/>
    <w:rsid w:val="00144843"/>
    <w:rsid w:val="00144980"/>
    <w:rsid w:val="001449E8"/>
    <w:rsid w:val="00144BCB"/>
    <w:rsid w:val="00144C14"/>
    <w:rsid w:val="00144C49"/>
    <w:rsid w:val="00144F14"/>
    <w:rsid w:val="00144F68"/>
    <w:rsid w:val="00144FF1"/>
    <w:rsid w:val="00145004"/>
    <w:rsid w:val="00145166"/>
    <w:rsid w:val="00145287"/>
    <w:rsid w:val="001452C3"/>
    <w:rsid w:val="001456B7"/>
    <w:rsid w:val="00145A0A"/>
    <w:rsid w:val="00145A3E"/>
    <w:rsid w:val="00145AC5"/>
    <w:rsid w:val="00145B72"/>
    <w:rsid w:val="00145DD3"/>
    <w:rsid w:val="00145E74"/>
    <w:rsid w:val="00145EED"/>
    <w:rsid w:val="00145F06"/>
    <w:rsid w:val="00145F71"/>
    <w:rsid w:val="00145F97"/>
    <w:rsid w:val="00146115"/>
    <w:rsid w:val="00146143"/>
    <w:rsid w:val="00146373"/>
    <w:rsid w:val="0014639B"/>
    <w:rsid w:val="00146475"/>
    <w:rsid w:val="0014648A"/>
    <w:rsid w:val="0014653D"/>
    <w:rsid w:val="001465AF"/>
    <w:rsid w:val="001467CB"/>
    <w:rsid w:val="00146897"/>
    <w:rsid w:val="001468B0"/>
    <w:rsid w:val="001468EA"/>
    <w:rsid w:val="00146C61"/>
    <w:rsid w:val="00146C78"/>
    <w:rsid w:val="00146D1A"/>
    <w:rsid w:val="00146FD7"/>
    <w:rsid w:val="00146FE0"/>
    <w:rsid w:val="00147097"/>
    <w:rsid w:val="001471AB"/>
    <w:rsid w:val="001471DF"/>
    <w:rsid w:val="001471E9"/>
    <w:rsid w:val="00147275"/>
    <w:rsid w:val="00147D48"/>
    <w:rsid w:val="00147ECA"/>
    <w:rsid w:val="00150574"/>
    <w:rsid w:val="001506FD"/>
    <w:rsid w:val="001508A4"/>
    <w:rsid w:val="001508AA"/>
    <w:rsid w:val="001508E9"/>
    <w:rsid w:val="00150AED"/>
    <w:rsid w:val="00150C7F"/>
    <w:rsid w:val="00150DED"/>
    <w:rsid w:val="0015105D"/>
    <w:rsid w:val="001510AF"/>
    <w:rsid w:val="0015112A"/>
    <w:rsid w:val="001511C2"/>
    <w:rsid w:val="00151760"/>
    <w:rsid w:val="0015183F"/>
    <w:rsid w:val="0015190C"/>
    <w:rsid w:val="00151A74"/>
    <w:rsid w:val="00151DF8"/>
    <w:rsid w:val="00151E23"/>
    <w:rsid w:val="00151EDE"/>
    <w:rsid w:val="0015213C"/>
    <w:rsid w:val="0015234F"/>
    <w:rsid w:val="00152428"/>
    <w:rsid w:val="0015247A"/>
    <w:rsid w:val="001525CF"/>
    <w:rsid w:val="001526E0"/>
    <w:rsid w:val="001529A8"/>
    <w:rsid w:val="00152C3A"/>
    <w:rsid w:val="00152E4B"/>
    <w:rsid w:val="00152E97"/>
    <w:rsid w:val="00152FD3"/>
    <w:rsid w:val="0015323A"/>
    <w:rsid w:val="001532DC"/>
    <w:rsid w:val="001533CF"/>
    <w:rsid w:val="0015358F"/>
    <w:rsid w:val="00153678"/>
    <w:rsid w:val="001536C6"/>
    <w:rsid w:val="00153888"/>
    <w:rsid w:val="0015391F"/>
    <w:rsid w:val="00153951"/>
    <w:rsid w:val="00153A35"/>
    <w:rsid w:val="00153C57"/>
    <w:rsid w:val="00153D6D"/>
    <w:rsid w:val="00153DCE"/>
    <w:rsid w:val="00153E1B"/>
    <w:rsid w:val="00153E8B"/>
    <w:rsid w:val="00153ED9"/>
    <w:rsid w:val="0015438A"/>
    <w:rsid w:val="001543EF"/>
    <w:rsid w:val="001546C5"/>
    <w:rsid w:val="00154882"/>
    <w:rsid w:val="001549B7"/>
    <w:rsid w:val="00154A49"/>
    <w:rsid w:val="00154AA1"/>
    <w:rsid w:val="00154BB6"/>
    <w:rsid w:val="00154C95"/>
    <w:rsid w:val="00155087"/>
    <w:rsid w:val="001551B5"/>
    <w:rsid w:val="001552CE"/>
    <w:rsid w:val="00155352"/>
    <w:rsid w:val="00155388"/>
    <w:rsid w:val="0015542E"/>
    <w:rsid w:val="00155435"/>
    <w:rsid w:val="00155585"/>
    <w:rsid w:val="001556AF"/>
    <w:rsid w:val="001556CF"/>
    <w:rsid w:val="001557CC"/>
    <w:rsid w:val="001557FC"/>
    <w:rsid w:val="00155AC9"/>
    <w:rsid w:val="00155DB2"/>
    <w:rsid w:val="00155F90"/>
    <w:rsid w:val="001560DA"/>
    <w:rsid w:val="001560E8"/>
    <w:rsid w:val="00156342"/>
    <w:rsid w:val="00156421"/>
    <w:rsid w:val="00156535"/>
    <w:rsid w:val="0015656C"/>
    <w:rsid w:val="00156739"/>
    <w:rsid w:val="00156843"/>
    <w:rsid w:val="00156A0F"/>
    <w:rsid w:val="00156A23"/>
    <w:rsid w:val="00156AFE"/>
    <w:rsid w:val="00156B26"/>
    <w:rsid w:val="00156B4B"/>
    <w:rsid w:val="00156C76"/>
    <w:rsid w:val="00156C8B"/>
    <w:rsid w:val="00156CCC"/>
    <w:rsid w:val="00156F00"/>
    <w:rsid w:val="00156F0F"/>
    <w:rsid w:val="00156FC7"/>
    <w:rsid w:val="00157168"/>
    <w:rsid w:val="001571DA"/>
    <w:rsid w:val="0015723D"/>
    <w:rsid w:val="0015743C"/>
    <w:rsid w:val="001574C9"/>
    <w:rsid w:val="001574ED"/>
    <w:rsid w:val="00157B1E"/>
    <w:rsid w:val="00157C88"/>
    <w:rsid w:val="00157DF5"/>
    <w:rsid w:val="00157F62"/>
    <w:rsid w:val="00160041"/>
    <w:rsid w:val="00160071"/>
    <w:rsid w:val="0016011F"/>
    <w:rsid w:val="001601CD"/>
    <w:rsid w:val="00160D9F"/>
    <w:rsid w:val="00160DCD"/>
    <w:rsid w:val="00160E6A"/>
    <w:rsid w:val="00160FE6"/>
    <w:rsid w:val="00161056"/>
    <w:rsid w:val="001610DE"/>
    <w:rsid w:val="0016168C"/>
    <w:rsid w:val="001617C6"/>
    <w:rsid w:val="00161A6B"/>
    <w:rsid w:val="00161D13"/>
    <w:rsid w:val="00161D6A"/>
    <w:rsid w:val="00161E8B"/>
    <w:rsid w:val="00162081"/>
    <w:rsid w:val="00162101"/>
    <w:rsid w:val="0016238B"/>
    <w:rsid w:val="001626E8"/>
    <w:rsid w:val="001628B1"/>
    <w:rsid w:val="001628C5"/>
    <w:rsid w:val="001628F0"/>
    <w:rsid w:val="00162BE3"/>
    <w:rsid w:val="00162C45"/>
    <w:rsid w:val="00162DD0"/>
    <w:rsid w:val="00162DE7"/>
    <w:rsid w:val="0016307A"/>
    <w:rsid w:val="00163114"/>
    <w:rsid w:val="0016325F"/>
    <w:rsid w:val="0016335C"/>
    <w:rsid w:val="001634FB"/>
    <w:rsid w:val="0016368F"/>
    <w:rsid w:val="00163740"/>
    <w:rsid w:val="001637A7"/>
    <w:rsid w:val="001637E5"/>
    <w:rsid w:val="00163867"/>
    <w:rsid w:val="00163903"/>
    <w:rsid w:val="00163995"/>
    <w:rsid w:val="00163AD3"/>
    <w:rsid w:val="00163E24"/>
    <w:rsid w:val="00163F52"/>
    <w:rsid w:val="00164085"/>
    <w:rsid w:val="0016416C"/>
    <w:rsid w:val="00164184"/>
    <w:rsid w:val="00164195"/>
    <w:rsid w:val="001641D1"/>
    <w:rsid w:val="00164212"/>
    <w:rsid w:val="00164244"/>
    <w:rsid w:val="00164412"/>
    <w:rsid w:val="00164544"/>
    <w:rsid w:val="00164742"/>
    <w:rsid w:val="00164B09"/>
    <w:rsid w:val="00164C2C"/>
    <w:rsid w:val="00164DB0"/>
    <w:rsid w:val="00164EE4"/>
    <w:rsid w:val="00165030"/>
    <w:rsid w:val="001651D5"/>
    <w:rsid w:val="001653BA"/>
    <w:rsid w:val="0016543A"/>
    <w:rsid w:val="0016560D"/>
    <w:rsid w:val="00165679"/>
    <w:rsid w:val="00165745"/>
    <w:rsid w:val="0016594A"/>
    <w:rsid w:val="001659C1"/>
    <w:rsid w:val="00165CE6"/>
    <w:rsid w:val="00165D58"/>
    <w:rsid w:val="00165EC2"/>
    <w:rsid w:val="00166018"/>
    <w:rsid w:val="0016621D"/>
    <w:rsid w:val="0016663E"/>
    <w:rsid w:val="001666FC"/>
    <w:rsid w:val="00166754"/>
    <w:rsid w:val="0016676E"/>
    <w:rsid w:val="001667F3"/>
    <w:rsid w:val="00166A4F"/>
    <w:rsid w:val="00166AC8"/>
    <w:rsid w:val="00166DB0"/>
    <w:rsid w:val="00167052"/>
    <w:rsid w:val="001670D2"/>
    <w:rsid w:val="00167262"/>
    <w:rsid w:val="001673D9"/>
    <w:rsid w:val="0016743F"/>
    <w:rsid w:val="0016748B"/>
    <w:rsid w:val="00167782"/>
    <w:rsid w:val="00167898"/>
    <w:rsid w:val="00167B2A"/>
    <w:rsid w:val="00167B68"/>
    <w:rsid w:val="00167C71"/>
    <w:rsid w:val="00167DC0"/>
    <w:rsid w:val="00167DEE"/>
    <w:rsid w:val="00167E23"/>
    <w:rsid w:val="00167FC0"/>
    <w:rsid w:val="00167FEF"/>
    <w:rsid w:val="00170698"/>
    <w:rsid w:val="0017082B"/>
    <w:rsid w:val="00170941"/>
    <w:rsid w:val="001709DE"/>
    <w:rsid w:val="00170B8E"/>
    <w:rsid w:val="00170BA8"/>
    <w:rsid w:val="00170C7A"/>
    <w:rsid w:val="00170DB8"/>
    <w:rsid w:val="00170F3B"/>
    <w:rsid w:val="00170FA7"/>
    <w:rsid w:val="00170FD0"/>
    <w:rsid w:val="00171041"/>
    <w:rsid w:val="00171076"/>
    <w:rsid w:val="0017109D"/>
    <w:rsid w:val="001711C1"/>
    <w:rsid w:val="00171609"/>
    <w:rsid w:val="001717FB"/>
    <w:rsid w:val="00171833"/>
    <w:rsid w:val="001718F8"/>
    <w:rsid w:val="00171A51"/>
    <w:rsid w:val="00171B00"/>
    <w:rsid w:val="00171D6F"/>
    <w:rsid w:val="00171DEC"/>
    <w:rsid w:val="00171E3E"/>
    <w:rsid w:val="00171EBF"/>
    <w:rsid w:val="00171FC1"/>
    <w:rsid w:val="00172023"/>
    <w:rsid w:val="00172031"/>
    <w:rsid w:val="00172193"/>
    <w:rsid w:val="001723C1"/>
    <w:rsid w:val="0017247C"/>
    <w:rsid w:val="001725C2"/>
    <w:rsid w:val="001728AD"/>
    <w:rsid w:val="00172B27"/>
    <w:rsid w:val="00172C9C"/>
    <w:rsid w:val="00172CED"/>
    <w:rsid w:val="00172D4A"/>
    <w:rsid w:val="00172DCE"/>
    <w:rsid w:val="00172ED1"/>
    <w:rsid w:val="00172F49"/>
    <w:rsid w:val="00173246"/>
    <w:rsid w:val="00173283"/>
    <w:rsid w:val="001732C7"/>
    <w:rsid w:val="00173384"/>
    <w:rsid w:val="001733F1"/>
    <w:rsid w:val="0017340A"/>
    <w:rsid w:val="00173438"/>
    <w:rsid w:val="0017346A"/>
    <w:rsid w:val="00173721"/>
    <w:rsid w:val="00173837"/>
    <w:rsid w:val="00173A8E"/>
    <w:rsid w:val="00173D26"/>
    <w:rsid w:val="00174103"/>
    <w:rsid w:val="001742C1"/>
    <w:rsid w:val="0017465B"/>
    <w:rsid w:val="0017474E"/>
    <w:rsid w:val="001747C4"/>
    <w:rsid w:val="00174AD8"/>
    <w:rsid w:val="00174B13"/>
    <w:rsid w:val="00174CE1"/>
    <w:rsid w:val="00174EC2"/>
    <w:rsid w:val="00174F85"/>
    <w:rsid w:val="00174FDF"/>
    <w:rsid w:val="00175023"/>
    <w:rsid w:val="0017502C"/>
    <w:rsid w:val="0017509B"/>
    <w:rsid w:val="00175227"/>
    <w:rsid w:val="001752B4"/>
    <w:rsid w:val="001754E6"/>
    <w:rsid w:val="001755A9"/>
    <w:rsid w:val="00175A3D"/>
    <w:rsid w:val="00175A4F"/>
    <w:rsid w:val="00175A77"/>
    <w:rsid w:val="00175D2E"/>
    <w:rsid w:val="00175D5F"/>
    <w:rsid w:val="00175E5E"/>
    <w:rsid w:val="00176165"/>
    <w:rsid w:val="001763B4"/>
    <w:rsid w:val="001763D2"/>
    <w:rsid w:val="00176428"/>
    <w:rsid w:val="00176459"/>
    <w:rsid w:val="00176569"/>
    <w:rsid w:val="001765A4"/>
    <w:rsid w:val="00176701"/>
    <w:rsid w:val="001768B1"/>
    <w:rsid w:val="00176A0C"/>
    <w:rsid w:val="00176A8C"/>
    <w:rsid w:val="00176B0F"/>
    <w:rsid w:val="00176D79"/>
    <w:rsid w:val="00176E51"/>
    <w:rsid w:val="00176F03"/>
    <w:rsid w:val="0017704D"/>
    <w:rsid w:val="001770AA"/>
    <w:rsid w:val="0017740E"/>
    <w:rsid w:val="00177545"/>
    <w:rsid w:val="0017769F"/>
    <w:rsid w:val="001776B0"/>
    <w:rsid w:val="001778F4"/>
    <w:rsid w:val="00177B21"/>
    <w:rsid w:val="00177D09"/>
    <w:rsid w:val="00177D67"/>
    <w:rsid w:val="00177F03"/>
    <w:rsid w:val="00177FD8"/>
    <w:rsid w:val="001803F7"/>
    <w:rsid w:val="001804BB"/>
    <w:rsid w:val="001807CB"/>
    <w:rsid w:val="001807F1"/>
    <w:rsid w:val="001808DA"/>
    <w:rsid w:val="00180A1F"/>
    <w:rsid w:val="00180A8D"/>
    <w:rsid w:val="00180B25"/>
    <w:rsid w:val="00180CFB"/>
    <w:rsid w:val="00180EEB"/>
    <w:rsid w:val="001810FA"/>
    <w:rsid w:val="0018127F"/>
    <w:rsid w:val="001813CC"/>
    <w:rsid w:val="0018143F"/>
    <w:rsid w:val="0018181E"/>
    <w:rsid w:val="00181904"/>
    <w:rsid w:val="00181C10"/>
    <w:rsid w:val="00181CEC"/>
    <w:rsid w:val="00181D28"/>
    <w:rsid w:val="00181E38"/>
    <w:rsid w:val="00181EBB"/>
    <w:rsid w:val="00181FF8"/>
    <w:rsid w:val="00182011"/>
    <w:rsid w:val="00182097"/>
    <w:rsid w:val="00182143"/>
    <w:rsid w:val="0018215F"/>
    <w:rsid w:val="001821E9"/>
    <w:rsid w:val="001822E1"/>
    <w:rsid w:val="00182652"/>
    <w:rsid w:val="00182708"/>
    <w:rsid w:val="001828A7"/>
    <w:rsid w:val="00182D3B"/>
    <w:rsid w:val="00182FD6"/>
    <w:rsid w:val="0018311E"/>
    <w:rsid w:val="00183277"/>
    <w:rsid w:val="001832F4"/>
    <w:rsid w:val="00183418"/>
    <w:rsid w:val="0018370F"/>
    <w:rsid w:val="00183739"/>
    <w:rsid w:val="00183786"/>
    <w:rsid w:val="00183854"/>
    <w:rsid w:val="001839EA"/>
    <w:rsid w:val="00183C30"/>
    <w:rsid w:val="00183E5C"/>
    <w:rsid w:val="0018429F"/>
    <w:rsid w:val="001845FD"/>
    <w:rsid w:val="001846E4"/>
    <w:rsid w:val="0018471A"/>
    <w:rsid w:val="00184858"/>
    <w:rsid w:val="0018491A"/>
    <w:rsid w:val="00184C66"/>
    <w:rsid w:val="00184D22"/>
    <w:rsid w:val="00184DCB"/>
    <w:rsid w:val="00184E2F"/>
    <w:rsid w:val="00184E78"/>
    <w:rsid w:val="00184FA0"/>
    <w:rsid w:val="001850C7"/>
    <w:rsid w:val="00185245"/>
    <w:rsid w:val="001853BF"/>
    <w:rsid w:val="00185644"/>
    <w:rsid w:val="00185726"/>
    <w:rsid w:val="00185743"/>
    <w:rsid w:val="001859B5"/>
    <w:rsid w:val="00185C45"/>
    <w:rsid w:val="00185C4F"/>
    <w:rsid w:val="00185EFE"/>
    <w:rsid w:val="00185F70"/>
    <w:rsid w:val="00186255"/>
    <w:rsid w:val="001862B8"/>
    <w:rsid w:val="00186355"/>
    <w:rsid w:val="0018638C"/>
    <w:rsid w:val="0018641C"/>
    <w:rsid w:val="00186562"/>
    <w:rsid w:val="00186B8F"/>
    <w:rsid w:val="00186C61"/>
    <w:rsid w:val="00186F2F"/>
    <w:rsid w:val="00186F73"/>
    <w:rsid w:val="001870A1"/>
    <w:rsid w:val="00187139"/>
    <w:rsid w:val="0018727E"/>
    <w:rsid w:val="0018754C"/>
    <w:rsid w:val="001876CC"/>
    <w:rsid w:val="0018776B"/>
    <w:rsid w:val="001878D6"/>
    <w:rsid w:val="00187B78"/>
    <w:rsid w:val="00187BBC"/>
    <w:rsid w:val="00187BFA"/>
    <w:rsid w:val="00187DB0"/>
    <w:rsid w:val="00187ED5"/>
    <w:rsid w:val="00190346"/>
    <w:rsid w:val="0019062B"/>
    <w:rsid w:val="001906BE"/>
    <w:rsid w:val="00190979"/>
    <w:rsid w:val="00190A9C"/>
    <w:rsid w:val="00190AC1"/>
    <w:rsid w:val="00190BCF"/>
    <w:rsid w:val="00190D62"/>
    <w:rsid w:val="00190E5B"/>
    <w:rsid w:val="00191090"/>
    <w:rsid w:val="001911D0"/>
    <w:rsid w:val="0019136B"/>
    <w:rsid w:val="0019145C"/>
    <w:rsid w:val="0019150B"/>
    <w:rsid w:val="00191517"/>
    <w:rsid w:val="00191872"/>
    <w:rsid w:val="001918A9"/>
    <w:rsid w:val="0019197B"/>
    <w:rsid w:val="00191BFF"/>
    <w:rsid w:val="00191C44"/>
    <w:rsid w:val="00191E2E"/>
    <w:rsid w:val="00191FB8"/>
    <w:rsid w:val="00192100"/>
    <w:rsid w:val="00192188"/>
    <w:rsid w:val="001921BD"/>
    <w:rsid w:val="001922AD"/>
    <w:rsid w:val="001923BF"/>
    <w:rsid w:val="0019244D"/>
    <w:rsid w:val="0019251B"/>
    <w:rsid w:val="00192BBE"/>
    <w:rsid w:val="00192BFF"/>
    <w:rsid w:val="00192D4D"/>
    <w:rsid w:val="00192EBE"/>
    <w:rsid w:val="00193143"/>
    <w:rsid w:val="001932A7"/>
    <w:rsid w:val="00193343"/>
    <w:rsid w:val="0019341A"/>
    <w:rsid w:val="00193444"/>
    <w:rsid w:val="00193500"/>
    <w:rsid w:val="0019357E"/>
    <w:rsid w:val="001936D3"/>
    <w:rsid w:val="00193734"/>
    <w:rsid w:val="0019374C"/>
    <w:rsid w:val="001937E3"/>
    <w:rsid w:val="001938BF"/>
    <w:rsid w:val="001938EA"/>
    <w:rsid w:val="0019399D"/>
    <w:rsid w:val="00193BEE"/>
    <w:rsid w:val="00193CD5"/>
    <w:rsid w:val="00193CEA"/>
    <w:rsid w:val="00193E33"/>
    <w:rsid w:val="00193E45"/>
    <w:rsid w:val="00193FCE"/>
    <w:rsid w:val="001941C4"/>
    <w:rsid w:val="001942DA"/>
    <w:rsid w:val="00194408"/>
    <w:rsid w:val="001944A5"/>
    <w:rsid w:val="00194597"/>
    <w:rsid w:val="001946C8"/>
    <w:rsid w:val="001947C8"/>
    <w:rsid w:val="001949D0"/>
    <w:rsid w:val="001949F4"/>
    <w:rsid w:val="00194A9B"/>
    <w:rsid w:val="00194BBD"/>
    <w:rsid w:val="00194E59"/>
    <w:rsid w:val="001950E0"/>
    <w:rsid w:val="001951A9"/>
    <w:rsid w:val="00195225"/>
    <w:rsid w:val="00195258"/>
    <w:rsid w:val="001954E2"/>
    <w:rsid w:val="00195B00"/>
    <w:rsid w:val="00195C0A"/>
    <w:rsid w:val="00195C4C"/>
    <w:rsid w:val="00195DEE"/>
    <w:rsid w:val="00195E14"/>
    <w:rsid w:val="00195F9E"/>
    <w:rsid w:val="001961BE"/>
    <w:rsid w:val="0019622B"/>
    <w:rsid w:val="001963DE"/>
    <w:rsid w:val="0019660F"/>
    <w:rsid w:val="0019686C"/>
    <w:rsid w:val="00196918"/>
    <w:rsid w:val="00196A87"/>
    <w:rsid w:val="00196F8A"/>
    <w:rsid w:val="001975DD"/>
    <w:rsid w:val="001979F1"/>
    <w:rsid w:val="00197A6B"/>
    <w:rsid w:val="00197AED"/>
    <w:rsid w:val="00197BEF"/>
    <w:rsid w:val="00197DF9"/>
    <w:rsid w:val="00197E40"/>
    <w:rsid w:val="00197FA1"/>
    <w:rsid w:val="001A003A"/>
    <w:rsid w:val="001A02BC"/>
    <w:rsid w:val="001A02DB"/>
    <w:rsid w:val="001A046C"/>
    <w:rsid w:val="001A04D6"/>
    <w:rsid w:val="001A061E"/>
    <w:rsid w:val="001A0882"/>
    <w:rsid w:val="001A0C88"/>
    <w:rsid w:val="001A0F8C"/>
    <w:rsid w:val="001A105F"/>
    <w:rsid w:val="001A10A3"/>
    <w:rsid w:val="001A10D7"/>
    <w:rsid w:val="001A130E"/>
    <w:rsid w:val="001A158D"/>
    <w:rsid w:val="001A1900"/>
    <w:rsid w:val="001A1940"/>
    <w:rsid w:val="001A1987"/>
    <w:rsid w:val="001A19D6"/>
    <w:rsid w:val="001A1AA8"/>
    <w:rsid w:val="001A1CBF"/>
    <w:rsid w:val="001A1D30"/>
    <w:rsid w:val="001A21BF"/>
    <w:rsid w:val="001A222E"/>
    <w:rsid w:val="001A2564"/>
    <w:rsid w:val="001A2AB7"/>
    <w:rsid w:val="001A2DC7"/>
    <w:rsid w:val="001A2E5B"/>
    <w:rsid w:val="001A2F21"/>
    <w:rsid w:val="001A2FEC"/>
    <w:rsid w:val="001A3002"/>
    <w:rsid w:val="001A319B"/>
    <w:rsid w:val="001A33E0"/>
    <w:rsid w:val="001A35F5"/>
    <w:rsid w:val="001A3835"/>
    <w:rsid w:val="001A3C8D"/>
    <w:rsid w:val="001A3D37"/>
    <w:rsid w:val="001A3D76"/>
    <w:rsid w:val="001A3E5F"/>
    <w:rsid w:val="001A3F2B"/>
    <w:rsid w:val="001A3F7B"/>
    <w:rsid w:val="001A4012"/>
    <w:rsid w:val="001A414F"/>
    <w:rsid w:val="001A449B"/>
    <w:rsid w:val="001A47C4"/>
    <w:rsid w:val="001A4D55"/>
    <w:rsid w:val="001A4EB6"/>
    <w:rsid w:val="001A50E9"/>
    <w:rsid w:val="001A5177"/>
    <w:rsid w:val="001A51FE"/>
    <w:rsid w:val="001A5265"/>
    <w:rsid w:val="001A54AB"/>
    <w:rsid w:val="001A5511"/>
    <w:rsid w:val="001A587A"/>
    <w:rsid w:val="001A5930"/>
    <w:rsid w:val="001A59B4"/>
    <w:rsid w:val="001A5B09"/>
    <w:rsid w:val="001A5B18"/>
    <w:rsid w:val="001A5B3F"/>
    <w:rsid w:val="001A5B59"/>
    <w:rsid w:val="001A5C8D"/>
    <w:rsid w:val="001A5CE4"/>
    <w:rsid w:val="001A5F90"/>
    <w:rsid w:val="001A608C"/>
    <w:rsid w:val="001A6173"/>
    <w:rsid w:val="001A6759"/>
    <w:rsid w:val="001A678C"/>
    <w:rsid w:val="001A67FA"/>
    <w:rsid w:val="001A6CBA"/>
    <w:rsid w:val="001A6D46"/>
    <w:rsid w:val="001A6EBE"/>
    <w:rsid w:val="001A718D"/>
    <w:rsid w:val="001A727C"/>
    <w:rsid w:val="001A79CC"/>
    <w:rsid w:val="001A7A10"/>
    <w:rsid w:val="001A7A2A"/>
    <w:rsid w:val="001A7F9D"/>
    <w:rsid w:val="001A7FCD"/>
    <w:rsid w:val="001B0169"/>
    <w:rsid w:val="001B01A9"/>
    <w:rsid w:val="001B027A"/>
    <w:rsid w:val="001B03A2"/>
    <w:rsid w:val="001B03C3"/>
    <w:rsid w:val="001B0466"/>
    <w:rsid w:val="001B0542"/>
    <w:rsid w:val="001B066A"/>
    <w:rsid w:val="001B0971"/>
    <w:rsid w:val="001B09F6"/>
    <w:rsid w:val="001B0AC8"/>
    <w:rsid w:val="001B0B33"/>
    <w:rsid w:val="001B0B36"/>
    <w:rsid w:val="001B0CD6"/>
    <w:rsid w:val="001B0D0B"/>
    <w:rsid w:val="001B0D42"/>
    <w:rsid w:val="001B0D83"/>
    <w:rsid w:val="001B0D97"/>
    <w:rsid w:val="001B0DEB"/>
    <w:rsid w:val="001B0E3A"/>
    <w:rsid w:val="001B0F86"/>
    <w:rsid w:val="001B123D"/>
    <w:rsid w:val="001B1499"/>
    <w:rsid w:val="001B14F3"/>
    <w:rsid w:val="001B14F9"/>
    <w:rsid w:val="001B1863"/>
    <w:rsid w:val="001B18A1"/>
    <w:rsid w:val="001B1A3E"/>
    <w:rsid w:val="001B1B6D"/>
    <w:rsid w:val="001B1E55"/>
    <w:rsid w:val="001B1E8B"/>
    <w:rsid w:val="001B203F"/>
    <w:rsid w:val="001B2489"/>
    <w:rsid w:val="001B2538"/>
    <w:rsid w:val="001B2662"/>
    <w:rsid w:val="001B2683"/>
    <w:rsid w:val="001B295C"/>
    <w:rsid w:val="001B29DF"/>
    <w:rsid w:val="001B2B9D"/>
    <w:rsid w:val="001B2C15"/>
    <w:rsid w:val="001B2FB5"/>
    <w:rsid w:val="001B303B"/>
    <w:rsid w:val="001B31BA"/>
    <w:rsid w:val="001B3299"/>
    <w:rsid w:val="001B32AE"/>
    <w:rsid w:val="001B3404"/>
    <w:rsid w:val="001B3416"/>
    <w:rsid w:val="001B34B3"/>
    <w:rsid w:val="001B3565"/>
    <w:rsid w:val="001B3619"/>
    <w:rsid w:val="001B3766"/>
    <w:rsid w:val="001B39A5"/>
    <w:rsid w:val="001B39C2"/>
    <w:rsid w:val="001B3A2A"/>
    <w:rsid w:val="001B3ABF"/>
    <w:rsid w:val="001B412F"/>
    <w:rsid w:val="001B4154"/>
    <w:rsid w:val="001B418D"/>
    <w:rsid w:val="001B425F"/>
    <w:rsid w:val="001B4277"/>
    <w:rsid w:val="001B43B2"/>
    <w:rsid w:val="001B43C0"/>
    <w:rsid w:val="001B43F6"/>
    <w:rsid w:val="001B4522"/>
    <w:rsid w:val="001B46F8"/>
    <w:rsid w:val="001B4805"/>
    <w:rsid w:val="001B4B1F"/>
    <w:rsid w:val="001B4C9E"/>
    <w:rsid w:val="001B4F23"/>
    <w:rsid w:val="001B4FB6"/>
    <w:rsid w:val="001B553A"/>
    <w:rsid w:val="001B55B4"/>
    <w:rsid w:val="001B578C"/>
    <w:rsid w:val="001B588E"/>
    <w:rsid w:val="001B5A5D"/>
    <w:rsid w:val="001B5A8D"/>
    <w:rsid w:val="001B5AB8"/>
    <w:rsid w:val="001B5CAA"/>
    <w:rsid w:val="001B5F2D"/>
    <w:rsid w:val="001B603C"/>
    <w:rsid w:val="001B60EE"/>
    <w:rsid w:val="001B612C"/>
    <w:rsid w:val="001B613D"/>
    <w:rsid w:val="001B65D6"/>
    <w:rsid w:val="001B68A2"/>
    <w:rsid w:val="001B6A78"/>
    <w:rsid w:val="001B6BA1"/>
    <w:rsid w:val="001B6D7E"/>
    <w:rsid w:val="001B6F5C"/>
    <w:rsid w:val="001B6F71"/>
    <w:rsid w:val="001B7216"/>
    <w:rsid w:val="001B734F"/>
    <w:rsid w:val="001B74EA"/>
    <w:rsid w:val="001B74F6"/>
    <w:rsid w:val="001B755F"/>
    <w:rsid w:val="001B7819"/>
    <w:rsid w:val="001B7C50"/>
    <w:rsid w:val="001B7DDB"/>
    <w:rsid w:val="001B7FCC"/>
    <w:rsid w:val="001C0036"/>
    <w:rsid w:val="001C01EF"/>
    <w:rsid w:val="001C025D"/>
    <w:rsid w:val="001C04E3"/>
    <w:rsid w:val="001C05F3"/>
    <w:rsid w:val="001C075F"/>
    <w:rsid w:val="001C07E6"/>
    <w:rsid w:val="001C0819"/>
    <w:rsid w:val="001C0868"/>
    <w:rsid w:val="001C0A36"/>
    <w:rsid w:val="001C0A9D"/>
    <w:rsid w:val="001C0B86"/>
    <w:rsid w:val="001C0BD1"/>
    <w:rsid w:val="001C0E11"/>
    <w:rsid w:val="001C0E44"/>
    <w:rsid w:val="001C0F2B"/>
    <w:rsid w:val="001C0F98"/>
    <w:rsid w:val="001C100F"/>
    <w:rsid w:val="001C1010"/>
    <w:rsid w:val="001C1055"/>
    <w:rsid w:val="001C1146"/>
    <w:rsid w:val="001C1311"/>
    <w:rsid w:val="001C142E"/>
    <w:rsid w:val="001C163D"/>
    <w:rsid w:val="001C169B"/>
    <w:rsid w:val="001C1921"/>
    <w:rsid w:val="001C1927"/>
    <w:rsid w:val="001C1CE5"/>
    <w:rsid w:val="001C1F58"/>
    <w:rsid w:val="001C1FD7"/>
    <w:rsid w:val="001C2131"/>
    <w:rsid w:val="001C21D6"/>
    <w:rsid w:val="001C2688"/>
    <w:rsid w:val="001C297F"/>
    <w:rsid w:val="001C29BE"/>
    <w:rsid w:val="001C2A6E"/>
    <w:rsid w:val="001C2A85"/>
    <w:rsid w:val="001C2A86"/>
    <w:rsid w:val="001C2CE4"/>
    <w:rsid w:val="001C2D14"/>
    <w:rsid w:val="001C3122"/>
    <w:rsid w:val="001C3423"/>
    <w:rsid w:val="001C34FB"/>
    <w:rsid w:val="001C352A"/>
    <w:rsid w:val="001C3599"/>
    <w:rsid w:val="001C36FD"/>
    <w:rsid w:val="001C3898"/>
    <w:rsid w:val="001C3A14"/>
    <w:rsid w:val="001C3A8B"/>
    <w:rsid w:val="001C3ABA"/>
    <w:rsid w:val="001C3AE2"/>
    <w:rsid w:val="001C3D2A"/>
    <w:rsid w:val="001C3E33"/>
    <w:rsid w:val="001C3E35"/>
    <w:rsid w:val="001C3F36"/>
    <w:rsid w:val="001C40E2"/>
    <w:rsid w:val="001C4255"/>
    <w:rsid w:val="001C4267"/>
    <w:rsid w:val="001C42A6"/>
    <w:rsid w:val="001C4453"/>
    <w:rsid w:val="001C4594"/>
    <w:rsid w:val="001C4783"/>
    <w:rsid w:val="001C4853"/>
    <w:rsid w:val="001C48B1"/>
    <w:rsid w:val="001C4BC7"/>
    <w:rsid w:val="001C4C6C"/>
    <w:rsid w:val="001C4CA7"/>
    <w:rsid w:val="001C5317"/>
    <w:rsid w:val="001C531F"/>
    <w:rsid w:val="001C533F"/>
    <w:rsid w:val="001C538E"/>
    <w:rsid w:val="001C5620"/>
    <w:rsid w:val="001C5655"/>
    <w:rsid w:val="001C56F2"/>
    <w:rsid w:val="001C5AC4"/>
    <w:rsid w:val="001C5D4D"/>
    <w:rsid w:val="001C5EB2"/>
    <w:rsid w:val="001C5FB9"/>
    <w:rsid w:val="001C60A6"/>
    <w:rsid w:val="001C6154"/>
    <w:rsid w:val="001C62C9"/>
    <w:rsid w:val="001C6714"/>
    <w:rsid w:val="001C695E"/>
    <w:rsid w:val="001C69A6"/>
    <w:rsid w:val="001C6C13"/>
    <w:rsid w:val="001C6CDA"/>
    <w:rsid w:val="001C6EF9"/>
    <w:rsid w:val="001C6F79"/>
    <w:rsid w:val="001C7013"/>
    <w:rsid w:val="001C7562"/>
    <w:rsid w:val="001C777D"/>
    <w:rsid w:val="001C79C7"/>
    <w:rsid w:val="001C7BE7"/>
    <w:rsid w:val="001C7C50"/>
    <w:rsid w:val="001C7C60"/>
    <w:rsid w:val="001C7CBC"/>
    <w:rsid w:val="001C7EDD"/>
    <w:rsid w:val="001D000E"/>
    <w:rsid w:val="001D00CC"/>
    <w:rsid w:val="001D0335"/>
    <w:rsid w:val="001D048D"/>
    <w:rsid w:val="001D05E5"/>
    <w:rsid w:val="001D05F8"/>
    <w:rsid w:val="001D066C"/>
    <w:rsid w:val="001D06BD"/>
    <w:rsid w:val="001D0A14"/>
    <w:rsid w:val="001D0AA4"/>
    <w:rsid w:val="001D0D9A"/>
    <w:rsid w:val="001D0DB2"/>
    <w:rsid w:val="001D0DC1"/>
    <w:rsid w:val="001D0E4B"/>
    <w:rsid w:val="001D0FCE"/>
    <w:rsid w:val="001D0FDC"/>
    <w:rsid w:val="001D12D5"/>
    <w:rsid w:val="001D134B"/>
    <w:rsid w:val="001D13B9"/>
    <w:rsid w:val="001D13EB"/>
    <w:rsid w:val="001D143E"/>
    <w:rsid w:val="001D17AD"/>
    <w:rsid w:val="001D1839"/>
    <w:rsid w:val="001D18D1"/>
    <w:rsid w:val="001D1E00"/>
    <w:rsid w:val="001D1E6C"/>
    <w:rsid w:val="001D227C"/>
    <w:rsid w:val="001D2391"/>
    <w:rsid w:val="001D23EC"/>
    <w:rsid w:val="001D2561"/>
    <w:rsid w:val="001D25EC"/>
    <w:rsid w:val="001D2933"/>
    <w:rsid w:val="001D2B0C"/>
    <w:rsid w:val="001D2C97"/>
    <w:rsid w:val="001D2F50"/>
    <w:rsid w:val="001D2F5E"/>
    <w:rsid w:val="001D2FA8"/>
    <w:rsid w:val="001D30EA"/>
    <w:rsid w:val="001D32CF"/>
    <w:rsid w:val="001D3318"/>
    <w:rsid w:val="001D33FC"/>
    <w:rsid w:val="001D3467"/>
    <w:rsid w:val="001D372F"/>
    <w:rsid w:val="001D3DA0"/>
    <w:rsid w:val="001D3FA7"/>
    <w:rsid w:val="001D3FB7"/>
    <w:rsid w:val="001D4112"/>
    <w:rsid w:val="001D42C9"/>
    <w:rsid w:val="001D4340"/>
    <w:rsid w:val="001D4C09"/>
    <w:rsid w:val="001D4CF6"/>
    <w:rsid w:val="001D4FBB"/>
    <w:rsid w:val="001D5149"/>
    <w:rsid w:val="001D51BA"/>
    <w:rsid w:val="001D51E3"/>
    <w:rsid w:val="001D5251"/>
    <w:rsid w:val="001D53E7"/>
    <w:rsid w:val="001D54B0"/>
    <w:rsid w:val="001D55D0"/>
    <w:rsid w:val="001D562D"/>
    <w:rsid w:val="001D59B4"/>
    <w:rsid w:val="001D5B3A"/>
    <w:rsid w:val="001D5BC8"/>
    <w:rsid w:val="001D5C84"/>
    <w:rsid w:val="001D5E06"/>
    <w:rsid w:val="001D5E18"/>
    <w:rsid w:val="001D5F36"/>
    <w:rsid w:val="001D5F68"/>
    <w:rsid w:val="001D5F77"/>
    <w:rsid w:val="001D6102"/>
    <w:rsid w:val="001D6121"/>
    <w:rsid w:val="001D62A5"/>
    <w:rsid w:val="001D62EA"/>
    <w:rsid w:val="001D6342"/>
    <w:rsid w:val="001D63A9"/>
    <w:rsid w:val="001D659F"/>
    <w:rsid w:val="001D65C0"/>
    <w:rsid w:val="001D6663"/>
    <w:rsid w:val="001D6D53"/>
    <w:rsid w:val="001D6EC4"/>
    <w:rsid w:val="001D7006"/>
    <w:rsid w:val="001D738E"/>
    <w:rsid w:val="001D74E7"/>
    <w:rsid w:val="001D77AF"/>
    <w:rsid w:val="001D77B0"/>
    <w:rsid w:val="001D77F9"/>
    <w:rsid w:val="001D793A"/>
    <w:rsid w:val="001D7958"/>
    <w:rsid w:val="001D7A53"/>
    <w:rsid w:val="001D7EF6"/>
    <w:rsid w:val="001D7F6E"/>
    <w:rsid w:val="001D7FCE"/>
    <w:rsid w:val="001E00BF"/>
    <w:rsid w:val="001E00C1"/>
    <w:rsid w:val="001E015A"/>
    <w:rsid w:val="001E0196"/>
    <w:rsid w:val="001E01A7"/>
    <w:rsid w:val="001E031C"/>
    <w:rsid w:val="001E0417"/>
    <w:rsid w:val="001E048C"/>
    <w:rsid w:val="001E05A3"/>
    <w:rsid w:val="001E0717"/>
    <w:rsid w:val="001E0DD1"/>
    <w:rsid w:val="001E112A"/>
    <w:rsid w:val="001E118B"/>
    <w:rsid w:val="001E1271"/>
    <w:rsid w:val="001E129E"/>
    <w:rsid w:val="001E12BA"/>
    <w:rsid w:val="001E154E"/>
    <w:rsid w:val="001E1E58"/>
    <w:rsid w:val="001E1F43"/>
    <w:rsid w:val="001E2111"/>
    <w:rsid w:val="001E2186"/>
    <w:rsid w:val="001E2302"/>
    <w:rsid w:val="001E2340"/>
    <w:rsid w:val="001E249A"/>
    <w:rsid w:val="001E24F2"/>
    <w:rsid w:val="001E257E"/>
    <w:rsid w:val="001E25BF"/>
    <w:rsid w:val="001E2698"/>
    <w:rsid w:val="001E272C"/>
    <w:rsid w:val="001E279C"/>
    <w:rsid w:val="001E280D"/>
    <w:rsid w:val="001E29BD"/>
    <w:rsid w:val="001E29DC"/>
    <w:rsid w:val="001E2A72"/>
    <w:rsid w:val="001E2AC6"/>
    <w:rsid w:val="001E2B95"/>
    <w:rsid w:val="001E2CC6"/>
    <w:rsid w:val="001E2D75"/>
    <w:rsid w:val="001E2EFB"/>
    <w:rsid w:val="001E311C"/>
    <w:rsid w:val="001E321D"/>
    <w:rsid w:val="001E3371"/>
    <w:rsid w:val="001E359F"/>
    <w:rsid w:val="001E37EA"/>
    <w:rsid w:val="001E383D"/>
    <w:rsid w:val="001E388B"/>
    <w:rsid w:val="001E3891"/>
    <w:rsid w:val="001E39FF"/>
    <w:rsid w:val="001E3A72"/>
    <w:rsid w:val="001E3AC2"/>
    <w:rsid w:val="001E3B4D"/>
    <w:rsid w:val="001E3B7A"/>
    <w:rsid w:val="001E3C3C"/>
    <w:rsid w:val="001E40A8"/>
    <w:rsid w:val="001E40E9"/>
    <w:rsid w:val="001E415B"/>
    <w:rsid w:val="001E4434"/>
    <w:rsid w:val="001E4486"/>
    <w:rsid w:val="001E465D"/>
    <w:rsid w:val="001E4958"/>
    <w:rsid w:val="001E495C"/>
    <w:rsid w:val="001E49F1"/>
    <w:rsid w:val="001E4A2E"/>
    <w:rsid w:val="001E4BA8"/>
    <w:rsid w:val="001E4CCA"/>
    <w:rsid w:val="001E4EE1"/>
    <w:rsid w:val="001E51D6"/>
    <w:rsid w:val="001E51E6"/>
    <w:rsid w:val="001E54F0"/>
    <w:rsid w:val="001E555A"/>
    <w:rsid w:val="001E5577"/>
    <w:rsid w:val="001E559F"/>
    <w:rsid w:val="001E5830"/>
    <w:rsid w:val="001E585D"/>
    <w:rsid w:val="001E58E2"/>
    <w:rsid w:val="001E5969"/>
    <w:rsid w:val="001E5AB1"/>
    <w:rsid w:val="001E5BD7"/>
    <w:rsid w:val="001E5C26"/>
    <w:rsid w:val="001E5C4E"/>
    <w:rsid w:val="001E5C9B"/>
    <w:rsid w:val="001E5DA0"/>
    <w:rsid w:val="001E5E3C"/>
    <w:rsid w:val="001E5F90"/>
    <w:rsid w:val="001E5FE1"/>
    <w:rsid w:val="001E6901"/>
    <w:rsid w:val="001E6914"/>
    <w:rsid w:val="001E6F1F"/>
    <w:rsid w:val="001E70AF"/>
    <w:rsid w:val="001E7157"/>
    <w:rsid w:val="001E739F"/>
    <w:rsid w:val="001E7449"/>
    <w:rsid w:val="001E76BA"/>
    <w:rsid w:val="001E76E0"/>
    <w:rsid w:val="001E774F"/>
    <w:rsid w:val="001E787E"/>
    <w:rsid w:val="001E7880"/>
    <w:rsid w:val="001E7902"/>
    <w:rsid w:val="001E79D2"/>
    <w:rsid w:val="001E7A61"/>
    <w:rsid w:val="001E7AED"/>
    <w:rsid w:val="001E7CD2"/>
    <w:rsid w:val="001E7D96"/>
    <w:rsid w:val="001F04DD"/>
    <w:rsid w:val="001F04E0"/>
    <w:rsid w:val="001F06A6"/>
    <w:rsid w:val="001F087E"/>
    <w:rsid w:val="001F088A"/>
    <w:rsid w:val="001F08A3"/>
    <w:rsid w:val="001F0996"/>
    <w:rsid w:val="001F0AA9"/>
    <w:rsid w:val="001F0AC7"/>
    <w:rsid w:val="001F0B44"/>
    <w:rsid w:val="001F1019"/>
    <w:rsid w:val="001F107F"/>
    <w:rsid w:val="001F1252"/>
    <w:rsid w:val="001F15BA"/>
    <w:rsid w:val="001F1611"/>
    <w:rsid w:val="001F1704"/>
    <w:rsid w:val="001F1B72"/>
    <w:rsid w:val="001F1BC4"/>
    <w:rsid w:val="001F1CD4"/>
    <w:rsid w:val="001F1E08"/>
    <w:rsid w:val="001F1EDE"/>
    <w:rsid w:val="001F1F3D"/>
    <w:rsid w:val="001F230F"/>
    <w:rsid w:val="001F2351"/>
    <w:rsid w:val="001F24F8"/>
    <w:rsid w:val="001F2751"/>
    <w:rsid w:val="001F283F"/>
    <w:rsid w:val="001F2872"/>
    <w:rsid w:val="001F2886"/>
    <w:rsid w:val="001F29E4"/>
    <w:rsid w:val="001F2C9E"/>
    <w:rsid w:val="001F2EA0"/>
    <w:rsid w:val="001F30A1"/>
    <w:rsid w:val="001F3107"/>
    <w:rsid w:val="001F3346"/>
    <w:rsid w:val="001F3449"/>
    <w:rsid w:val="001F34EE"/>
    <w:rsid w:val="001F35C2"/>
    <w:rsid w:val="001F3916"/>
    <w:rsid w:val="001F3ADD"/>
    <w:rsid w:val="001F3AE7"/>
    <w:rsid w:val="001F3BFF"/>
    <w:rsid w:val="001F3C66"/>
    <w:rsid w:val="001F3C75"/>
    <w:rsid w:val="001F3CF1"/>
    <w:rsid w:val="001F4402"/>
    <w:rsid w:val="001F4551"/>
    <w:rsid w:val="001F461A"/>
    <w:rsid w:val="001F4624"/>
    <w:rsid w:val="001F47E4"/>
    <w:rsid w:val="001F48B4"/>
    <w:rsid w:val="001F492D"/>
    <w:rsid w:val="001F4ADD"/>
    <w:rsid w:val="001F4BA7"/>
    <w:rsid w:val="001F4CC4"/>
    <w:rsid w:val="001F511B"/>
    <w:rsid w:val="001F513A"/>
    <w:rsid w:val="001F514A"/>
    <w:rsid w:val="001F51BF"/>
    <w:rsid w:val="001F522C"/>
    <w:rsid w:val="001F52DB"/>
    <w:rsid w:val="001F54C5"/>
    <w:rsid w:val="001F55C3"/>
    <w:rsid w:val="001F57FC"/>
    <w:rsid w:val="001F5815"/>
    <w:rsid w:val="001F59D6"/>
    <w:rsid w:val="001F5BFB"/>
    <w:rsid w:val="001F5EF7"/>
    <w:rsid w:val="001F6063"/>
    <w:rsid w:val="001F6092"/>
    <w:rsid w:val="001F6173"/>
    <w:rsid w:val="001F61DE"/>
    <w:rsid w:val="001F62AB"/>
    <w:rsid w:val="001F62FD"/>
    <w:rsid w:val="001F6418"/>
    <w:rsid w:val="001F6421"/>
    <w:rsid w:val="001F662C"/>
    <w:rsid w:val="001F6798"/>
    <w:rsid w:val="001F689D"/>
    <w:rsid w:val="001F6ACB"/>
    <w:rsid w:val="001F6AE6"/>
    <w:rsid w:val="001F6C1C"/>
    <w:rsid w:val="001F6C88"/>
    <w:rsid w:val="001F6E25"/>
    <w:rsid w:val="001F7074"/>
    <w:rsid w:val="001F7169"/>
    <w:rsid w:val="001F723D"/>
    <w:rsid w:val="001F72F8"/>
    <w:rsid w:val="001F7334"/>
    <w:rsid w:val="001F7602"/>
    <w:rsid w:val="001F76D0"/>
    <w:rsid w:val="001F7D84"/>
    <w:rsid w:val="001F7E1A"/>
    <w:rsid w:val="001F7ED2"/>
    <w:rsid w:val="001F7FC2"/>
    <w:rsid w:val="002001C2"/>
    <w:rsid w:val="002002F9"/>
    <w:rsid w:val="00200490"/>
    <w:rsid w:val="002009C0"/>
    <w:rsid w:val="00200A35"/>
    <w:rsid w:val="00200AA6"/>
    <w:rsid w:val="00200AD2"/>
    <w:rsid w:val="00200B43"/>
    <w:rsid w:val="00200DA5"/>
    <w:rsid w:val="00200E4B"/>
    <w:rsid w:val="00200E86"/>
    <w:rsid w:val="00200F5C"/>
    <w:rsid w:val="0020105A"/>
    <w:rsid w:val="002010CB"/>
    <w:rsid w:val="00201140"/>
    <w:rsid w:val="00201273"/>
    <w:rsid w:val="002013A4"/>
    <w:rsid w:val="002013B8"/>
    <w:rsid w:val="00201448"/>
    <w:rsid w:val="002014C1"/>
    <w:rsid w:val="00201614"/>
    <w:rsid w:val="002016C2"/>
    <w:rsid w:val="00201790"/>
    <w:rsid w:val="002018CF"/>
    <w:rsid w:val="002018D8"/>
    <w:rsid w:val="00201951"/>
    <w:rsid w:val="002019FB"/>
    <w:rsid w:val="00201BA6"/>
    <w:rsid w:val="00201CEF"/>
    <w:rsid w:val="00201E20"/>
    <w:rsid w:val="00201F3A"/>
    <w:rsid w:val="00202417"/>
    <w:rsid w:val="00202496"/>
    <w:rsid w:val="002024FD"/>
    <w:rsid w:val="0020272E"/>
    <w:rsid w:val="002028AA"/>
    <w:rsid w:val="00202979"/>
    <w:rsid w:val="00202B49"/>
    <w:rsid w:val="00202E04"/>
    <w:rsid w:val="00202EFD"/>
    <w:rsid w:val="0020301C"/>
    <w:rsid w:val="0020306D"/>
    <w:rsid w:val="0020307F"/>
    <w:rsid w:val="00203095"/>
    <w:rsid w:val="002030D5"/>
    <w:rsid w:val="00203169"/>
    <w:rsid w:val="00203425"/>
    <w:rsid w:val="002037BC"/>
    <w:rsid w:val="0020396F"/>
    <w:rsid w:val="002039C1"/>
    <w:rsid w:val="00203E11"/>
    <w:rsid w:val="00203E14"/>
    <w:rsid w:val="00203F96"/>
    <w:rsid w:val="002040C6"/>
    <w:rsid w:val="00204374"/>
    <w:rsid w:val="0020462F"/>
    <w:rsid w:val="0020468A"/>
    <w:rsid w:val="002047B3"/>
    <w:rsid w:val="0020494E"/>
    <w:rsid w:val="002049D9"/>
    <w:rsid w:val="00204CB8"/>
    <w:rsid w:val="00204E38"/>
    <w:rsid w:val="00204E5E"/>
    <w:rsid w:val="00204EEE"/>
    <w:rsid w:val="002052B4"/>
    <w:rsid w:val="002052D2"/>
    <w:rsid w:val="002053B8"/>
    <w:rsid w:val="00205464"/>
    <w:rsid w:val="0020553E"/>
    <w:rsid w:val="0020555A"/>
    <w:rsid w:val="00205768"/>
    <w:rsid w:val="0020591C"/>
    <w:rsid w:val="00205A6B"/>
    <w:rsid w:val="00205B40"/>
    <w:rsid w:val="00205C3F"/>
    <w:rsid w:val="00206027"/>
    <w:rsid w:val="00206158"/>
    <w:rsid w:val="002062AF"/>
    <w:rsid w:val="00206337"/>
    <w:rsid w:val="00206465"/>
    <w:rsid w:val="0020651D"/>
    <w:rsid w:val="00206639"/>
    <w:rsid w:val="00206723"/>
    <w:rsid w:val="002067D2"/>
    <w:rsid w:val="00206901"/>
    <w:rsid w:val="0020691B"/>
    <w:rsid w:val="002069B2"/>
    <w:rsid w:val="00206BB5"/>
    <w:rsid w:val="00206C1E"/>
    <w:rsid w:val="00206D55"/>
    <w:rsid w:val="00206EF7"/>
    <w:rsid w:val="00207064"/>
    <w:rsid w:val="002072B0"/>
    <w:rsid w:val="002072FC"/>
    <w:rsid w:val="00207585"/>
    <w:rsid w:val="0020782B"/>
    <w:rsid w:val="00207834"/>
    <w:rsid w:val="00207AAA"/>
    <w:rsid w:val="00207C78"/>
    <w:rsid w:val="00207DFA"/>
    <w:rsid w:val="00207ED7"/>
    <w:rsid w:val="00207EFC"/>
    <w:rsid w:val="00207F4F"/>
    <w:rsid w:val="00207FA3"/>
    <w:rsid w:val="0020C770"/>
    <w:rsid w:val="0021019E"/>
    <w:rsid w:val="002101FE"/>
    <w:rsid w:val="002102B1"/>
    <w:rsid w:val="0021075B"/>
    <w:rsid w:val="0021082E"/>
    <w:rsid w:val="002108A3"/>
    <w:rsid w:val="00210983"/>
    <w:rsid w:val="00210A2D"/>
    <w:rsid w:val="00210B5B"/>
    <w:rsid w:val="00210D93"/>
    <w:rsid w:val="00210EB0"/>
    <w:rsid w:val="00210F17"/>
    <w:rsid w:val="00210F65"/>
    <w:rsid w:val="00211014"/>
    <w:rsid w:val="0021102B"/>
    <w:rsid w:val="002110E2"/>
    <w:rsid w:val="002110F3"/>
    <w:rsid w:val="0021142D"/>
    <w:rsid w:val="002117B5"/>
    <w:rsid w:val="00211815"/>
    <w:rsid w:val="00211864"/>
    <w:rsid w:val="00211A29"/>
    <w:rsid w:val="00211A4D"/>
    <w:rsid w:val="00211C0C"/>
    <w:rsid w:val="00211C52"/>
    <w:rsid w:val="00211C8A"/>
    <w:rsid w:val="00211D62"/>
    <w:rsid w:val="00211F4A"/>
    <w:rsid w:val="00211F91"/>
    <w:rsid w:val="002128A5"/>
    <w:rsid w:val="00212960"/>
    <w:rsid w:val="00212BD8"/>
    <w:rsid w:val="00212CEA"/>
    <w:rsid w:val="00212EAB"/>
    <w:rsid w:val="00212FBD"/>
    <w:rsid w:val="002131C9"/>
    <w:rsid w:val="00213367"/>
    <w:rsid w:val="0021339A"/>
    <w:rsid w:val="002134CD"/>
    <w:rsid w:val="002136FC"/>
    <w:rsid w:val="0021392E"/>
    <w:rsid w:val="00213D5B"/>
    <w:rsid w:val="00213E41"/>
    <w:rsid w:val="00213F21"/>
    <w:rsid w:val="00214056"/>
    <w:rsid w:val="00214074"/>
    <w:rsid w:val="0021418F"/>
    <w:rsid w:val="0021423E"/>
    <w:rsid w:val="002143C9"/>
    <w:rsid w:val="00214560"/>
    <w:rsid w:val="002146C4"/>
    <w:rsid w:val="0021489B"/>
    <w:rsid w:val="002148C7"/>
    <w:rsid w:val="00214964"/>
    <w:rsid w:val="00214B3A"/>
    <w:rsid w:val="00214BA4"/>
    <w:rsid w:val="00214C67"/>
    <w:rsid w:val="00214D65"/>
    <w:rsid w:val="00214DA8"/>
    <w:rsid w:val="00215027"/>
    <w:rsid w:val="00215253"/>
    <w:rsid w:val="00215299"/>
    <w:rsid w:val="002152CD"/>
    <w:rsid w:val="00215322"/>
    <w:rsid w:val="00215423"/>
    <w:rsid w:val="00215499"/>
    <w:rsid w:val="002156AD"/>
    <w:rsid w:val="00215773"/>
    <w:rsid w:val="002157B2"/>
    <w:rsid w:val="00215866"/>
    <w:rsid w:val="002158FA"/>
    <w:rsid w:val="00215941"/>
    <w:rsid w:val="00215A22"/>
    <w:rsid w:val="00215AA6"/>
    <w:rsid w:val="00215BC4"/>
    <w:rsid w:val="00215BCE"/>
    <w:rsid w:val="00215D05"/>
    <w:rsid w:val="00215D57"/>
    <w:rsid w:val="00215E70"/>
    <w:rsid w:val="00215EB2"/>
    <w:rsid w:val="00215EF8"/>
    <w:rsid w:val="002160D7"/>
    <w:rsid w:val="00216102"/>
    <w:rsid w:val="002163B1"/>
    <w:rsid w:val="002164C0"/>
    <w:rsid w:val="00216788"/>
    <w:rsid w:val="0021694A"/>
    <w:rsid w:val="00216A9D"/>
    <w:rsid w:val="00216CA6"/>
    <w:rsid w:val="00216CF9"/>
    <w:rsid w:val="00216D20"/>
    <w:rsid w:val="00216E28"/>
    <w:rsid w:val="00216E59"/>
    <w:rsid w:val="0021740E"/>
    <w:rsid w:val="002174B5"/>
    <w:rsid w:val="002174E6"/>
    <w:rsid w:val="002174F9"/>
    <w:rsid w:val="00217630"/>
    <w:rsid w:val="002179CD"/>
    <w:rsid w:val="00217A9C"/>
    <w:rsid w:val="00217C4A"/>
    <w:rsid w:val="00217D8D"/>
    <w:rsid w:val="00217ED1"/>
    <w:rsid w:val="0022025F"/>
    <w:rsid w:val="00220374"/>
    <w:rsid w:val="0022042E"/>
    <w:rsid w:val="002204F7"/>
    <w:rsid w:val="00220600"/>
    <w:rsid w:val="0022069F"/>
    <w:rsid w:val="00220939"/>
    <w:rsid w:val="00220F97"/>
    <w:rsid w:val="0022110B"/>
    <w:rsid w:val="00221516"/>
    <w:rsid w:val="002215AF"/>
    <w:rsid w:val="00221616"/>
    <w:rsid w:val="00221793"/>
    <w:rsid w:val="00221B62"/>
    <w:rsid w:val="00221BA8"/>
    <w:rsid w:val="00221C54"/>
    <w:rsid w:val="00221C88"/>
    <w:rsid w:val="00221CA2"/>
    <w:rsid w:val="00221E2D"/>
    <w:rsid w:val="00221EBC"/>
    <w:rsid w:val="002221A1"/>
    <w:rsid w:val="002224DB"/>
    <w:rsid w:val="00222609"/>
    <w:rsid w:val="002226E9"/>
    <w:rsid w:val="00222AA7"/>
    <w:rsid w:val="00222AF0"/>
    <w:rsid w:val="00222D7B"/>
    <w:rsid w:val="00222D83"/>
    <w:rsid w:val="00222DAC"/>
    <w:rsid w:val="00222F15"/>
    <w:rsid w:val="00223245"/>
    <w:rsid w:val="00223690"/>
    <w:rsid w:val="002236E6"/>
    <w:rsid w:val="0022380C"/>
    <w:rsid w:val="002238E5"/>
    <w:rsid w:val="00223B4D"/>
    <w:rsid w:val="00223C30"/>
    <w:rsid w:val="00223C63"/>
    <w:rsid w:val="00223FCB"/>
    <w:rsid w:val="0022420C"/>
    <w:rsid w:val="0022425F"/>
    <w:rsid w:val="00224714"/>
    <w:rsid w:val="002247A6"/>
    <w:rsid w:val="00224832"/>
    <w:rsid w:val="00224953"/>
    <w:rsid w:val="00224A3A"/>
    <w:rsid w:val="00224A44"/>
    <w:rsid w:val="00224A61"/>
    <w:rsid w:val="00224EA8"/>
    <w:rsid w:val="00225008"/>
    <w:rsid w:val="00225090"/>
    <w:rsid w:val="002250A2"/>
    <w:rsid w:val="002250D0"/>
    <w:rsid w:val="002251B1"/>
    <w:rsid w:val="00225258"/>
    <w:rsid w:val="002252C3"/>
    <w:rsid w:val="002255B7"/>
    <w:rsid w:val="002256C0"/>
    <w:rsid w:val="0022587F"/>
    <w:rsid w:val="00225C54"/>
    <w:rsid w:val="00225E04"/>
    <w:rsid w:val="00225E57"/>
    <w:rsid w:val="00225F42"/>
    <w:rsid w:val="0022618E"/>
    <w:rsid w:val="0022629A"/>
    <w:rsid w:val="0022635F"/>
    <w:rsid w:val="0022642A"/>
    <w:rsid w:val="002264BF"/>
    <w:rsid w:val="0022661A"/>
    <w:rsid w:val="00226636"/>
    <w:rsid w:val="002266DA"/>
    <w:rsid w:val="00226915"/>
    <w:rsid w:val="00226A94"/>
    <w:rsid w:val="00226AA5"/>
    <w:rsid w:val="00226B0F"/>
    <w:rsid w:val="00226B2A"/>
    <w:rsid w:val="00226B4C"/>
    <w:rsid w:val="00226EC6"/>
    <w:rsid w:val="00226F69"/>
    <w:rsid w:val="002272B0"/>
    <w:rsid w:val="002273CF"/>
    <w:rsid w:val="00227411"/>
    <w:rsid w:val="0022763A"/>
    <w:rsid w:val="0022765D"/>
    <w:rsid w:val="002278BA"/>
    <w:rsid w:val="00227994"/>
    <w:rsid w:val="00227A05"/>
    <w:rsid w:val="00227A76"/>
    <w:rsid w:val="00227AB4"/>
    <w:rsid w:val="00227AD9"/>
    <w:rsid w:val="00227B2D"/>
    <w:rsid w:val="00227BC0"/>
    <w:rsid w:val="00227CC1"/>
    <w:rsid w:val="00227DDB"/>
    <w:rsid w:val="00227E32"/>
    <w:rsid w:val="00227E35"/>
    <w:rsid w:val="00227F89"/>
    <w:rsid w:val="0023069A"/>
    <w:rsid w:val="00230765"/>
    <w:rsid w:val="00230980"/>
    <w:rsid w:val="002309BA"/>
    <w:rsid w:val="00230B42"/>
    <w:rsid w:val="00230C41"/>
    <w:rsid w:val="00230D18"/>
    <w:rsid w:val="00230DC9"/>
    <w:rsid w:val="00230FA4"/>
    <w:rsid w:val="002310BC"/>
    <w:rsid w:val="002310E9"/>
    <w:rsid w:val="00231394"/>
    <w:rsid w:val="00231441"/>
    <w:rsid w:val="0023152F"/>
    <w:rsid w:val="0023157E"/>
    <w:rsid w:val="0023172C"/>
    <w:rsid w:val="002318CB"/>
    <w:rsid w:val="002319E4"/>
    <w:rsid w:val="00231C88"/>
    <w:rsid w:val="00231CC1"/>
    <w:rsid w:val="00231CED"/>
    <w:rsid w:val="00231E31"/>
    <w:rsid w:val="00231FAE"/>
    <w:rsid w:val="0023203E"/>
    <w:rsid w:val="002321AE"/>
    <w:rsid w:val="002323A2"/>
    <w:rsid w:val="00232557"/>
    <w:rsid w:val="0023258B"/>
    <w:rsid w:val="002325DE"/>
    <w:rsid w:val="002326F9"/>
    <w:rsid w:val="00232764"/>
    <w:rsid w:val="002328B2"/>
    <w:rsid w:val="002329A6"/>
    <w:rsid w:val="00232A01"/>
    <w:rsid w:val="00232C41"/>
    <w:rsid w:val="00232D6D"/>
    <w:rsid w:val="00232D8C"/>
    <w:rsid w:val="0023303F"/>
    <w:rsid w:val="0023336F"/>
    <w:rsid w:val="0023339A"/>
    <w:rsid w:val="00233468"/>
    <w:rsid w:val="0023368A"/>
    <w:rsid w:val="00233733"/>
    <w:rsid w:val="00233756"/>
    <w:rsid w:val="002338C7"/>
    <w:rsid w:val="0023394A"/>
    <w:rsid w:val="00233989"/>
    <w:rsid w:val="00233A53"/>
    <w:rsid w:val="00233ABD"/>
    <w:rsid w:val="00233BA0"/>
    <w:rsid w:val="00233D08"/>
    <w:rsid w:val="00233D78"/>
    <w:rsid w:val="00233F45"/>
    <w:rsid w:val="00233F8F"/>
    <w:rsid w:val="00233FB4"/>
    <w:rsid w:val="00234065"/>
    <w:rsid w:val="00234573"/>
    <w:rsid w:val="0023466A"/>
    <w:rsid w:val="00234676"/>
    <w:rsid w:val="002347C7"/>
    <w:rsid w:val="00234B54"/>
    <w:rsid w:val="00234D99"/>
    <w:rsid w:val="00234EBC"/>
    <w:rsid w:val="0023539C"/>
    <w:rsid w:val="002353FE"/>
    <w:rsid w:val="00235457"/>
    <w:rsid w:val="00235632"/>
    <w:rsid w:val="00235825"/>
    <w:rsid w:val="00235872"/>
    <w:rsid w:val="0023592E"/>
    <w:rsid w:val="00235A53"/>
    <w:rsid w:val="00235B8D"/>
    <w:rsid w:val="00235BE7"/>
    <w:rsid w:val="00235CE7"/>
    <w:rsid w:val="00235D00"/>
    <w:rsid w:val="00235F60"/>
    <w:rsid w:val="00236109"/>
    <w:rsid w:val="0023610B"/>
    <w:rsid w:val="0023620D"/>
    <w:rsid w:val="00236281"/>
    <w:rsid w:val="0023661F"/>
    <w:rsid w:val="00236680"/>
    <w:rsid w:val="002367FB"/>
    <w:rsid w:val="00236B61"/>
    <w:rsid w:val="00236C5C"/>
    <w:rsid w:val="00236F07"/>
    <w:rsid w:val="00236FF4"/>
    <w:rsid w:val="002370D6"/>
    <w:rsid w:val="0023729A"/>
    <w:rsid w:val="0023748E"/>
    <w:rsid w:val="002374D6"/>
    <w:rsid w:val="00237537"/>
    <w:rsid w:val="0023756D"/>
    <w:rsid w:val="002376E1"/>
    <w:rsid w:val="00237731"/>
    <w:rsid w:val="002377F3"/>
    <w:rsid w:val="0023783E"/>
    <w:rsid w:val="00237B7E"/>
    <w:rsid w:val="00237C14"/>
    <w:rsid w:val="00237C80"/>
    <w:rsid w:val="00237F0B"/>
    <w:rsid w:val="00240042"/>
    <w:rsid w:val="002400DB"/>
    <w:rsid w:val="0024014E"/>
    <w:rsid w:val="002401BB"/>
    <w:rsid w:val="002404C1"/>
    <w:rsid w:val="00240534"/>
    <w:rsid w:val="0024056E"/>
    <w:rsid w:val="002407A9"/>
    <w:rsid w:val="002409F9"/>
    <w:rsid w:val="00240D7D"/>
    <w:rsid w:val="00240E9A"/>
    <w:rsid w:val="00240F7A"/>
    <w:rsid w:val="00240FB8"/>
    <w:rsid w:val="00241227"/>
    <w:rsid w:val="0024127F"/>
    <w:rsid w:val="00241326"/>
    <w:rsid w:val="002413AC"/>
    <w:rsid w:val="0024141F"/>
    <w:rsid w:val="00241477"/>
    <w:rsid w:val="00241559"/>
    <w:rsid w:val="002418C7"/>
    <w:rsid w:val="002419F4"/>
    <w:rsid w:val="00241B65"/>
    <w:rsid w:val="00241B6B"/>
    <w:rsid w:val="00241C8F"/>
    <w:rsid w:val="00241CF5"/>
    <w:rsid w:val="00241D9A"/>
    <w:rsid w:val="00242482"/>
    <w:rsid w:val="0024275E"/>
    <w:rsid w:val="00242915"/>
    <w:rsid w:val="00242AA8"/>
    <w:rsid w:val="00242BF9"/>
    <w:rsid w:val="00242C18"/>
    <w:rsid w:val="00242DCB"/>
    <w:rsid w:val="00242E0B"/>
    <w:rsid w:val="00242F3E"/>
    <w:rsid w:val="002431C0"/>
    <w:rsid w:val="0024327B"/>
    <w:rsid w:val="00243299"/>
    <w:rsid w:val="00243331"/>
    <w:rsid w:val="002435B3"/>
    <w:rsid w:val="00243613"/>
    <w:rsid w:val="00243ACE"/>
    <w:rsid w:val="00243B23"/>
    <w:rsid w:val="00243C3F"/>
    <w:rsid w:val="00243C50"/>
    <w:rsid w:val="00243D06"/>
    <w:rsid w:val="00243E01"/>
    <w:rsid w:val="00243E75"/>
    <w:rsid w:val="00243EA2"/>
    <w:rsid w:val="00243F7D"/>
    <w:rsid w:val="00244316"/>
    <w:rsid w:val="002443DB"/>
    <w:rsid w:val="002443F0"/>
    <w:rsid w:val="00244414"/>
    <w:rsid w:val="00244768"/>
    <w:rsid w:val="00244880"/>
    <w:rsid w:val="002448B6"/>
    <w:rsid w:val="002449CB"/>
    <w:rsid w:val="00244DCC"/>
    <w:rsid w:val="00244E0A"/>
    <w:rsid w:val="00244F62"/>
    <w:rsid w:val="00244F92"/>
    <w:rsid w:val="0024525D"/>
    <w:rsid w:val="002452A3"/>
    <w:rsid w:val="002452CF"/>
    <w:rsid w:val="002453FC"/>
    <w:rsid w:val="00245495"/>
    <w:rsid w:val="002454BE"/>
    <w:rsid w:val="00245510"/>
    <w:rsid w:val="00245544"/>
    <w:rsid w:val="002455C7"/>
    <w:rsid w:val="0024561A"/>
    <w:rsid w:val="002456BA"/>
    <w:rsid w:val="002457F6"/>
    <w:rsid w:val="00245807"/>
    <w:rsid w:val="0024584A"/>
    <w:rsid w:val="00245862"/>
    <w:rsid w:val="002458EB"/>
    <w:rsid w:val="00245949"/>
    <w:rsid w:val="00245A33"/>
    <w:rsid w:val="00245C5E"/>
    <w:rsid w:val="00245CE7"/>
    <w:rsid w:val="00245D05"/>
    <w:rsid w:val="00245F9F"/>
    <w:rsid w:val="00246046"/>
    <w:rsid w:val="00246234"/>
    <w:rsid w:val="002462DF"/>
    <w:rsid w:val="0024644D"/>
    <w:rsid w:val="00246542"/>
    <w:rsid w:val="0024678F"/>
    <w:rsid w:val="002467CC"/>
    <w:rsid w:val="002469E0"/>
    <w:rsid w:val="002469F3"/>
    <w:rsid w:val="00246A11"/>
    <w:rsid w:val="00246C5C"/>
    <w:rsid w:val="00246C7A"/>
    <w:rsid w:val="00246DD7"/>
    <w:rsid w:val="00246E46"/>
    <w:rsid w:val="002470BF"/>
    <w:rsid w:val="002471BB"/>
    <w:rsid w:val="002472A4"/>
    <w:rsid w:val="00247732"/>
    <w:rsid w:val="00247880"/>
    <w:rsid w:val="002478CF"/>
    <w:rsid w:val="002479B8"/>
    <w:rsid w:val="00247A57"/>
    <w:rsid w:val="00247D9A"/>
    <w:rsid w:val="00247FC8"/>
    <w:rsid w:val="002500C8"/>
    <w:rsid w:val="00250217"/>
    <w:rsid w:val="0025022B"/>
    <w:rsid w:val="0025024F"/>
    <w:rsid w:val="00250337"/>
    <w:rsid w:val="0025046D"/>
    <w:rsid w:val="002505D7"/>
    <w:rsid w:val="002507D5"/>
    <w:rsid w:val="00250903"/>
    <w:rsid w:val="00250986"/>
    <w:rsid w:val="00250BA4"/>
    <w:rsid w:val="00250BB7"/>
    <w:rsid w:val="00250BD1"/>
    <w:rsid w:val="00250C89"/>
    <w:rsid w:val="00250E12"/>
    <w:rsid w:val="00250EA3"/>
    <w:rsid w:val="002512EC"/>
    <w:rsid w:val="002512EE"/>
    <w:rsid w:val="0025143E"/>
    <w:rsid w:val="00251546"/>
    <w:rsid w:val="00251873"/>
    <w:rsid w:val="002518D6"/>
    <w:rsid w:val="002519B9"/>
    <w:rsid w:val="00251B4E"/>
    <w:rsid w:val="00251B5F"/>
    <w:rsid w:val="00251CBD"/>
    <w:rsid w:val="00251D55"/>
    <w:rsid w:val="00251DA7"/>
    <w:rsid w:val="00251E32"/>
    <w:rsid w:val="00251ED1"/>
    <w:rsid w:val="00252131"/>
    <w:rsid w:val="00252284"/>
    <w:rsid w:val="002522BB"/>
    <w:rsid w:val="002522D5"/>
    <w:rsid w:val="002522F0"/>
    <w:rsid w:val="0025237F"/>
    <w:rsid w:val="002523F6"/>
    <w:rsid w:val="00252649"/>
    <w:rsid w:val="0025288F"/>
    <w:rsid w:val="0025289D"/>
    <w:rsid w:val="0025293F"/>
    <w:rsid w:val="00252A79"/>
    <w:rsid w:val="00252AB6"/>
    <w:rsid w:val="00252B8E"/>
    <w:rsid w:val="00252D56"/>
    <w:rsid w:val="0025308C"/>
    <w:rsid w:val="002531A0"/>
    <w:rsid w:val="002531F3"/>
    <w:rsid w:val="0025336F"/>
    <w:rsid w:val="0025343B"/>
    <w:rsid w:val="00253734"/>
    <w:rsid w:val="002537F3"/>
    <w:rsid w:val="0025381D"/>
    <w:rsid w:val="0025387C"/>
    <w:rsid w:val="0025390E"/>
    <w:rsid w:val="00253A20"/>
    <w:rsid w:val="00253B0F"/>
    <w:rsid w:val="00253E3C"/>
    <w:rsid w:val="00253E4A"/>
    <w:rsid w:val="00253F88"/>
    <w:rsid w:val="00254037"/>
    <w:rsid w:val="0025403D"/>
    <w:rsid w:val="0025431F"/>
    <w:rsid w:val="0025448D"/>
    <w:rsid w:val="00254791"/>
    <w:rsid w:val="00254809"/>
    <w:rsid w:val="002548DA"/>
    <w:rsid w:val="0025492C"/>
    <w:rsid w:val="00254B6F"/>
    <w:rsid w:val="00254C29"/>
    <w:rsid w:val="00254C41"/>
    <w:rsid w:val="00254D75"/>
    <w:rsid w:val="00254E78"/>
    <w:rsid w:val="00254F6A"/>
    <w:rsid w:val="002550DB"/>
    <w:rsid w:val="00255279"/>
    <w:rsid w:val="002552A7"/>
    <w:rsid w:val="002556EF"/>
    <w:rsid w:val="002558EE"/>
    <w:rsid w:val="0025590D"/>
    <w:rsid w:val="0025591B"/>
    <w:rsid w:val="00255AC1"/>
    <w:rsid w:val="00255B2E"/>
    <w:rsid w:val="00255C6D"/>
    <w:rsid w:val="00255F20"/>
    <w:rsid w:val="00256174"/>
    <w:rsid w:val="00256227"/>
    <w:rsid w:val="002562AA"/>
    <w:rsid w:val="00256407"/>
    <w:rsid w:val="0025640D"/>
    <w:rsid w:val="0025667B"/>
    <w:rsid w:val="002566ED"/>
    <w:rsid w:val="00256736"/>
    <w:rsid w:val="00256744"/>
    <w:rsid w:val="002567EE"/>
    <w:rsid w:val="002568DB"/>
    <w:rsid w:val="00256925"/>
    <w:rsid w:val="00256A3A"/>
    <w:rsid w:val="00256A71"/>
    <w:rsid w:val="00256C42"/>
    <w:rsid w:val="00256D07"/>
    <w:rsid w:val="00256D6E"/>
    <w:rsid w:val="00256EA4"/>
    <w:rsid w:val="00256F05"/>
    <w:rsid w:val="00256FA4"/>
    <w:rsid w:val="002573AA"/>
    <w:rsid w:val="00257543"/>
    <w:rsid w:val="002576A4"/>
    <w:rsid w:val="002577AE"/>
    <w:rsid w:val="00257AA2"/>
    <w:rsid w:val="00257E50"/>
    <w:rsid w:val="00257F78"/>
    <w:rsid w:val="00257F8A"/>
    <w:rsid w:val="002601A0"/>
    <w:rsid w:val="00260320"/>
    <w:rsid w:val="0026033A"/>
    <w:rsid w:val="0026046E"/>
    <w:rsid w:val="0026051F"/>
    <w:rsid w:val="002606EB"/>
    <w:rsid w:val="002608A5"/>
    <w:rsid w:val="00260D36"/>
    <w:rsid w:val="00260DFD"/>
    <w:rsid w:val="00260F63"/>
    <w:rsid w:val="00261148"/>
    <w:rsid w:val="0026115B"/>
    <w:rsid w:val="00261410"/>
    <w:rsid w:val="0026166C"/>
    <w:rsid w:val="00261693"/>
    <w:rsid w:val="002616A3"/>
    <w:rsid w:val="002617E7"/>
    <w:rsid w:val="00261817"/>
    <w:rsid w:val="00261997"/>
    <w:rsid w:val="002619F9"/>
    <w:rsid w:val="00261A48"/>
    <w:rsid w:val="00261BD3"/>
    <w:rsid w:val="00261F23"/>
    <w:rsid w:val="002620E0"/>
    <w:rsid w:val="002622A8"/>
    <w:rsid w:val="0026282F"/>
    <w:rsid w:val="00262879"/>
    <w:rsid w:val="00262887"/>
    <w:rsid w:val="00262978"/>
    <w:rsid w:val="00262A8C"/>
    <w:rsid w:val="00262BB7"/>
    <w:rsid w:val="00262CBC"/>
    <w:rsid w:val="00262F00"/>
    <w:rsid w:val="0026315A"/>
    <w:rsid w:val="00263172"/>
    <w:rsid w:val="00263195"/>
    <w:rsid w:val="002633EC"/>
    <w:rsid w:val="00263465"/>
    <w:rsid w:val="002636ED"/>
    <w:rsid w:val="002637D1"/>
    <w:rsid w:val="0026383C"/>
    <w:rsid w:val="0026391E"/>
    <w:rsid w:val="002639DB"/>
    <w:rsid w:val="00263B76"/>
    <w:rsid w:val="00263BE8"/>
    <w:rsid w:val="002641A5"/>
    <w:rsid w:val="00264228"/>
    <w:rsid w:val="00264334"/>
    <w:rsid w:val="00264423"/>
    <w:rsid w:val="0026443E"/>
    <w:rsid w:val="0026444A"/>
    <w:rsid w:val="00264494"/>
    <w:rsid w:val="0026457B"/>
    <w:rsid w:val="0026473E"/>
    <w:rsid w:val="00264973"/>
    <w:rsid w:val="00264992"/>
    <w:rsid w:val="00264B5B"/>
    <w:rsid w:val="00264BBE"/>
    <w:rsid w:val="00264CB9"/>
    <w:rsid w:val="00264DC7"/>
    <w:rsid w:val="00264E12"/>
    <w:rsid w:val="00264E8D"/>
    <w:rsid w:val="00264ECF"/>
    <w:rsid w:val="002650E2"/>
    <w:rsid w:val="00265215"/>
    <w:rsid w:val="00265261"/>
    <w:rsid w:val="002652D2"/>
    <w:rsid w:val="0026532D"/>
    <w:rsid w:val="00265648"/>
    <w:rsid w:val="002658C0"/>
    <w:rsid w:val="002658C2"/>
    <w:rsid w:val="00265AD1"/>
    <w:rsid w:val="00265AFB"/>
    <w:rsid w:val="00265B1B"/>
    <w:rsid w:val="00265B41"/>
    <w:rsid w:val="002660E8"/>
    <w:rsid w:val="00266214"/>
    <w:rsid w:val="00266290"/>
    <w:rsid w:val="002662DB"/>
    <w:rsid w:val="002662EF"/>
    <w:rsid w:val="00266486"/>
    <w:rsid w:val="00266643"/>
    <w:rsid w:val="0026680C"/>
    <w:rsid w:val="00266938"/>
    <w:rsid w:val="0026697B"/>
    <w:rsid w:val="0026698D"/>
    <w:rsid w:val="00266A2B"/>
    <w:rsid w:val="00266AA9"/>
    <w:rsid w:val="00266C62"/>
    <w:rsid w:val="00266DF1"/>
    <w:rsid w:val="00266E0B"/>
    <w:rsid w:val="00267184"/>
    <w:rsid w:val="002671A6"/>
    <w:rsid w:val="002672D0"/>
    <w:rsid w:val="0026740A"/>
    <w:rsid w:val="002676F6"/>
    <w:rsid w:val="002678F6"/>
    <w:rsid w:val="00267956"/>
    <w:rsid w:val="00267A99"/>
    <w:rsid w:val="00267AC1"/>
    <w:rsid w:val="00267C83"/>
    <w:rsid w:val="00267D81"/>
    <w:rsid w:val="00267F42"/>
    <w:rsid w:val="002703FD"/>
    <w:rsid w:val="0027047F"/>
    <w:rsid w:val="002704EA"/>
    <w:rsid w:val="0027056B"/>
    <w:rsid w:val="00270792"/>
    <w:rsid w:val="00270CE5"/>
    <w:rsid w:val="00270CFC"/>
    <w:rsid w:val="00270DAE"/>
    <w:rsid w:val="00270EA5"/>
    <w:rsid w:val="00271118"/>
    <w:rsid w:val="00271119"/>
    <w:rsid w:val="0027144F"/>
    <w:rsid w:val="00271555"/>
    <w:rsid w:val="0027171C"/>
    <w:rsid w:val="00271813"/>
    <w:rsid w:val="002719D2"/>
    <w:rsid w:val="002719EB"/>
    <w:rsid w:val="00271BB9"/>
    <w:rsid w:val="00271F3A"/>
    <w:rsid w:val="00271F8B"/>
    <w:rsid w:val="00271FC9"/>
    <w:rsid w:val="002720AB"/>
    <w:rsid w:val="002723E5"/>
    <w:rsid w:val="0027241F"/>
    <w:rsid w:val="00272514"/>
    <w:rsid w:val="0027253E"/>
    <w:rsid w:val="00272618"/>
    <w:rsid w:val="002726ED"/>
    <w:rsid w:val="00272734"/>
    <w:rsid w:val="00272785"/>
    <w:rsid w:val="00272D91"/>
    <w:rsid w:val="00272E4D"/>
    <w:rsid w:val="00272FF8"/>
    <w:rsid w:val="00273041"/>
    <w:rsid w:val="00273232"/>
    <w:rsid w:val="00273278"/>
    <w:rsid w:val="0027329B"/>
    <w:rsid w:val="002732EE"/>
    <w:rsid w:val="00273399"/>
    <w:rsid w:val="002734CE"/>
    <w:rsid w:val="002736BA"/>
    <w:rsid w:val="002737C7"/>
    <w:rsid w:val="002737F4"/>
    <w:rsid w:val="002738FF"/>
    <w:rsid w:val="00273AC3"/>
    <w:rsid w:val="00273AE9"/>
    <w:rsid w:val="00273BB5"/>
    <w:rsid w:val="00273D2C"/>
    <w:rsid w:val="00273D5D"/>
    <w:rsid w:val="00273D79"/>
    <w:rsid w:val="002740AE"/>
    <w:rsid w:val="0027424F"/>
    <w:rsid w:val="0027433E"/>
    <w:rsid w:val="00274394"/>
    <w:rsid w:val="0027469F"/>
    <w:rsid w:val="00274757"/>
    <w:rsid w:val="002747DF"/>
    <w:rsid w:val="00274844"/>
    <w:rsid w:val="002749BA"/>
    <w:rsid w:val="00274A70"/>
    <w:rsid w:val="00274B3A"/>
    <w:rsid w:val="002754B1"/>
    <w:rsid w:val="0027558A"/>
    <w:rsid w:val="00275604"/>
    <w:rsid w:val="0027566B"/>
    <w:rsid w:val="002758A4"/>
    <w:rsid w:val="002759E6"/>
    <w:rsid w:val="00275A57"/>
    <w:rsid w:val="00275A6D"/>
    <w:rsid w:val="00275C4A"/>
    <w:rsid w:val="00275CA1"/>
    <w:rsid w:val="00275E43"/>
    <w:rsid w:val="00275E6E"/>
    <w:rsid w:val="0027612D"/>
    <w:rsid w:val="0027618C"/>
    <w:rsid w:val="002763D9"/>
    <w:rsid w:val="002764E5"/>
    <w:rsid w:val="00276897"/>
    <w:rsid w:val="00276A0E"/>
    <w:rsid w:val="00276A68"/>
    <w:rsid w:val="00276ABA"/>
    <w:rsid w:val="00276BE9"/>
    <w:rsid w:val="00276CE0"/>
    <w:rsid w:val="00276EFB"/>
    <w:rsid w:val="00276F68"/>
    <w:rsid w:val="00276F78"/>
    <w:rsid w:val="00276FA3"/>
    <w:rsid w:val="0027700B"/>
    <w:rsid w:val="002770DB"/>
    <w:rsid w:val="002771A7"/>
    <w:rsid w:val="0027721C"/>
    <w:rsid w:val="00277265"/>
    <w:rsid w:val="00277281"/>
    <w:rsid w:val="002772D0"/>
    <w:rsid w:val="002772F6"/>
    <w:rsid w:val="002773D7"/>
    <w:rsid w:val="002773E1"/>
    <w:rsid w:val="0027742F"/>
    <w:rsid w:val="00277559"/>
    <w:rsid w:val="002779C1"/>
    <w:rsid w:val="00277AF2"/>
    <w:rsid w:val="00277C51"/>
    <w:rsid w:val="00277F22"/>
    <w:rsid w:val="00280245"/>
    <w:rsid w:val="00280256"/>
    <w:rsid w:val="00280344"/>
    <w:rsid w:val="00280388"/>
    <w:rsid w:val="0028042F"/>
    <w:rsid w:val="002804D1"/>
    <w:rsid w:val="0028054D"/>
    <w:rsid w:val="002805F5"/>
    <w:rsid w:val="00280687"/>
    <w:rsid w:val="00280751"/>
    <w:rsid w:val="002807A9"/>
    <w:rsid w:val="0028081A"/>
    <w:rsid w:val="002809E1"/>
    <w:rsid w:val="00280A98"/>
    <w:rsid w:val="00280ADD"/>
    <w:rsid w:val="00280B0E"/>
    <w:rsid w:val="00280DAD"/>
    <w:rsid w:val="00280E73"/>
    <w:rsid w:val="00280F22"/>
    <w:rsid w:val="002811E8"/>
    <w:rsid w:val="00281208"/>
    <w:rsid w:val="00281335"/>
    <w:rsid w:val="002813E8"/>
    <w:rsid w:val="00281668"/>
    <w:rsid w:val="0028169E"/>
    <w:rsid w:val="0028180E"/>
    <w:rsid w:val="0028199A"/>
    <w:rsid w:val="00281AC2"/>
    <w:rsid w:val="00281C7A"/>
    <w:rsid w:val="00281D39"/>
    <w:rsid w:val="00281E74"/>
    <w:rsid w:val="00281F1A"/>
    <w:rsid w:val="00281F91"/>
    <w:rsid w:val="002822BC"/>
    <w:rsid w:val="002822FF"/>
    <w:rsid w:val="00282370"/>
    <w:rsid w:val="002825D9"/>
    <w:rsid w:val="00282623"/>
    <w:rsid w:val="002826F3"/>
    <w:rsid w:val="002827AE"/>
    <w:rsid w:val="0028280A"/>
    <w:rsid w:val="00282840"/>
    <w:rsid w:val="00282875"/>
    <w:rsid w:val="00282906"/>
    <w:rsid w:val="00282ABF"/>
    <w:rsid w:val="00282C19"/>
    <w:rsid w:val="00282CCF"/>
    <w:rsid w:val="00282EBC"/>
    <w:rsid w:val="00282FA7"/>
    <w:rsid w:val="0028316E"/>
    <w:rsid w:val="002836DF"/>
    <w:rsid w:val="00283791"/>
    <w:rsid w:val="00283880"/>
    <w:rsid w:val="0028389D"/>
    <w:rsid w:val="00283ABA"/>
    <w:rsid w:val="00283E90"/>
    <w:rsid w:val="00283EC0"/>
    <w:rsid w:val="00283FED"/>
    <w:rsid w:val="00283FEF"/>
    <w:rsid w:val="00284079"/>
    <w:rsid w:val="002840AC"/>
    <w:rsid w:val="00284123"/>
    <w:rsid w:val="00284178"/>
    <w:rsid w:val="0028425C"/>
    <w:rsid w:val="002843BA"/>
    <w:rsid w:val="0028455A"/>
    <w:rsid w:val="00284563"/>
    <w:rsid w:val="00284581"/>
    <w:rsid w:val="002846A4"/>
    <w:rsid w:val="002848B8"/>
    <w:rsid w:val="0028493C"/>
    <w:rsid w:val="00284C4E"/>
    <w:rsid w:val="00284D8D"/>
    <w:rsid w:val="00284FF0"/>
    <w:rsid w:val="002851F5"/>
    <w:rsid w:val="00285356"/>
    <w:rsid w:val="00285376"/>
    <w:rsid w:val="00285426"/>
    <w:rsid w:val="0028565E"/>
    <w:rsid w:val="002856F7"/>
    <w:rsid w:val="00285C72"/>
    <w:rsid w:val="00285CC8"/>
    <w:rsid w:val="00285CDE"/>
    <w:rsid w:val="0028606A"/>
    <w:rsid w:val="0028610E"/>
    <w:rsid w:val="00286264"/>
    <w:rsid w:val="00286299"/>
    <w:rsid w:val="0028632D"/>
    <w:rsid w:val="0028640C"/>
    <w:rsid w:val="0028647D"/>
    <w:rsid w:val="0028653C"/>
    <w:rsid w:val="002867EB"/>
    <w:rsid w:val="0028691A"/>
    <w:rsid w:val="002869C2"/>
    <w:rsid w:val="00286A11"/>
    <w:rsid w:val="00286ACD"/>
    <w:rsid w:val="00286E90"/>
    <w:rsid w:val="00286ED1"/>
    <w:rsid w:val="002870D2"/>
    <w:rsid w:val="002872E5"/>
    <w:rsid w:val="002873CB"/>
    <w:rsid w:val="00287433"/>
    <w:rsid w:val="0028747A"/>
    <w:rsid w:val="00287504"/>
    <w:rsid w:val="002877BB"/>
    <w:rsid w:val="00287838"/>
    <w:rsid w:val="0028790D"/>
    <w:rsid w:val="00287969"/>
    <w:rsid w:val="00287AD4"/>
    <w:rsid w:val="00287D4B"/>
    <w:rsid w:val="00287DBE"/>
    <w:rsid w:val="00287E1B"/>
    <w:rsid w:val="00287E31"/>
    <w:rsid w:val="00287F97"/>
    <w:rsid w:val="00290108"/>
    <w:rsid w:val="002901B1"/>
    <w:rsid w:val="00290371"/>
    <w:rsid w:val="002907B5"/>
    <w:rsid w:val="0029087D"/>
    <w:rsid w:val="00290953"/>
    <w:rsid w:val="00290996"/>
    <w:rsid w:val="00290A36"/>
    <w:rsid w:val="00290B1C"/>
    <w:rsid w:val="00290D52"/>
    <w:rsid w:val="00290E93"/>
    <w:rsid w:val="00291133"/>
    <w:rsid w:val="002911CF"/>
    <w:rsid w:val="00291297"/>
    <w:rsid w:val="002913B1"/>
    <w:rsid w:val="00291675"/>
    <w:rsid w:val="00291691"/>
    <w:rsid w:val="002916D3"/>
    <w:rsid w:val="00291882"/>
    <w:rsid w:val="002919CD"/>
    <w:rsid w:val="00291AA9"/>
    <w:rsid w:val="00291AAA"/>
    <w:rsid w:val="00291B08"/>
    <w:rsid w:val="00291D28"/>
    <w:rsid w:val="002922AF"/>
    <w:rsid w:val="002925A2"/>
    <w:rsid w:val="002925D8"/>
    <w:rsid w:val="0029281C"/>
    <w:rsid w:val="002928FF"/>
    <w:rsid w:val="00292A48"/>
    <w:rsid w:val="00292CC0"/>
    <w:rsid w:val="00292EB7"/>
    <w:rsid w:val="00292EDF"/>
    <w:rsid w:val="00292F4E"/>
    <w:rsid w:val="00292FCB"/>
    <w:rsid w:val="00293051"/>
    <w:rsid w:val="002931FF"/>
    <w:rsid w:val="00293462"/>
    <w:rsid w:val="002934AB"/>
    <w:rsid w:val="002935D5"/>
    <w:rsid w:val="002937B8"/>
    <w:rsid w:val="002938AB"/>
    <w:rsid w:val="00293B78"/>
    <w:rsid w:val="00293D29"/>
    <w:rsid w:val="00293EDC"/>
    <w:rsid w:val="00293FC2"/>
    <w:rsid w:val="002941DE"/>
    <w:rsid w:val="00294274"/>
    <w:rsid w:val="002943EE"/>
    <w:rsid w:val="00294497"/>
    <w:rsid w:val="00294695"/>
    <w:rsid w:val="0029476B"/>
    <w:rsid w:val="00294828"/>
    <w:rsid w:val="00294875"/>
    <w:rsid w:val="00294937"/>
    <w:rsid w:val="002949AC"/>
    <w:rsid w:val="00294A1A"/>
    <w:rsid w:val="00294AE4"/>
    <w:rsid w:val="00294B5E"/>
    <w:rsid w:val="00294EFE"/>
    <w:rsid w:val="00295000"/>
    <w:rsid w:val="00295574"/>
    <w:rsid w:val="00295790"/>
    <w:rsid w:val="002957ED"/>
    <w:rsid w:val="00295801"/>
    <w:rsid w:val="0029596F"/>
    <w:rsid w:val="00295A6D"/>
    <w:rsid w:val="00295AA4"/>
    <w:rsid w:val="00295D5A"/>
    <w:rsid w:val="00295E2B"/>
    <w:rsid w:val="00295ED7"/>
    <w:rsid w:val="0029619F"/>
    <w:rsid w:val="002961D1"/>
    <w:rsid w:val="002961D3"/>
    <w:rsid w:val="00296227"/>
    <w:rsid w:val="002962AA"/>
    <w:rsid w:val="002962EE"/>
    <w:rsid w:val="0029667C"/>
    <w:rsid w:val="002966CB"/>
    <w:rsid w:val="0029676D"/>
    <w:rsid w:val="0029688E"/>
    <w:rsid w:val="002968EF"/>
    <w:rsid w:val="00296919"/>
    <w:rsid w:val="00296B2A"/>
    <w:rsid w:val="00296B3D"/>
    <w:rsid w:val="00296C41"/>
    <w:rsid w:val="00296C88"/>
    <w:rsid w:val="00296DBB"/>
    <w:rsid w:val="00296E5A"/>
    <w:rsid w:val="00296E8F"/>
    <w:rsid w:val="00296F44"/>
    <w:rsid w:val="00296F79"/>
    <w:rsid w:val="002970E0"/>
    <w:rsid w:val="00297198"/>
    <w:rsid w:val="00297329"/>
    <w:rsid w:val="00297721"/>
    <w:rsid w:val="0029777D"/>
    <w:rsid w:val="002978DD"/>
    <w:rsid w:val="00297927"/>
    <w:rsid w:val="00297C5F"/>
    <w:rsid w:val="00297DA1"/>
    <w:rsid w:val="00297F1B"/>
    <w:rsid w:val="00297F3C"/>
    <w:rsid w:val="002A0029"/>
    <w:rsid w:val="002A0053"/>
    <w:rsid w:val="002A01BB"/>
    <w:rsid w:val="002A01C1"/>
    <w:rsid w:val="002A01FD"/>
    <w:rsid w:val="002A0366"/>
    <w:rsid w:val="002A03C8"/>
    <w:rsid w:val="002A045E"/>
    <w:rsid w:val="002A04AE"/>
    <w:rsid w:val="002A0505"/>
    <w:rsid w:val="002A0539"/>
    <w:rsid w:val="002A055E"/>
    <w:rsid w:val="002A0666"/>
    <w:rsid w:val="002A07A8"/>
    <w:rsid w:val="002A0823"/>
    <w:rsid w:val="002A0BC5"/>
    <w:rsid w:val="002A0D7E"/>
    <w:rsid w:val="002A0FA4"/>
    <w:rsid w:val="002A1003"/>
    <w:rsid w:val="002A1092"/>
    <w:rsid w:val="002A1186"/>
    <w:rsid w:val="002A119D"/>
    <w:rsid w:val="002A1625"/>
    <w:rsid w:val="002A17C9"/>
    <w:rsid w:val="002A1810"/>
    <w:rsid w:val="002A1837"/>
    <w:rsid w:val="002A195D"/>
    <w:rsid w:val="002A1974"/>
    <w:rsid w:val="002A1B87"/>
    <w:rsid w:val="002A1CB5"/>
    <w:rsid w:val="002A1D4E"/>
    <w:rsid w:val="002A1D88"/>
    <w:rsid w:val="002A1F58"/>
    <w:rsid w:val="002A1F71"/>
    <w:rsid w:val="002A21C1"/>
    <w:rsid w:val="002A23A5"/>
    <w:rsid w:val="002A262F"/>
    <w:rsid w:val="002A2869"/>
    <w:rsid w:val="002A294E"/>
    <w:rsid w:val="002A2E7A"/>
    <w:rsid w:val="002A2FC1"/>
    <w:rsid w:val="002A3034"/>
    <w:rsid w:val="002A30AD"/>
    <w:rsid w:val="002A3106"/>
    <w:rsid w:val="002A3422"/>
    <w:rsid w:val="002A35C1"/>
    <w:rsid w:val="002A360A"/>
    <w:rsid w:val="002A362C"/>
    <w:rsid w:val="002A3767"/>
    <w:rsid w:val="002A38FF"/>
    <w:rsid w:val="002A3AE8"/>
    <w:rsid w:val="002A400A"/>
    <w:rsid w:val="002A416F"/>
    <w:rsid w:val="002A43FE"/>
    <w:rsid w:val="002A4618"/>
    <w:rsid w:val="002A4817"/>
    <w:rsid w:val="002A4895"/>
    <w:rsid w:val="002A497D"/>
    <w:rsid w:val="002A4E18"/>
    <w:rsid w:val="002A514B"/>
    <w:rsid w:val="002A51EB"/>
    <w:rsid w:val="002A5390"/>
    <w:rsid w:val="002A55DA"/>
    <w:rsid w:val="002A55F7"/>
    <w:rsid w:val="002A567A"/>
    <w:rsid w:val="002A56A4"/>
    <w:rsid w:val="002A5A0B"/>
    <w:rsid w:val="002A5A49"/>
    <w:rsid w:val="002A5D5A"/>
    <w:rsid w:val="002A5D7A"/>
    <w:rsid w:val="002A5EDA"/>
    <w:rsid w:val="002A61CE"/>
    <w:rsid w:val="002A6212"/>
    <w:rsid w:val="002A62BD"/>
    <w:rsid w:val="002A63BB"/>
    <w:rsid w:val="002A68FA"/>
    <w:rsid w:val="002A6947"/>
    <w:rsid w:val="002A6992"/>
    <w:rsid w:val="002A6CAC"/>
    <w:rsid w:val="002A6DCF"/>
    <w:rsid w:val="002A6FA2"/>
    <w:rsid w:val="002A70D9"/>
    <w:rsid w:val="002A7195"/>
    <w:rsid w:val="002A7488"/>
    <w:rsid w:val="002A74C9"/>
    <w:rsid w:val="002A7517"/>
    <w:rsid w:val="002A7625"/>
    <w:rsid w:val="002A773B"/>
    <w:rsid w:val="002A790C"/>
    <w:rsid w:val="002A7C10"/>
    <w:rsid w:val="002A7D60"/>
    <w:rsid w:val="002A7D66"/>
    <w:rsid w:val="002A7FF7"/>
    <w:rsid w:val="002B0138"/>
    <w:rsid w:val="002B056D"/>
    <w:rsid w:val="002B07C0"/>
    <w:rsid w:val="002B09E3"/>
    <w:rsid w:val="002B0D9E"/>
    <w:rsid w:val="002B0F28"/>
    <w:rsid w:val="002B1283"/>
    <w:rsid w:val="002B13D5"/>
    <w:rsid w:val="002B1890"/>
    <w:rsid w:val="002B194D"/>
    <w:rsid w:val="002B1C26"/>
    <w:rsid w:val="002B1CD3"/>
    <w:rsid w:val="002B1EFC"/>
    <w:rsid w:val="002B2060"/>
    <w:rsid w:val="002B22E1"/>
    <w:rsid w:val="002B237E"/>
    <w:rsid w:val="002B248B"/>
    <w:rsid w:val="002B24D6"/>
    <w:rsid w:val="002B29A7"/>
    <w:rsid w:val="002B2C89"/>
    <w:rsid w:val="002B2D4E"/>
    <w:rsid w:val="002B2F4B"/>
    <w:rsid w:val="002B2F9A"/>
    <w:rsid w:val="002B30B6"/>
    <w:rsid w:val="002B318A"/>
    <w:rsid w:val="002B33B2"/>
    <w:rsid w:val="002B3423"/>
    <w:rsid w:val="002B35EB"/>
    <w:rsid w:val="002B366C"/>
    <w:rsid w:val="002B38EE"/>
    <w:rsid w:val="002B3968"/>
    <w:rsid w:val="002B3CDB"/>
    <w:rsid w:val="002B3E3B"/>
    <w:rsid w:val="002B40AC"/>
    <w:rsid w:val="002B40D7"/>
    <w:rsid w:val="002B40E7"/>
    <w:rsid w:val="002B40F3"/>
    <w:rsid w:val="002B41BC"/>
    <w:rsid w:val="002B42C8"/>
    <w:rsid w:val="002B4346"/>
    <w:rsid w:val="002B4544"/>
    <w:rsid w:val="002B4597"/>
    <w:rsid w:val="002B45C6"/>
    <w:rsid w:val="002B476A"/>
    <w:rsid w:val="002B4A6F"/>
    <w:rsid w:val="002B4BB6"/>
    <w:rsid w:val="002B4C0A"/>
    <w:rsid w:val="002B4C95"/>
    <w:rsid w:val="002B4D06"/>
    <w:rsid w:val="002B4F91"/>
    <w:rsid w:val="002B5103"/>
    <w:rsid w:val="002B5112"/>
    <w:rsid w:val="002B5347"/>
    <w:rsid w:val="002B5375"/>
    <w:rsid w:val="002B54D6"/>
    <w:rsid w:val="002B567D"/>
    <w:rsid w:val="002B583E"/>
    <w:rsid w:val="002B5910"/>
    <w:rsid w:val="002B5965"/>
    <w:rsid w:val="002B59E1"/>
    <w:rsid w:val="002B5AC5"/>
    <w:rsid w:val="002B5B85"/>
    <w:rsid w:val="002B5BDF"/>
    <w:rsid w:val="002B5C3B"/>
    <w:rsid w:val="002B5C65"/>
    <w:rsid w:val="002B5DA7"/>
    <w:rsid w:val="002B5DDF"/>
    <w:rsid w:val="002B5DE8"/>
    <w:rsid w:val="002B5E20"/>
    <w:rsid w:val="002B5EF6"/>
    <w:rsid w:val="002B61FA"/>
    <w:rsid w:val="002B62E3"/>
    <w:rsid w:val="002B631F"/>
    <w:rsid w:val="002B663E"/>
    <w:rsid w:val="002B6666"/>
    <w:rsid w:val="002B6852"/>
    <w:rsid w:val="002B69A6"/>
    <w:rsid w:val="002B6A64"/>
    <w:rsid w:val="002B6A75"/>
    <w:rsid w:val="002B6A8F"/>
    <w:rsid w:val="002B6CD6"/>
    <w:rsid w:val="002B6E3F"/>
    <w:rsid w:val="002B6EFA"/>
    <w:rsid w:val="002B7443"/>
    <w:rsid w:val="002B7510"/>
    <w:rsid w:val="002B7710"/>
    <w:rsid w:val="002B77D3"/>
    <w:rsid w:val="002B7A90"/>
    <w:rsid w:val="002B7C18"/>
    <w:rsid w:val="002B7C7D"/>
    <w:rsid w:val="002B7D6D"/>
    <w:rsid w:val="002B7D73"/>
    <w:rsid w:val="002B7DDA"/>
    <w:rsid w:val="002B7E1A"/>
    <w:rsid w:val="002B7E71"/>
    <w:rsid w:val="002C027A"/>
    <w:rsid w:val="002C0399"/>
    <w:rsid w:val="002C0426"/>
    <w:rsid w:val="002C060C"/>
    <w:rsid w:val="002C0694"/>
    <w:rsid w:val="002C0740"/>
    <w:rsid w:val="002C07F9"/>
    <w:rsid w:val="002C0C04"/>
    <w:rsid w:val="002C0D27"/>
    <w:rsid w:val="002C0D53"/>
    <w:rsid w:val="002C0DE3"/>
    <w:rsid w:val="002C0EEC"/>
    <w:rsid w:val="002C0F2D"/>
    <w:rsid w:val="002C1190"/>
    <w:rsid w:val="002C122C"/>
    <w:rsid w:val="002C127A"/>
    <w:rsid w:val="002C1296"/>
    <w:rsid w:val="002C12B2"/>
    <w:rsid w:val="002C1667"/>
    <w:rsid w:val="002C17F0"/>
    <w:rsid w:val="002C17F4"/>
    <w:rsid w:val="002C1887"/>
    <w:rsid w:val="002C197C"/>
    <w:rsid w:val="002C19B0"/>
    <w:rsid w:val="002C1B88"/>
    <w:rsid w:val="002C1C31"/>
    <w:rsid w:val="002C1F31"/>
    <w:rsid w:val="002C2025"/>
    <w:rsid w:val="002C21FC"/>
    <w:rsid w:val="002C2432"/>
    <w:rsid w:val="002C2CEB"/>
    <w:rsid w:val="002C2D53"/>
    <w:rsid w:val="002C2DD9"/>
    <w:rsid w:val="002C2E0B"/>
    <w:rsid w:val="002C2FBE"/>
    <w:rsid w:val="002C3160"/>
    <w:rsid w:val="002C3168"/>
    <w:rsid w:val="002C32C5"/>
    <w:rsid w:val="002C336A"/>
    <w:rsid w:val="002C3665"/>
    <w:rsid w:val="002C3683"/>
    <w:rsid w:val="002C3793"/>
    <w:rsid w:val="002C3C01"/>
    <w:rsid w:val="002C3C0C"/>
    <w:rsid w:val="002C3E14"/>
    <w:rsid w:val="002C405A"/>
    <w:rsid w:val="002C41E6"/>
    <w:rsid w:val="002C424D"/>
    <w:rsid w:val="002C4322"/>
    <w:rsid w:val="002C46C1"/>
    <w:rsid w:val="002C473E"/>
    <w:rsid w:val="002C485F"/>
    <w:rsid w:val="002C4ACD"/>
    <w:rsid w:val="002C4CF7"/>
    <w:rsid w:val="002C5146"/>
    <w:rsid w:val="002C54CB"/>
    <w:rsid w:val="002C5671"/>
    <w:rsid w:val="002C5798"/>
    <w:rsid w:val="002C584A"/>
    <w:rsid w:val="002C5876"/>
    <w:rsid w:val="002C58A8"/>
    <w:rsid w:val="002C5916"/>
    <w:rsid w:val="002C597C"/>
    <w:rsid w:val="002C59A2"/>
    <w:rsid w:val="002C59E2"/>
    <w:rsid w:val="002C5AF3"/>
    <w:rsid w:val="002C5B7C"/>
    <w:rsid w:val="002C5CE0"/>
    <w:rsid w:val="002C5E09"/>
    <w:rsid w:val="002C5E60"/>
    <w:rsid w:val="002C5EFA"/>
    <w:rsid w:val="002C607E"/>
    <w:rsid w:val="002C60BC"/>
    <w:rsid w:val="002C6195"/>
    <w:rsid w:val="002C61E7"/>
    <w:rsid w:val="002C659D"/>
    <w:rsid w:val="002C65D0"/>
    <w:rsid w:val="002C6635"/>
    <w:rsid w:val="002C66FC"/>
    <w:rsid w:val="002C68D9"/>
    <w:rsid w:val="002C6B06"/>
    <w:rsid w:val="002C6CC0"/>
    <w:rsid w:val="002C6D7D"/>
    <w:rsid w:val="002C6F9E"/>
    <w:rsid w:val="002C70AE"/>
    <w:rsid w:val="002C70D9"/>
    <w:rsid w:val="002C7159"/>
    <w:rsid w:val="002C71F4"/>
    <w:rsid w:val="002C7606"/>
    <w:rsid w:val="002C7741"/>
    <w:rsid w:val="002C77E8"/>
    <w:rsid w:val="002C784C"/>
    <w:rsid w:val="002C798C"/>
    <w:rsid w:val="002C79B5"/>
    <w:rsid w:val="002C79EA"/>
    <w:rsid w:val="002C7B06"/>
    <w:rsid w:val="002C7D40"/>
    <w:rsid w:val="002C7DE5"/>
    <w:rsid w:val="002C7DEF"/>
    <w:rsid w:val="002C7F71"/>
    <w:rsid w:val="002C7FE7"/>
    <w:rsid w:val="002D0049"/>
    <w:rsid w:val="002D00EA"/>
    <w:rsid w:val="002D014D"/>
    <w:rsid w:val="002D0307"/>
    <w:rsid w:val="002D0383"/>
    <w:rsid w:val="002D04A4"/>
    <w:rsid w:val="002D0545"/>
    <w:rsid w:val="002D0610"/>
    <w:rsid w:val="002D0615"/>
    <w:rsid w:val="002D06BE"/>
    <w:rsid w:val="002D071A"/>
    <w:rsid w:val="002D073E"/>
    <w:rsid w:val="002D0944"/>
    <w:rsid w:val="002D0B76"/>
    <w:rsid w:val="002D0BB9"/>
    <w:rsid w:val="002D0C3E"/>
    <w:rsid w:val="002D1114"/>
    <w:rsid w:val="002D1139"/>
    <w:rsid w:val="002D15AD"/>
    <w:rsid w:val="002D15F3"/>
    <w:rsid w:val="002D1842"/>
    <w:rsid w:val="002D18B7"/>
    <w:rsid w:val="002D1A74"/>
    <w:rsid w:val="002D1A8A"/>
    <w:rsid w:val="002D1AB4"/>
    <w:rsid w:val="002D1AF6"/>
    <w:rsid w:val="002D1B85"/>
    <w:rsid w:val="002D1F09"/>
    <w:rsid w:val="002D1FA6"/>
    <w:rsid w:val="002D2002"/>
    <w:rsid w:val="002D20CE"/>
    <w:rsid w:val="002D216C"/>
    <w:rsid w:val="002D2251"/>
    <w:rsid w:val="002D2371"/>
    <w:rsid w:val="002D237B"/>
    <w:rsid w:val="002D24C5"/>
    <w:rsid w:val="002D24FE"/>
    <w:rsid w:val="002D28CC"/>
    <w:rsid w:val="002D2D65"/>
    <w:rsid w:val="002D2E59"/>
    <w:rsid w:val="002D2E5B"/>
    <w:rsid w:val="002D2F8D"/>
    <w:rsid w:val="002D2F96"/>
    <w:rsid w:val="002D2FC3"/>
    <w:rsid w:val="002D3007"/>
    <w:rsid w:val="002D327F"/>
    <w:rsid w:val="002D3283"/>
    <w:rsid w:val="002D34B2"/>
    <w:rsid w:val="002D355F"/>
    <w:rsid w:val="002D3633"/>
    <w:rsid w:val="002D384D"/>
    <w:rsid w:val="002D38E8"/>
    <w:rsid w:val="002D3A99"/>
    <w:rsid w:val="002D3B50"/>
    <w:rsid w:val="002D3C41"/>
    <w:rsid w:val="002D3C6D"/>
    <w:rsid w:val="002D3D71"/>
    <w:rsid w:val="002D3F00"/>
    <w:rsid w:val="002D3F6A"/>
    <w:rsid w:val="002D3F8F"/>
    <w:rsid w:val="002D3FB2"/>
    <w:rsid w:val="002D3FD5"/>
    <w:rsid w:val="002D417F"/>
    <w:rsid w:val="002D41B8"/>
    <w:rsid w:val="002D41CC"/>
    <w:rsid w:val="002D43A2"/>
    <w:rsid w:val="002D43E3"/>
    <w:rsid w:val="002D4858"/>
    <w:rsid w:val="002D48B0"/>
    <w:rsid w:val="002D4949"/>
    <w:rsid w:val="002D49FC"/>
    <w:rsid w:val="002D4A88"/>
    <w:rsid w:val="002D4E60"/>
    <w:rsid w:val="002D5051"/>
    <w:rsid w:val="002D5370"/>
    <w:rsid w:val="002D53CE"/>
    <w:rsid w:val="002D5491"/>
    <w:rsid w:val="002D57AA"/>
    <w:rsid w:val="002D5820"/>
    <w:rsid w:val="002D5AB8"/>
    <w:rsid w:val="002D5B37"/>
    <w:rsid w:val="002D5B58"/>
    <w:rsid w:val="002D6010"/>
    <w:rsid w:val="002D61EC"/>
    <w:rsid w:val="002D626F"/>
    <w:rsid w:val="002D62AB"/>
    <w:rsid w:val="002D62E0"/>
    <w:rsid w:val="002D647E"/>
    <w:rsid w:val="002D6509"/>
    <w:rsid w:val="002D66E2"/>
    <w:rsid w:val="002D679E"/>
    <w:rsid w:val="002D6A13"/>
    <w:rsid w:val="002D6C33"/>
    <w:rsid w:val="002D6D1C"/>
    <w:rsid w:val="002D6D44"/>
    <w:rsid w:val="002D6D46"/>
    <w:rsid w:val="002D6D56"/>
    <w:rsid w:val="002D6DCE"/>
    <w:rsid w:val="002D6FED"/>
    <w:rsid w:val="002D709C"/>
    <w:rsid w:val="002D75A5"/>
    <w:rsid w:val="002D75A7"/>
    <w:rsid w:val="002D7637"/>
    <w:rsid w:val="002D7770"/>
    <w:rsid w:val="002D7942"/>
    <w:rsid w:val="002D7DF9"/>
    <w:rsid w:val="002D7F71"/>
    <w:rsid w:val="002D7FBD"/>
    <w:rsid w:val="002E005C"/>
    <w:rsid w:val="002E0164"/>
    <w:rsid w:val="002E0246"/>
    <w:rsid w:val="002E02AC"/>
    <w:rsid w:val="002E0363"/>
    <w:rsid w:val="002E03CC"/>
    <w:rsid w:val="002E04C3"/>
    <w:rsid w:val="002E0632"/>
    <w:rsid w:val="002E06EF"/>
    <w:rsid w:val="002E0756"/>
    <w:rsid w:val="002E08E8"/>
    <w:rsid w:val="002E0A54"/>
    <w:rsid w:val="002E0ABB"/>
    <w:rsid w:val="002E0B4E"/>
    <w:rsid w:val="002E0CA0"/>
    <w:rsid w:val="002E0F44"/>
    <w:rsid w:val="002E0F94"/>
    <w:rsid w:val="002E1097"/>
    <w:rsid w:val="002E115F"/>
    <w:rsid w:val="002E1414"/>
    <w:rsid w:val="002E141C"/>
    <w:rsid w:val="002E145E"/>
    <w:rsid w:val="002E17F2"/>
    <w:rsid w:val="002E1B1C"/>
    <w:rsid w:val="002E1BD6"/>
    <w:rsid w:val="002E1D4F"/>
    <w:rsid w:val="002E1DD6"/>
    <w:rsid w:val="002E1E2A"/>
    <w:rsid w:val="002E1F57"/>
    <w:rsid w:val="002E1F86"/>
    <w:rsid w:val="002E1F90"/>
    <w:rsid w:val="002E215E"/>
    <w:rsid w:val="002E24FC"/>
    <w:rsid w:val="002E254E"/>
    <w:rsid w:val="002E257C"/>
    <w:rsid w:val="002E2818"/>
    <w:rsid w:val="002E282E"/>
    <w:rsid w:val="002E2846"/>
    <w:rsid w:val="002E29F5"/>
    <w:rsid w:val="002E2B06"/>
    <w:rsid w:val="002E2CD2"/>
    <w:rsid w:val="002E2DAA"/>
    <w:rsid w:val="002E2EC0"/>
    <w:rsid w:val="002E3270"/>
    <w:rsid w:val="002E3453"/>
    <w:rsid w:val="002E348F"/>
    <w:rsid w:val="002E34C2"/>
    <w:rsid w:val="002E3706"/>
    <w:rsid w:val="002E3735"/>
    <w:rsid w:val="002E384D"/>
    <w:rsid w:val="002E399A"/>
    <w:rsid w:val="002E3ABE"/>
    <w:rsid w:val="002E3BB0"/>
    <w:rsid w:val="002E3C85"/>
    <w:rsid w:val="002E3C8C"/>
    <w:rsid w:val="002E3C97"/>
    <w:rsid w:val="002E3CB0"/>
    <w:rsid w:val="002E3DF5"/>
    <w:rsid w:val="002E3F6B"/>
    <w:rsid w:val="002E3FCB"/>
    <w:rsid w:val="002E442F"/>
    <w:rsid w:val="002E46F4"/>
    <w:rsid w:val="002E48D1"/>
    <w:rsid w:val="002E4C62"/>
    <w:rsid w:val="002E4D29"/>
    <w:rsid w:val="002E4D65"/>
    <w:rsid w:val="002E4EA4"/>
    <w:rsid w:val="002E5232"/>
    <w:rsid w:val="002E523A"/>
    <w:rsid w:val="002E5378"/>
    <w:rsid w:val="002E554E"/>
    <w:rsid w:val="002E5736"/>
    <w:rsid w:val="002E586C"/>
    <w:rsid w:val="002E59A1"/>
    <w:rsid w:val="002E59D0"/>
    <w:rsid w:val="002E5ACA"/>
    <w:rsid w:val="002E5B81"/>
    <w:rsid w:val="002E5C4F"/>
    <w:rsid w:val="002E5D5D"/>
    <w:rsid w:val="002E5E20"/>
    <w:rsid w:val="002E6462"/>
    <w:rsid w:val="002E6732"/>
    <w:rsid w:val="002E6A88"/>
    <w:rsid w:val="002E6C9A"/>
    <w:rsid w:val="002E6D52"/>
    <w:rsid w:val="002E6D61"/>
    <w:rsid w:val="002E6D83"/>
    <w:rsid w:val="002E6F3A"/>
    <w:rsid w:val="002E6FD4"/>
    <w:rsid w:val="002E7043"/>
    <w:rsid w:val="002E7142"/>
    <w:rsid w:val="002E7174"/>
    <w:rsid w:val="002E72B8"/>
    <w:rsid w:val="002E75B4"/>
    <w:rsid w:val="002E75CE"/>
    <w:rsid w:val="002E765C"/>
    <w:rsid w:val="002E7723"/>
    <w:rsid w:val="002E77F4"/>
    <w:rsid w:val="002E785A"/>
    <w:rsid w:val="002E790A"/>
    <w:rsid w:val="002E7C42"/>
    <w:rsid w:val="002E7C7D"/>
    <w:rsid w:val="002E7CAE"/>
    <w:rsid w:val="002E7EB3"/>
    <w:rsid w:val="002E7EE7"/>
    <w:rsid w:val="002F027D"/>
    <w:rsid w:val="002F0280"/>
    <w:rsid w:val="002F0499"/>
    <w:rsid w:val="002F0586"/>
    <w:rsid w:val="002F07E8"/>
    <w:rsid w:val="002F09E8"/>
    <w:rsid w:val="002F0BB1"/>
    <w:rsid w:val="002F0FE7"/>
    <w:rsid w:val="002F11CA"/>
    <w:rsid w:val="002F1301"/>
    <w:rsid w:val="002F132E"/>
    <w:rsid w:val="002F13E4"/>
    <w:rsid w:val="002F1406"/>
    <w:rsid w:val="002F1525"/>
    <w:rsid w:val="002F1623"/>
    <w:rsid w:val="002F1B74"/>
    <w:rsid w:val="002F1BFB"/>
    <w:rsid w:val="002F1D88"/>
    <w:rsid w:val="002F1DD2"/>
    <w:rsid w:val="002F1F47"/>
    <w:rsid w:val="002F1F51"/>
    <w:rsid w:val="002F205A"/>
    <w:rsid w:val="002F2213"/>
    <w:rsid w:val="002F2226"/>
    <w:rsid w:val="002F2353"/>
    <w:rsid w:val="002F2386"/>
    <w:rsid w:val="002F24CE"/>
    <w:rsid w:val="002F2614"/>
    <w:rsid w:val="002F262E"/>
    <w:rsid w:val="002F269D"/>
    <w:rsid w:val="002F2771"/>
    <w:rsid w:val="002F297D"/>
    <w:rsid w:val="002F299E"/>
    <w:rsid w:val="002F2A84"/>
    <w:rsid w:val="002F2E28"/>
    <w:rsid w:val="002F2FBE"/>
    <w:rsid w:val="002F3164"/>
    <w:rsid w:val="002F32E0"/>
    <w:rsid w:val="002F346F"/>
    <w:rsid w:val="002F3605"/>
    <w:rsid w:val="002F37A9"/>
    <w:rsid w:val="002F37CE"/>
    <w:rsid w:val="002F3864"/>
    <w:rsid w:val="002F3990"/>
    <w:rsid w:val="002F39E9"/>
    <w:rsid w:val="002F4108"/>
    <w:rsid w:val="002F44DD"/>
    <w:rsid w:val="002F47FD"/>
    <w:rsid w:val="002F4A17"/>
    <w:rsid w:val="002F4A73"/>
    <w:rsid w:val="002F4A8F"/>
    <w:rsid w:val="002F4D24"/>
    <w:rsid w:val="002F4DFF"/>
    <w:rsid w:val="002F4E8B"/>
    <w:rsid w:val="002F4F13"/>
    <w:rsid w:val="002F4F9E"/>
    <w:rsid w:val="002F5102"/>
    <w:rsid w:val="002F548C"/>
    <w:rsid w:val="002F5521"/>
    <w:rsid w:val="002F561E"/>
    <w:rsid w:val="002F5666"/>
    <w:rsid w:val="002F56FA"/>
    <w:rsid w:val="002F58A8"/>
    <w:rsid w:val="002F5B7E"/>
    <w:rsid w:val="002F5C32"/>
    <w:rsid w:val="002F5C3F"/>
    <w:rsid w:val="002F5C90"/>
    <w:rsid w:val="002F5CA9"/>
    <w:rsid w:val="002F5EBE"/>
    <w:rsid w:val="002F5F03"/>
    <w:rsid w:val="002F628F"/>
    <w:rsid w:val="002F6461"/>
    <w:rsid w:val="002F650F"/>
    <w:rsid w:val="002F6775"/>
    <w:rsid w:val="002F6897"/>
    <w:rsid w:val="002F68EA"/>
    <w:rsid w:val="002F6C47"/>
    <w:rsid w:val="002F6F4D"/>
    <w:rsid w:val="002F7050"/>
    <w:rsid w:val="002F7090"/>
    <w:rsid w:val="002F710D"/>
    <w:rsid w:val="002F7247"/>
    <w:rsid w:val="002F72F9"/>
    <w:rsid w:val="002F72FD"/>
    <w:rsid w:val="002F736E"/>
    <w:rsid w:val="002F73C8"/>
    <w:rsid w:val="002F7596"/>
    <w:rsid w:val="002F76A8"/>
    <w:rsid w:val="002F76C7"/>
    <w:rsid w:val="002F78D1"/>
    <w:rsid w:val="002F7A31"/>
    <w:rsid w:val="002F7B59"/>
    <w:rsid w:val="002F7B60"/>
    <w:rsid w:val="002F7BFF"/>
    <w:rsid w:val="002F7C3E"/>
    <w:rsid w:val="002F7C7B"/>
    <w:rsid w:val="002F7CF2"/>
    <w:rsid w:val="002F7D5C"/>
    <w:rsid w:val="002F7E7C"/>
    <w:rsid w:val="002F7EB7"/>
    <w:rsid w:val="002F7EF6"/>
    <w:rsid w:val="002F7F30"/>
    <w:rsid w:val="0030000F"/>
    <w:rsid w:val="00300174"/>
    <w:rsid w:val="0030022E"/>
    <w:rsid w:val="00300352"/>
    <w:rsid w:val="0030084B"/>
    <w:rsid w:val="003009F6"/>
    <w:rsid w:val="00300BC1"/>
    <w:rsid w:val="00300D24"/>
    <w:rsid w:val="00300DA8"/>
    <w:rsid w:val="00300E7E"/>
    <w:rsid w:val="00300EB7"/>
    <w:rsid w:val="00300FD0"/>
    <w:rsid w:val="00301003"/>
    <w:rsid w:val="0030117B"/>
    <w:rsid w:val="003012DA"/>
    <w:rsid w:val="003013F0"/>
    <w:rsid w:val="0030165B"/>
    <w:rsid w:val="003017F0"/>
    <w:rsid w:val="00301C83"/>
    <w:rsid w:val="00301CE6"/>
    <w:rsid w:val="00302174"/>
    <w:rsid w:val="00302322"/>
    <w:rsid w:val="00302446"/>
    <w:rsid w:val="003024F8"/>
    <w:rsid w:val="0030256B"/>
    <w:rsid w:val="003026AB"/>
    <w:rsid w:val="0030273C"/>
    <w:rsid w:val="00302954"/>
    <w:rsid w:val="003029F3"/>
    <w:rsid w:val="00303112"/>
    <w:rsid w:val="00303332"/>
    <w:rsid w:val="0030348E"/>
    <w:rsid w:val="003034FD"/>
    <w:rsid w:val="003035DB"/>
    <w:rsid w:val="003038C1"/>
    <w:rsid w:val="003038D7"/>
    <w:rsid w:val="00303EE8"/>
    <w:rsid w:val="00303F52"/>
    <w:rsid w:val="00303FB3"/>
    <w:rsid w:val="0030405C"/>
    <w:rsid w:val="00304132"/>
    <w:rsid w:val="0030428D"/>
    <w:rsid w:val="003042B3"/>
    <w:rsid w:val="003043AF"/>
    <w:rsid w:val="0030453A"/>
    <w:rsid w:val="00304554"/>
    <w:rsid w:val="00304587"/>
    <w:rsid w:val="00304A18"/>
    <w:rsid w:val="00304AFB"/>
    <w:rsid w:val="00304D05"/>
    <w:rsid w:val="00304F48"/>
    <w:rsid w:val="00304F64"/>
    <w:rsid w:val="00304F78"/>
    <w:rsid w:val="0030501F"/>
    <w:rsid w:val="003050C8"/>
    <w:rsid w:val="003051CA"/>
    <w:rsid w:val="0030536E"/>
    <w:rsid w:val="00305402"/>
    <w:rsid w:val="0030547B"/>
    <w:rsid w:val="00305636"/>
    <w:rsid w:val="0030573C"/>
    <w:rsid w:val="003058F6"/>
    <w:rsid w:val="00305B95"/>
    <w:rsid w:val="00305CBE"/>
    <w:rsid w:val="00305DCD"/>
    <w:rsid w:val="00305E07"/>
    <w:rsid w:val="00305F17"/>
    <w:rsid w:val="00306136"/>
    <w:rsid w:val="0030679D"/>
    <w:rsid w:val="003068B1"/>
    <w:rsid w:val="00306AF5"/>
    <w:rsid w:val="00306B4A"/>
    <w:rsid w:val="00306BF5"/>
    <w:rsid w:val="00306C04"/>
    <w:rsid w:val="00306CC4"/>
    <w:rsid w:val="00306DB3"/>
    <w:rsid w:val="00306F60"/>
    <w:rsid w:val="00306FD3"/>
    <w:rsid w:val="00307248"/>
    <w:rsid w:val="003073C5"/>
    <w:rsid w:val="00307441"/>
    <w:rsid w:val="00307502"/>
    <w:rsid w:val="00307849"/>
    <w:rsid w:val="003079AB"/>
    <w:rsid w:val="00307A3F"/>
    <w:rsid w:val="00307ACB"/>
    <w:rsid w:val="00307BA1"/>
    <w:rsid w:val="00307CE4"/>
    <w:rsid w:val="00307ED2"/>
    <w:rsid w:val="00307F59"/>
    <w:rsid w:val="00307FE4"/>
    <w:rsid w:val="003100E7"/>
    <w:rsid w:val="00310196"/>
    <w:rsid w:val="003101E9"/>
    <w:rsid w:val="003103F4"/>
    <w:rsid w:val="0031050B"/>
    <w:rsid w:val="0031078D"/>
    <w:rsid w:val="00310836"/>
    <w:rsid w:val="003108BD"/>
    <w:rsid w:val="00310937"/>
    <w:rsid w:val="00310BC1"/>
    <w:rsid w:val="00310F4B"/>
    <w:rsid w:val="00310FA5"/>
    <w:rsid w:val="0031102A"/>
    <w:rsid w:val="00311135"/>
    <w:rsid w:val="00311344"/>
    <w:rsid w:val="00311459"/>
    <w:rsid w:val="0031145A"/>
    <w:rsid w:val="00311463"/>
    <w:rsid w:val="003114D4"/>
    <w:rsid w:val="003115A8"/>
    <w:rsid w:val="003115EB"/>
    <w:rsid w:val="00311702"/>
    <w:rsid w:val="00311758"/>
    <w:rsid w:val="0031181A"/>
    <w:rsid w:val="00311B5C"/>
    <w:rsid w:val="00311D0F"/>
    <w:rsid w:val="00311D21"/>
    <w:rsid w:val="00311E82"/>
    <w:rsid w:val="0031201B"/>
    <w:rsid w:val="00312455"/>
    <w:rsid w:val="00312882"/>
    <w:rsid w:val="003129C2"/>
    <w:rsid w:val="00312AE0"/>
    <w:rsid w:val="00312BB0"/>
    <w:rsid w:val="00312BE2"/>
    <w:rsid w:val="00312CA3"/>
    <w:rsid w:val="00312CDB"/>
    <w:rsid w:val="00312E06"/>
    <w:rsid w:val="00312F5F"/>
    <w:rsid w:val="00313163"/>
    <w:rsid w:val="00313223"/>
    <w:rsid w:val="003133F0"/>
    <w:rsid w:val="003136CC"/>
    <w:rsid w:val="00313A51"/>
    <w:rsid w:val="00313CF5"/>
    <w:rsid w:val="00313DD1"/>
    <w:rsid w:val="00313E96"/>
    <w:rsid w:val="00313FA5"/>
    <w:rsid w:val="00313FBB"/>
    <w:rsid w:val="00313FD6"/>
    <w:rsid w:val="00313FEF"/>
    <w:rsid w:val="00314060"/>
    <w:rsid w:val="0031417F"/>
    <w:rsid w:val="003142DF"/>
    <w:rsid w:val="003143BD"/>
    <w:rsid w:val="003145EB"/>
    <w:rsid w:val="00314739"/>
    <w:rsid w:val="003148AD"/>
    <w:rsid w:val="00314925"/>
    <w:rsid w:val="00314AB9"/>
    <w:rsid w:val="00314B02"/>
    <w:rsid w:val="00314C6A"/>
    <w:rsid w:val="00314FFB"/>
    <w:rsid w:val="00315363"/>
    <w:rsid w:val="0031540D"/>
    <w:rsid w:val="00315513"/>
    <w:rsid w:val="00315637"/>
    <w:rsid w:val="00315852"/>
    <w:rsid w:val="0031589F"/>
    <w:rsid w:val="00315971"/>
    <w:rsid w:val="00315BBC"/>
    <w:rsid w:val="00315F81"/>
    <w:rsid w:val="00315FA1"/>
    <w:rsid w:val="0031675C"/>
    <w:rsid w:val="003168CE"/>
    <w:rsid w:val="003168E6"/>
    <w:rsid w:val="00316A4F"/>
    <w:rsid w:val="00316CF7"/>
    <w:rsid w:val="00316FC8"/>
    <w:rsid w:val="00317000"/>
    <w:rsid w:val="00317078"/>
    <w:rsid w:val="00317091"/>
    <w:rsid w:val="0031765F"/>
    <w:rsid w:val="003178C4"/>
    <w:rsid w:val="003179CE"/>
    <w:rsid w:val="003179EB"/>
    <w:rsid w:val="00317A91"/>
    <w:rsid w:val="00317C5A"/>
    <w:rsid w:val="00317C8A"/>
    <w:rsid w:val="00320172"/>
    <w:rsid w:val="003201A4"/>
    <w:rsid w:val="003203ED"/>
    <w:rsid w:val="003205E7"/>
    <w:rsid w:val="003205FC"/>
    <w:rsid w:val="00320622"/>
    <w:rsid w:val="003206A9"/>
    <w:rsid w:val="003209BF"/>
    <w:rsid w:val="003209D4"/>
    <w:rsid w:val="00320B7C"/>
    <w:rsid w:val="00320C82"/>
    <w:rsid w:val="00320CEB"/>
    <w:rsid w:val="00320DC8"/>
    <w:rsid w:val="00320E41"/>
    <w:rsid w:val="00320ED1"/>
    <w:rsid w:val="00320F78"/>
    <w:rsid w:val="003210E1"/>
    <w:rsid w:val="003210E8"/>
    <w:rsid w:val="003213AF"/>
    <w:rsid w:val="0032143C"/>
    <w:rsid w:val="0032158A"/>
    <w:rsid w:val="0032159D"/>
    <w:rsid w:val="003215EF"/>
    <w:rsid w:val="0032166D"/>
    <w:rsid w:val="003219C5"/>
    <w:rsid w:val="00321A91"/>
    <w:rsid w:val="00321CAD"/>
    <w:rsid w:val="00321F7E"/>
    <w:rsid w:val="003224DE"/>
    <w:rsid w:val="00322797"/>
    <w:rsid w:val="00322829"/>
    <w:rsid w:val="003228FB"/>
    <w:rsid w:val="003229A7"/>
    <w:rsid w:val="003229DB"/>
    <w:rsid w:val="00322A61"/>
    <w:rsid w:val="00322B25"/>
    <w:rsid w:val="00322C64"/>
    <w:rsid w:val="00322C7C"/>
    <w:rsid w:val="00322C9F"/>
    <w:rsid w:val="00322F9C"/>
    <w:rsid w:val="0032316C"/>
    <w:rsid w:val="0032317B"/>
    <w:rsid w:val="00323618"/>
    <w:rsid w:val="0032391E"/>
    <w:rsid w:val="00323AE1"/>
    <w:rsid w:val="00323C6D"/>
    <w:rsid w:val="00323CA0"/>
    <w:rsid w:val="00323D16"/>
    <w:rsid w:val="00323D20"/>
    <w:rsid w:val="00323D2C"/>
    <w:rsid w:val="00324217"/>
    <w:rsid w:val="003242D8"/>
    <w:rsid w:val="00324769"/>
    <w:rsid w:val="00324966"/>
    <w:rsid w:val="00324BE7"/>
    <w:rsid w:val="00324BFD"/>
    <w:rsid w:val="00324C01"/>
    <w:rsid w:val="00324D23"/>
    <w:rsid w:val="00324FE3"/>
    <w:rsid w:val="00325007"/>
    <w:rsid w:val="0032510E"/>
    <w:rsid w:val="00325153"/>
    <w:rsid w:val="003251FD"/>
    <w:rsid w:val="0032522F"/>
    <w:rsid w:val="0032523B"/>
    <w:rsid w:val="00325255"/>
    <w:rsid w:val="003256D6"/>
    <w:rsid w:val="0032587E"/>
    <w:rsid w:val="00325907"/>
    <w:rsid w:val="00325932"/>
    <w:rsid w:val="00325973"/>
    <w:rsid w:val="00325A9B"/>
    <w:rsid w:val="00325ADC"/>
    <w:rsid w:val="00325E5E"/>
    <w:rsid w:val="00325E8C"/>
    <w:rsid w:val="00325E97"/>
    <w:rsid w:val="00325FE8"/>
    <w:rsid w:val="0032616F"/>
    <w:rsid w:val="00326261"/>
    <w:rsid w:val="00326331"/>
    <w:rsid w:val="0032640A"/>
    <w:rsid w:val="003266CC"/>
    <w:rsid w:val="003266D1"/>
    <w:rsid w:val="003267D8"/>
    <w:rsid w:val="00326F0F"/>
    <w:rsid w:val="00327003"/>
    <w:rsid w:val="0032707A"/>
    <w:rsid w:val="003271CF"/>
    <w:rsid w:val="00327476"/>
    <w:rsid w:val="00327742"/>
    <w:rsid w:val="00327B53"/>
    <w:rsid w:val="00327C64"/>
    <w:rsid w:val="00327D6C"/>
    <w:rsid w:val="00327FE8"/>
    <w:rsid w:val="003301C1"/>
    <w:rsid w:val="003301CE"/>
    <w:rsid w:val="003304A9"/>
    <w:rsid w:val="003304D6"/>
    <w:rsid w:val="003304F8"/>
    <w:rsid w:val="003305C3"/>
    <w:rsid w:val="003307BF"/>
    <w:rsid w:val="0033090D"/>
    <w:rsid w:val="00330C9F"/>
    <w:rsid w:val="00330D57"/>
    <w:rsid w:val="00330DD0"/>
    <w:rsid w:val="00330E0B"/>
    <w:rsid w:val="00330E11"/>
    <w:rsid w:val="00330E34"/>
    <w:rsid w:val="00330E6E"/>
    <w:rsid w:val="00331288"/>
    <w:rsid w:val="003312B1"/>
    <w:rsid w:val="003316EC"/>
    <w:rsid w:val="00331751"/>
    <w:rsid w:val="003319DC"/>
    <w:rsid w:val="00331B6F"/>
    <w:rsid w:val="00331C33"/>
    <w:rsid w:val="00331CFF"/>
    <w:rsid w:val="00332385"/>
    <w:rsid w:val="0033239F"/>
    <w:rsid w:val="00332575"/>
    <w:rsid w:val="00332792"/>
    <w:rsid w:val="003328CE"/>
    <w:rsid w:val="00332979"/>
    <w:rsid w:val="00332A56"/>
    <w:rsid w:val="00332AA8"/>
    <w:rsid w:val="00332AE3"/>
    <w:rsid w:val="00332CF6"/>
    <w:rsid w:val="00332D3B"/>
    <w:rsid w:val="00332E0E"/>
    <w:rsid w:val="00332EAE"/>
    <w:rsid w:val="00332EE1"/>
    <w:rsid w:val="00333152"/>
    <w:rsid w:val="003331B5"/>
    <w:rsid w:val="003331CE"/>
    <w:rsid w:val="00333349"/>
    <w:rsid w:val="003333FA"/>
    <w:rsid w:val="00333482"/>
    <w:rsid w:val="0033395F"/>
    <w:rsid w:val="00333C63"/>
    <w:rsid w:val="00333C8E"/>
    <w:rsid w:val="00333C9F"/>
    <w:rsid w:val="003340EB"/>
    <w:rsid w:val="00334576"/>
    <w:rsid w:val="00334579"/>
    <w:rsid w:val="00334582"/>
    <w:rsid w:val="003345A3"/>
    <w:rsid w:val="00334CB3"/>
    <w:rsid w:val="0033528A"/>
    <w:rsid w:val="0033543C"/>
    <w:rsid w:val="0033569C"/>
    <w:rsid w:val="0033570C"/>
    <w:rsid w:val="00335858"/>
    <w:rsid w:val="00335B91"/>
    <w:rsid w:val="00335B95"/>
    <w:rsid w:val="00335BC3"/>
    <w:rsid w:val="00335C64"/>
    <w:rsid w:val="00335CC9"/>
    <w:rsid w:val="00335D11"/>
    <w:rsid w:val="0033603F"/>
    <w:rsid w:val="003360B7"/>
    <w:rsid w:val="0033643A"/>
    <w:rsid w:val="00336657"/>
    <w:rsid w:val="0033670F"/>
    <w:rsid w:val="00336856"/>
    <w:rsid w:val="00336A18"/>
    <w:rsid w:val="00336A84"/>
    <w:rsid w:val="00336BDA"/>
    <w:rsid w:val="00336DAB"/>
    <w:rsid w:val="00336DF5"/>
    <w:rsid w:val="00336F51"/>
    <w:rsid w:val="0033702F"/>
    <w:rsid w:val="0033747A"/>
    <w:rsid w:val="00337764"/>
    <w:rsid w:val="0033777F"/>
    <w:rsid w:val="00337A88"/>
    <w:rsid w:val="00337B4D"/>
    <w:rsid w:val="00337B97"/>
    <w:rsid w:val="00337D3A"/>
    <w:rsid w:val="00337EEC"/>
    <w:rsid w:val="00340050"/>
    <w:rsid w:val="003400E6"/>
    <w:rsid w:val="0034013B"/>
    <w:rsid w:val="00340408"/>
    <w:rsid w:val="0034045D"/>
    <w:rsid w:val="00340CB3"/>
    <w:rsid w:val="00340F3D"/>
    <w:rsid w:val="003410A3"/>
    <w:rsid w:val="003410F7"/>
    <w:rsid w:val="003412A4"/>
    <w:rsid w:val="003412DB"/>
    <w:rsid w:val="00341444"/>
    <w:rsid w:val="003415F2"/>
    <w:rsid w:val="003417FA"/>
    <w:rsid w:val="00341832"/>
    <w:rsid w:val="0034186B"/>
    <w:rsid w:val="003418AF"/>
    <w:rsid w:val="003419AC"/>
    <w:rsid w:val="00341EED"/>
    <w:rsid w:val="00341FBC"/>
    <w:rsid w:val="003421FE"/>
    <w:rsid w:val="00342419"/>
    <w:rsid w:val="00342455"/>
    <w:rsid w:val="003424DA"/>
    <w:rsid w:val="00342582"/>
    <w:rsid w:val="003427AA"/>
    <w:rsid w:val="00342B4E"/>
    <w:rsid w:val="00342BD7"/>
    <w:rsid w:val="00342D70"/>
    <w:rsid w:val="00342E24"/>
    <w:rsid w:val="00342F4A"/>
    <w:rsid w:val="003431E3"/>
    <w:rsid w:val="003432FB"/>
    <w:rsid w:val="00343383"/>
    <w:rsid w:val="0034340F"/>
    <w:rsid w:val="00343438"/>
    <w:rsid w:val="00343454"/>
    <w:rsid w:val="00343497"/>
    <w:rsid w:val="003434C4"/>
    <w:rsid w:val="0034363F"/>
    <w:rsid w:val="00343850"/>
    <w:rsid w:val="00343B8B"/>
    <w:rsid w:val="00343DB0"/>
    <w:rsid w:val="00343F72"/>
    <w:rsid w:val="0034422B"/>
    <w:rsid w:val="003442F1"/>
    <w:rsid w:val="0034453D"/>
    <w:rsid w:val="003445AE"/>
    <w:rsid w:val="003445CD"/>
    <w:rsid w:val="003447CD"/>
    <w:rsid w:val="0034483F"/>
    <w:rsid w:val="0034484C"/>
    <w:rsid w:val="003448D9"/>
    <w:rsid w:val="00344B2D"/>
    <w:rsid w:val="00344D85"/>
    <w:rsid w:val="00344F1D"/>
    <w:rsid w:val="00345427"/>
    <w:rsid w:val="0034547B"/>
    <w:rsid w:val="003454A9"/>
    <w:rsid w:val="003456AE"/>
    <w:rsid w:val="003456E6"/>
    <w:rsid w:val="003458A3"/>
    <w:rsid w:val="0034598E"/>
    <w:rsid w:val="003459D0"/>
    <w:rsid w:val="00345ABD"/>
    <w:rsid w:val="00345F9B"/>
    <w:rsid w:val="00346110"/>
    <w:rsid w:val="00346150"/>
    <w:rsid w:val="0034619A"/>
    <w:rsid w:val="0034641F"/>
    <w:rsid w:val="00346698"/>
    <w:rsid w:val="00346717"/>
    <w:rsid w:val="0034672D"/>
    <w:rsid w:val="0034681F"/>
    <w:rsid w:val="00346982"/>
    <w:rsid w:val="00346B57"/>
    <w:rsid w:val="00346B68"/>
    <w:rsid w:val="00346C5F"/>
    <w:rsid w:val="00346CC7"/>
    <w:rsid w:val="00346DB5"/>
    <w:rsid w:val="00346F1A"/>
    <w:rsid w:val="003470B4"/>
    <w:rsid w:val="003471B9"/>
    <w:rsid w:val="0034734B"/>
    <w:rsid w:val="00347464"/>
    <w:rsid w:val="003475EF"/>
    <w:rsid w:val="003477B1"/>
    <w:rsid w:val="0034796D"/>
    <w:rsid w:val="003479C4"/>
    <w:rsid w:val="00347ACB"/>
    <w:rsid w:val="00347D8D"/>
    <w:rsid w:val="00347FD8"/>
    <w:rsid w:val="003501E5"/>
    <w:rsid w:val="003501F8"/>
    <w:rsid w:val="0035022A"/>
    <w:rsid w:val="0035034C"/>
    <w:rsid w:val="0035042D"/>
    <w:rsid w:val="003506C8"/>
    <w:rsid w:val="00350ED8"/>
    <w:rsid w:val="00350F48"/>
    <w:rsid w:val="00350F51"/>
    <w:rsid w:val="00351153"/>
    <w:rsid w:val="00351202"/>
    <w:rsid w:val="003513B2"/>
    <w:rsid w:val="0035140E"/>
    <w:rsid w:val="00351838"/>
    <w:rsid w:val="00351856"/>
    <w:rsid w:val="00351888"/>
    <w:rsid w:val="003518A7"/>
    <w:rsid w:val="00351E13"/>
    <w:rsid w:val="003520E8"/>
    <w:rsid w:val="0035214F"/>
    <w:rsid w:val="003522A2"/>
    <w:rsid w:val="0035258B"/>
    <w:rsid w:val="0035259E"/>
    <w:rsid w:val="00352600"/>
    <w:rsid w:val="0035261E"/>
    <w:rsid w:val="003526BC"/>
    <w:rsid w:val="00352E3A"/>
    <w:rsid w:val="00352E8B"/>
    <w:rsid w:val="00352E9A"/>
    <w:rsid w:val="00352FC9"/>
    <w:rsid w:val="0035313C"/>
    <w:rsid w:val="0035337C"/>
    <w:rsid w:val="0035345A"/>
    <w:rsid w:val="003534D9"/>
    <w:rsid w:val="003534DC"/>
    <w:rsid w:val="00353501"/>
    <w:rsid w:val="00353722"/>
    <w:rsid w:val="00353896"/>
    <w:rsid w:val="003538A6"/>
    <w:rsid w:val="00353924"/>
    <w:rsid w:val="00353AC6"/>
    <w:rsid w:val="00353ACF"/>
    <w:rsid w:val="00353C51"/>
    <w:rsid w:val="00353DC6"/>
    <w:rsid w:val="00353DFF"/>
    <w:rsid w:val="00354199"/>
    <w:rsid w:val="003541F7"/>
    <w:rsid w:val="00354285"/>
    <w:rsid w:val="003542E6"/>
    <w:rsid w:val="00354324"/>
    <w:rsid w:val="00354557"/>
    <w:rsid w:val="00354798"/>
    <w:rsid w:val="00355009"/>
    <w:rsid w:val="0035510B"/>
    <w:rsid w:val="00355249"/>
    <w:rsid w:val="00355608"/>
    <w:rsid w:val="00355983"/>
    <w:rsid w:val="00355C4C"/>
    <w:rsid w:val="00355E07"/>
    <w:rsid w:val="00355E7F"/>
    <w:rsid w:val="00356076"/>
    <w:rsid w:val="00356316"/>
    <w:rsid w:val="00356336"/>
    <w:rsid w:val="0035633D"/>
    <w:rsid w:val="003564C0"/>
    <w:rsid w:val="00356578"/>
    <w:rsid w:val="00356641"/>
    <w:rsid w:val="00356670"/>
    <w:rsid w:val="00356678"/>
    <w:rsid w:val="00356898"/>
    <w:rsid w:val="003569E1"/>
    <w:rsid w:val="00356A08"/>
    <w:rsid w:val="00356C0A"/>
    <w:rsid w:val="00356C87"/>
    <w:rsid w:val="00356D2F"/>
    <w:rsid w:val="00357030"/>
    <w:rsid w:val="00357366"/>
    <w:rsid w:val="0035736D"/>
    <w:rsid w:val="00357380"/>
    <w:rsid w:val="003573B4"/>
    <w:rsid w:val="00357746"/>
    <w:rsid w:val="003579C5"/>
    <w:rsid w:val="00357A3C"/>
    <w:rsid w:val="00357A64"/>
    <w:rsid w:val="00357CE8"/>
    <w:rsid w:val="00357D04"/>
    <w:rsid w:val="00357D90"/>
    <w:rsid w:val="00360037"/>
    <w:rsid w:val="0036016A"/>
    <w:rsid w:val="003602BB"/>
    <w:rsid w:val="003602D9"/>
    <w:rsid w:val="00360331"/>
    <w:rsid w:val="00360341"/>
    <w:rsid w:val="003604CE"/>
    <w:rsid w:val="003606CF"/>
    <w:rsid w:val="00360854"/>
    <w:rsid w:val="00360961"/>
    <w:rsid w:val="00360A2B"/>
    <w:rsid w:val="00360DD4"/>
    <w:rsid w:val="00360E00"/>
    <w:rsid w:val="00360E4E"/>
    <w:rsid w:val="00361393"/>
    <w:rsid w:val="0036144D"/>
    <w:rsid w:val="00361514"/>
    <w:rsid w:val="003616C5"/>
    <w:rsid w:val="00361710"/>
    <w:rsid w:val="003617BB"/>
    <w:rsid w:val="00361800"/>
    <w:rsid w:val="003619D8"/>
    <w:rsid w:val="00361B0F"/>
    <w:rsid w:val="00361CE2"/>
    <w:rsid w:val="00362005"/>
    <w:rsid w:val="0036202C"/>
    <w:rsid w:val="0036214A"/>
    <w:rsid w:val="00362494"/>
    <w:rsid w:val="003624DC"/>
    <w:rsid w:val="003629BB"/>
    <w:rsid w:val="00362AA4"/>
    <w:rsid w:val="00362BA3"/>
    <w:rsid w:val="00362CE8"/>
    <w:rsid w:val="00362ED8"/>
    <w:rsid w:val="00362F5F"/>
    <w:rsid w:val="00362FD2"/>
    <w:rsid w:val="00363090"/>
    <w:rsid w:val="003631DE"/>
    <w:rsid w:val="0036328F"/>
    <w:rsid w:val="00363359"/>
    <w:rsid w:val="00363431"/>
    <w:rsid w:val="003635A9"/>
    <w:rsid w:val="00363698"/>
    <w:rsid w:val="00363797"/>
    <w:rsid w:val="0036385D"/>
    <w:rsid w:val="003638A7"/>
    <w:rsid w:val="00363C98"/>
    <w:rsid w:val="00363D8C"/>
    <w:rsid w:val="00363DCD"/>
    <w:rsid w:val="00363DF0"/>
    <w:rsid w:val="00363FA7"/>
    <w:rsid w:val="0036422F"/>
    <w:rsid w:val="0036432A"/>
    <w:rsid w:val="00364381"/>
    <w:rsid w:val="0036446D"/>
    <w:rsid w:val="00364481"/>
    <w:rsid w:val="0036473B"/>
    <w:rsid w:val="003649A8"/>
    <w:rsid w:val="00364C65"/>
    <w:rsid w:val="00364C70"/>
    <w:rsid w:val="00364DFA"/>
    <w:rsid w:val="0036504C"/>
    <w:rsid w:val="003651D4"/>
    <w:rsid w:val="003651E6"/>
    <w:rsid w:val="0036527D"/>
    <w:rsid w:val="003652C9"/>
    <w:rsid w:val="0036532B"/>
    <w:rsid w:val="0036539E"/>
    <w:rsid w:val="003653CF"/>
    <w:rsid w:val="0036546A"/>
    <w:rsid w:val="00365618"/>
    <w:rsid w:val="0036567D"/>
    <w:rsid w:val="00365952"/>
    <w:rsid w:val="00365B74"/>
    <w:rsid w:val="00365C9B"/>
    <w:rsid w:val="00365E67"/>
    <w:rsid w:val="00365F9B"/>
    <w:rsid w:val="00365FF2"/>
    <w:rsid w:val="003663E7"/>
    <w:rsid w:val="00366747"/>
    <w:rsid w:val="00366914"/>
    <w:rsid w:val="00366A09"/>
    <w:rsid w:val="00366AD5"/>
    <w:rsid w:val="00366B2D"/>
    <w:rsid w:val="00366B6E"/>
    <w:rsid w:val="00366D06"/>
    <w:rsid w:val="00366D53"/>
    <w:rsid w:val="00366D7F"/>
    <w:rsid w:val="003670C6"/>
    <w:rsid w:val="00367197"/>
    <w:rsid w:val="003672D6"/>
    <w:rsid w:val="00367561"/>
    <w:rsid w:val="003678EF"/>
    <w:rsid w:val="003678FD"/>
    <w:rsid w:val="00367F9A"/>
    <w:rsid w:val="00370213"/>
    <w:rsid w:val="003702A8"/>
    <w:rsid w:val="003702DD"/>
    <w:rsid w:val="0037046E"/>
    <w:rsid w:val="003705EE"/>
    <w:rsid w:val="00370678"/>
    <w:rsid w:val="00370774"/>
    <w:rsid w:val="00370849"/>
    <w:rsid w:val="003708E8"/>
    <w:rsid w:val="0037097F"/>
    <w:rsid w:val="00370B19"/>
    <w:rsid w:val="00370C76"/>
    <w:rsid w:val="00370C77"/>
    <w:rsid w:val="00370E47"/>
    <w:rsid w:val="00370F69"/>
    <w:rsid w:val="0037107E"/>
    <w:rsid w:val="0037122A"/>
    <w:rsid w:val="00371349"/>
    <w:rsid w:val="0037150D"/>
    <w:rsid w:val="00371732"/>
    <w:rsid w:val="003717A2"/>
    <w:rsid w:val="003717B8"/>
    <w:rsid w:val="00371C49"/>
    <w:rsid w:val="00371C7F"/>
    <w:rsid w:val="00371CE4"/>
    <w:rsid w:val="00372015"/>
    <w:rsid w:val="00372039"/>
    <w:rsid w:val="00372239"/>
    <w:rsid w:val="003723B9"/>
    <w:rsid w:val="0037261A"/>
    <w:rsid w:val="00372631"/>
    <w:rsid w:val="003726F3"/>
    <w:rsid w:val="00372A96"/>
    <w:rsid w:val="00372B5E"/>
    <w:rsid w:val="00372C9A"/>
    <w:rsid w:val="00373163"/>
    <w:rsid w:val="003736D2"/>
    <w:rsid w:val="00373861"/>
    <w:rsid w:val="003738AF"/>
    <w:rsid w:val="00373FFC"/>
    <w:rsid w:val="00374063"/>
    <w:rsid w:val="00374150"/>
    <w:rsid w:val="003742AC"/>
    <w:rsid w:val="003743EE"/>
    <w:rsid w:val="0037450A"/>
    <w:rsid w:val="0037460E"/>
    <w:rsid w:val="00374837"/>
    <w:rsid w:val="00374881"/>
    <w:rsid w:val="003749B6"/>
    <w:rsid w:val="00374D0A"/>
    <w:rsid w:val="00374D90"/>
    <w:rsid w:val="00374EBB"/>
    <w:rsid w:val="00374FBD"/>
    <w:rsid w:val="00375108"/>
    <w:rsid w:val="00375418"/>
    <w:rsid w:val="003754EB"/>
    <w:rsid w:val="003755D2"/>
    <w:rsid w:val="003756FB"/>
    <w:rsid w:val="00375A46"/>
    <w:rsid w:val="00375AFA"/>
    <w:rsid w:val="00375D78"/>
    <w:rsid w:val="00375DBD"/>
    <w:rsid w:val="00375EC1"/>
    <w:rsid w:val="00375F89"/>
    <w:rsid w:val="0037615A"/>
    <w:rsid w:val="00376275"/>
    <w:rsid w:val="00376375"/>
    <w:rsid w:val="003763E5"/>
    <w:rsid w:val="00376424"/>
    <w:rsid w:val="0037642B"/>
    <w:rsid w:val="00376456"/>
    <w:rsid w:val="00376564"/>
    <w:rsid w:val="00376A56"/>
    <w:rsid w:val="00376A5E"/>
    <w:rsid w:val="00376ABC"/>
    <w:rsid w:val="00376BBF"/>
    <w:rsid w:val="00376C76"/>
    <w:rsid w:val="00376CA6"/>
    <w:rsid w:val="00376CBD"/>
    <w:rsid w:val="00376EF1"/>
    <w:rsid w:val="003770DF"/>
    <w:rsid w:val="00377249"/>
    <w:rsid w:val="003772C0"/>
    <w:rsid w:val="003774D5"/>
    <w:rsid w:val="0037756C"/>
    <w:rsid w:val="003777EE"/>
    <w:rsid w:val="00377806"/>
    <w:rsid w:val="00377861"/>
    <w:rsid w:val="00377869"/>
    <w:rsid w:val="00377933"/>
    <w:rsid w:val="003779A9"/>
    <w:rsid w:val="00377B24"/>
    <w:rsid w:val="00377B59"/>
    <w:rsid w:val="00377CE1"/>
    <w:rsid w:val="00377E93"/>
    <w:rsid w:val="00377ED7"/>
    <w:rsid w:val="00377F78"/>
    <w:rsid w:val="003800FC"/>
    <w:rsid w:val="00380230"/>
    <w:rsid w:val="0038035E"/>
    <w:rsid w:val="003803DD"/>
    <w:rsid w:val="00380404"/>
    <w:rsid w:val="0038052F"/>
    <w:rsid w:val="003808CB"/>
    <w:rsid w:val="00380B4A"/>
    <w:rsid w:val="00381073"/>
    <w:rsid w:val="0038107F"/>
    <w:rsid w:val="00381374"/>
    <w:rsid w:val="003813E2"/>
    <w:rsid w:val="00381518"/>
    <w:rsid w:val="00381565"/>
    <w:rsid w:val="0038160D"/>
    <w:rsid w:val="003816A0"/>
    <w:rsid w:val="003817F5"/>
    <w:rsid w:val="003818B8"/>
    <w:rsid w:val="00381F07"/>
    <w:rsid w:val="00382369"/>
    <w:rsid w:val="00382488"/>
    <w:rsid w:val="003824F8"/>
    <w:rsid w:val="00382677"/>
    <w:rsid w:val="0038267D"/>
    <w:rsid w:val="0038289F"/>
    <w:rsid w:val="003829F0"/>
    <w:rsid w:val="00382ACA"/>
    <w:rsid w:val="00382D4A"/>
    <w:rsid w:val="00382D69"/>
    <w:rsid w:val="0038306D"/>
    <w:rsid w:val="00383191"/>
    <w:rsid w:val="003831E2"/>
    <w:rsid w:val="0038320D"/>
    <w:rsid w:val="00383345"/>
    <w:rsid w:val="003834E3"/>
    <w:rsid w:val="00383748"/>
    <w:rsid w:val="0038378F"/>
    <w:rsid w:val="00383799"/>
    <w:rsid w:val="00383891"/>
    <w:rsid w:val="0038391D"/>
    <w:rsid w:val="00383986"/>
    <w:rsid w:val="00383BF8"/>
    <w:rsid w:val="00383C96"/>
    <w:rsid w:val="00383D0E"/>
    <w:rsid w:val="00383D28"/>
    <w:rsid w:val="00383D91"/>
    <w:rsid w:val="00383DF0"/>
    <w:rsid w:val="00384031"/>
    <w:rsid w:val="003842B5"/>
    <w:rsid w:val="00384374"/>
    <w:rsid w:val="00384576"/>
    <w:rsid w:val="003845B4"/>
    <w:rsid w:val="00384978"/>
    <w:rsid w:val="00384A20"/>
    <w:rsid w:val="00384D35"/>
    <w:rsid w:val="00384D6F"/>
    <w:rsid w:val="00384F2F"/>
    <w:rsid w:val="00385096"/>
    <w:rsid w:val="0038525B"/>
    <w:rsid w:val="0038525F"/>
    <w:rsid w:val="0038529C"/>
    <w:rsid w:val="003852B7"/>
    <w:rsid w:val="003855EB"/>
    <w:rsid w:val="00385724"/>
    <w:rsid w:val="0038583A"/>
    <w:rsid w:val="00385855"/>
    <w:rsid w:val="00385917"/>
    <w:rsid w:val="00385A6F"/>
    <w:rsid w:val="00385A84"/>
    <w:rsid w:val="00385A8C"/>
    <w:rsid w:val="00385B1E"/>
    <w:rsid w:val="00385BF0"/>
    <w:rsid w:val="00385C46"/>
    <w:rsid w:val="00385CEC"/>
    <w:rsid w:val="00385E47"/>
    <w:rsid w:val="0038609B"/>
    <w:rsid w:val="003864A2"/>
    <w:rsid w:val="003865DB"/>
    <w:rsid w:val="0038682E"/>
    <w:rsid w:val="0038693E"/>
    <w:rsid w:val="00386B4D"/>
    <w:rsid w:val="00386B8F"/>
    <w:rsid w:val="00386BBA"/>
    <w:rsid w:val="00386E9E"/>
    <w:rsid w:val="00387392"/>
    <w:rsid w:val="00387785"/>
    <w:rsid w:val="00387809"/>
    <w:rsid w:val="003878BD"/>
    <w:rsid w:val="00387984"/>
    <w:rsid w:val="00387B33"/>
    <w:rsid w:val="00387C23"/>
    <w:rsid w:val="00387D9A"/>
    <w:rsid w:val="00387D9B"/>
    <w:rsid w:val="00387FE7"/>
    <w:rsid w:val="0039007C"/>
    <w:rsid w:val="003901AB"/>
    <w:rsid w:val="003901D8"/>
    <w:rsid w:val="00390365"/>
    <w:rsid w:val="00390697"/>
    <w:rsid w:val="0039088C"/>
    <w:rsid w:val="003908C5"/>
    <w:rsid w:val="0039093B"/>
    <w:rsid w:val="00390BF5"/>
    <w:rsid w:val="00390E68"/>
    <w:rsid w:val="00391096"/>
    <w:rsid w:val="00391382"/>
    <w:rsid w:val="003914D3"/>
    <w:rsid w:val="003919E1"/>
    <w:rsid w:val="00391B46"/>
    <w:rsid w:val="00391FCE"/>
    <w:rsid w:val="00392092"/>
    <w:rsid w:val="00392270"/>
    <w:rsid w:val="00392290"/>
    <w:rsid w:val="003926D7"/>
    <w:rsid w:val="003927B1"/>
    <w:rsid w:val="00392A22"/>
    <w:rsid w:val="00392B57"/>
    <w:rsid w:val="00392C37"/>
    <w:rsid w:val="003930E8"/>
    <w:rsid w:val="00393169"/>
    <w:rsid w:val="003931E6"/>
    <w:rsid w:val="0039329A"/>
    <w:rsid w:val="003934C5"/>
    <w:rsid w:val="00393682"/>
    <w:rsid w:val="0039368F"/>
    <w:rsid w:val="00393849"/>
    <w:rsid w:val="0039395B"/>
    <w:rsid w:val="0039397F"/>
    <w:rsid w:val="003939FF"/>
    <w:rsid w:val="00393A28"/>
    <w:rsid w:val="00393AA3"/>
    <w:rsid w:val="00393BEF"/>
    <w:rsid w:val="00393BF4"/>
    <w:rsid w:val="00393DCD"/>
    <w:rsid w:val="00393E64"/>
    <w:rsid w:val="003942F9"/>
    <w:rsid w:val="003943B8"/>
    <w:rsid w:val="003943C9"/>
    <w:rsid w:val="0039446E"/>
    <w:rsid w:val="00394554"/>
    <w:rsid w:val="003948B3"/>
    <w:rsid w:val="00394974"/>
    <w:rsid w:val="00394C85"/>
    <w:rsid w:val="00394E5B"/>
    <w:rsid w:val="00395118"/>
    <w:rsid w:val="00395130"/>
    <w:rsid w:val="00395224"/>
    <w:rsid w:val="00395253"/>
    <w:rsid w:val="0039531E"/>
    <w:rsid w:val="0039581C"/>
    <w:rsid w:val="0039588A"/>
    <w:rsid w:val="00395A61"/>
    <w:rsid w:val="00395B6E"/>
    <w:rsid w:val="00395CD9"/>
    <w:rsid w:val="00395CE9"/>
    <w:rsid w:val="00395D1C"/>
    <w:rsid w:val="00395E2F"/>
    <w:rsid w:val="00395F2D"/>
    <w:rsid w:val="003963C4"/>
    <w:rsid w:val="0039643B"/>
    <w:rsid w:val="0039646C"/>
    <w:rsid w:val="0039657F"/>
    <w:rsid w:val="0039658F"/>
    <w:rsid w:val="003965D0"/>
    <w:rsid w:val="00396638"/>
    <w:rsid w:val="00396670"/>
    <w:rsid w:val="003967D3"/>
    <w:rsid w:val="003967D8"/>
    <w:rsid w:val="003968CC"/>
    <w:rsid w:val="00396947"/>
    <w:rsid w:val="00396C00"/>
    <w:rsid w:val="00396E54"/>
    <w:rsid w:val="00396F26"/>
    <w:rsid w:val="00396FA9"/>
    <w:rsid w:val="00397071"/>
    <w:rsid w:val="0039737F"/>
    <w:rsid w:val="0039743D"/>
    <w:rsid w:val="003977AB"/>
    <w:rsid w:val="003977AE"/>
    <w:rsid w:val="003979E4"/>
    <w:rsid w:val="00397BBE"/>
    <w:rsid w:val="00397BDF"/>
    <w:rsid w:val="00397D5D"/>
    <w:rsid w:val="00397FAB"/>
    <w:rsid w:val="00397FBA"/>
    <w:rsid w:val="003A0052"/>
    <w:rsid w:val="003A0286"/>
    <w:rsid w:val="003A040E"/>
    <w:rsid w:val="003A0512"/>
    <w:rsid w:val="003A0741"/>
    <w:rsid w:val="003A07A9"/>
    <w:rsid w:val="003A0843"/>
    <w:rsid w:val="003A0962"/>
    <w:rsid w:val="003A0AA3"/>
    <w:rsid w:val="003A0AFC"/>
    <w:rsid w:val="003A0B24"/>
    <w:rsid w:val="003A0CAC"/>
    <w:rsid w:val="003A0FFE"/>
    <w:rsid w:val="003A1048"/>
    <w:rsid w:val="003A1151"/>
    <w:rsid w:val="003A1186"/>
    <w:rsid w:val="003A11F9"/>
    <w:rsid w:val="003A155C"/>
    <w:rsid w:val="003A156D"/>
    <w:rsid w:val="003A169C"/>
    <w:rsid w:val="003A16E8"/>
    <w:rsid w:val="003A1755"/>
    <w:rsid w:val="003A188C"/>
    <w:rsid w:val="003A192F"/>
    <w:rsid w:val="003A1A84"/>
    <w:rsid w:val="003A1C19"/>
    <w:rsid w:val="003A1C79"/>
    <w:rsid w:val="003A1E1B"/>
    <w:rsid w:val="003A1E37"/>
    <w:rsid w:val="003A1FB2"/>
    <w:rsid w:val="003A2080"/>
    <w:rsid w:val="003A220D"/>
    <w:rsid w:val="003A2223"/>
    <w:rsid w:val="003A2249"/>
    <w:rsid w:val="003A2362"/>
    <w:rsid w:val="003A2498"/>
    <w:rsid w:val="003A24AD"/>
    <w:rsid w:val="003A24D7"/>
    <w:rsid w:val="003A2A0F"/>
    <w:rsid w:val="003A2A4B"/>
    <w:rsid w:val="003A2C36"/>
    <w:rsid w:val="003A2D6C"/>
    <w:rsid w:val="003A2EE9"/>
    <w:rsid w:val="003A30B0"/>
    <w:rsid w:val="003A311F"/>
    <w:rsid w:val="003A31B7"/>
    <w:rsid w:val="003A328C"/>
    <w:rsid w:val="003A32F0"/>
    <w:rsid w:val="003A330A"/>
    <w:rsid w:val="003A342F"/>
    <w:rsid w:val="003A3C87"/>
    <w:rsid w:val="003A3CDC"/>
    <w:rsid w:val="003A3D7D"/>
    <w:rsid w:val="003A3DE9"/>
    <w:rsid w:val="003A4001"/>
    <w:rsid w:val="003A41A1"/>
    <w:rsid w:val="003A4259"/>
    <w:rsid w:val="003A45A1"/>
    <w:rsid w:val="003A45FA"/>
    <w:rsid w:val="003A4616"/>
    <w:rsid w:val="003A46BC"/>
    <w:rsid w:val="003A4B2C"/>
    <w:rsid w:val="003A4C94"/>
    <w:rsid w:val="003A4E33"/>
    <w:rsid w:val="003A4E3C"/>
    <w:rsid w:val="003A4F49"/>
    <w:rsid w:val="003A51D0"/>
    <w:rsid w:val="003A533A"/>
    <w:rsid w:val="003A5418"/>
    <w:rsid w:val="003A5448"/>
    <w:rsid w:val="003A544E"/>
    <w:rsid w:val="003A5833"/>
    <w:rsid w:val="003A587E"/>
    <w:rsid w:val="003A5A97"/>
    <w:rsid w:val="003A5B0A"/>
    <w:rsid w:val="003A5B9E"/>
    <w:rsid w:val="003A5CAA"/>
    <w:rsid w:val="003A5D09"/>
    <w:rsid w:val="003A5DBF"/>
    <w:rsid w:val="003A626B"/>
    <w:rsid w:val="003A6345"/>
    <w:rsid w:val="003A6791"/>
    <w:rsid w:val="003A68D6"/>
    <w:rsid w:val="003A6BAC"/>
    <w:rsid w:val="003A6BC5"/>
    <w:rsid w:val="003A6C98"/>
    <w:rsid w:val="003A6EDC"/>
    <w:rsid w:val="003A70A4"/>
    <w:rsid w:val="003A7263"/>
    <w:rsid w:val="003A73AF"/>
    <w:rsid w:val="003A745A"/>
    <w:rsid w:val="003A7884"/>
    <w:rsid w:val="003A78F6"/>
    <w:rsid w:val="003A79C0"/>
    <w:rsid w:val="003A7B14"/>
    <w:rsid w:val="003A7C7C"/>
    <w:rsid w:val="003A7DD3"/>
    <w:rsid w:val="003A7E37"/>
    <w:rsid w:val="003A7E7B"/>
    <w:rsid w:val="003A7EF3"/>
    <w:rsid w:val="003B001A"/>
    <w:rsid w:val="003B05D9"/>
    <w:rsid w:val="003B0780"/>
    <w:rsid w:val="003B0807"/>
    <w:rsid w:val="003B0ACA"/>
    <w:rsid w:val="003B0AF4"/>
    <w:rsid w:val="003B0D44"/>
    <w:rsid w:val="003B0D86"/>
    <w:rsid w:val="003B100C"/>
    <w:rsid w:val="003B102A"/>
    <w:rsid w:val="003B109D"/>
    <w:rsid w:val="003B11A6"/>
    <w:rsid w:val="003B11B6"/>
    <w:rsid w:val="003B11E7"/>
    <w:rsid w:val="003B1281"/>
    <w:rsid w:val="003B1538"/>
    <w:rsid w:val="003B1568"/>
    <w:rsid w:val="003B159C"/>
    <w:rsid w:val="003B16F4"/>
    <w:rsid w:val="003B17F4"/>
    <w:rsid w:val="003B1848"/>
    <w:rsid w:val="003B189A"/>
    <w:rsid w:val="003B1A08"/>
    <w:rsid w:val="003B1A72"/>
    <w:rsid w:val="003B1DF5"/>
    <w:rsid w:val="003B1EE9"/>
    <w:rsid w:val="003B1FBC"/>
    <w:rsid w:val="003B24A4"/>
    <w:rsid w:val="003B25AE"/>
    <w:rsid w:val="003B263C"/>
    <w:rsid w:val="003B269B"/>
    <w:rsid w:val="003B2791"/>
    <w:rsid w:val="003B2815"/>
    <w:rsid w:val="003B2828"/>
    <w:rsid w:val="003B2A2E"/>
    <w:rsid w:val="003B2BF8"/>
    <w:rsid w:val="003B2C5C"/>
    <w:rsid w:val="003B2D84"/>
    <w:rsid w:val="003B2DB7"/>
    <w:rsid w:val="003B3007"/>
    <w:rsid w:val="003B3076"/>
    <w:rsid w:val="003B3164"/>
    <w:rsid w:val="003B31AD"/>
    <w:rsid w:val="003B31C8"/>
    <w:rsid w:val="003B31FD"/>
    <w:rsid w:val="003B34A4"/>
    <w:rsid w:val="003B34C4"/>
    <w:rsid w:val="003B3697"/>
    <w:rsid w:val="003B369F"/>
    <w:rsid w:val="003B36A3"/>
    <w:rsid w:val="003B37E9"/>
    <w:rsid w:val="003B3855"/>
    <w:rsid w:val="003B3AC1"/>
    <w:rsid w:val="003B4093"/>
    <w:rsid w:val="003B40D6"/>
    <w:rsid w:val="003B41B3"/>
    <w:rsid w:val="003B4335"/>
    <w:rsid w:val="003B46D2"/>
    <w:rsid w:val="003B46D9"/>
    <w:rsid w:val="003B499E"/>
    <w:rsid w:val="003B4B46"/>
    <w:rsid w:val="003B4C00"/>
    <w:rsid w:val="003B4C48"/>
    <w:rsid w:val="003B4CB3"/>
    <w:rsid w:val="003B5105"/>
    <w:rsid w:val="003B5115"/>
    <w:rsid w:val="003B512C"/>
    <w:rsid w:val="003B51C7"/>
    <w:rsid w:val="003B51F9"/>
    <w:rsid w:val="003B5230"/>
    <w:rsid w:val="003B5451"/>
    <w:rsid w:val="003B5717"/>
    <w:rsid w:val="003B5742"/>
    <w:rsid w:val="003B58E0"/>
    <w:rsid w:val="003B5B6F"/>
    <w:rsid w:val="003B5C13"/>
    <w:rsid w:val="003B5D3C"/>
    <w:rsid w:val="003B6000"/>
    <w:rsid w:val="003B6041"/>
    <w:rsid w:val="003B60E9"/>
    <w:rsid w:val="003B6192"/>
    <w:rsid w:val="003B62A1"/>
    <w:rsid w:val="003B6433"/>
    <w:rsid w:val="003B64BB"/>
    <w:rsid w:val="003B6599"/>
    <w:rsid w:val="003B66E2"/>
    <w:rsid w:val="003B6968"/>
    <w:rsid w:val="003B6A22"/>
    <w:rsid w:val="003B6A85"/>
    <w:rsid w:val="003B6B34"/>
    <w:rsid w:val="003B6B92"/>
    <w:rsid w:val="003B6DB0"/>
    <w:rsid w:val="003B6F0B"/>
    <w:rsid w:val="003B6FB3"/>
    <w:rsid w:val="003B70B6"/>
    <w:rsid w:val="003B71B9"/>
    <w:rsid w:val="003B7219"/>
    <w:rsid w:val="003B72B5"/>
    <w:rsid w:val="003B7364"/>
    <w:rsid w:val="003B742E"/>
    <w:rsid w:val="003B7461"/>
    <w:rsid w:val="003B74B1"/>
    <w:rsid w:val="003B7777"/>
    <w:rsid w:val="003B777C"/>
    <w:rsid w:val="003B781C"/>
    <w:rsid w:val="003B7827"/>
    <w:rsid w:val="003B7ABE"/>
    <w:rsid w:val="003B7D53"/>
    <w:rsid w:val="003B7F8F"/>
    <w:rsid w:val="003B7FE5"/>
    <w:rsid w:val="003C04F5"/>
    <w:rsid w:val="003C0571"/>
    <w:rsid w:val="003C06BE"/>
    <w:rsid w:val="003C070F"/>
    <w:rsid w:val="003C0793"/>
    <w:rsid w:val="003C089E"/>
    <w:rsid w:val="003C08C6"/>
    <w:rsid w:val="003C097A"/>
    <w:rsid w:val="003C0A63"/>
    <w:rsid w:val="003C0F7A"/>
    <w:rsid w:val="003C11C8"/>
    <w:rsid w:val="003C1665"/>
    <w:rsid w:val="003C19D3"/>
    <w:rsid w:val="003C1B96"/>
    <w:rsid w:val="003C1D5A"/>
    <w:rsid w:val="003C1DA4"/>
    <w:rsid w:val="003C1DF5"/>
    <w:rsid w:val="003C1EE4"/>
    <w:rsid w:val="003C1FD8"/>
    <w:rsid w:val="003C21E9"/>
    <w:rsid w:val="003C2441"/>
    <w:rsid w:val="003C2447"/>
    <w:rsid w:val="003C247B"/>
    <w:rsid w:val="003C26C1"/>
    <w:rsid w:val="003C2702"/>
    <w:rsid w:val="003C2763"/>
    <w:rsid w:val="003C276B"/>
    <w:rsid w:val="003C2874"/>
    <w:rsid w:val="003C299D"/>
    <w:rsid w:val="003C2A63"/>
    <w:rsid w:val="003C2AC3"/>
    <w:rsid w:val="003C2BD8"/>
    <w:rsid w:val="003C2BDB"/>
    <w:rsid w:val="003C2C4F"/>
    <w:rsid w:val="003C3196"/>
    <w:rsid w:val="003C3220"/>
    <w:rsid w:val="003C356E"/>
    <w:rsid w:val="003C36C4"/>
    <w:rsid w:val="003C3724"/>
    <w:rsid w:val="003C3789"/>
    <w:rsid w:val="003C381A"/>
    <w:rsid w:val="003C38A6"/>
    <w:rsid w:val="003C3907"/>
    <w:rsid w:val="003C3E3E"/>
    <w:rsid w:val="003C4156"/>
    <w:rsid w:val="003C4197"/>
    <w:rsid w:val="003C4289"/>
    <w:rsid w:val="003C4392"/>
    <w:rsid w:val="003C43D7"/>
    <w:rsid w:val="003C4404"/>
    <w:rsid w:val="003C44F4"/>
    <w:rsid w:val="003C4537"/>
    <w:rsid w:val="003C4667"/>
    <w:rsid w:val="003C4670"/>
    <w:rsid w:val="003C47B6"/>
    <w:rsid w:val="003C47BB"/>
    <w:rsid w:val="003C48BD"/>
    <w:rsid w:val="003C49FC"/>
    <w:rsid w:val="003C4B05"/>
    <w:rsid w:val="003C4CE4"/>
    <w:rsid w:val="003C4DA5"/>
    <w:rsid w:val="003C4E97"/>
    <w:rsid w:val="003C50FE"/>
    <w:rsid w:val="003C510E"/>
    <w:rsid w:val="003C5466"/>
    <w:rsid w:val="003C54F3"/>
    <w:rsid w:val="003C5596"/>
    <w:rsid w:val="003C561C"/>
    <w:rsid w:val="003C5B0C"/>
    <w:rsid w:val="003C5BB7"/>
    <w:rsid w:val="003C5BE2"/>
    <w:rsid w:val="003C6168"/>
    <w:rsid w:val="003C619B"/>
    <w:rsid w:val="003C61B7"/>
    <w:rsid w:val="003C6528"/>
    <w:rsid w:val="003C659E"/>
    <w:rsid w:val="003C6770"/>
    <w:rsid w:val="003C681A"/>
    <w:rsid w:val="003C68AF"/>
    <w:rsid w:val="003C6B69"/>
    <w:rsid w:val="003C6B7F"/>
    <w:rsid w:val="003C6E5B"/>
    <w:rsid w:val="003C6E98"/>
    <w:rsid w:val="003C6FE5"/>
    <w:rsid w:val="003C70DA"/>
    <w:rsid w:val="003C7180"/>
    <w:rsid w:val="003C72B6"/>
    <w:rsid w:val="003C72BE"/>
    <w:rsid w:val="003C770F"/>
    <w:rsid w:val="003C7806"/>
    <w:rsid w:val="003C7984"/>
    <w:rsid w:val="003C7D0A"/>
    <w:rsid w:val="003C7E3C"/>
    <w:rsid w:val="003D0769"/>
    <w:rsid w:val="003D07DA"/>
    <w:rsid w:val="003D084D"/>
    <w:rsid w:val="003D0A81"/>
    <w:rsid w:val="003D109F"/>
    <w:rsid w:val="003D10A9"/>
    <w:rsid w:val="003D10E7"/>
    <w:rsid w:val="003D1107"/>
    <w:rsid w:val="003D11D1"/>
    <w:rsid w:val="003D12BC"/>
    <w:rsid w:val="003D12C6"/>
    <w:rsid w:val="003D12DA"/>
    <w:rsid w:val="003D12E3"/>
    <w:rsid w:val="003D172D"/>
    <w:rsid w:val="003D1772"/>
    <w:rsid w:val="003D17D4"/>
    <w:rsid w:val="003D1825"/>
    <w:rsid w:val="003D1930"/>
    <w:rsid w:val="003D1AA4"/>
    <w:rsid w:val="003D1CFC"/>
    <w:rsid w:val="003D1FEA"/>
    <w:rsid w:val="003D203C"/>
    <w:rsid w:val="003D2351"/>
    <w:rsid w:val="003D244A"/>
    <w:rsid w:val="003D2478"/>
    <w:rsid w:val="003D24B8"/>
    <w:rsid w:val="003D26B7"/>
    <w:rsid w:val="003D28F4"/>
    <w:rsid w:val="003D297D"/>
    <w:rsid w:val="003D2A45"/>
    <w:rsid w:val="003D2A5B"/>
    <w:rsid w:val="003D2AA3"/>
    <w:rsid w:val="003D2B5E"/>
    <w:rsid w:val="003D2CCB"/>
    <w:rsid w:val="003D2CEF"/>
    <w:rsid w:val="003D2DC5"/>
    <w:rsid w:val="003D320E"/>
    <w:rsid w:val="003D32BB"/>
    <w:rsid w:val="003D37AB"/>
    <w:rsid w:val="003D380D"/>
    <w:rsid w:val="003D395C"/>
    <w:rsid w:val="003D3AB9"/>
    <w:rsid w:val="003D3C45"/>
    <w:rsid w:val="003D3CB8"/>
    <w:rsid w:val="003D3CBE"/>
    <w:rsid w:val="003D3DFF"/>
    <w:rsid w:val="003D3EB9"/>
    <w:rsid w:val="003D3F5F"/>
    <w:rsid w:val="003D42E9"/>
    <w:rsid w:val="003D446D"/>
    <w:rsid w:val="003D4550"/>
    <w:rsid w:val="003D45EB"/>
    <w:rsid w:val="003D4627"/>
    <w:rsid w:val="003D4639"/>
    <w:rsid w:val="003D481C"/>
    <w:rsid w:val="003D4B47"/>
    <w:rsid w:val="003D4C7F"/>
    <w:rsid w:val="003D4F52"/>
    <w:rsid w:val="003D513F"/>
    <w:rsid w:val="003D51B8"/>
    <w:rsid w:val="003D5514"/>
    <w:rsid w:val="003D567F"/>
    <w:rsid w:val="003D5AB6"/>
    <w:rsid w:val="003D5AD8"/>
    <w:rsid w:val="003D5ADE"/>
    <w:rsid w:val="003D5B1F"/>
    <w:rsid w:val="003D5B9B"/>
    <w:rsid w:val="003D60AC"/>
    <w:rsid w:val="003D6173"/>
    <w:rsid w:val="003D6189"/>
    <w:rsid w:val="003D6485"/>
    <w:rsid w:val="003D6551"/>
    <w:rsid w:val="003D658C"/>
    <w:rsid w:val="003D6718"/>
    <w:rsid w:val="003D69E6"/>
    <w:rsid w:val="003D69F4"/>
    <w:rsid w:val="003D6BC2"/>
    <w:rsid w:val="003D6CC9"/>
    <w:rsid w:val="003D6F54"/>
    <w:rsid w:val="003D7173"/>
    <w:rsid w:val="003D738F"/>
    <w:rsid w:val="003D7481"/>
    <w:rsid w:val="003D750D"/>
    <w:rsid w:val="003D769D"/>
    <w:rsid w:val="003D7726"/>
    <w:rsid w:val="003D7876"/>
    <w:rsid w:val="003D789F"/>
    <w:rsid w:val="003D7A15"/>
    <w:rsid w:val="003D7CB6"/>
    <w:rsid w:val="003D7DBC"/>
    <w:rsid w:val="003D7F95"/>
    <w:rsid w:val="003D7FE8"/>
    <w:rsid w:val="003E012F"/>
    <w:rsid w:val="003E0297"/>
    <w:rsid w:val="003E056B"/>
    <w:rsid w:val="003E0613"/>
    <w:rsid w:val="003E07D1"/>
    <w:rsid w:val="003E07F6"/>
    <w:rsid w:val="003E0963"/>
    <w:rsid w:val="003E0A05"/>
    <w:rsid w:val="003E0A69"/>
    <w:rsid w:val="003E0CCA"/>
    <w:rsid w:val="003E0CE2"/>
    <w:rsid w:val="003E0D5E"/>
    <w:rsid w:val="003E0E5B"/>
    <w:rsid w:val="003E13F9"/>
    <w:rsid w:val="003E15B7"/>
    <w:rsid w:val="003E15FA"/>
    <w:rsid w:val="003E16DF"/>
    <w:rsid w:val="003E16F0"/>
    <w:rsid w:val="003E1793"/>
    <w:rsid w:val="003E19F6"/>
    <w:rsid w:val="003E1A72"/>
    <w:rsid w:val="003E1A8D"/>
    <w:rsid w:val="003E1B15"/>
    <w:rsid w:val="003E1C3E"/>
    <w:rsid w:val="003E206C"/>
    <w:rsid w:val="003E2102"/>
    <w:rsid w:val="003E2112"/>
    <w:rsid w:val="003E2322"/>
    <w:rsid w:val="003E23E2"/>
    <w:rsid w:val="003E2471"/>
    <w:rsid w:val="003E280F"/>
    <w:rsid w:val="003E2A12"/>
    <w:rsid w:val="003E2B64"/>
    <w:rsid w:val="003E2C54"/>
    <w:rsid w:val="003E2CF6"/>
    <w:rsid w:val="003E2D36"/>
    <w:rsid w:val="003E2D69"/>
    <w:rsid w:val="003E2DF9"/>
    <w:rsid w:val="003E2ED8"/>
    <w:rsid w:val="003E356C"/>
    <w:rsid w:val="003E369C"/>
    <w:rsid w:val="003E3AE2"/>
    <w:rsid w:val="003E3B13"/>
    <w:rsid w:val="003E3C71"/>
    <w:rsid w:val="003E3D3F"/>
    <w:rsid w:val="003E3F00"/>
    <w:rsid w:val="003E3F9B"/>
    <w:rsid w:val="003E429D"/>
    <w:rsid w:val="003E4375"/>
    <w:rsid w:val="003E43B4"/>
    <w:rsid w:val="003E444D"/>
    <w:rsid w:val="003E4649"/>
    <w:rsid w:val="003E46A8"/>
    <w:rsid w:val="003E46AE"/>
    <w:rsid w:val="003E4A84"/>
    <w:rsid w:val="003E4ABE"/>
    <w:rsid w:val="003E4B60"/>
    <w:rsid w:val="003E4B7E"/>
    <w:rsid w:val="003E4D2E"/>
    <w:rsid w:val="003E4DDA"/>
    <w:rsid w:val="003E4E79"/>
    <w:rsid w:val="003E4E8D"/>
    <w:rsid w:val="003E4EF3"/>
    <w:rsid w:val="003E514C"/>
    <w:rsid w:val="003E51E6"/>
    <w:rsid w:val="003E5445"/>
    <w:rsid w:val="003E5476"/>
    <w:rsid w:val="003E55E4"/>
    <w:rsid w:val="003E55F3"/>
    <w:rsid w:val="003E5712"/>
    <w:rsid w:val="003E5916"/>
    <w:rsid w:val="003E6057"/>
    <w:rsid w:val="003E6295"/>
    <w:rsid w:val="003E629B"/>
    <w:rsid w:val="003E6305"/>
    <w:rsid w:val="003E6430"/>
    <w:rsid w:val="003E64CD"/>
    <w:rsid w:val="003E64E0"/>
    <w:rsid w:val="003E69B0"/>
    <w:rsid w:val="003E69C3"/>
    <w:rsid w:val="003E6BE9"/>
    <w:rsid w:val="003E6CBA"/>
    <w:rsid w:val="003E6D2C"/>
    <w:rsid w:val="003E6D97"/>
    <w:rsid w:val="003E6F7C"/>
    <w:rsid w:val="003E6FCD"/>
    <w:rsid w:val="003E72ED"/>
    <w:rsid w:val="003E74E3"/>
    <w:rsid w:val="003E7687"/>
    <w:rsid w:val="003E7B61"/>
    <w:rsid w:val="003E7DC9"/>
    <w:rsid w:val="003E7E6E"/>
    <w:rsid w:val="003E7ED2"/>
    <w:rsid w:val="003E7F01"/>
    <w:rsid w:val="003E7F15"/>
    <w:rsid w:val="003F003A"/>
    <w:rsid w:val="003F013F"/>
    <w:rsid w:val="003F0395"/>
    <w:rsid w:val="003F04BD"/>
    <w:rsid w:val="003F05C7"/>
    <w:rsid w:val="003F073B"/>
    <w:rsid w:val="003F09F3"/>
    <w:rsid w:val="003F0C11"/>
    <w:rsid w:val="003F0EE3"/>
    <w:rsid w:val="003F1304"/>
    <w:rsid w:val="003F1330"/>
    <w:rsid w:val="003F1449"/>
    <w:rsid w:val="003F1457"/>
    <w:rsid w:val="003F19AA"/>
    <w:rsid w:val="003F1A6A"/>
    <w:rsid w:val="003F1BB6"/>
    <w:rsid w:val="003F1BD6"/>
    <w:rsid w:val="003F1D6D"/>
    <w:rsid w:val="003F1E59"/>
    <w:rsid w:val="003F1F00"/>
    <w:rsid w:val="003F22D6"/>
    <w:rsid w:val="003F22FD"/>
    <w:rsid w:val="003F236E"/>
    <w:rsid w:val="003F240E"/>
    <w:rsid w:val="003F2455"/>
    <w:rsid w:val="003F27D8"/>
    <w:rsid w:val="003F2A56"/>
    <w:rsid w:val="003F2B29"/>
    <w:rsid w:val="003F2B2E"/>
    <w:rsid w:val="003F2CD4"/>
    <w:rsid w:val="003F3237"/>
    <w:rsid w:val="003F326A"/>
    <w:rsid w:val="003F32AF"/>
    <w:rsid w:val="003F33A9"/>
    <w:rsid w:val="003F343A"/>
    <w:rsid w:val="003F37E3"/>
    <w:rsid w:val="003F3826"/>
    <w:rsid w:val="003F3AE8"/>
    <w:rsid w:val="003F3B28"/>
    <w:rsid w:val="003F3C79"/>
    <w:rsid w:val="003F3CC9"/>
    <w:rsid w:val="003F3E0B"/>
    <w:rsid w:val="003F3EC9"/>
    <w:rsid w:val="003F421B"/>
    <w:rsid w:val="003F42E2"/>
    <w:rsid w:val="003F4395"/>
    <w:rsid w:val="003F44BD"/>
    <w:rsid w:val="003F4558"/>
    <w:rsid w:val="003F494F"/>
    <w:rsid w:val="003F495F"/>
    <w:rsid w:val="003F4E6C"/>
    <w:rsid w:val="003F4FED"/>
    <w:rsid w:val="003F5068"/>
    <w:rsid w:val="003F51A9"/>
    <w:rsid w:val="003F534E"/>
    <w:rsid w:val="003F56D8"/>
    <w:rsid w:val="003F577F"/>
    <w:rsid w:val="003F5820"/>
    <w:rsid w:val="003F584E"/>
    <w:rsid w:val="003F5940"/>
    <w:rsid w:val="003F5A13"/>
    <w:rsid w:val="003F5A82"/>
    <w:rsid w:val="003F5AF0"/>
    <w:rsid w:val="003F5BAE"/>
    <w:rsid w:val="003F5DA8"/>
    <w:rsid w:val="003F6081"/>
    <w:rsid w:val="003F60BC"/>
    <w:rsid w:val="003F60D5"/>
    <w:rsid w:val="003F6191"/>
    <w:rsid w:val="003F62CD"/>
    <w:rsid w:val="003F65C2"/>
    <w:rsid w:val="003F67A4"/>
    <w:rsid w:val="003F680E"/>
    <w:rsid w:val="003F69F7"/>
    <w:rsid w:val="003F6B6B"/>
    <w:rsid w:val="003F6BBE"/>
    <w:rsid w:val="003F6DB4"/>
    <w:rsid w:val="003F70F0"/>
    <w:rsid w:val="003F7131"/>
    <w:rsid w:val="003F75C5"/>
    <w:rsid w:val="003F76D9"/>
    <w:rsid w:val="003F780B"/>
    <w:rsid w:val="003F784F"/>
    <w:rsid w:val="003F7D8A"/>
    <w:rsid w:val="003F7F64"/>
    <w:rsid w:val="004000E8"/>
    <w:rsid w:val="00400171"/>
    <w:rsid w:val="00400225"/>
    <w:rsid w:val="00400246"/>
    <w:rsid w:val="00400323"/>
    <w:rsid w:val="0040038F"/>
    <w:rsid w:val="004003C8"/>
    <w:rsid w:val="0040057B"/>
    <w:rsid w:val="00400789"/>
    <w:rsid w:val="00400930"/>
    <w:rsid w:val="0040097B"/>
    <w:rsid w:val="00400A5D"/>
    <w:rsid w:val="00400D8D"/>
    <w:rsid w:val="00400E8C"/>
    <w:rsid w:val="00400FCB"/>
    <w:rsid w:val="0040105C"/>
    <w:rsid w:val="00401092"/>
    <w:rsid w:val="004010C0"/>
    <w:rsid w:val="004012D0"/>
    <w:rsid w:val="00401595"/>
    <w:rsid w:val="00401655"/>
    <w:rsid w:val="00401808"/>
    <w:rsid w:val="004018E0"/>
    <w:rsid w:val="00401A63"/>
    <w:rsid w:val="00401B3A"/>
    <w:rsid w:val="00401CDC"/>
    <w:rsid w:val="00401D35"/>
    <w:rsid w:val="00401DB5"/>
    <w:rsid w:val="004020AD"/>
    <w:rsid w:val="0040210E"/>
    <w:rsid w:val="00402308"/>
    <w:rsid w:val="00402350"/>
    <w:rsid w:val="00402584"/>
    <w:rsid w:val="004025C6"/>
    <w:rsid w:val="0040265F"/>
    <w:rsid w:val="004026D5"/>
    <w:rsid w:val="00402725"/>
    <w:rsid w:val="004027D1"/>
    <w:rsid w:val="00402808"/>
    <w:rsid w:val="00402A24"/>
    <w:rsid w:val="00402B05"/>
    <w:rsid w:val="00402BF4"/>
    <w:rsid w:val="00402CE9"/>
    <w:rsid w:val="00402D54"/>
    <w:rsid w:val="00402E16"/>
    <w:rsid w:val="00402E2B"/>
    <w:rsid w:val="0040311B"/>
    <w:rsid w:val="00403155"/>
    <w:rsid w:val="00403530"/>
    <w:rsid w:val="00403A86"/>
    <w:rsid w:val="00403A8B"/>
    <w:rsid w:val="00403B45"/>
    <w:rsid w:val="00403C74"/>
    <w:rsid w:val="00403D98"/>
    <w:rsid w:val="00403D99"/>
    <w:rsid w:val="00403F36"/>
    <w:rsid w:val="0040453C"/>
    <w:rsid w:val="004048CF"/>
    <w:rsid w:val="004048D1"/>
    <w:rsid w:val="00404923"/>
    <w:rsid w:val="00404AE7"/>
    <w:rsid w:val="00404C5C"/>
    <w:rsid w:val="00404D26"/>
    <w:rsid w:val="00404F45"/>
    <w:rsid w:val="0040507C"/>
    <w:rsid w:val="0040512B"/>
    <w:rsid w:val="0040528C"/>
    <w:rsid w:val="004053DF"/>
    <w:rsid w:val="004053FB"/>
    <w:rsid w:val="0040555C"/>
    <w:rsid w:val="00405948"/>
    <w:rsid w:val="00405AA2"/>
    <w:rsid w:val="00405CA5"/>
    <w:rsid w:val="00405CDA"/>
    <w:rsid w:val="00405E76"/>
    <w:rsid w:val="00405F6E"/>
    <w:rsid w:val="00406131"/>
    <w:rsid w:val="004066A4"/>
    <w:rsid w:val="00406724"/>
    <w:rsid w:val="004067EC"/>
    <w:rsid w:val="0040692D"/>
    <w:rsid w:val="00406C59"/>
    <w:rsid w:val="00406CD1"/>
    <w:rsid w:val="00406D21"/>
    <w:rsid w:val="00406E1F"/>
    <w:rsid w:val="00406F9D"/>
    <w:rsid w:val="00406FA7"/>
    <w:rsid w:val="004070EB"/>
    <w:rsid w:val="004070F8"/>
    <w:rsid w:val="00407149"/>
    <w:rsid w:val="00407260"/>
    <w:rsid w:val="00407419"/>
    <w:rsid w:val="0040743B"/>
    <w:rsid w:val="00407550"/>
    <w:rsid w:val="00407613"/>
    <w:rsid w:val="004076A6"/>
    <w:rsid w:val="004077B7"/>
    <w:rsid w:val="004078B3"/>
    <w:rsid w:val="00407977"/>
    <w:rsid w:val="00407B8C"/>
    <w:rsid w:val="00407CD3"/>
    <w:rsid w:val="00407E87"/>
    <w:rsid w:val="00407FC0"/>
    <w:rsid w:val="00410134"/>
    <w:rsid w:val="004103A2"/>
    <w:rsid w:val="00410756"/>
    <w:rsid w:val="004107CC"/>
    <w:rsid w:val="004108DF"/>
    <w:rsid w:val="00410B05"/>
    <w:rsid w:val="00410B72"/>
    <w:rsid w:val="00410B98"/>
    <w:rsid w:val="00410DCC"/>
    <w:rsid w:val="00410F18"/>
    <w:rsid w:val="00410F62"/>
    <w:rsid w:val="00411462"/>
    <w:rsid w:val="0041154F"/>
    <w:rsid w:val="00411661"/>
    <w:rsid w:val="00411716"/>
    <w:rsid w:val="004118A6"/>
    <w:rsid w:val="004118D6"/>
    <w:rsid w:val="00411A11"/>
    <w:rsid w:val="00411A26"/>
    <w:rsid w:val="00411AAF"/>
    <w:rsid w:val="00411C7F"/>
    <w:rsid w:val="00411D0D"/>
    <w:rsid w:val="00411E71"/>
    <w:rsid w:val="00411F23"/>
    <w:rsid w:val="0041263E"/>
    <w:rsid w:val="004126A7"/>
    <w:rsid w:val="0041291F"/>
    <w:rsid w:val="00412943"/>
    <w:rsid w:val="00412ED4"/>
    <w:rsid w:val="00413007"/>
    <w:rsid w:val="00413211"/>
    <w:rsid w:val="00413257"/>
    <w:rsid w:val="00413596"/>
    <w:rsid w:val="004135E8"/>
    <w:rsid w:val="0041380B"/>
    <w:rsid w:val="00413AAC"/>
    <w:rsid w:val="00413B2F"/>
    <w:rsid w:val="00413B3C"/>
    <w:rsid w:val="00413B3D"/>
    <w:rsid w:val="00413D2D"/>
    <w:rsid w:val="00413D3C"/>
    <w:rsid w:val="00413E92"/>
    <w:rsid w:val="00413F05"/>
    <w:rsid w:val="00414156"/>
    <w:rsid w:val="0041418C"/>
    <w:rsid w:val="00414235"/>
    <w:rsid w:val="004142BD"/>
    <w:rsid w:val="00414306"/>
    <w:rsid w:val="00414699"/>
    <w:rsid w:val="004146E5"/>
    <w:rsid w:val="0041483E"/>
    <w:rsid w:val="00414A44"/>
    <w:rsid w:val="00414B2A"/>
    <w:rsid w:val="00414B8E"/>
    <w:rsid w:val="00414C20"/>
    <w:rsid w:val="00414D83"/>
    <w:rsid w:val="00414DB9"/>
    <w:rsid w:val="00414FC3"/>
    <w:rsid w:val="00414FFF"/>
    <w:rsid w:val="0041505C"/>
    <w:rsid w:val="0041506B"/>
    <w:rsid w:val="00415107"/>
    <w:rsid w:val="0041511C"/>
    <w:rsid w:val="004154AC"/>
    <w:rsid w:val="00415548"/>
    <w:rsid w:val="00415649"/>
    <w:rsid w:val="00415835"/>
    <w:rsid w:val="0041587F"/>
    <w:rsid w:val="004158AE"/>
    <w:rsid w:val="00415948"/>
    <w:rsid w:val="00415A55"/>
    <w:rsid w:val="00415C13"/>
    <w:rsid w:val="00415C5C"/>
    <w:rsid w:val="00415D4C"/>
    <w:rsid w:val="00415E08"/>
    <w:rsid w:val="00415E62"/>
    <w:rsid w:val="00415F4B"/>
    <w:rsid w:val="0041601B"/>
    <w:rsid w:val="004161E9"/>
    <w:rsid w:val="00416252"/>
    <w:rsid w:val="0041625C"/>
    <w:rsid w:val="0041644A"/>
    <w:rsid w:val="00416531"/>
    <w:rsid w:val="00416625"/>
    <w:rsid w:val="00416633"/>
    <w:rsid w:val="00416761"/>
    <w:rsid w:val="004167E1"/>
    <w:rsid w:val="00416927"/>
    <w:rsid w:val="00416B60"/>
    <w:rsid w:val="004171D2"/>
    <w:rsid w:val="00417223"/>
    <w:rsid w:val="00417313"/>
    <w:rsid w:val="004175F6"/>
    <w:rsid w:val="0041761B"/>
    <w:rsid w:val="004176BB"/>
    <w:rsid w:val="00417839"/>
    <w:rsid w:val="00417BCD"/>
    <w:rsid w:val="00417C2B"/>
    <w:rsid w:val="00417D76"/>
    <w:rsid w:val="00417DA6"/>
    <w:rsid w:val="00417DCE"/>
    <w:rsid w:val="00417EC9"/>
    <w:rsid w:val="00420412"/>
    <w:rsid w:val="004205EA"/>
    <w:rsid w:val="004206F0"/>
    <w:rsid w:val="0042081A"/>
    <w:rsid w:val="00420AB2"/>
    <w:rsid w:val="00420E27"/>
    <w:rsid w:val="00420E82"/>
    <w:rsid w:val="00420EA3"/>
    <w:rsid w:val="00420F33"/>
    <w:rsid w:val="00421105"/>
    <w:rsid w:val="00421388"/>
    <w:rsid w:val="004213D2"/>
    <w:rsid w:val="004215CD"/>
    <w:rsid w:val="004218B7"/>
    <w:rsid w:val="00421948"/>
    <w:rsid w:val="00421958"/>
    <w:rsid w:val="004219C2"/>
    <w:rsid w:val="00421D5A"/>
    <w:rsid w:val="00421FE2"/>
    <w:rsid w:val="0042207E"/>
    <w:rsid w:val="004220FE"/>
    <w:rsid w:val="0042220D"/>
    <w:rsid w:val="00422234"/>
    <w:rsid w:val="00422236"/>
    <w:rsid w:val="0042226B"/>
    <w:rsid w:val="004222AB"/>
    <w:rsid w:val="004223AB"/>
    <w:rsid w:val="004224BD"/>
    <w:rsid w:val="00422535"/>
    <w:rsid w:val="00422675"/>
    <w:rsid w:val="00422972"/>
    <w:rsid w:val="00422A48"/>
    <w:rsid w:val="00422AA4"/>
    <w:rsid w:val="00422BA2"/>
    <w:rsid w:val="00422C61"/>
    <w:rsid w:val="00422CDB"/>
    <w:rsid w:val="00422EA7"/>
    <w:rsid w:val="00423149"/>
    <w:rsid w:val="00423325"/>
    <w:rsid w:val="004233E4"/>
    <w:rsid w:val="00423654"/>
    <w:rsid w:val="004236C6"/>
    <w:rsid w:val="004236D8"/>
    <w:rsid w:val="00423997"/>
    <w:rsid w:val="00423B12"/>
    <w:rsid w:val="00423B6E"/>
    <w:rsid w:val="00423B76"/>
    <w:rsid w:val="00423FA8"/>
    <w:rsid w:val="004241A1"/>
    <w:rsid w:val="004242BB"/>
    <w:rsid w:val="004242F4"/>
    <w:rsid w:val="004243DF"/>
    <w:rsid w:val="004244BF"/>
    <w:rsid w:val="00424852"/>
    <w:rsid w:val="00424907"/>
    <w:rsid w:val="004249EB"/>
    <w:rsid w:val="00424BC5"/>
    <w:rsid w:val="00424C3C"/>
    <w:rsid w:val="00424CC5"/>
    <w:rsid w:val="004250A9"/>
    <w:rsid w:val="0042528C"/>
    <w:rsid w:val="00425314"/>
    <w:rsid w:val="00425535"/>
    <w:rsid w:val="0042558F"/>
    <w:rsid w:val="0042559D"/>
    <w:rsid w:val="004256F1"/>
    <w:rsid w:val="00425734"/>
    <w:rsid w:val="004259E7"/>
    <w:rsid w:val="00425A5F"/>
    <w:rsid w:val="00425B35"/>
    <w:rsid w:val="00425D2F"/>
    <w:rsid w:val="00425D5C"/>
    <w:rsid w:val="00425E0B"/>
    <w:rsid w:val="004260BE"/>
    <w:rsid w:val="004262F6"/>
    <w:rsid w:val="004262FD"/>
    <w:rsid w:val="0042635F"/>
    <w:rsid w:val="0042643B"/>
    <w:rsid w:val="004264FD"/>
    <w:rsid w:val="00426B83"/>
    <w:rsid w:val="00426E72"/>
    <w:rsid w:val="00426F1B"/>
    <w:rsid w:val="0042703C"/>
    <w:rsid w:val="00427098"/>
    <w:rsid w:val="00427248"/>
    <w:rsid w:val="0042742C"/>
    <w:rsid w:val="00427708"/>
    <w:rsid w:val="004278BE"/>
    <w:rsid w:val="004279C5"/>
    <w:rsid w:val="00427BFF"/>
    <w:rsid w:val="00427E4B"/>
    <w:rsid w:val="004304A5"/>
    <w:rsid w:val="004305A2"/>
    <w:rsid w:val="0043090A"/>
    <w:rsid w:val="00430B5E"/>
    <w:rsid w:val="00430DE7"/>
    <w:rsid w:val="00430DF6"/>
    <w:rsid w:val="004311E4"/>
    <w:rsid w:val="00431352"/>
    <w:rsid w:val="00431398"/>
    <w:rsid w:val="0043176D"/>
    <w:rsid w:val="00431897"/>
    <w:rsid w:val="00431F3F"/>
    <w:rsid w:val="00431FF5"/>
    <w:rsid w:val="0043208F"/>
    <w:rsid w:val="00432111"/>
    <w:rsid w:val="0043232D"/>
    <w:rsid w:val="004323E9"/>
    <w:rsid w:val="004324BE"/>
    <w:rsid w:val="004324BF"/>
    <w:rsid w:val="004324E8"/>
    <w:rsid w:val="004324EF"/>
    <w:rsid w:val="004326C1"/>
    <w:rsid w:val="0043276C"/>
    <w:rsid w:val="0043286F"/>
    <w:rsid w:val="0043292D"/>
    <w:rsid w:val="00432ADF"/>
    <w:rsid w:val="00432C41"/>
    <w:rsid w:val="00432CBA"/>
    <w:rsid w:val="00432D28"/>
    <w:rsid w:val="00432ECA"/>
    <w:rsid w:val="00432F1C"/>
    <w:rsid w:val="00432F87"/>
    <w:rsid w:val="00433110"/>
    <w:rsid w:val="00433834"/>
    <w:rsid w:val="00433899"/>
    <w:rsid w:val="00433AD7"/>
    <w:rsid w:val="00433CAA"/>
    <w:rsid w:val="00433EB4"/>
    <w:rsid w:val="00433FA3"/>
    <w:rsid w:val="004340C0"/>
    <w:rsid w:val="004340D5"/>
    <w:rsid w:val="004343D5"/>
    <w:rsid w:val="00434573"/>
    <w:rsid w:val="00434622"/>
    <w:rsid w:val="0043472C"/>
    <w:rsid w:val="004348F2"/>
    <w:rsid w:val="0043491F"/>
    <w:rsid w:val="00434E13"/>
    <w:rsid w:val="00434ECD"/>
    <w:rsid w:val="0043520B"/>
    <w:rsid w:val="00435223"/>
    <w:rsid w:val="00435277"/>
    <w:rsid w:val="0043545F"/>
    <w:rsid w:val="0043561B"/>
    <w:rsid w:val="004357D6"/>
    <w:rsid w:val="00435840"/>
    <w:rsid w:val="00435855"/>
    <w:rsid w:val="00435919"/>
    <w:rsid w:val="004359C5"/>
    <w:rsid w:val="00435AE4"/>
    <w:rsid w:val="00435BBD"/>
    <w:rsid w:val="00435DD5"/>
    <w:rsid w:val="0043608C"/>
    <w:rsid w:val="00436102"/>
    <w:rsid w:val="004361D7"/>
    <w:rsid w:val="0043632C"/>
    <w:rsid w:val="004366D6"/>
    <w:rsid w:val="00436719"/>
    <w:rsid w:val="00436D6A"/>
    <w:rsid w:val="00436EB3"/>
    <w:rsid w:val="0043707F"/>
    <w:rsid w:val="00437081"/>
    <w:rsid w:val="00437131"/>
    <w:rsid w:val="00437183"/>
    <w:rsid w:val="0043727E"/>
    <w:rsid w:val="00437400"/>
    <w:rsid w:val="00437447"/>
    <w:rsid w:val="004374A1"/>
    <w:rsid w:val="004375C3"/>
    <w:rsid w:val="00437882"/>
    <w:rsid w:val="004378E9"/>
    <w:rsid w:val="00437BA1"/>
    <w:rsid w:val="00437C12"/>
    <w:rsid w:val="00437D10"/>
    <w:rsid w:val="00437E2E"/>
    <w:rsid w:val="00437F6E"/>
    <w:rsid w:val="00437FA8"/>
    <w:rsid w:val="00437FC1"/>
    <w:rsid w:val="0044054A"/>
    <w:rsid w:val="004407FB"/>
    <w:rsid w:val="004408DE"/>
    <w:rsid w:val="004408FF"/>
    <w:rsid w:val="004409A2"/>
    <w:rsid w:val="004409E8"/>
    <w:rsid w:val="004409F3"/>
    <w:rsid w:val="004409F8"/>
    <w:rsid w:val="00440DF7"/>
    <w:rsid w:val="00440F5F"/>
    <w:rsid w:val="00441027"/>
    <w:rsid w:val="004411D8"/>
    <w:rsid w:val="004412F8"/>
    <w:rsid w:val="00441399"/>
    <w:rsid w:val="00441479"/>
    <w:rsid w:val="0044179C"/>
    <w:rsid w:val="00441A92"/>
    <w:rsid w:val="00441AC4"/>
    <w:rsid w:val="00441CB5"/>
    <w:rsid w:val="00441D89"/>
    <w:rsid w:val="00441E0A"/>
    <w:rsid w:val="00441E55"/>
    <w:rsid w:val="00441F55"/>
    <w:rsid w:val="00442166"/>
    <w:rsid w:val="004424D9"/>
    <w:rsid w:val="00442674"/>
    <w:rsid w:val="00442783"/>
    <w:rsid w:val="00442902"/>
    <w:rsid w:val="00442A3B"/>
    <w:rsid w:val="00442C2C"/>
    <w:rsid w:val="00442CBF"/>
    <w:rsid w:val="00442CC8"/>
    <w:rsid w:val="00442E4B"/>
    <w:rsid w:val="00442EE6"/>
    <w:rsid w:val="00443083"/>
    <w:rsid w:val="0044316E"/>
    <w:rsid w:val="004431DC"/>
    <w:rsid w:val="0044345E"/>
    <w:rsid w:val="0044374B"/>
    <w:rsid w:val="00443868"/>
    <w:rsid w:val="004438DA"/>
    <w:rsid w:val="00443945"/>
    <w:rsid w:val="00443AF8"/>
    <w:rsid w:val="00443C11"/>
    <w:rsid w:val="00443D86"/>
    <w:rsid w:val="00443FC5"/>
    <w:rsid w:val="004444E8"/>
    <w:rsid w:val="004444EC"/>
    <w:rsid w:val="004444F1"/>
    <w:rsid w:val="0044455B"/>
    <w:rsid w:val="00444860"/>
    <w:rsid w:val="004448CA"/>
    <w:rsid w:val="004448E0"/>
    <w:rsid w:val="00444B69"/>
    <w:rsid w:val="00444E0F"/>
    <w:rsid w:val="00444F56"/>
    <w:rsid w:val="00444F59"/>
    <w:rsid w:val="00445071"/>
    <w:rsid w:val="004450C3"/>
    <w:rsid w:val="004452E5"/>
    <w:rsid w:val="0044572C"/>
    <w:rsid w:val="0044576E"/>
    <w:rsid w:val="00445856"/>
    <w:rsid w:val="004458DF"/>
    <w:rsid w:val="0044590A"/>
    <w:rsid w:val="00445A1A"/>
    <w:rsid w:val="00445E4F"/>
    <w:rsid w:val="00445EC4"/>
    <w:rsid w:val="00445F7F"/>
    <w:rsid w:val="00445F87"/>
    <w:rsid w:val="00445FD8"/>
    <w:rsid w:val="00446077"/>
    <w:rsid w:val="0044626D"/>
    <w:rsid w:val="00446488"/>
    <w:rsid w:val="00446624"/>
    <w:rsid w:val="0044678C"/>
    <w:rsid w:val="004468D3"/>
    <w:rsid w:val="00446B5B"/>
    <w:rsid w:val="00446BD4"/>
    <w:rsid w:val="00446C15"/>
    <w:rsid w:val="00446F0E"/>
    <w:rsid w:val="00447014"/>
    <w:rsid w:val="0044708B"/>
    <w:rsid w:val="004470CA"/>
    <w:rsid w:val="00447247"/>
    <w:rsid w:val="0044726E"/>
    <w:rsid w:val="004474BF"/>
    <w:rsid w:val="00447507"/>
    <w:rsid w:val="004478F1"/>
    <w:rsid w:val="00447A75"/>
    <w:rsid w:val="00447AAF"/>
    <w:rsid w:val="00447AF4"/>
    <w:rsid w:val="00447C05"/>
    <w:rsid w:val="00447D15"/>
    <w:rsid w:val="00447ED9"/>
    <w:rsid w:val="00450083"/>
    <w:rsid w:val="00450104"/>
    <w:rsid w:val="004502B0"/>
    <w:rsid w:val="0045031F"/>
    <w:rsid w:val="00450376"/>
    <w:rsid w:val="00450760"/>
    <w:rsid w:val="004507DF"/>
    <w:rsid w:val="00450846"/>
    <w:rsid w:val="004509A1"/>
    <w:rsid w:val="00450A5E"/>
    <w:rsid w:val="00450A68"/>
    <w:rsid w:val="00450C95"/>
    <w:rsid w:val="00451049"/>
    <w:rsid w:val="004510A2"/>
    <w:rsid w:val="0045112A"/>
    <w:rsid w:val="00451151"/>
    <w:rsid w:val="004511B8"/>
    <w:rsid w:val="004512C6"/>
    <w:rsid w:val="004517AA"/>
    <w:rsid w:val="0045187B"/>
    <w:rsid w:val="0045192E"/>
    <w:rsid w:val="00451B3B"/>
    <w:rsid w:val="00451CBC"/>
    <w:rsid w:val="00451ED1"/>
    <w:rsid w:val="00452251"/>
    <w:rsid w:val="00452257"/>
    <w:rsid w:val="004524B4"/>
    <w:rsid w:val="00452B9A"/>
    <w:rsid w:val="00452CAC"/>
    <w:rsid w:val="00452CEF"/>
    <w:rsid w:val="00452D9E"/>
    <w:rsid w:val="00453010"/>
    <w:rsid w:val="00453389"/>
    <w:rsid w:val="00453571"/>
    <w:rsid w:val="004537E7"/>
    <w:rsid w:val="0045389B"/>
    <w:rsid w:val="004538B0"/>
    <w:rsid w:val="00453C6C"/>
    <w:rsid w:val="00453D36"/>
    <w:rsid w:val="00453D6E"/>
    <w:rsid w:val="00454032"/>
    <w:rsid w:val="004540DC"/>
    <w:rsid w:val="00454168"/>
    <w:rsid w:val="00454234"/>
    <w:rsid w:val="00454429"/>
    <w:rsid w:val="004545AB"/>
    <w:rsid w:val="004546B5"/>
    <w:rsid w:val="00454A97"/>
    <w:rsid w:val="00454A9C"/>
    <w:rsid w:val="00454AB1"/>
    <w:rsid w:val="00454B5A"/>
    <w:rsid w:val="00454E4D"/>
    <w:rsid w:val="00454EE0"/>
    <w:rsid w:val="00454F79"/>
    <w:rsid w:val="00455404"/>
    <w:rsid w:val="00455726"/>
    <w:rsid w:val="004558AC"/>
    <w:rsid w:val="00455973"/>
    <w:rsid w:val="00455A4B"/>
    <w:rsid w:val="00455AD0"/>
    <w:rsid w:val="00455AF3"/>
    <w:rsid w:val="00455B02"/>
    <w:rsid w:val="00455BB1"/>
    <w:rsid w:val="00455C09"/>
    <w:rsid w:val="00455E48"/>
    <w:rsid w:val="00456053"/>
    <w:rsid w:val="004562E6"/>
    <w:rsid w:val="004563F8"/>
    <w:rsid w:val="0045640E"/>
    <w:rsid w:val="004564B7"/>
    <w:rsid w:val="00456763"/>
    <w:rsid w:val="004569D8"/>
    <w:rsid w:val="00456ACD"/>
    <w:rsid w:val="00456CFE"/>
    <w:rsid w:val="00456E1D"/>
    <w:rsid w:val="00456EF6"/>
    <w:rsid w:val="00456F05"/>
    <w:rsid w:val="00457088"/>
    <w:rsid w:val="00457242"/>
    <w:rsid w:val="004573A2"/>
    <w:rsid w:val="00457416"/>
    <w:rsid w:val="00457565"/>
    <w:rsid w:val="004575F5"/>
    <w:rsid w:val="00457913"/>
    <w:rsid w:val="00457B71"/>
    <w:rsid w:val="00457C39"/>
    <w:rsid w:val="00457CB2"/>
    <w:rsid w:val="00457D5A"/>
    <w:rsid w:val="00457D9A"/>
    <w:rsid w:val="00457DD2"/>
    <w:rsid w:val="00457EC0"/>
    <w:rsid w:val="0046009D"/>
    <w:rsid w:val="004600AC"/>
    <w:rsid w:val="004601A2"/>
    <w:rsid w:val="00460366"/>
    <w:rsid w:val="004603C3"/>
    <w:rsid w:val="004604A5"/>
    <w:rsid w:val="004604A8"/>
    <w:rsid w:val="00460508"/>
    <w:rsid w:val="004607A6"/>
    <w:rsid w:val="004609DC"/>
    <w:rsid w:val="00460AAA"/>
    <w:rsid w:val="00460D8A"/>
    <w:rsid w:val="00460EBF"/>
    <w:rsid w:val="004610B8"/>
    <w:rsid w:val="004611BF"/>
    <w:rsid w:val="004613DC"/>
    <w:rsid w:val="004615CC"/>
    <w:rsid w:val="0046161F"/>
    <w:rsid w:val="0046172B"/>
    <w:rsid w:val="004618AD"/>
    <w:rsid w:val="00461B84"/>
    <w:rsid w:val="00461D56"/>
    <w:rsid w:val="00461D93"/>
    <w:rsid w:val="00461FAD"/>
    <w:rsid w:val="00461FDF"/>
    <w:rsid w:val="00461FEB"/>
    <w:rsid w:val="004620BE"/>
    <w:rsid w:val="00462139"/>
    <w:rsid w:val="00462224"/>
    <w:rsid w:val="0046225E"/>
    <w:rsid w:val="004622F4"/>
    <w:rsid w:val="00462342"/>
    <w:rsid w:val="00462485"/>
    <w:rsid w:val="00462506"/>
    <w:rsid w:val="00462575"/>
    <w:rsid w:val="004628AA"/>
    <w:rsid w:val="00462A7C"/>
    <w:rsid w:val="00462C92"/>
    <w:rsid w:val="00462D19"/>
    <w:rsid w:val="00463070"/>
    <w:rsid w:val="0046327A"/>
    <w:rsid w:val="004635B0"/>
    <w:rsid w:val="004639D1"/>
    <w:rsid w:val="00463C19"/>
    <w:rsid w:val="00463C4C"/>
    <w:rsid w:val="00463E13"/>
    <w:rsid w:val="00463E5A"/>
    <w:rsid w:val="004640FA"/>
    <w:rsid w:val="0046413A"/>
    <w:rsid w:val="004642EA"/>
    <w:rsid w:val="00464527"/>
    <w:rsid w:val="00464689"/>
    <w:rsid w:val="00464743"/>
    <w:rsid w:val="00464950"/>
    <w:rsid w:val="00464BE0"/>
    <w:rsid w:val="00464BEF"/>
    <w:rsid w:val="00464E80"/>
    <w:rsid w:val="00464EEB"/>
    <w:rsid w:val="00464EF1"/>
    <w:rsid w:val="00464F00"/>
    <w:rsid w:val="00465074"/>
    <w:rsid w:val="004650E5"/>
    <w:rsid w:val="004650EF"/>
    <w:rsid w:val="004652E7"/>
    <w:rsid w:val="00465393"/>
    <w:rsid w:val="00465466"/>
    <w:rsid w:val="004655EB"/>
    <w:rsid w:val="00465687"/>
    <w:rsid w:val="0046576D"/>
    <w:rsid w:val="00465971"/>
    <w:rsid w:val="004659B6"/>
    <w:rsid w:val="00465CA6"/>
    <w:rsid w:val="00465E73"/>
    <w:rsid w:val="00465EE9"/>
    <w:rsid w:val="00465F11"/>
    <w:rsid w:val="00466000"/>
    <w:rsid w:val="004660BF"/>
    <w:rsid w:val="00466378"/>
    <w:rsid w:val="004663B4"/>
    <w:rsid w:val="004663DB"/>
    <w:rsid w:val="0046659C"/>
    <w:rsid w:val="00466779"/>
    <w:rsid w:val="0046680C"/>
    <w:rsid w:val="004668A9"/>
    <w:rsid w:val="004668C0"/>
    <w:rsid w:val="004669E2"/>
    <w:rsid w:val="00466A4D"/>
    <w:rsid w:val="00466ABE"/>
    <w:rsid w:val="00466BD7"/>
    <w:rsid w:val="00466C1B"/>
    <w:rsid w:val="00466E54"/>
    <w:rsid w:val="00466EFF"/>
    <w:rsid w:val="0046713F"/>
    <w:rsid w:val="0046726C"/>
    <w:rsid w:val="004672E4"/>
    <w:rsid w:val="00467339"/>
    <w:rsid w:val="00467351"/>
    <w:rsid w:val="0046748E"/>
    <w:rsid w:val="004675FA"/>
    <w:rsid w:val="004677AF"/>
    <w:rsid w:val="00467C07"/>
    <w:rsid w:val="00467F10"/>
    <w:rsid w:val="00467F39"/>
    <w:rsid w:val="00467F71"/>
    <w:rsid w:val="004700B1"/>
    <w:rsid w:val="00470337"/>
    <w:rsid w:val="004703B3"/>
    <w:rsid w:val="0047048E"/>
    <w:rsid w:val="0047067D"/>
    <w:rsid w:val="004707CE"/>
    <w:rsid w:val="004708FB"/>
    <w:rsid w:val="00470A71"/>
    <w:rsid w:val="00470B77"/>
    <w:rsid w:val="00470C15"/>
    <w:rsid w:val="00470C31"/>
    <w:rsid w:val="00470C51"/>
    <w:rsid w:val="00470C8B"/>
    <w:rsid w:val="00470DF0"/>
    <w:rsid w:val="00470EA9"/>
    <w:rsid w:val="0047126E"/>
    <w:rsid w:val="00471370"/>
    <w:rsid w:val="004714AD"/>
    <w:rsid w:val="004714ED"/>
    <w:rsid w:val="004716EF"/>
    <w:rsid w:val="004717DA"/>
    <w:rsid w:val="00471D85"/>
    <w:rsid w:val="00471DE0"/>
    <w:rsid w:val="004720C5"/>
    <w:rsid w:val="0047218A"/>
    <w:rsid w:val="004722A6"/>
    <w:rsid w:val="004722BC"/>
    <w:rsid w:val="004722F7"/>
    <w:rsid w:val="0047238C"/>
    <w:rsid w:val="004723F6"/>
    <w:rsid w:val="0047240F"/>
    <w:rsid w:val="0047244B"/>
    <w:rsid w:val="0047250A"/>
    <w:rsid w:val="0047268E"/>
    <w:rsid w:val="004726A8"/>
    <w:rsid w:val="004726D8"/>
    <w:rsid w:val="004726F1"/>
    <w:rsid w:val="004729E7"/>
    <w:rsid w:val="00472A96"/>
    <w:rsid w:val="00472C7B"/>
    <w:rsid w:val="00472FB2"/>
    <w:rsid w:val="00472FD0"/>
    <w:rsid w:val="00473301"/>
    <w:rsid w:val="00473311"/>
    <w:rsid w:val="004734D0"/>
    <w:rsid w:val="00473517"/>
    <w:rsid w:val="00473705"/>
    <w:rsid w:val="00473838"/>
    <w:rsid w:val="004739E7"/>
    <w:rsid w:val="00473A44"/>
    <w:rsid w:val="00473BA1"/>
    <w:rsid w:val="00473D2E"/>
    <w:rsid w:val="00473F1D"/>
    <w:rsid w:val="004740A7"/>
    <w:rsid w:val="00474144"/>
    <w:rsid w:val="0047455E"/>
    <w:rsid w:val="00474831"/>
    <w:rsid w:val="00474930"/>
    <w:rsid w:val="00474D4F"/>
    <w:rsid w:val="00474E0F"/>
    <w:rsid w:val="00474F56"/>
    <w:rsid w:val="00474FF4"/>
    <w:rsid w:val="004751CA"/>
    <w:rsid w:val="00475203"/>
    <w:rsid w:val="00475403"/>
    <w:rsid w:val="00475551"/>
    <w:rsid w:val="0047556B"/>
    <w:rsid w:val="00475591"/>
    <w:rsid w:val="004756E4"/>
    <w:rsid w:val="004758D7"/>
    <w:rsid w:val="00475956"/>
    <w:rsid w:val="004759F9"/>
    <w:rsid w:val="00475A57"/>
    <w:rsid w:val="00475F48"/>
    <w:rsid w:val="00475FF6"/>
    <w:rsid w:val="00476044"/>
    <w:rsid w:val="00476391"/>
    <w:rsid w:val="0047652C"/>
    <w:rsid w:val="004765A7"/>
    <w:rsid w:val="00476696"/>
    <w:rsid w:val="004766F6"/>
    <w:rsid w:val="00476724"/>
    <w:rsid w:val="0047687D"/>
    <w:rsid w:val="00476B13"/>
    <w:rsid w:val="00476D81"/>
    <w:rsid w:val="00476E36"/>
    <w:rsid w:val="00477289"/>
    <w:rsid w:val="00477309"/>
    <w:rsid w:val="00477323"/>
    <w:rsid w:val="00477327"/>
    <w:rsid w:val="004773EE"/>
    <w:rsid w:val="0047746E"/>
    <w:rsid w:val="004774A0"/>
    <w:rsid w:val="0047773A"/>
    <w:rsid w:val="00477768"/>
    <w:rsid w:val="00477AB2"/>
    <w:rsid w:val="00477BD8"/>
    <w:rsid w:val="00477C16"/>
    <w:rsid w:val="00477C4A"/>
    <w:rsid w:val="00477D41"/>
    <w:rsid w:val="00477F18"/>
    <w:rsid w:val="00480114"/>
    <w:rsid w:val="00480290"/>
    <w:rsid w:val="004804DC"/>
    <w:rsid w:val="004806F1"/>
    <w:rsid w:val="0048094B"/>
    <w:rsid w:val="00480A12"/>
    <w:rsid w:val="00480B70"/>
    <w:rsid w:val="00480B99"/>
    <w:rsid w:val="00480D87"/>
    <w:rsid w:val="00480DB1"/>
    <w:rsid w:val="00480DC1"/>
    <w:rsid w:val="00480E41"/>
    <w:rsid w:val="00480ED3"/>
    <w:rsid w:val="00480F0D"/>
    <w:rsid w:val="00480F40"/>
    <w:rsid w:val="00481217"/>
    <w:rsid w:val="0048127A"/>
    <w:rsid w:val="004812C2"/>
    <w:rsid w:val="0048132A"/>
    <w:rsid w:val="00481437"/>
    <w:rsid w:val="0048144C"/>
    <w:rsid w:val="004814AC"/>
    <w:rsid w:val="0048154C"/>
    <w:rsid w:val="00481665"/>
    <w:rsid w:val="004816B0"/>
    <w:rsid w:val="004818DB"/>
    <w:rsid w:val="0048193E"/>
    <w:rsid w:val="004819D1"/>
    <w:rsid w:val="00481AB6"/>
    <w:rsid w:val="00481AFF"/>
    <w:rsid w:val="00481B37"/>
    <w:rsid w:val="00481E4A"/>
    <w:rsid w:val="00482068"/>
    <w:rsid w:val="00482276"/>
    <w:rsid w:val="0048238B"/>
    <w:rsid w:val="004823CF"/>
    <w:rsid w:val="004824C5"/>
    <w:rsid w:val="00482562"/>
    <w:rsid w:val="00482568"/>
    <w:rsid w:val="0048275E"/>
    <w:rsid w:val="00482A99"/>
    <w:rsid w:val="00482AAE"/>
    <w:rsid w:val="00482B3F"/>
    <w:rsid w:val="00482CFD"/>
    <w:rsid w:val="00482D30"/>
    <w:rsid w:val="00482E4F"/>
    <w:rsid w:val="00482FD3"/>
    <w:rsid w:val="00482FDC"/>
    <w:rsid w:val="004830E9"/>
    <w:rsid w:val="00483218"/>
    <w:rsid w:val="0048336D"/>
    <w:rsid w:val="00483602"/>
    <w:rsid w:val="0048378B"/>
    <w:rsid w:val="004837F4"/>
    <w:rsid w:val="004839BA"/>
    <w:rsid w:val="00483A22"/>
    <w:rsid w:val="00483AB3"/>
    <w:rsid w:val="00483AD6"/>
    <w:rsid w:val="00483AF2"/>
    <w:rsid w:val="00483BE4"/>
    <w:rsid w:val="00483C3D"/>
    <w:rsid w:val="00483D38"/>
    <w:rsid w:val="00483EF1"/>
    <w:rsid w:val="00484109"/>
    <w:rsid w:val="00484183"/>
    <w:rsid w:val="0048418E"/>
    <w:rsid w:val="004842F7"/>
    <w:rsid w:val="0048436F"/>
    <w:rsid w:val="00484479"/>
    <w:rsid w:val="00484779"/>
    <w:rsid w:val="00484817"/>
    <w:rsid w:val="00484A36"/>
    <w:rsid w:val="00484A4C"/>
    <w:rsid w:val="00484AED"/>
    <w:rsid w:val="00484C78"/>
    <w:rsid w:val="00484CB4"/>
    <w:rsid w:val="00484CED"/>
    <w:rsid w:val="00484DCE"/>
    <w:rsid w:val="00484DE0"/>
    <w:rsid w:val="00484E3C"/>
    <w:rsid w:val="00485047"/>
    <w:rsid w:val="004851ED"/>
    <w:rsid w:val="004853CA"/>
    <w:rsid w:val="004853DC"/>
    <w:rsid w:val="004854CD"/>
    <w:rsid w:val="00485511"/>
    <w:rsid w:val="00485711"/>
    <w:rsid w:val="00485851"/>
    <w:rsid w:val="004858B9"/>
    <w:rsid w:val="0048592C"/>
    <w:rsid w:val="00485AA1"/>
    <w:rsid w:val="00485ACA"/>
    <w:rsid w:val="00485BFE"/>
    <w:rsid w:val="00485C3C"/>
    <w:rsid w:val="00485D39"/>
    <w:rsid w:val="00485EB9"/>
    <w:rsid w:val="00485EC6"/>
    <w:rsid w:val="0048622A"/>
    <w:rsid w:val="00486233"/>
    <w:rsid w:val="0048635E"/>
    <w:rsid w:val="004865E5"/>
    <w:rsid w:val="00486703"/>
    <w:rsid w:val="0048680E"/>
    <w:rsid w:val="0048684D"/>
    <w:rsid w:val="00486980"/>
    <w:rsid w:val="00486F68"/>
    <w:rsid w:val="00487050"/>
    <w:rsid w:val="00487183"/>
    <w:rsid w:val="004871C5"/>
    <w:rsid w:val="00487298"/>
    <w:rsid w:val="004872C7"/>
    <w:rsid w:val="00487317"/>
    <w:rsid w:val="00487325"/>
    <w:rsid w:val="004874C7"/>
    <w:rsid w:val="00487705"/>
    <w:rsid w:val="00487A31"/>
    <w:rsid w:val="00487BB5"/>
    <w:rsid w:val="00487C71"/>
    <w:rsid w:val="00487CEF"/>
    <w:rsid w:val="00487E96"/>
    <w:rsid w:val="0049014F"/>
    <w:rsid w:val="00490282"/>
    <w:rsid w:val="004903BF"/>
    <w:rsid w:val="00490450"/>
    <w:rsid w:val="0049050C"/>
    <w:rsid w:val="00490731"/>
    <w:rsid w:val="004907B5"/>
    <w:rsid w:val="00490A36"/>
    <w:rsid w:val="00490D0E"/>
    <w:rsid w:val="00490E2D"/>
    <w:rsid w:val="00490F24"/>
    <w:rsid w:val="00491185"/>
    <w:rsid w:val="0049118F"/>
    <w:rsid w:val="0049125B"/>
    <w:rsid w:val="00491406"/>
    <w:rsid w:val="00491581"/>
    <w:rsid w:val="004915A3"/>
    <w:rsid w:val="00491890"/>
    <w:rsid w:val="00491935"/>
    <w:rsid w:val="00491A7B"/>
    <w:rsid w:val="00491A91"/>
    <w:rsid w:val="00491BE9"/>
    <w:rsid w:val="00491C20"/>
    <w:rsid w:val="00491DB4"/>
    <w:rsid w:val="00491DB6"/>
    <w:rsid w:val="0049207C"/>
    <w:rsid w:val="004920BC"/>
    <w:rsid w:val="0049217C"/>
    <w:rsid w:val="00492260"/>
    <w:rsid w:val="004922A4"/>
    <w:rsid w:val="0049245C"/>
    <w:rsid w:val="00492588"/>
    <w:rsid w:val="004926E3"/>
    <w:rsid w:val="00492770"/>
    <w:rsid w:val="0049286B"/>
    <w:rsid w:val="00492BC5"/>
    <w:rsid w:val="00492BE8"/>
    <w:rsid w:val="00493103"/>
    <w:rsid w:val="004933C7"/>
    <w:rsid w:val="0049349A"/>
    <w:rsid w:val="0049349D"/>
    <w:rsid w:val="0049351A"/>
    <w:rsid w:val="004938A5"/>
    <w:rsid w:val="00493A1D"/>
    <w:rsid w:val="00493A92"/>
    <w:rsid w:val="00493B62"/>
    <w:rsid w:val="00493C62"/>
    <w:rsid w:val="004940E0"/>
    <w:rsid w:val="004942BC"/>
    <w:rsid w:val="00494381"/>
    <w:rsid w:val="0049447E"/>
    <w:rsid w:val="0049465D"/>
    <w:rsid w:val="004947F5"/>
    <w:rsid w:val="00494856"/>
    <w:rsid w:val="004948E1"/>
    <w:rsid w:val="00494B84"/>
    <w:rsid w:val="00494F94"/>
    <w:rsid w:val="004950EF"/>
    <w:rsid w:val="0049525E"/>
    <w:rsid w:val="00495418"/>
    <w:rsid w:val="0049548B"/>
    <w:rsid w:val="004954DB"/>
    <w:rsid w:val="0049561E"/>
    <w:rsid w:val="00495825"/>
    <w:rsid w:val="004958DA"/>
    <w:rsid w:val="00495912"/>
    <w:rsid w:val="00495995"/>
    <w:rsid w:val="00495C0F"/>
    <w:rsid w:val="00495D2F"/>
    <w:rsid w:val="00495E7F"/>
    <w:rsid w:val="004960B7"/>
    <w:rsid w:val="004960D0"/>
    <w:rsid w:val="00496202"/>
    <w:rsid w:val="00496376"/>
    <w:rsid w:val="004964B2"/>
    <w:rsid w:val="004964DB"/>
    <w:rsid w:val="004964F1"/>
    <w:rsid w:val="004964FD"/>
    <w:rsid w:val="004965C3"/>
    <w:rsid w:val="004965E9"/>
    <w:rsid w:val="004966E7"/>
    <w:rsid w:val="00496739"/>
    <w:rsid w:val="0049693C"/>
    <w:rsid w:val="0049695D"/>
    <w:rsid w:val="00496AAA"/>
    <w:rsid w:val="00496DAA"/>
    <w:rsid w:val="00496E1A"/>
    <w:rsid w:val="004971A0"/>
    <w:rsid w:val="00497427"/>
    <w:rsid w:val="00497879"/>
    <w:rsid w:val="00497BE9"/>
    <w:rsid w:val="00497ED9"/>
    <w:rsid w:val="00497EF8"/>
    <w:rsid w:val="004A0169"/>
    <w:rsid w:val="004A01D3"/>
    <w:rsid w:val="004A020A"/>
    <w:rsid w:val="004A0274"/>
    <w:rsid w:val="004A04BC"/>
    <w:rsid w:val="004A07B2"/>
    <w:rsid w:val="004A0872"/>
    <w:rsid w:val="004A09F3"/>
    <w:rsid w:val="004A0A9F"/>
    <w:rsid w:val="004A0BE0"/>
    <w:rsid w:val="004A0DE8"/>
    <w:rsid w:val="004A0EDE"/>
    <w:rsid w:val="004A1076"/>
    <w:rsid w:val="004A1078"/>
    <w:rsid w:val="004A1193"/>
    <w:rsid w:val="004A11E3"/>
    <w:rsid w:val="004A1462"/>
    <w:rsid w:val="004A1658"/>
    <w:rsid w:val="004A16A4"/>
    <w:rsid w:val="004A16BC"/>
    <w:rsid w:val="004A1886"/>
    <w:rsid w:val="004A1997"/>
    <w:rsid w:val="004A1B1F"/>
    <w:rsid w:val="004A1B57"/>
    <w:rsid w:val="004A1D64"/>
    <w:rsid w:val="004A1F27"/>
    <w:rsid w:val="004A1F9C"/>
    <w:rsid w:val="004A2135"/>
    <w:rsid w:val="004A24BD"/>
    <w:rsid w:val="004A2737"/>
    <w:rsid w:val="004A2934"/>
    <w:rsid w:val="004A2B1C"/>
    <w:rsid w:val="004A2B94"/>
    <w:rsid w:val="004A2BD4"/>
    <w:rsid w:val="004A2CA7"/>
    <w:rsid w:val="004A2ED2"/>
    <w:rsid w:val="004A3479"/>
    <w:rsid w:val="004A35F1"/>
    <w:rsid w:val="004A3A52"/>
    <w:rsid w:val="004A3B9C"/>
    <w:rsid w:val="004A3D3F"/>
    <w:rsid w:val="004A3F1B"/>
    <w:rsid w:val="004A3F1C"/>
    <w:rsid w:val="004A434F"/>
    <w:rsid w:val="004A44B4"/>
    <w:rsid w:val="004A4765"/>
    <w:rsid w:val="004A47F3"/>
    <w:rsid w:val="004A4B13"/>
    <w:rsid w:val="004A50E2"/>
    <w:rsid w:val="004A52AB"/>
    <w:rsid w:val="004A5345"/>
    <w:rsid w:val="004A56A5"/>
    <w:rsid w:val="004A5728"/>
    <w:rsid w:val="004A5993"/>
    <w:rsid w:val="004A5A0C"/>
    <w:rsid w:val="004A5A3C"/>
    <w:rsid w:val="004A5AA5"/>
    <w:rsid w:val="004A5AAB"/>
    <w:rsid w:val="004A5AB7"/>
    <w:rsid w:val="004A5B87"/>
    <w:rsid w:val="004A5CB3"/>
    <w:rsid w:val="004A5FEB"/>
    <w:rsid w:val="004A618E"/>
    <w:rsid w:val="004A66BC"/>
    <w:rsid w:val="004A68CE"/>
    <w:rsid w:val="004A69F0"/>
    <w:rsid w:val="004A6A9F"/>
    <w:rsid w:val="004A6BAF"/>
    <w:rsid w:val="004A6FB3"/>
    <w:rsid w:val="004A72B2"/>
    <w:rsid w:val="004A72CE"/>
    <w:rsid w:val="004A7348"/>
    <w:rsid w:val="004A7455"/>
    <w:rsid w:val="004A749A"/>
    <w:rsid w:val="004A74F4"/>
    <w:rsid w:val="004A7577"/>
    <w:rsid w:val="004A7661"/>
    <w:rsid w:val="004A76CD"/>
    <w:rsid w:val="004A79C0"/>
    <w:rsid w:val="004A7AAD"/>
    <w:rsid w:val="004A7ADE"/>
    <w:rsid w:val="004A7B89"/>
    <w:rsid w:val="004A7BB5"/>
    <w:rsid w:val="004A7D27"/>
    <w:rsid w:val="004A7DB9"/>
    <w:rsid w:val="004A7EBB"/>
    <w:rsid w:val="004B029E"/>
    <w:rsid w:val="004B05D0"/>
    <w:rsid w:val="004B0692"/>
    <w:rsid w:val="004B0828"/>
    <w:rsid w:val="004B0A91"/>
    <w:rsid w:val="004B0B1F"/>
    <w:rsid w:val="004B0D92"/>
    <w:rsid w:val="004B0F69"/>
    <w:rsid w:val="004B0F86"/>
    <w:rsid w:val="004B108E"/>
    <w:rsid w:val="004B11EE"/>
    <w:rsid w:val="004B14DA"/>
    <w:rsid w:val="004B2089"/>
    <w:rsid w:val="004B21C6"/>
    <w:rsid w:val="004B21E2"/>
    <w:rsid w:val="004B2336"/>
    <w:rsid w:val="004B2423"/>
    <w:rsid w:val="004B2585"/>
    <w:rsid w:val="004B2669"/>
    <w:rsid w:val="004B26CC"/>
    <w:rsid w:val="004B2758"/>
    <w:rsid w:val="004B27C9"/>
    <w:rsid w:val="004B286A"/>
    <w:rsid w:val="004B290F"/>
    <w:rsid w:val="004B29D8"/>
    <w:rsid w:val="004B2B16"/>
    <w:rsid w:val="004B2B78"/>
    <w:rsid w:val="004B2CCB"/>
    <w:rsid w:val="004B2DA5"/>
    <w:rsid w:val="004B2EDE"/>
    <w:rsid w:val="004B2F07"/>
    <w:rsid w:val="004B3011"/>
    <w:rsid w:val="004B3732"/>
    <w:rsid w:val="004B388E"/>
    <w:rsid w:val="004B38A2"/>
    <w:rsid w:val="004B38CA"/>
    <w:rsid w:val="004B3AD3"/>
    <w:rsid w:val="004B3C1F"/>
    <w:rsid w:val="004B3D5C"/>
    <w:rsid w:val="004B3DA3"/>
    <w:rsid w:val="004B3E2D"/>
    <w:rsid w:val="004B3E7B"/>
    <w:rsid w:val="004B421C"/>
    <w:rsid w:val="004B437F"/>
    <w:rsid w:val="004B4467"/>
    <w:rsid w:val="004B4506"/>
    <w:rsid w:val="004B4746"/>
    <w:rsid w:val="004B49CC"/>
    <w:rsid w:val="004B4D1D"/>
    <w:rsid w:val="004B4DC4"/>
    <w:rsid w:val="004B4E0C"/>
    <w:rsid w:val="004B4E20"/>
    <w:rsid w:val="004B4FA2"/>
    <w:rsid w:val="004B51ED"/>
    <w:rsid w:val="004B51FC"/>
    <w:rsid w:val="004B52E9"/>
    <w:rsid w:val="004B52F1"/>
    <w:rsid w:val="004B5332"/>
    <w:rsid w:val="004B53E5"/>
    <w:rsid w:val="004B54BD"/>
    <w:rsid w:val="004B551F"/>
    <w:rsid w:val="004B561E"/>
    <w:rsid w:val="004B58B1"/>
    <w:rsid w:val="004B5B42"/>
    <w:rsid w:val="004B5B65"/>
    <w:rsid w:val="004B5D00"/>
    <w:rsid w:val="004B6192"/>
    <w:rsid w:val="004B61D4"/>
    <w:rsid w:val="004B66A7"/>
    <w:rsid w:val="004B69C5"/>
    <w:rsid w:val="004B6C9E"/>
    <w:rsid w:val="004B6DEB"/>
    <w:rsid w:val="004B6F6A"/>
    <w:rsid w:val="004B70F5"/>
    <w:rsid w:val="004B7102"/>
    <w:rsid w:val="004B7144"/>
    <w:rsid w:val="004B7238"/>
    <w:rsid w:val="004B729B"/>
    <w:rsid w:val="004B72D8"/>
    <w:rsid w:val="004B72FA"/>
    <w:rsid w:val="004B74F0"/>
    <w:rsid w:val="004B76BB"/>
    <w:rsid w:val="004B7709"/>
    <w:rsid w:val="004B7796"/>
    <w:rsid w:val="004B7A0D"/>
    <w:rsid w:val="004B7B73"/>
    <w:rsid w:val="004B7B9D"/>
    <w:rsid w:val="004B7C0C"/>
    <w:rsid w:val="004B7C8D"/>
    <w:rsid w:val="004B7CAA"/>
    <w:rsid w:val="004B7DB2"/>
    <w:rsid w:val="004B7E2E"/>
    <w:rsid w:val="004B7E99"/>
    <w:rsid w:val="004B7F75"/>
    <w:rsid w:val="004B7FDE"/>
    <w:rsid w:val="004C016A"/>
    <w:rsid w:val="004C0181"/>
    <w:rsid w:val="004C0204"/>
    <w:rsid w:val="004C03E2"/>
    <w:rsid w:val="004C0540"/>
    <w:rsid w:val="004C0B50"/>
    <w:rsid w:val="004C0BAD"/>
    <w:rsid w:val="004C0FA1"/>
    <w:rsid w:val="004C119D"/>
    <w:rsid w:val="004C1282"/>
    <w:rsid w:val="004C1319"/>
    <w:rsid w:val="004C1334"/>
    <w:rsid w:val="004C146D"/>
    <w:rsid w:val="004C1984"/>
    <w:rsid w:val="004C1C01"/>
    <w:rsid w:val="004C1C9F"/>
    <w:rsid w:val="004C1E6C"/>
    <w:rsid w:val="004C1E79"/>
    <w:rsid w:val="004C1EEF"/>
    <w:rsid w:val="004C2124"/>
    <w:rsid w:val="004C2215"/>
    <w:rsid w:val="004C2389"/>
    <w:rsid w:val="004C23F2"/>
    <w:rsid w:val="004C2401"/>
    <w:rsid w:val="004C25BB"/>
    <w:rsid w:val="004C25D5"/>
    <w:rsid w:val="004C26AA"/>
    <w:rsid w:val="004C29BB"/>
    <w:rsid w:val="004C29CB"/>
    <w:rsid w:val="004C2B15"/>
    <w:rsid w:val="004C2B8A"/>
    <w:rsid w:val="004C2E5D"/>
    <w:rsid w:val="004C2F31"/>
    <w:rsid w:val="004C304E"/>
    <w:rsid w:val="004C32C7"/>
    <w:rsid w:val="004C32DE"/>
    <w:rsid w:val="004C333F"/>
    <w:rsid w:val="004C3348"/>
    <w:rsid w:val="004C33AE"/>
    <w:rsid w:val="004C34E2"/>
    <w:rsid w:val="004C37A3"/>
    <w:rsid w:val="004C37C5"/>
    <w:rsid w:val="004C388C"/>
    <w:rsid w:val="004C3898"/>
    <w:rsid w:val="004C3994"/>
    <w:rsid w:val="004C3998"/>
    <w:rsid w:val="004C3A3F"/>
    <w:rsid w:val="004C3A52"/>
    <w:rsid w:val="004C3C07"/>
    <w:rsid w:val="004C3DB7"/>
    <w:rsid w:val="004C3E44"/>
    <w:rsid w:val="004C3EA2"/>
    <w:rsid w:val="004C4050"/>
    <w:rsid w:val="004C4068"/>
    <w:rsid w:val="004C40B3"/>
    <w:rsid w:val="004C41AA"/>
    <w:rsid w:val="004C432D"/>
    <w:rsid w:val="004C4337"/>
    <w:rsid w:val="004C43F2"/>
    <w:rsid w:val="004C4422"/>
    <w:rsid w:val="004C48DB"/>
    <w:rsid w:val="004C4984"/>
    <w:rsid w:val="004C4BCD"/>
    <w:rsid w:val="004C4BEE"/>
    <w:rsid w:val="004C4D21"/>
    <w:rsid w:val="004C4EC7"/>
    <w:rsid w:val="004C4ED0"/>
    <w:rsid w:val="004C4EE6"/>
    <w:rsid w:val="004C4FAA"/>
    <w:rsid w:val="004C4FFC"/>
    <w:rsid w:val="004C50A2"/>
    <w:rsid w:val="004C50BB"/>
    <w:rsid w:val="004C53BE"/>
    <w:rsid w:val="004C53FE"/>
    <w:rsid w:val="004C54CD"/>
    <w:rsid w:val="004C54CF"/>
    <w:rsid w:val="004C5536"/>
    <w:rsid w:val="004C5839"/>
    <w:rsid w:val="004C58CB"/>
    <w:rsid w:val="004C58FF"/>
    <w:rsid w:val="004C595B"/>
    <w:rsid w:val="004C5AA6"/>
    <w:rsid w:val="004C5CC9"/>
    <w:rsid w:val="004C63D4"/>
    <w:rsid w:val="004C643D"/>
    <w:rsid w:val="004C650C"/>
    <w:rsid w:val="004C65D1"/>
    <w:rsid w:val="004C6A4D"/>
    <w:rsid w:val="004C6C9F"/>
    <w:rsid w:val="004C6CB0"/>
    <w:rsid w:val="004C6D10"/>
    <w:rsid w:val="004C6DC5"/>
    <w:rsid w:val="004C6E05"/>
    <w:rsid w:val="004C6EF4"/>
    <w:rsid w:val="004C708A"/>
    <w:rsid w:val="004C7111"/>
    <w:rsid w:val="004C7165"/>
    <w:rsid w:val="004C7279"/>
    <w:rsid w:val="004C7378"/>
    <w:rsid w:val="004C7393"/>
    <w:rsid w:val="004C75D1"/>
    <w:rsid w:val="004C769D"/>
    <w:rsid w:val="004C77FD"/>
    <w:rsid w:val="004C780A"/>
    <w:rsid w:val="004C786D"/>
    <w:rsid w:val="004C79F6"/>
    <w:rsid w:val="004C7D27"/>
    <w:rsid w:val="004C7F96"/>
    <w:rsid w:val="004C7F98"/>
    <w:rsid w:val="004D01FB"/>
    <w:rsid w:val="004D030D"/>
    <w:rsid w:val="004D0315"/>
    <w:rsid w:val="004D0345"/>
    <w:rsid w:val="004D03F4"/>
    <w:rsid w:val="004D07D8"/>
    <w:rsid w:val="004D0A91"/>
    <w:rsid w:val="004D0AF8"/>
    <w:rsid w:val="004D0BB3"/>
    <w:rsid w:val="004D0BC3"/>
    <w:rsid w:val="004D0C53"/>
    <w:rsid w:val="004D0D0F"/>
    <w:rsid w:val="004D0D28"/>
    <w:rsid w:val="004D0D61"/>
    <w:rsid w:val="004D0E1C"/>
    <w:rsid w:val="004D0EB6"/>
    <w:rsid w:val="004D0FBA"/>
    <w:rsid w:val="004D0FFC"/>
    <w:rsid w:val="004D135A"/>
    <w:rsid w:val="004D1780"/>
    <w:rsid w:val="004D1DFD"/>
    <w:rsid w:val="004D1E75"/>
    <w:rsid w:val="004D1FCC"/>
    <w:rsid w:val="004D2263"/>
    <w:rsid w:val="004D228C"/>
    <w:rsid w:val="004D25A4"/>
    <w:rsid w:val="004D2AB3"/>
    <w:rsid w:val="004D2BEA"/>
    <w:rsid w:val="004D2D2E"/>
    <w:rsid w:val="004D2E03"/>
    <w:rsid w:val="004D2E29"/>
    <w:rsid w:val="004D2E86"/>
    <w:rsid w:val="004D31D9"/>
    <w:rsid w:val="004D34AB"/>
    <w:rsid w:val="004D34FD"/>
    <w:rsid w:val="004D3593"/>
    <w:rsid w:val="004D35F0"/>
    <w:rsid w:val="004D36B1"/>
    <w:rsid w:val="004D37E6"/>
    <w:rsid w:val="004D41DA"/>
    <w:rsid w:val="004D4283"/>
    <w:rsid w:val="004D437D"/>
    <w:rsid w:val="004D4443"/>
    <w:rsid w:val="004D45B9"/>
    <w:rsid w:val="004D4744"/>
    <w:rsid w:val="004D49D2"/>
    <w:rsid w:val="004D4A53"/>
    <w:rsid w:val="004D4AE4"/>
    <w:rsid w:val="004D4DF9"/>
    <w:rsid w:val="004D4E6B"/>
    <w:rsid w:val="004D4EB5"/>
    <w:rsid w:val="004D4EC8"/>
    <w:rsid w:val="004D5078"/>
    <w:rsid w:val="004D5204"/>
    <w:rsid w:val="004D529F"/>
    <w:rsid w:val="004D567C"/>
    <w:rsid w:val="004D5716"/>
    <w:rsid w:val="004D5777"/>
    <w:rsid w:val="004D59B2"/>
    <w:rsid w:val="004D59DD"/>
    <w:rsid w:val="004D5A24"/>
    <w:rsid w:val="004D5B2E"/>
    <w:rsid w:val="004D5C18"/>
    <w:rsid w:val="004D5CE4"/>
    <w:rsid w:val="004D5CF3"/>
    <w:rsid w:val="004D5D47"/>
    <w:rsid w:val="004D5D75"/>
    <w:rsid w:val="004D5E8B"/>
    <w:rsid w:val="004D5EC8"/>
    <w:rsid w:val="004D5EDD"/>
    <w:rsid w:val="004D5FFC"/>
    <w:rsid w:val="004D6056"/>
    <w:rsid w:val="004D6063"/>
    <w:rsid w:val="004D63EF"/>
    <w:rsid w:val="004D66AF"/>
    <w:rsid w:val="004D66EC"/>
    <w:rsid w:val="004D6B59"/>
    <w:rsid w:val="004D6CB2"/>
    <w:rsid w:val="004D6E3C"/>
    <w:rsid w:val="004D6F3B"/>
    <w:rsid w:val="004D6FB1"/>
    <w:rsid w:val="004D7848"/>
    <w:rsid w:val="004D7A96"/>
    <w:rsid w:val="004D7EBD"/>
    <w:rsid w:val="004E00CF"/>
    <w:rsid w:val="004E017A"/>
    <w:rsid w:val="004E01F0"/>
    <w:rsid w:val="004E029C"/>
    <w:rsid w:val="004E0408"/>
    <w:rsid w:val="004E04FA"/>
    <w:rsid w:val="004E08A2"/>
    <w:rsid w:val="004E091C"/>
    <w:rsid w:val="004E0B29"/>
    <w:rsid w:val="004E0C75"/>
    <w:rsid w:val="004E0CB9"/>
    <w:rsid w:val="004E0D3C"/>
    <w:rsid w:val="004E0E80"/>
    <w:rsid w:val="004E0F6B"/>
    <w:rsid w:val="004E1001"/>
    <w:rsid w:val="004E10ED"/>
    <w:rsid w:val="004E1143"/>
    <w:rsid w:val="004E12E9"/>
    <w:rsid w:val="004E1324"/>
    <w:rsid w:val="004E146E"/>
    <w:rsid w:val="004E1784"/>
    <w:rsid w:val="004E1802"/>
    <w:rsid w:val="004E187C"/>
    <w:rsid w:val="004E1B03"/>
    <w:rsid w:val="004E1BA8"/>
    <w:rsid w:val="004E1C2B"/>
    <w:rsid w:val="004E2017"/>
    <w:rsid w:val="004E2070"/>
    <w:rsid w:val="004E2081"/>
    <w:rsid w:val="004E2680"/>
    <w:rsid w:val="004E27A5"/>
    <w:rsid w:val="004E28F9"/>
    <w:rsid w:val="004E2908"/>
    <w:rsid w:val="004E29DA"/>
    <w:rsid w:val="004E2EA2"/>
    <w:rsid w:val="004E30C4"/>
    <w:rsid w:val="004E3232"/>
    <w:rsid w:val="004E324E"/>
    <w:rsid w:val="004E3302"/>
    <w:rsid w:val="004E330E"/>
    <w:rsid w:val="004E3BB8"/>
    <w:rsid w:val="004E3BD3"/>
    <w:rsid w:val="004E3CB5"/>
    <w:rsid w:val="004E3CE8"/>
    <w:rsid w:val="004E3CFD"/>
    <w:rsid w:val="004E3D4F"/>
    <w:rsid w:val="004E3F1B"/>
    <w:rsid w:val="004E4021"/>
    <w:rsid w:val="004E41A8"/>
    <w:rsid w:val="004E42B2"/>
    <w:rsid w:val="004E42E6"/>
    <w:rsid w:val="004E42F1"/>
    <w:rsid w:val="004E45DC"/>
    <w:rsid w:val="004E462E"/>
    <w:rsid w:val="004E46F1"/>
    <w:rsid w:val="004E48C4"/>
    <w:rsid w:val="004E49AE"/>
    <w:rsid w:val="004E4B65"/>
    <w:rsid w:val="004E4CD6"/>
    <w:rsid w:val="004E4D8C"/>
    <w:rsid w:val="004E4FF4"/>
    <w:rsid w:val="004E5178"/>
    <w:rsid w:val="004E527F"/>
    <w:rsid w:val="004E5380"/>
    <w:rsid w:val="004E56DC"/>
    <w:rsid w:val="004E59A5"/>
    <w:rsid w:val="004E5C49"/>
    <w:rsid w:val="004E5CB4"/>
    <w:rsid w:val="004E5D07"/>
    <w:rsid w:val="004E5D6F"/>
    <w:rsid w:val="004E5D79"/>
    <w:rsid w:val="004E5F76"/>
    <w:rsid w:val="004E6395"/>
    <w:rsid w:val="004E6484"/>
    <w:rsid w:val="004E6544"/>
    <w:rsid w:val="004E6872"/>
    <w:rsid w:val="004E6928"/>
    <w:rsid w:val="004E6C23"/>
    <w:rsid w:val="004E6D33"/>
    <w:rsid w:val="004E6DC3"/>
    <w:rsid w:val="004E6FBE"/>
    <w:rsid w:val="004E71B4"/>
    <w:rsid w:val="004E723A"/>
    <w:rsid w:val="004E72B9"/>
    <w:rsid w:val="004E73D4"/>
    <w:rsid w:val="004E74CB"/>
    <w:rsid w:val="004E75D8"/>
    <w:rsid w:val="004E76F4"/>
    <w:rsid w:val="004E7706"/>
    <w:rsid w:val="004E774E"/>
    <w:rsid w:val="004E776A"/>
    <w:rsid w:val="004E7A5D"/>
    <w:rsid w:val="004E7F3C"/>
    <w:rsid w:val="004E7FA5"/>
    <w:rsid w:val="004E7FD4"/>
    <w:rsid w:val="004F009D"/>
    <w:rsid w:val="004F0241"/>
    <w:rsid w:val="004F046C"/>
    <w:rsid w:val="004F0786"/>
    <w:rsid w:val="004F0864"/>
    <w:rsid w:val="004F09EB"/>
    <w:rsid w:val="004F0B4E"/>
    <w:rsid w:val="004F0B6C"/>
    <w:rsid w:val="004F0BEC"/>
    <w:rsid w:val="004F0F15"/>
    <w:rsid w:val="004F11B2"/>
    <w:rsid w:val="004F1265"/>
    <w:rsid w:val="004F137F"/>
    <w:rsid w:val="004F1410"/>
    <w:rsid w:val="004F1678"/>
    <w:rsid w:val="004F187A"/>
    <w:rsid w:val="004F18A4"/>
    <w:rsid w:val="004F19F8"/>
    <w:rsid w:val="004F1B8D"/>
    <w:rsid w:val="004F1CB8"/>
    <w:rsid w:val="004F1DFB"/>
    <w:rsid w:val="004F1EC3"/>
    <w:rsid w:val="004F1EDF"/>
    <w:rsid w:val="004F1EFA"/>
    <w:rsid w:val="004F1FEF"/>
    <w:rsid w:val="004F2078"/>
    <w:rsid w:val="004F215A"/>
    <w:rsid w:val="004F2283"/>
    <w:rsid w:val="004F2479"/>
    <w:rsid w:val="004F2522"/>
    <w:rsid w:val="004F267E"/>
    <w:rsid w:val="004F2844"/>
    <w:rsid w:val="004F288F"/>
    <w:rsid w:val="004F28E6"/>
    <w:rsid w:val="004F2B17"/>
    <w:rsid w:val="004F2D20"/>
    <w:rsid w:val="004F2DFE"/>
    <w:rsid w:val="004F2E35"/>
    <w:rsid w:val="004F307B"/>
    <w:rsid w:val="004F3116"/>
    <w:rsid w:val="004F3176"/>
    <w:rsid w:val="004F3436"/>
    <w:rsid w:val="004F4135"/>
    <w:rsid w:val="004F420F"/>
    <w:rsid w:val="004F4411"/>
    <w:rsid w:val="004F4518"/>
    <w:rsid w:val="004F456C"/>
    <w:rsid w:val="004F463D"/>
    <w:rsid w:val="004F4641"/>
    <w:rsid w:val="004F46D2"/>
    <w:rsid w:val="004F479D"/>
    <w:rsid w:val="004F48C3"/>
    <w:rsid w:val="004F4B8E"/>
    <w:rsid w:val="004F4D1A"/>
    <w:rsid w:val="004F4DA3"/>
    <w:rsid w:val="004F4E86"/>
    <w:rsid w:val="004F4F9C"/>
    <w:rsid w:val="004F509D"/>
    <w:rsid w:val="004F5679"/>
    <w:rsid w:val="004F56FC"/>
    <w:rsid w:val="004F57DD"/>
    <w:rsid w:val="004F5859"/>
    <w:rsid w:val="004F596F"/>
    <w:rsid w:val="004F597F"/>
    <w:rsid w:val="004F5B37"/>
    <w:rsid w:val="004F5B91"/>
    <w:rsid w:val="004F5D04"/>
    <w:rsid w:val="004F5DA2"/>
    <w:rsid w:val="004F5DDB"/>
    <w:rsid w:val="004F5DEF"/>
    <w:rsid w:val="004F5F37"/>
    <w:rsid w:val="004F60B6"/>
    <w:rsid w:val="004F64FE"/>
    <w:rsid w:val="004F6660"/>
    <w:rsid w:val="004F6828"/>
    <w:rsid w:val="004F68DD"/>
    <w:rsid w:val="004F6A73"/>
    <w:rsid w:val="004F6F52"/>
    <w:rsid w:val="004F6F60"/>
    <w:rsid w:val="004F748B"/>
    <w:rsid w:val="004F749D"/>
    <w:rsid w:val="004F783D"/>
    <w:rsid w:val="004F78D7"/>
    <w:rsid w:val="004F7A28"/>
    <w:rsid w:val="004F7A38"/>
    <w:rsid w:val="004F7AF2"/>
    <w:rsid w:val="004F7DE9"/>
    <w:rsid w:val="004F7FB2"/>
    <w:rsid w:val="0050004B"/>
    <w:rsid w:val="005003F4"/>
    <w:rsid w:val="00500475"/>
    <w:rsid w:val="0050088E"/>
    <w:rsid w:val="00500C21"/>
    <w:rsid w:val="00500C77"/>
    <w:rsid w:val="00500D0F"/>
    <w:rsid w:val="0050110D"/>
    <w:rsid w:val="0050114C"/>
    <w:rsid w:val="00501329"/>
    <w:rsid w:val="00501388"/>
    <w:rsid w:val="00501394"/>
    <w:rsid w:val="00501478"/>
    <w:rsid w:val="00501590"/>
    <w:rsid w:val="0050167F"/>
    <w:rsid w:val="00501A7C"/>
    <w:rsid w:val="00501A8C"/>
    <w:rsid w:val="00501E2A"/>
    <w:rsid w:val="00501F46"/>
    <w:rsid w:val="00502090"/>
    <w:rsid w:val="0050222C"/>
    <w:rsid w:val="0050230F"/>
    <w:rsid w:val="00502458"/>
    <w:rsid w:val="00502488"/>
    <w:rsid w:val="0050295E"/>
    <w:rsid w:val="00502A37"/>
    <w:rsid w:val="00502C8B"/>
    <w:rsid w:val="00502F90"/>
    <w:rsid w:val="0050333D"/>
    <w:rsid w:val="0050338C"/>
    <w:rsid w:val="0050341D"/>
    <w:rsid w:val="0050347A"/>
    <w:rsid w:val="00503787"/>
    <w:rsid w:val="00503879"/>
    <w:rsid w:val="005039F8"/>
    <w:rsid w:val="00503A41"/>
    <w:rsid w:val="00503CA2"/>
    <w:rsid w:val="00503E6E"/>
    <w:rsid w:val="00503EEC"/>
    <w:rsid w:val="005040E7"/>
    <w:rsid w:val="00504139"/>
    <w:rsid w:val="0050413C"/>
    <w:rsid w:val="005041F1"/>
    <w:rsid w:val="005042FC"/>
    <w:rsid w:val="005045F5"/>
    <w:rsid w:val="005046C8"/>
    <w:rsid w:val="0050486D"/>
    <w:rsid w:val="0050491F"/>
    <w:rsid w:val="00504961"/>
    <w:rsid w:val="00504AEF"/>
    <w:rsid w:val="00504AF0"/>
    <w:rsid w:val="00504F4C"/>
    <w:rsid w:val="00505290"/>
    <w:rsid w:val="005052DC"/>
    <w:rsid w:val="00505311"/>
    <w:rsid w:val="005056E0"/>
    <w:rsid w:val="00505778"/>
    <w:rsid w:val="005057B7"/>
    <w:rsid w:val="005057D3"/>
    <w:rsid w:val="0050583E"/>
    <w:rsid w:val="00505A26"/>
    <w:rsid w:val="00505AF6"/>
    <w:rsid w:val="00505ED2"/>
    <w:rsid w:val="005060D9"/>
    <w:rsid w:val="00506376"/>
    <w:rsid w:val="00506381"/>
    <w:rsid w:val="00506557"/>
    <w:rsid w:val="0050677A"/>
    <w:rsid w:val="005068AB"/>
    <w:rsid w:val="00506990"/>
    <w:rsid w:val="00506C82"/>
    <w:rsid w:val="00506D65"/>
    <w:rsid w:val="00507282"/>
    <w:rsid w:val="005072B6"/>
    <w:rsid w:val="005073B5"/>
    <w:rsid w:val="00507458"/>
    <w:rsid w:val="005078E9"/>
    <w:rsid w:val="00507B32"/>
    <w:rsid w:val="00507D20"/>
    <w:rsid w:val="00507F8C"/>
    <w:rsid w:val="005100DF"/>
    <w:rsid w:val="005101D9"/>
    <w:rsid w:val="005103D3"/>
    <w:rsid w:val="0051050E"/>
    <w:rsid w:val="005106C2"/>
    <w:rsid w:val="005108D3"/>
    <w:rsid w:val="005108D8"/>
    <w:rsid w:val="0051097A"/>
    <w:rsid w:val="00510C14"/>
    <w:rsid w:val="00510C3C"/>
    <w:rsid w:val="00510C4C"/>
    <w:rsid w:val="00510EFE"/>
    <w:rsid w:val="00510F69"/>
    <w:rsid w:val="00511084"/>
    <w:rsid w:val="0051110C"/>
    <w:rsid w:val="00511274"/>
    <w:rsid w:val="005113B6"/>
    <w:rsid w:val="005114FC"/>
    <w:rsid w:val="005115C5"/>
    <w:rsid w:val="005116F9"/>
    <w:rsid w:val="00511731"/>
    <w:rsid w:val="00511792"/>
    <w:rsid w:val="005118C8"/>
    <w:rsid w:val="00511931"/>
    <w:rsid w:val="005119D7"/>
    <w:rsid w:val="00511AC8"/>
    <w:rsid w:val="00511BFD"/>
    <w:rsid w:val="00512323"/>
    <w:rsid w:val="0051234E"/>
    <w:rsid w:val="005123A3"/>
    <w:rsid w:val="00512431"/>
    <w:rsid w:val="00512556"/>
    <w:rsid w:val="0051268C"/>
    <w:rsid w:val="00512801"/>
    <w:rsid w:val="00512992"/>
    <w:rsid w:val="00512A69"/>
    <w:rsid w:val="0051337D"/>
    <w:rsid w:val="0051358D"/>
    <w:rsid w:val="005135DA"/>
    <w:rsid w:val="005137E2"/>
    <w:rsid w:val="00513860"/>
    <w:rsid w:val="005138EB"/>
    <w:rsid w:val="005139C2"/>
    <w:rsid w:val="00513B38"/>
    <w:rsid w:val="00513C24"/>
    <w:rsid w:val="00513C59"/>
    <w:rsid w:val="00513EF3"/>
    <w:rsid w:val="00513F72"/>
    <w:rsid w:val="00514317"/>
    <w:rsid w:val="0051461F"/>
    <w:rsid w:val="005146C0"/>
    <w:rsid w:val="00514799"/>
    <w:rsid w:val="00514882"/>
    <w:rsid w:val="00514A76"/>
    <w:rsid w:val="00514DE5"/>
    <w:rsid w:val="00514E1C"/>
    <w:rsid w:val="00514E23"/>
    <w:rsid w:val="00514EE1"/>
    <w:rsid w:val="00515166"/>
    <w:rsid w:val="00515175"/>
    <w:rsid w:val="00515397"/>
    <w:rsid w:val="005153A7"/>
    <w:rsid w:val="005153DA"/>
    <w:rsid w:val="00515682"/>
    <w:rsid w:val="0051578D"/>
    <w:rsid w:val="00515BFE"/>
    <w:rsid w:val="00515D0D"/>
    <w:rsid w:val="00515D5B"/>
    <w:rsid w:val="00515DA5"/>
    <w:rsid w:val="00515EED"/>
    <w:rsid w:val="005161AD"/>
    <w:rsid w:val="005161F2"/>
    <w:rsid w:val="0051629D"/>
    <w:rsid w:val="00516329"/>
    <w:rsid w:val="0051635B"/>
    <w:rsid w:val="005163AD"/>
    <w:rsid w:val="005163F4"/>
    <w:rsid w:val="00516511"/>
    <w:rsid w:val="0051673B"/>
    <w:rsid w:val="005169DB"/>
    <w:rsid w:val="00516B78"/>
    <w:rsid w:val="00516BF1"/>
    <w:rsid w:val="00516CB0"/>
    <w:rsid w:val="00516D26"/>
    <w:rsid w:val="00516D6D"/>
    <w:rsid w:val="00516E19"/>
    <w:rsid w:val="00516E5E"/>
    <w:rsid w:val="0051740C"/>
    <w:rsid w:val="0051742B"/>
    <w:rsid w:val="00517510"/>
    <w:rsid w:val="0051772F"/>
    <w:rsid w:val="00517AB1"/>
    <w:rsid w:val="00517F29"/>
    <w:rsid w:val="00517F5E"/>
    <w:rsid w:val="00517FE8"/>
    <w:rsid w:val="00520282"/>
    <w:rsid w:val="00520AB9"/>
    <w:rsid w:val="00520AC1"/>
    <w:rsid w:val="00520C4F"/>
    <w:rsid w:val="00520E21"/>
    <w:rsid w:val="00520E6C"/>
    <w:rsid w:val="005211A3"/>
    <w:rsid w:val="005211F2"/>
    <w:rsid w:val="005212A7"/>
    <w:rsid w:val="00521307"/>
    <w:rsid w:val="005213A7"/>
    <w:rsid w:val="005214EE"/>
    <w:rsid w:val="005215F8"/>
    <w:rsid w:val="00521737"/>
    <w:rsid w:val="005219CF"/>
    <w:rsid w:val="00521B6E"/>
    <w:rsid w:val="00522178"/>
    <w:rsid w:val="005221EF"/>
    <w:rsid w:val="00522950"/>
    <w:rsid w:val="00522C14"/>
    <w:rsid w:val="00522D31"/>
    <w:rsid w:val="00522F57"/>
    <w:rsid w:val="005235CD"/>
    <w:rsid w:val="00523672"/>
    <w:rsid w:val="005238F9"/>
    <w:rsid w:val="005239ED"/>
    <w:rsid w:val="00523AC1"/>
    <w:rsid w:val="00523AF6"/>
    <w:rsid w:val="00523B25"/>
    <w:rsid w:val="00523B2A"/>
    <w:rsid w:val="00523B4E"/>
    <w:rsid w:val="00524071"/>
    <w:rsid w:val="005240CB"/>
    <w:rsid w:val="005242EE"/>
    <w:rsid w:val="0052433E"/>
    <w:rsid w:val="005245DE"/>
    <w:rsid w:val="005245FA"/>
    <w:rsid w:val="005247F4"/>
    <w:rsid w:val="00524A03"/>
    <w:rsid w:val="00524D1C"/>
    <w:rsid w:val="00524D6C"/>
    <w:rsid w:val="00524DB8"/>
    <w:rsid w:val="00524EC4"/>
    <w:rsid w:val="005251CD"/>
    <w:rsid w:val="005253BA"/>
    <w:rsid w:val="00525741"/>
    <w:rsid w:val="005257B4"/>
    <w:rsid w:val="0052587C"/>
    <w:rsid w:val="005258C5"/>
    <w:rsid w:val="00525982"/>
    <w:rsid w:val="00525B21"/>
    <w:rsid w:val="00525BD7"/>
    <w:rsid w:val="00525C0F"/>
    <w:rsid w:val="00525C8E"/>
    <w:rsid w:val="0052616E"/>
    <w:rsid w:val="00526363"/>
    <w:rsid w:val="00526487"/>
    <w:rsid w:val="0052664F"/>
    <w:rsid w:val="00526652"/>
    <w:rsid w:val="00526737"/>
    <w:rsid w:val="005267F4"/>
    <w:rsid w:val="00526866"/>
    <w:rsid w:val="00526B5F"/>
    <w:rsid w:val="00526C90"/>
    <w:rsid w:val="00526D52"/>
    <w:rsid w:val="00527113"/>
    <w:rsid w:val="00527144"/>
    <w:rsid w:val="005271C4"/>
    <w:rsid w:val="005271EF"/>
    <w:rsid w:val="00527609"/>
    <w:rsid w:val="005276E4"/>
    <w:rsid w:val="005277F6"/>
    <w:rsid w:val="005279CA"/>
    <w:rsid w:val="00527A15"/>
    <w:rsid w:val="00527D16"/>
    <w:rsid w:val="00527D48"/>
    <w:rsid w:val="00527DDE"/>
    <w:rsid w:val="00527F83"/>
    <w:rsid w:val="0053005B"/>
    <w:rsid w:val="00530112"/>
    <w:rsid w:val="0053019C"/>
    <w:rsid w:val="005302FD"/>
    <w:rsid w:val="005303F5"/>
    <w:rsid w:val="00530491"/>
    <w:rsid w:val="00530503"/>
    <w:rsid w:val="0053067C"/>
    <w:rsid w:val="005307A2"/>
    <w:rsid w:val="005309BE"/>
    <w:rsid w:val="00530C18"/>
    <w:rsid w:val="00530CC5"/>
    <w:rsid w:val="00530EE9"/>
    <w:rsid w:val="005312F2"/>
    <w:rsid w:val="00531367"/>
    <w:rsid w:val="0053138F"/>
    <w:rsid w:val="00531438"/>
    <w:rsid w:val="0053153C"/>
    <w:rsid w:val="00531596"/>
    <w:rsid w:val="0053161B"/>
    <w:rsid w:val="00531665"/>
    <w:rsid w:val="00531749"/>
    <w:rsid w:val="00531782"/>
    <w:rsid w:val="0053178B"/>
    <w:rsid w:val="00531A68"/>
    <w:rsid w:val="00531E8D"/>
    <w:rsid w:val="00531F53"/>
    <w:rsid w:val="0053200A"/>
    <w:rsid w:val="0053217A"/>
    <w:rsid w:val="0053256F"/>
    <w:rsid w:val="00532686"/>
    <w:rsid w:val="0053287B"/>
    <w:rsid w:val="00532891"/>
    <w:rsid w:val="0053291C"/>
    <w:rsid w:val="00532A2E"/>
    <w:rsid w:val="00532AD0"/>
    <w:rsid w:val="00532BC3"/>
    <w:rsid w:val="00533308"/>
    <w:rsid w:val="0053356A"/>
    <w:rsid w:val="005335D8"/>
    <w:rsid w:val="00533886"/>
    <w:rsid w:val="00533928"/>
    <w:rsid w:val="00533A1A"/>
    <w:rsid w:val="00533A4B"/>
    <w:rsid w:val="00533AD0"/>
    <w:rsid w:val="00533B1E"/>
    <w:rsid w:val="00533B52"/>
    <w:rsid w:val="00533B7F"/>
    <w:rsid w:val="00533D61"/>
    <w:rsid w:val="00533E25"/>
    <w:rsid w:val="00534162"/>
    <w:rsid w:val="005341E5"/>
    <w:rsid w:val="005342F1"/>
    <w:rsid w:val="005344E1"/>
    <w:rsid w:val="00534561"/>
    <w:rsid w:val="00534B59"/>
    <w:rsid w:val="00534F83"/>
    <w:rsid w:val="00534F91"/>
    <w:rsid w:val="00535025"/>
    <w:rsid w:val="00535088"/>
    <w:rsid w:val="005351FF"/>
    <w:rsid w:val="005354BA"/>
    <w:rsid w:val="0053564C"/>
    <w:rsid w:val="00535709"/>
    <w:rsid w:val="00535721"/>
    <w:rsid w:val="00535E5B"/>
    <w:rsid w:val="00535EA8"/>
    <w:rsid w:val="005360C1"/>
    <w:rsid w:val="00536377"/>
    <w:rsid w:val="005364EE"/>
    <w:rsid w:val="00536629"/>
    <w:rsid w:val="00536759"/>
    <w:rsid w:val="005368F9"/>
    <w:rsid w:val="00536A1E"/>
    <w:rsid w:val="00536A4D"/>
    <w:rsid w:val="00536C31"/>
    <w:rsid w:val="00536D3D"/>
    <w:rsid w:val="00536E8F"/>
    <w:rsid w:val="005370C6"/>
    <w:rsid w:val="005371A1"/>
    <w:rsid w:val="00537285"/>
    <w:rsid w:val="0053738F"/>
    <w:rsid w:val="00537619"/>
    <w:rsid w:val="005377A2"/>
    <w:rsid w:val="005377B9"/>
    <w:rsid w:val="005377FD"/>
    <w:rsid w:val="00537881"/>
    <w:rsid w:val="00537C1C"/>
    <w:rsid w:val="00537C3C"/>
    <w:rsid w:val="00537C44"/>
    <w:rsid w:val="00537C62"/>
    <w:rsid w:val="00537D3D"/>
    <w:rsid w:val="00537D6D"/>
    <w:rsid w:val="00537E48"/>
    <w:rsid w:val="00537F78"/>
    <w:rsid w:val="00540034"/>
    <w:rsid w:val="0054024B"/>
    <w:rsid w:val="0054039E"/>
    <w:rsid w:val="00540589"/>
    <w:rsid w:val="0054066B"/>
    <w:rsid w:val="0054070F"/>
    <w:rsid w:val="005407D3"/>
    <w:rsid w:val="0054099C"/>
    <w:rsid w:val="00540A02"/>
    <w:rsid w:val="00540A3C"/>
    <w:rsid w:val="00540AD9"/>
    <w:rsid w:val="00540AEA"/>
    <w:rsid w:val="00540AFF"/>
    <w:rsid w:val="00540C11"/>
    <w:rsid w:val="00540D78"/>
    <w:rsid w:val="00540DEF"/>
    <w:rsid w:val="00540FE5"/>
    <w:rsid w:val="00541046"/>
    <w:rsid w:val="00541116"/>
    <w:rsid w:val="005411A6"/>
    <w:rsid w:val="005412E2"/>
    <w:rsid w:val="005413BF"/>
    <w:rsid w:val="005418E0"/>
    <w:rsid w:val="00541A05"/>
    <w:rsid w:val="00541A83"/>
    <w:rsid w:val="00541A9E"/>
    <w:rsid w:val="00541B2C"/>
    <w:rsid w:val="00541B9A"/>
    <w:rsid w:val="00541C87"/>
    <w:rsid w:val="00541D96"/>
    <w:rsid w:val="00541E20"/>
    <w:rsid w:val="00541EE0"/>
    <w:rsid w:val="005421F5"/>
    <w:rsid w:val="00542232"/>
    <w:rsid w:val="00542314"/>
    <w:rsid w:val="00542445"/>
    <w:rsid w:val="005425D6"/>
    <w:rsid w:val="005426A3"/>
    <w:rsid w:val="0054287F"/>
    <w:rsid w:val="00542B8B"/>
    <w:rsid w:val="00542CE8"/>
    <w:rsid w:val="00542E4B"/>
    <w:rsid w:val="00542F5A"/>
    <w:rsid w:val="00543111"/>
    <w:rsid w:val="005432BD"/>
    <w:rsid w:val="00543304"/>
    <w:rsid w:val="0054352A"/>
    <w:rsid w:val="005435A6"/>
    <w:rsid w:val="005436DF"/>
    <w:rsid w:val="0054394A"/>
    <w:rsid w:val="00543A62"/>
    <w:rsid w:val="00543AE7"/>
    <w:rsid w:val="00543B1B"/>
    <w:rsid w:val="00544379"/>
    <w:rsid w:val="005444A4"/>
    <w:rsid w:val="00544653"/>
    <w:rsid w:val="00544756"/>
    <w:rsid w:val="005447F9"/>
    <w:rsid w:val="00544912"/>
    <w:rsid w:val="00544C34"/>
    <w:rsid w:val="00544C8A"/>
    <w:rsid w:val="00544D49"/>
    <w:rsid w:val="00544D5E"/>
    <w:rsid w:val="00545223"/>
    <w:rsid w:val="0054532D"/>
    <w:rsid w:val="005454DD"/>
    <w:rsid w:val="00545556"/>
    <w:rsid w:val="0054566C"/>
    <w:rsid w:val="005456C3"/>
    <w:rsid w:val="00545749"/>
    <w:rsid w:val="00545AAE"/>
    <w:rsid w:val="00545DD2"/>
    <w:rsid w:val="00545E5A"/>
    <w:rsid w:val="00545EF7"/>
    <w:rsid w:val="005460C7"/>
    <w:rsid w:val="00546111"/>
    <w:rsid w:val="0054636C"/>
    <w:rsid w:val="0054638E"/>
    <w:rsid w:val="005465F2"/>
    <w:rsid w:val="005466AE"/>
    <w:rsid w:val="00546730"/>
    <w:rsid w:val="005467C3"/>
    <w:rsid w:val="00546970"/>
    <w:rsid w:val="00546A35"/>
    <w:rsid w:val="00546EDA"/>
    <w:rsid w:val="005473D7"/>
    <w:rsid w:val="00547413"/>
    <w:rsid w:val="005474E0"/>
    <w:rsid w:val="005474F0"/>
    <w:rsid w:val="00547524"/>
    <w:rsid w:val="00547586"/>
    <w:rsid w:val="00547601"/>
    <w:rsid w:val="0054783F"/>
    <w:rsid w:val="00547BC4"/>
    <w:rsid w:val="00547C6A"/>
    <w:rsid w:val="00547ED5"/>
    <w:rsid w:val="00547F6E"/>
    <w:rsid w:val="00547FD7"/>
    <w:rsid w:val="005504CA"/>
    <w:rsid w:val="005505ED"/>
    <w:rsid w:val="00550795"/>
    <w:rsid w:val="0055087D"/>
    <w:rsid w:val="005509E4"/>
    <w:rsid w:val="00550AC8"/>
    <w:rsid w:val="00550B3D"/>
    <w:rsid w:val="00550C1F"/>
    <w:rsid w:val="00550D1E"/>
    <w:rsid w:val="00550D61"/>
    <w:rsid w:val="00550EC8"/>
    <w:rsid w:val="00550EE0"/>
    <w:rsid w:val="00550FD9"/>
    <w:rsid w:val="005517EE"/>
    <w:rsid w:val="005519DB"/>
    <w:rsid w:val="00552572"/>
    <w:rsid w:val="00552573"/>
    <w:rsid w:val="005525C5"/>
    <w:rsid w:val="00552880"/>
    <w:rsid w:val="00552A19"/>
    <w:rsid w:val="00552A9B"/>
    <w:rsid w:val="00552B1C"/>
    <w:rsid w:val="00553060"/>
    <w:rsid w:val="0055312E"/>
    <w:rsid w:val="0055314F"/>
    <w:rsid w:val="005533EB"/>
    <w:rsid w:val="0055368F"/>
    <w:rsid w:val="005536A6"/>
    <w:rsid w:val="00553703"/>
    <w:rsid w:val="0055381F"/>
    <w:rsid w:val="0055391B"/>
    <w:rsid w:val="00553AAF"/>
    <w:rsid w:val="00553FFC"/>
    <w:rsid w:val="005540A2"/>
    <w:rsid w:val="0055417A"/>
    <w:rsid w:val="005544A1"/>
    <w:rsid w:val="00554548"/>
    <w:rsid w:val="00554549"/>
    <w:rsid w:val="005545B5"/>
    <w:rsid w:val="005545DB"/>
    <w:rsid w:val="0055487D"/>
    <w:rsid w:val="005549CE"/>
    <w:rsid w:val="00554E19"/>
    <w:rsid w:val="00555061"/>
    <w:rsid w:val="0055523A"/>
    <w:rsid w:val="005553A3"/>
    <w:rsid w:val="00555682"/>
    <w:rsid w:val="00555782"/>
    <w:rsid w:val="0055578F"/>
    <w:rsid w:val="00555808"/>
    <w:rsid w:val="005559F5"/>
    <w:rsid w:val="00555AC5"/>
    <w:rsid w:val="00555AD6"/>
    <w:rsid w:val="00555CD7"/>
    <w:rsid w:val="00555FF5"/>
    <w:rsid w:val="0055608C"/>
    <w:rsid w:val="00556535"/>
    <w:rsid w:val="00556565"/>
    <w:rsid w:val="0055666D"/>
    <w:rsid w:val="00556685"/>
    <w:rsid w:val="0055686A"/>
    <w:rsid w:val="005569A7"/>
    <w:rsid w:val="00556A1C"/>
    <w:rsid w:val="00556B8E"/>
    <w:rsid w:val="00556C53"/>
    <w:rsid w:val="00556F23"/>
    <w:rsid w:val="00556FA1"/>
    <w:rsid w:val="00556FCA"/>
    <w:rsid w:val="00557375"/>
    <w:rsid w:val="0055737F"/>
    <w:rsid w:val="005573B6"/>
    <w:rsid w:val="00557419"/>
    <w:rsid w:val="00557724"/>
    <w:rsid w:val="00557869"/>
    <w:rsid w:val="00557A9E"/>
    <w:rsid w:val="00557C1D"/>
    <w:rsid w:val="00560023"/>
    <w:rsid w:val="00560426"/>
    <w:rsid w:val="005607C4"/>
    <w:rsid w:val="00560910"/>
    <w:rsid w:val="0056096D"/>
    <w:rsid w:val="00560B1D"/>
    <w:rsid w:val="00560BDE"/>
    <w:rsid w:val="00560CB3"/>
    <w:rsid w:val="00560CE1"/>
    <w:rsid w:val="00560D1D"/>
    <w:rsid w:val="00560F61"/>
    <w:rsid w:val="005610DD"/>
    <w:rsid w:val="0056121F"/>
    <w:rsid w:val="005615D2"/>
    <w:rsid w:val="005617E3"/>
    <w:rsid w:val="00561ABC"/>
    <w:rsid w:val="00561B62"/>
    <w:rsid w:val="00561B6F"/>
    <w:rsid w:val="00561DFB"/>
    <w:rsid w:val="00562064"/>
    <w:rsid w:val="005620BE"/>
    <w:rsid w:val="005621C5"/>
    <w:rsid w:val="005623C1"/>
    <w:rsid w:val="005625D6"/>
    <w:rsid w:val="0056276D"/>
    <w:rsid w:val="0056296E"/>
    <w:rsid w:val="00562A86"/>
    <w:rsid w:val="00562D36"/>
    <w:rsid w:val="00562DDD"/>
    <w:rsid w:val="00562E31"/>
    <w:rsid w:val="00562ED9"/>
    <w:rsid w:val="00562F6F"/>
    <w:rsid w:val="00563038"/>
    <w:rsid w:val="005630AA"/>
    <w:rsid w:val="005631E3"/>
    <w:rsid w:val="0056329B"/>
    <w:rsid w:val="00563369"/>
    <w:rsid w:val="0056336A"/>
    <w:rsid w:val="0056340B"/>
    <w:rsid w:val="00563410"/>
    <w:rsid w:val="0056367F"/>
    <w:rsid w:val="00563691"/>
    <w:rsid w:val="005637DF"/>
    <w:rsid w:val="00563875"/>
    <w:rsid w:val="00563AD7"/>
    <w:rsid w:val="00563B01"/>
    <w:rsid w:val="00563BC3"/>
    <w:rsid w:val="00563BF1"/>
    <w:rsid w:val="00563DDB"/>
    <w:rsid w:val="00563ECD"/>
    <w:rsid w:val="00563F22"/>
    <w:rsid w:val="00564246"/>
    <w:rsid w:val="0056471A"/>
    <w:rsid w:val="005648A1"/>
    <w:rsid w:val="005649F4"/>
    <w:rsid w:val="00564A74"/>
    <w:rsid w:val="00564ADD"/>
    <w:rsid w:val="00564B5D"/>
    <w:rsid w:val="00564E37"/>
    <w:rsid w:val="00564F0F"/>
    <w:rsid w:val="00564F76"/>
    <w:rsid w:val="005654EB"/>
    <w:rsid w:val="0056561C"/>
    <w:rsid w:val="00565711"/>
    <w:rsid w:val="00565868"/>
    <w:rsid w:val="005658AA"/>
    <w:rsid w:val="00565BC5"/>
    <w:rsid w:val="00565CC0"/>
    <w:rsid w:val="00565D57"/>
    <w:rsid w:val="00565E8D"/>
    <w:rsid w:val="005662D6"/>
    <w:rsid w:val="005663C0"/>
    <w:rsid w:val="005664A5"/>
    <w:rsid w:val="005664D9"/>
    <w:rsid w:val="005665CF"/>
    <w:rsid w:val="00566607"/>
    <w:rsid w:val="005667E8"/>
    <w:rsid w:val="005669BA"/>
    <w:rsid w:val="00566C13"/>
    <w:rsid w:val="00566C6D"/>
    <w:rsid w:val="00566D4F"/>
    <w:rsid w:val="00566D78"/>
    <w:rsid w:val="005672BF"/>
    <w:rsid w:val="0056734B"/>
    <w:rsid w:val="00567444"/>
    <w:rsid w:val="00567564"/>
    <w:rsid w:val="005676B7"/>
    <w:rsid w:val="0056776E"/>
    <w:rsid w:val="005678C8"/>
    <w:rsid w:val="00567AEA"/>
    <w:rsid w:val="00567B2A"/>
    <w:rsid w:val="00567B3F"/>
    <w:rsid w:val="00567B56"/>
    <w:rsid w:val="00567CE6"/>
    <w:rsid w:val="00567CF9"/>
    <w:rsid w:val="00567DD4"/>
    <w:rsid w:val="00567E26"/>
    <w:rsid w:val="00567E2A"/>
    <w:rsid w:val="00567FE7"/>
    <w:rsid w:val="00570014"/>
    <w:rsid w:val="00570045"/>
    <w:rsid w:val="00570630"/>
    <w:rsid w:val="00570774"/>
    <w:rsid w:val="005709BC"/>
    <w:rsid w:val="00570A02"/>
    <w:rsid w:val="00570ACA"/>
    <w:rsid w:val="00570BF5"/>
    <w:rsid w:val="00570CFB"/>
    <w:rsid w:val="00570DE4"/>
    <w:rsid w:val="00570EB7"/>
    <w:rsid w:val="005712E4"/>
    <w:rsid w:val="00571319"/>
    <w:rsid w:val="00571426"/>
    <w:rsid w:val="00571720"/>
    <w:rsid w:val="005717E0"/>
    <w:rsid w:val="005718E2"/>
    <w:rsid w:val="0057193E"/>
    <w:rsid w:val="00571949"/>
    <w:rsid w:val="00571AE0"/>
    <w:rsid w:val="00571B97"/>
    <w:rsid w:val="00572054"/>
    <w:rsid w:val="005720E7"/>
    <w:rsid w:val="0057211C"/>
    <w:rsid w:val="005721F8"/>
    <w:rsid w:val="00572228"/>
    <w:rsid w:val="005722C0"/>
    <w:rsid w:val="00572505"/>
    <w:rsid w:val="00572507"/>
    <w:rsid w:val="00572529"/>
    <w:rsid w:val="005729BA"/>
    <w:rsid w:val="005729C2"/>
    <w:rsid w:val="00572BCA"/>
    <w:rsid w:val="00572D95"/>
    <w:rsid w:val="00572DBB"/>
    <w:rsid w:val="00572DED"/>
    <w:rsid w:val="00572E90"/>
    <w:rsid w:val="00572EEF"/>
    <w:rsid w:val="005732B6"/>
    <w:rsid w:val="005732F0"/>
    <w:rsid w:val="005734EC"/>
    <w:rsid w:val="00573672"/>
    <w:rsid w:val="005736E1"/>
    <w:rsid w:val="00573716"/>
    <w:rsid w:val="00573B6A"/>
    <w:rsid w:val="00573F68"/>
    <w:rsid w:val="005740A4"/>
    <w:rsid w:val="00574119"/>
    <w:rsid w:val="0057416C"/>
    <w:rsid w:val="00574271"/>
    <w:rsid w:val="0057445B"/>
    <w:rsid w:val="005746DC"/>
    <w:rsid w:val="005747E9"/>
    <w:rsid w:val="005748E4"/>
    <w:rsid w:val="005748F4"/>
    <w:rsid w:val="00574A52"/>
    <w:rsid w:val="00574A55"/>
    <w:rsid w:val="00574A5F"/>
    <w:rsid w:val="00574E48"/>
    <w:rsid w:val="00574EBB"/>
    <w:rsid w:val="00574FD1"/>
    <w:rsid w:val="00574FFA"/>
    <w:rsid w:val="00575154"/>
    <w:rsid w:val="005751B1"/>
    <w:rsid w:val="005752DD"/>
    <w:rsid w:val="005752FC"/>
    <w:rsid w:val="0057543F"/>
    <w:rsid w:val="00575738"/>
    <w:rsid w:val="005757CB"/>
    <w:rsid w:val="00575884"/>
    <w:rsid w:val="0057593A"/>
    <w:rsid w:val="00575944"/>
    <w:rsid w:val="00575A95"/>
    <w:rsid w:val="00575AB6"/>
    <w:rsid w:val="00575E81"/>
    <w:rsid w:val="00575F0F"/>
    <w:rsid w:val="00576091"/>
    <w:rsid w:val="00576231"/>
    <w:rsid w:val="0057628C"/>
    <w:rsid w:val="00576485"/>
    <w:rsid w:val="0057669B"/>
    <w:rsid w:val="00576972"/>
    <w:rsid w:val="005769B5"/>
    <w:rsid w:val="00576AC0"/>
    <w:rsid w:val="00576C81"/>
    <w:rsid w:val="00576E31"/>
    <w:rsid w:val="00577306"/>
    <w:rsid w:val="005775B6"/>
    <w:rsid w:val="005776C0"/>
    <w:rsid w:val="0057779E"/>
    <w:rsid w:val="00577820"/>
    <w:rsid w:val="0057794D"/>
    <w:rsid w:val="00577A62"/>
    <w:rsid w:val="00577C2F"/>
    <w:rsid w:val="00577C42"/>
    <w:rsid w:val="00577F54"/>
    <w:rsid w:val="00577FC7"/>
    <w:rsid w:val="00580009"/>
    <w:rsid w:val="00580219"/>
    <w:rsid w:val="00580484"/>
    <w:rsid w:val="00580E1D"/>
    <w:rsid w:val="00580EAD"/>
    <w:rsid w:val="00580EBB"/>
    <w:rsid w:val="005810F1"/>
    <w:rsid w:val="00581189"/>
    <w:rsid w:val="0058136B"/>
    <w:rsid w:val="00581440"/>
    <w:rsid w:val="00581507"/>
    <w:rsid w:val="0058153C"/>
    <w:rsid w:val="00581658"/>
    <w:rsid w:val="0058198C"/>
    <w:rsid w:val="00581E00"/>
    <w:rsid w:val="00581E75"/>
    <w:rsid w:val="00582021"/>
    <w:rsid w:val="005820E7"/>
    <w:rsid w:val="00582176"/>
    <w:rsid w:val="0058224C"/>
    <w:rsid w:val="0058259B"/>
    <w:rsid w:val="00582620"/>
    <w:rsid w:val="00582741"/>
    <w:rsid w:val="005827BB"/>
    <w:rsid w:val="00582809"/>
    <w:rsid w:val="005828AC"/>
    <w:rsid w:val="00582DFF"/>
    <w:rsid w:val="00582FCC"/>
    <w:rsid w:val="00582FE8"/>
    <w:rsid w:val="00583025"/>
    <w:rsid w:val="0058310A"/>
    <w:rsid w:val="0058319F"/>
    <w:rsid w:val="00583215"/>
    <w:rsid w:val="0058321C"/>
    <w:rsid w:val="005832AB"/>
    <w:rsid w:val="0058351E"/>
    <w:rsid w:val="00583AF9"/>
    <w:rsid w:val="00583C8A"/>
    <w:rsid w:val="00583CD6"/>
    <w:rsid w:val="00583E75"/>
    <w:rsid w:val="005841C6"/>
    <w:rsid w:val="00584374"/>
    <w:rsid w:val="0058449D"/>
    <w:rsid w:val="005845B6"/>
    <w:rsid w:val="005845DA"/>
    <w:rsid w:val="0058493A"/>
    <w:rsid w:val="00584964"/>
    <w:rsid w:val="005849C1"/>
    <w:rsid w:val="005849E1"/>
    <w:rsid w:val="00584A0E"/>
    <w:rsid w:val="00584A76"/>
    <w:rsid w:val="00584AA7"/>
    <w:rsid w:val="00584B8C"/>
    <w:rsid w:val="00584F9C"/>
    <w:rsid w:val="0058518F"/>
    <w:rsid w:val="005853E0"/>
    <w:rsid w:val="00585506"/>
    <w:rsid w:val="005855A9"/>
    <w:rsid w:val="00585635"/>
    <w:rsid w:val="005856A2"/>
    <w:rsid w:val="00585A11"/>
    <w:rsid w:val="00585B47"/>
    <w:rsid w:val="00585B80"/>
    <w:rsid w:val="00585DFD"/>
    <w:rsid w:val="00585E03"/>
    <w:rsid w:val="0058614C"/>
    <w:rsid w:val="00586163"/>
    <w:rsid w:val="00586219"/>
    <w:rsid w:val="005865F1"/>
    <w:rsid w:val="00586752"/>
    <w:rsid w:val="005867E7"/>
    <w:rsid w:val="005868F0"/>
    <w:rsid w:val="005868FC"/>
    <w:rsid w:val="0058693D"/>
    <w:rsid w:val="00586A60"/>
    <w:rsid w:val="00586C10"/>
    <w:rsid w:val="00586D94"/>
    <w:rsid w:val="00586EFF"/>
    <w:rsid w:val="00586FF9"/>
    <w:rsid w:val="00587399"/>
    <w:rsid w:val="0058751A"/>
    <w:rsid w:val="00587547"/>
    <w:rsid w:val="00587788"/>
    <w:rsid w:val="0058783A"/>
    <w:rsid w:val="00587900"/>
    <w:rsid w:val="0058798C"/>
    <w:rsid w:val="00587C96"/>
    <w:rsid w:val="00587F9E"/>
    <w:rsid w:val="005900FA"/>
    <w:rsid w:val="005901A3"/>
    <w:rsid w:val="00590206"/>
    <w:rsid w:val="005903AB"/>
    <w:rsid w:val="005905C2"/>
    <w:rsid w:val="00590660"/>
    <w:rsid w:val="00590663"/>
    <w:rsid w:val="005906E2"/>
    <w:rsid w:val="005908D7"/>
    <w:rsid w:val="005909DA"/>
    <w:rsid w:val="00590BE3"/>
    <w:rsid w:val="00590BED"/>
    <w:rsid w:val="00590F87"/>
    <w:rsid w:val="00591030"/>
    <w:rsid w:val="0059103D"/>
    <w:rsid w:val="0059114B"/>
    <w:rsid w:val="005911CC"/>
    <w:rsid w:val="0059137A"/>
    <w:rsid w:val="005913E9"/>
    <w:rsid w:val="005916C5"/>
    <w:rsid w:val="0059185A"/>
    <w:rsid w:val="0059188E"/>
    <w:rsid w:val="005918F9"/>
    <w:rsid w:val="00591C64"/>
    <w:rsid w:val="00591DD2"/>
    <w:rsid w:val="00591EA2"/>
    <w:rsid w:val="00592094"/>
    <w:rsid w:val="005924DB"/>
    <w:rsid w:val="005928F9"/>
    <w:rsid w:val="00592952"/>
    <w:rsid w:val="00592B08"/>
    <w:rsid w:val="00592C8A"/>
    <w:rsid w:val="00592D03"/>
    <w:rsid w:val="00592D2F"/>
    <w:rsid w:val="00592D3F"/>
    <w:rsid w:val="00592DC0"/>
    <w:rsid w:val="00592EFE"/>
    <w:rsid w:val="00592F4C"/>
    <w:rsid w:val="005931AE"/>
    <w:rsid w:val="005931FF"/>
    <w:rsid w:val="005933E7"/>
    <w:rsid w:val="0059342A"/>
    <w:rsid w:val="005934C3"/>
    <w:rsid w:val="00593593"/>
    <w:rsid w:val="005935A4"/>
    <w:rsid w:val="0059364A"/>
    <w:rsid w:val="00593742"/>
    <w:rsid w:val="005937E8"/>
    <w:rsid w:val="00593940"/>
    <w:rsid w:val="00593985"/>
    <w:rsid w:val="005939F7"/>
    <w:rsid w:val="00593AC2"/>
    <w:rsid w:val="00593CEE"/>
    <w:rsid w:val="00593DAE"/>
    <w:rsid w:val="00593EB5"/>
    <w:rsid w:val="00593ECB"/>
    <w:rsid w:val="00593F90"/>
    <w:rsid w:val="005940C6"/>
    <w:rsid w:val="0059410D"/>
    <w:rsid w:val="00594201"/>
    <w:rsid w:val="005942B7"/>
    <w:rsid w:val="005945C8"/>
    <w:rsid w:val="005945DC"/>
    <w:rsid w:val="00594725"/>
    <w:rsid w:val="005948C2"/>
    <w:rsid w:val="00594976"/>
    <w:rsid w:val="0059497A"/>
    <w:rsid w:val="00594A60"/>
    <w:rsid w:val="00594A78"/>
    <w:rsid w:val="00594B16"/>
    <w:rsid w:val="00594D98"/>
    <w:rsid w:val="00594F45"/>
    <w:rsid w:val="00594F98"/>
    <w:rsid w:val="00594F9F"/>
    <w:rsid w:val="00594FBD"/>
    <w:rsid w:val="0059506D"/>
    <w:rsid w:val="005950F8"/>
    <w:rsid w:val="0059528B"/>
    <w:rsid w:val="005953FA"/>
    <w:rsid w:val="005954A0"/>
    <w:rsid w:val="005954E3"/>
    <w:rsid w:val="00595537"/>
    <w:rsid w:val="00595563"/>
    <w:rsid w:val="00595823"/>
    <w:rsid w:val="0059583F"/>
    <w:rsid w:val="00595874"/>
    <w:rsid w:val="0059587B"/>
    <w:rsid w:val="005959BA"/>
    <w:rsid w:val="00595BCC"/>
    <w:rsid w:val="00595C11"/>
    <w:rsid w:val="00595C87"/>
    <w:rsid w:val="00595D02"/>
    <w:rsid w:val="00595D8E"/>
    <w:rsid w:val="00595DAC"/>
    <w:rsid w:val="00595DCA"/>
    <w:rsid w:val="00595DD8"/>
    <w:rsid w:val="005961A1"/>
    <w:rsid w:val="005962DC"/>
    <w:rsid w:val="005967CF"/>
    <w:rsid w:val="00596860"/>
    <w:rsid w:val="00596922"/>
    <w:rsid w:val="00596968"/>
    <w:rsid w:val="00596A2E"/>
    <w:rsid w:val="00596B7C"/>
    <w:rsid w:val="00596E2F"/>
    <w:rsid w:val="00596FA5"/>
    <w:rsid w:val="00596FAC"/>
    <w:rsid w:val="00596FD6"/>
    <w:rsid w:val="0059722C"/>
    <w:rsid w:val="0059759F"/>
    <w:rsid w:val="0059779B"/>
    <w:rsid w:val="005977AB"/>
    <w:rsid w:val="005979DE"/>
    <w:rsid w:val="00597B6F"/>
    <w:rsid w:val="00597C00"/>
    <w:rsid w:val="00597E11"/>
    <w:rsid w:val="00597E69"/>
    <w:rsid w:val="00597EE8"/>
    <w:rsid w:val="00597F11"/>
    <w:rsid w:val="005A024A"/>
    <w:rsid w:val="005A03B0"/>
    <w:rsid w:val="005A04C0"/>
    <w:rsid w:val="005A0564"/>
    <w:rsid w:val="005A05B2"/>
    <w:rsid w:val="005A05C8"/>
    <w:rsid w:val="005A05E7"/>
    <w:rsid w:val="005A073B"/>
    <w:rsid w:val="005A074F"/>
    <w:rsid w:val="005A0C94"/>
    <w:rsid w:val="005A0DC6"/>
    <w:rsid w:val="005A0EAD"/>
    <w:rsid w:val="005A0F79"/>
    <w:rsid w:val="005A0F7A"/>
    <w:rsid w:val="005A139D"/>
    <w:rsid w:val="005A13D7"/>
    <w:rsid w:val="005A1458"/>
    <w:rsid w:val="005A14EF"/>
    <w:rsid w:val="005A169C"/>
    <w:rsid w:val="005A16A9"/>
    <w:rsid w:val="005A16B2"/>
    <w:rsid w:val="005A16E3"/>
    <w:rsid w:val="005A18AB"/>
    <w:rsid w:val="005A1937"/>
    <w:rsid w:val="005A1C04"/>
    <w:rsid w:val="005A1D08"/>
    <w:rsid w:val="005A1DE0"/>
    <w:rsid w:val="005A1E67"/>
    <w:rsid w:val="005A1EB2"/>
    <w:rsid w:val="005A1EF9"/>
    <w:rsid w:val="005A1F2C"/>
    <w:rsid w:val="005A209A"/>
    <w:rsid w:val="005A210A"/>
    <w:rsid w:val="005A2782"/>
    <w:rsid w:val="005A298D"/>
    <w:rsid w:val="005A2C70"/>
    <w:rsid w:val="005A2F1D"/>
    <w:rsid w:val="005A2F61"/>
    <w:rsid w:val="005A3056"/>
    <w:rsid w:val="005A327A"/>
    <w:rsid w:val="005A33C5"/>
    <w:rsid w:val="005A3850"/>
    <w:rsid w:val="005A38CD"/>
    <w:rsid w:val="005A3D2D"/>
    <w:rsid w:val="005A40D4"/>
    <w:rsid w:val="005A40E7"/>
    <w:rsid w:val="005A4155"/>
    <w:rsid w:val="005A431C"/>
    <w:rsid w:val="005A4495"/>
    <w:rsid w:val="005A4530"/>
    <w:rsid w:val="005A4600"/>
    <w:rsid w:val="005A489C"/>
    <w:rsid w:val="005A4989"/>
    <w:rsid w:val="005A49F2"/>
    <w:rsid w:val="005A4AC2"/>
    <w:rsid w:val="005A4B52"/>
    <w:rsid w:val="005A4BBC"/>
    <w:rsid w:val="005A4E06"/>
    <w:rsid w:val="005A4E0C"/>
    <w:rsid w:val="005A4E29"/>
    <w:rsid w:val="005A4EF9"/>
    <w:rsid w:val="005A4FED"/>
    <w:rsid w:val="005A505C"/>
    <w:rsid w:val="005A51DD"/>
    <w:rsid w:val="005A51F4"/>
    <w:rsid w:val="005A559F"/>
    <w:rsid w:val="005A571E"/>
    <w:rsid w:val="005A57FC"/>
    <w:rsid w:val="005A5943"/>
    <w:rsid w:val="005A5A10"/>
    <w:rsid w:val="005A5A23"/>
    <w:rsid w:val="005A5B5B"/>
    <w:rsid w:val="005A5BDA"/>
    <w:rsid w:val="005A5D2C"/>
    <w:rsid w:val="005A5D63"/>
    <w:rsid w:val="005A5E20"/>
    <w:rsid w:val="005A5E87"/>
    <w:rsid w:val="005A60D1"/>
    <w:rsid w:val="005A659A"/>
    <w:rsid w:val="005A662D"/>
    <w:rsid w:val="005A69C6"/>
    <w:rsid w:val="005A6A07"/>
    <w:rsid w:val="005A6A55"/>
    <w:rsid w:val="005A6B4C"/>
    <w:rsid w:val="005A6C9A"/>
    <w:rsid w:val="005A6E08"/>
    <w:rsid w:val="005A6EBF"/>
    <w:rsid w:val="005A6EEC"/>
    <w:rsid w:val="005A7029"/>
    <w:rsid w:val="005A7131"/>
    <w:rsid w:val="005A7350"/>
    <w:rsid w:val="005A7842"/>
    <w:rsid w:val="005A7B88"/>
    <w:rsid w:val="005A7D12"/>
    <w:rsid w:val="005A7F23"/>
    <w:rsid w:val="005A7FDD"/>
    <w:rsid w:val="005B0515"/>
    <w:rsid w:val="005B0665"/>
    <w:rsid w:val="005B0772"/>
    <w:rsid w:val="005B0A7B"/>
    <w:rsid w:val="005B0A8E"/>
    <w:rsid w:val="005B0CD3"/>
    <w:rsid w:val="005B0EF2"/>
    <w:rsid w:val="005B0F08"/>
    <w:rsid w:val="005B0F4A"/>
    <w:rsid w:val="005B0FB7"/>
    <w:rsid w:val="005B0FC7"/>
    <w:rsid w:val="005B1000"/>
    <w:rsid w:val="005B1409"/>
    <w:rsid w:val="005B1412"/>
    <w:rsid w:val="005B150B"/>
    <w:rsid w:val="005B16D4"/>
    <w:rsid w:val="005B1830"/>
    <w:rsid w:val="005B1939"/>
    <w:rsid w:val="005B21A7"/>
    <w:rsid w:val="005B2222"/>
    <w:rsid w:val="005B2224"/>
    <w:rsid w:val="005B24A7"/>
    <w:rsid w:val="005B267D"/>
    <w:rsid w:val="005B2746"/>
    <w:rsid w:val="005B28DB"/>
    <w:rsid w:val="005B2BB1"/>
    <w:rsid w:val="005B2C9E"/>
    <w:rsid w:val="005B2CBB"/>
    <w:rsid w:val="005B2E43"/>
    <w:rsid w:val="005B2FB3"/>
    <w:rsid w:val="005B3000"/>
    <w:rsid w:val="005B3026"/>
    <w:rsid w:val="005B33A6"/>
    <w:rsid w:val="005B344D"/>
    <w:rsid w:val="005B35D7"/>
    <w:rsid w:val="005B379E"/>
    <w:rsid w:val="005B37BB"/>
    <w:rsid w:val="005B3903"/>
    <w:rsid w:val="005B392A"/>
    <w:rsid w:val="005B399D"/>
    <w:rsid w:val="005B3AA3"/>
    <w:rsid w:val="005B3AF9"/>
    <w:rsid w:val="005B3DC0"/>
    <w:rsid w:val="005B42DC"/>
    <w:rsid w:val="005B4445"/>
    <w:rsid w:val="005B4520"/>
    <w:rsid w:val="005B4599"/>
    <w:rsid w:val="005B4631"/>
    <w:rsid w:val="005B4AC0"/>
    <w:rsid w:val="005B4B06"/>
    <w:rsid w:val="005B4B5C"/>
    <w:rsid w:val="005B4B60"/>
    <w:rsid w:val="005B4D08"/>
    <w:rsid w:val="005B4E20"/>
    <w:rsid w:val="005B4E73"/>
    <w:rsid w:val="005B4F89"/>
    <w:rsid w:val="005B4FE7"/>
    <w:rsid w:val="005B5537"/>
    <w:rsid w:val="005B576A"/>
    <w:rsid w:val="005B57F7"/>
    <w:rsid w:val="005B5823"/>
    <w:rsid w:val="005B5DAB"/>
    <w:rsid w:val="005B5F64"/>
    <w:rsid w:val="005B5FCC"/>
    <w:rsid w:val="005B607C"/>
    <w:rsid w:val="005B6265"/>
    <w:rsid w:val="005B62BE"/>
    <w:rsid w:val="005B6508"/>
    <w:rsid w:val="005B652D"/>
    <w:rsid w:val="005B6556"/>
    <w:rsid w:val="005B65C0"/>
    <w:rsid w:val="005B65FB"/>
    <w:rsid w:val="005B66E0"/>
    <w:rsid w:val="005B6734"/>
    <w:rsid w:val="005B675B"/>
    <w:rsid w:val="005B68FE"/>
    <w:rsid w:val="005B6A13"/>
    <w:rsid w:val="005B6A3A"/>
    <w:rsid w:val="005B6D65"/>
    <w:rsid w:val="005B6EB0"/>
    <w:rsid w:val="005B6EC3"/>
    <w:rsid w:val="005B6EF7"/>
    <w:rsid w:val="005B6F83"/>
    <w:rsid w:val="005B7153"/>
    <w:rsid w:val="005B7156"/>
    <w:rsid w:val="005B7226"/>
    <w:rsid w:val="005B727F"/>
    <w:rsid w:val="005B73C6"/>
    <w:rsid w:val="005B7409"/>
    <w:rsid w:val="005B7569"/>
    <w:rsid w:val="005B75AE"/>
    <w:rsid w:val="005B76EE"/>
    <w:rsid w:val="005B781B"/>
    <w:rsid w:val="005B7B12"/>
    <w:rsid w:val="005B7BE7"/>
    <w:rsid w:val="005B7CA1"/>
    <w:rsid w:val="005B7F15"/>
    <w:rsid w:val="005B7F90"/>
    <w:rsid w:val="005B7FB1"/>
    <w:rsid w:val="005C0278"/>
    <w:rsid w:val="005C0390"/>
    <w:rsid w:val="005C064D"/>
    <w:rsid w:val="005C0689"/>
    <w:rsid w:val="005C086F"/>
    <w:rsid w:val="005C08E9"/>
    <w:rsid w:val="005C0A82"/>
    <w:rsid w:val="005C0B78"/>
    <w:rsid w:val="005C0C6A"/>
    <w:rsid w:val="005C0CBC"/>
    <w:rsid w:val="005C0F13"/>
    <w:rsid w:val="005C12CF"/>
    <w:rsid w:val="005C141F"/>
    <w:rsid w:val="005C1493"/>
    <w:rsid w:val="005C166F"/>
    <w:rsid w:val="005C1734"/>
    <w:rsid w:val="005C19DE"/>
    <w:rsid w:val="005C1ACE"/>
    <w:rsid w:val="005C1AD4"/>
    <w:rsid w:val="005C1AF9"/>
    <w:rsid w:val="005C1D1B"/>
    <w:rsid w:val="005C2118"/>
    <w:rsid w:val="005C232F"/>
    <w:rsid w:val="005C265B"/>
    <w:rsid w:val="005C2700"/>
    <w:rsid w:val="005C2747"/>
    <w:rsid w:val="005C2975"/>
    <w:rsid w:val="005C2D0B"/>
    <w:rsid w:val="005C2E26"/>
    <w:rsid w:val="005C2FD7"/>
    <w:rsid w:val="005C2FD8"/>
    <w:rsid w:val="005C3075"/>
    <w:rsid w:val="005C33C8"/>
    <w:rsid w:val="005C34A6"/>
    <w:rsid w:val="005C34BC"/>
    <w:rsid w:val="005C3779"/>
    <w:rsid w:val="005C39AE"/>
    <w:rsid w:val="005C3A07"/>
    <w:rsid w:val="005C3D71"/>
    <w:rsid w:val="005C3E57"/>
    <w:rsid w:val="005C3FC4"/>
    <w:rsid w:val="005C40EB"/>
    <w:rsid w:val="005C4128"/>
    <w:rsid w:val="005C42A2"/>
    <w:rsid w:val="005C44A1"/>
    <w:rsid w:val="005C44C4"/>
    <w:rsid w:val="005C44F5"/>
    <w:rsid w:val="005C4934"/>
    <w:rsid w:val="005C4BB6"/>
    <w:rsid w:val="005C4BE3"/>
    <w:rsid w:val="005C4D7E"/>
    <w:rsid w:val="005C4DB6"/>
    <w:rsid w:val="005C4FE9"/>
    <w:rsid w:val="005C5397"/>
    <w:rsid w:val="005C578A"/>
    <w:rsid w:val="005C58D9"/>
    <w:rsid w:val="005C5A7B"/>
    <w:rsid w:val="005C5A96"/>
    <w:rsid w:val="005C5AF2"/>
    <w:rsid w:val="005C5B38"/>
    <w:rsid w:val="005C5B3D"/>
    <w:rsid w:val="005C5BEA"/>
    <w:rsid w:val="005C5BFB"/>
    <w:rsid w:val="005C60B8"/>
    <w:rsid w:val="005C6174"/>
    <w:rsid w:val="005C632B"/>
    <w:rsid w:val="005C64BC"/>
    <w:rsid w:val="005C65C3"/>
    <w:rsid w:val="005C6668"/>
    <w:rsid w:val="005C6901"/>
    <w:rsid w:val="005C6A49"/>
    <w:rsid w:val="005C6AFF"/>
    <w:rsid w:val="005C6E13"/>
    <w:rsid w:val="005C6EE5"/>
    <w:rsid w:val="005C7146"/>
    <w:rsid w:val="005C7238"/>
    <w:rsid w:val="005C7290"/>
    <w:rsid w:val="005C72F9"/>
    <w:rsid w:val="005C736C"/>
    <w:rsid w:val="005C74FB"/>
    <w:rsid w:val="005C75E4"/>
    <w:rsid w:val="005C76AE"/>
    <w:rsid w:val="005C78AD"/>
    <w:rsid w:val="005C7A8D"/>
    <w:rsid w:val="005C7B6E"/>
    <w:rsid w:val="005C7B7D"/>
    <w:rsid w:val="005C7C90"/>
    <w:rsid w:val="005C7F6A"/>
    <w:rsid w:val="005C7FE9"/>
    <w:rsid w:val="005D00D6"/>
    <w:rsid w:val="005D00E7"/>
    <w:rsid w:val="005D0283"/>
    <w:rsid w:val="005D02DA"/>
    <w:rsid w:val="005D0332"/>
    <w:rsid w:val="005D04F5"/>
    <w:rsid w:val="005D05C1"/>
    <w:rsid w:val="005D05F7"/>
    <w:rsid w:val="005D082E"/>
    <w:rsid w:val="005D0B65"/>
    <w:rsid w:val="005D0CE2"/>
    <w:rsid w:val="005D0D00"/>
    <w:rsid w:val="005D0D88"/>
    <w:rsid w:val="005D0F86"/>
    <w:rsid w:val="005D0FB7"/>
    <w:rsid w:val="005D1602"/>
    <w:rsid w:val="005D1762"/>
    <w:rsid w:val="005D1B11"/>
    <w:rsid w:val="005D1C07"/>
    <w:rsid w:val="005D1E63"/>
    <w:rsid w:val="005D1FE7"/>
    <w:rsid w:val="005D20FA"/>
    <w:rsid w:val="005D2153"/>
    <w:rsid w:val="005D2680"/>
    <w:rsid w:val="005D2757"/>
    <w:rsid w:val="005D2842"/>
    <w:rsid w:val="005D2906"/>
    <w:rsid w:val="005D2E55"/>
    <w:rsid w:val="005D2FBE"/>
    <w:rsid w:val="005D3013"/>
    <w:rsid w:val="005D304C"/>
    <w:rsid w:val="005D3272"/>
    <w:rsid w:val="005D32FF"/>
    <w:rsid w:val="005D3546"/>
    <w:rsid w:val="005D367A"/>
    <w:rsid w:val="005D3A16"/>
    <w:rsid w:val="005D3C22"/>
    <w:rsid w:val="005D3C36"/>
    <w:rsid w:val="005D3F3E"/>
    <w:rsid w:val="005D3F51"/>
    <w:rsid w:val="005D3FEA"/>
    <w:rsid w:val="005D442C"/>
    <w:rsid w:val="005D4430"/>
    <w:rsid w:val="005D4858"/>
    <w:rsid w:val="005D490F"/>
    <w:rsid w:val="005D49A0"/>
    <w:rsid w:val="005D49A3"/>
    <w:rsid w:val="005D49B8"/>
    <w:rsid w:val="005D4E95"/>
    <w:rsid w:val="005D4EED"/>
    <w:rsid w:val="005D51F3"/>
    <w:rsid w:val="005D525B"/>
    <w:rsid w:val="005D52E7"/>
    <w:rsid w:val="005D5534"/>
    <w:rsid w:val="005D555B"/>
    <w:rsid w:val="005D55E5"/>
    <w:rsid w:val="005D5901"/>
    <w:rsid w:val="005D5A7D"/>
    <w:rsid w:val="005D5A8B"/>
    <w:rsid w:val="005D5CFA"/>
    <w:rsid w:val="005D5D32"/>
    <w:rsid w:val="005D5F1E"/>
    <w:rsid w:val="005D60D7"/>
    <w:rsid w:val="005D6162"/>
    <w:rsid w:val="005D6258"/>
    <w:rsid w:val="005D6362"/>
    <w:rsid w:val="005D6A3A"/>
    <w:rsid w:val="005D6C6B"/>
    <w:rsid w:val="005D6E09"/>
    <w:rsid w:val="005D7004"/>
    <w:rsid w:val="005D710E"/>
    <w:rsid w:val="005D77C6"/>
    <w:rsid w:val="005D7B2B"/>
    <w:rsid w:val="005D7B45"/>
    <w:rsid w:val="005D7C86"/>
    <w:rsid w:val="005D7D8F"/>
    <w:rsid w:val="005D7E97"/>
    <w:rsid w:val="005E00D5"/>
    <w:rsid w:val="005E04BB"/>
    <w:rsid w:val="005E04CD"/>
    <w:rsid w:val="005E0559"/>
    <w:rsid w:val="005E05AB"/>
    <w:rsid w:val="005E05EE"/>
    <w:rsid w:val="005E05FF"/>
    <w:rsid w:val="005E0687"/>
    <w:rsid w:val="005E0896"/>
    <w:rsid w:val="005E0B44"/>
    <w:rsid w:val="005E0B94"/>
    <w:rsid w:val="005E0BBD"/>
    <w:rsid w:val="005E0C61"/>
    <w:rsid w:val="005E0E41"/>
    <w:rsid w:val="005E0F2C"/>
    <w:rsid w:val="005E1042"/>
    <w:rsid w:val="005E1209"/>
    <w:rsid w:val="005E1336"/>
    <w:rsid w:val="005E134C"/>
    <w:rsid w:val="005E1353"/>
    <w:rsid w:val="005E14AC"/>
    <w:rsid w:val="005E173F"/>
    <w:rsid w:val="005E1819"/>
    <w:rsid w:val="005E1957"/>
    <w:rsid w:val="005E1B4A"/>
    <w:rsid w:val="005E1D51"/>
    <w:rsid w:val="005E1D86"/>
    <w:rsid w:val="005E1DB4"/>
    <w:rsid w:val="005E1E32"/>
    <w:rsid w:val="005E1F12"/>
    <w:rsid w:val="005E2014"/>
    <w:rsid w:val="005E2396"/>
    <w:rsid w:val="005E2A24"/>
    <w:rsid w:val="005E2AA3"/>
    <w:rsid w:val="005E2B3F"/>
    <w:rsid w:val="005E2B72"/>
    <w:rsid w:val="005E2B8C"/>
    <w:rsid w:val="005E2C46"/>
    <w:rsid w:val="005E2CB8"/>
    <w:rsid w:val="005E2DC4"/>
    <w:rsid w:val="005E2E58"/>
    <w:rsid w:val="005E30C4"/>
    <w:rsid w:val="005E3307"/>
    <w:rsid w:val="005E3475"/>
    <w:rsid w:val="005E369B"/>
    <w:rsid w:val="005E385F"/>
    <w:rsid w:val="005E3877"/>
    <w:rsid w:val="005E3980"/>
    <w:rsid w:val="005E3E56"/>
    <w:rsid w:val="005E3E7C"/>
    <w:rsid w:val="005E40A6"/>
    <w:rsid w:val="005E4352"/>
    <w:rsid w:val="005E4429"/>
    <w:rsid w:val="005E446C"/>
    <w:rsid w:val="005E44AF"/>
    <w:rsid w:val="005E44BB"/>
    <w:rsid w:val="005E45B3"/>
    <w:rsid w:val="005E47AF"/>
    <w:rsid w:val="005E484E"/>
    <w:rsid w:val="005E4A19"/>
    <w:rsid w:val="005E4C7C"/>
    <w:rsid w:val="005E4CB6"/>
    <w:rsid w:val="005E5177"/>
    <w:rsid w:val="005E54D6"/>
    <w:rsid w:val="005E564E"/>
    <w:rsid w:val="005E58A7"/>
    <w:rsid w:val="005E5903"/>
    <w:rsid w:val="005E5943"/>
    <w:rsid w:val="005E5A94"/>
    <w:rsid w:val="005E5B81"/>
    <w:rsid w:val="005E5CA5"/>
    <w:rsid w:val="005E5D5D"/>
    <w:rsid w:val="005E5DF6"/>
    <w:rsid w:val="005E5EC2"/>
    <w:rsid w:val="005E5F0A"/>
    <w:rsid w:val="005E5F0C"/>
    <w:rsid w:val="005E5F90"/>
    <w:rsid w:val="005E610F"/>
    <w:rsid w:val="005E61CF"/>
    <w:rsid w:val="005E63D8"/>
    <w:rsid w:val="005E641C"/>
    <w:rsid w:val="005E6532"/>
    <w:rsid w:val="005E665A"/>
    <w:rsid w:val="005E674B"/>
    <w:rsid w:val="005E683E"/>
    <w:rsid w:val="005E6B5D"/>
    <w:rsid w:val="005E6BDC"/>
    <w:rsid w:val="005E6EA9"/>
    <w:rsid w:val="005E711A"/>
    <w:rsid w:val="005E7367"/>
    <w:rsid w:val="005E7819"/>
    <w:rsid w:val="005E7A74"/>
    <w:rsid w:val="005E7FB0"/>
    <w:rsid w:val="005F003B"/>
    <w:rsid w:val="005F0599"/>
    <w:rsid w:val="005F05CF"/>
    <w:rsid w:val="005F0735"/>
    <w:rsid w:val="005F09D4"/>
    <w:rsid w:val="005F0AAF"/>
    <w:rsid w:val="005F0B71"/>
    <w:rsid w:val="005F0D7C"/>
    <w:rsid w:val="005F0E02"/>
    <w:rsid w:val="005F0EEC"/>
    <w:rsid w:val="005F0F87"/>
    <w:rsid w:val="005F0FF5"/>
    <w:rsid w:val="005F138F"/>
    <w:rsid w:val="005F150E"/>
    <w:rsid w:val="005F155F"/>
    <w:rsid w:val="005F15F5"/>
    <w:rsid w:val="005F16F6"/>
    <w:rsid w:val="005F18C3"/>
    <w:rsid w:val="005F1DA1"/>
    <w:rsid w:val="005F200D"/>
    <w:rsid w:val="005F208D"/>
    <w:rsid w:val="005F22F7"/>
    <w:rsid w:val="005F2359"/>
    <w:rsid w:val="005F2384"/>
    <w:rsid w:val="005F27F6"/>
    <w:rsid w:val="005F2B6F"/>
    <w:rsid w:val="005F2C41"/>
    <w:rsid w:val="005F2CB1"/>
    <w:rsid w:val="005F2D47"/>
    <w:rsid w:val="005F2D6F"/>
    <w:rsid w:val="005F2DD8"/>
    <w:rsid w:val="005F3025"/>
    <w:rsid w:val="005F31D6"/>
    <w:rsid w:val="005F328F"/>
    <w:rsid w:val="005F3494"/>
    <w:rsid w:val="005F3523"/>
    <w:rsid w:val="005F37BE"/>
    <w:rsid w:val="005F384E"/>
    <w:rsid w:val="005F38B5"/>
    <w:rsid w:val="005F39F9"/>
    <w:rsid w:val="005F3A38"/>
    <w:rsid w:val="005F3A7E"/>
    <w:rsid w:val="005F3AB0"/>
    <w:rsid w:val="005F3AE7"/>
    <w:rsid w:val="005F3CE6"/>
    <w:rsid w:val="005F3E99"/>
    <w:rsid w:val="005F3FAF"/>
    <w:rsid w:val="005F4062"/>
    <w:rsid w:val="005F439D"/>
    <w:rsid w:val="005F43A0"/>
    <w:rsid w:val="005F43B3"/>
    <w:rsid w:val="005F43D5"/>
    <w:rsid w:val="005F44CC"/>
    <w:rsid w:val="005F4659"/>
    <w:rsid w:val="005F47B9"/>
    <w:rsid w:val="005F4871"/>
    <w:rsid w:val="005F4C0D"/>
    <w:rsid w:val="005F4CCE"/>
    <w:rsid w:val="005F4DEB"/>
    <w:rsid w:val="005F4F14"/>
    <w:rsid w:val="005F4F83"/>
    <w:rsid w:val="005F511C"/>
    <w:rsid w:val="005F51B7"/>
    <w:rsid w:val="005F54B7"/>
    <w:rsid w:val="005F563B"/>
    <w:rsid w:val="005F5869"/>
    <w:rsid w:val="005F59E7"/>
    <w:rsid w:val="005F5AFC"/>
    <w:rsid w:val="005F5B2E"/>
    <w:rsid w:val="005F5B76"/>
    <w:rsid w:val="005F5DA1"/>
    <w:rsid w:val="005F5DCC"/>
    <w:rsid w:val="005F60C3"/>
    <w:rsid w:val="005F615E"/>
    <w:rsid w:val="005F618C"/>
    <w:rsid w:val="005F644B"/>
    <w:rsid w:val="005F65F9"/>
    <w:rsid w:val="005F6635"/>
    <w:rsid w:val="005F6B43"/>
    <w:rsid w:val="005F70BD"/>
    <w:rsid w:val="005F73C3"/>
    <w:rsid w:val="005F740F"/>
    <w:rsid w:val="005F7993"/>
    <w:rsid w:val="005F7B0E"/>
    <w:rsid w:val="005F7C3D"/>
    <w:rsid w:val="005F7D3C"/>
    <w:rsid w:val="005F7FC2"/>
    <w:rsid w:val="0060022A"/>
    <w:rsid w:val="0060050B"/>
    <w:rsid w:val="00600A47"/>
    <w:rsid w:val="00600E26"/>
    <w:rsid w:val="00600E4A"/>
    <w:rsid w:val="006010E1"/>
    <w:rsid w:val="006014B3"/>
    <w:rsid w:val="00601543"/>
    <w:rsid w:val="0060157E"/>
    <w:rsid w:val="006016DF"/>
    <w:rsid w:val="00601770"/>
    <w:rsid w:val="0060197B"/>
    <w:rsid w:val="00601DE5"/>
    <w:rsid w:val="00601EF1"/>
    <w:rsid w:val="00601EF5"/>
    <w:rsid w:val="006021AD"/>
    <w:rsid w:val="0060226C"/>
    <w:rsid w:val="006022C1"/>
    <w:rsid w:val="00602831"/>
    <w:rsid w:val="0060283C"/>
    <w:rsid w:val="006028C8"/>
    <w:rsid w:val="006029B9"/>
    <w:rsid w:val="006029E5"/>
    <w:rsid w:val="00602B03"/>
    <w:rsid w:val="00602D59"/>
    <w:rsid w:val="00602DFC"/>
    <w:rsid w:val="00603035"/>
    <w:rsid w:val="0060310D"/>
    <w:rsid w:val="00603386"/>
    <w:rsid w:val="006033B4"/>
    <w:rsid w:val="0060354A"/>
    <w:rsid w:val="00603569"/>
    <w:rsid w:val="006035D8"/>
    <w:rsid w:val="00603DC1"/>
    <w:rsid w:val="00604010"/>
    <w:rsid w:val="00604095"/>
    <w:rsid w:val="006040DD"/>
    <w:rsid w:val="00604182"/>
    <w:rsid w:val="00604232"/>
    <w:rsid w:val="00604275"/>
    <w:rsid w:val="006043B0"/>
    <w:rsid w:val="006045E8"/>
    <w:rsid w:val="00604679"/>
    <w:rsid w:val="00604888"/>
    <w:rsid w:val="00604955"/>
    <w:rsid w:val="00604A47"/>
    <w:rsid w:val="00604D71"/>
    <w:rsid w:val="00604E49"/>
    <w:rsid w:val="00604F14"/>
    <w:rsid w:val="00604FA6"/>
    <w:rsid w:val="00605042"/>
    <w:rsid w:val="00605045"/>
    <w:rsid w:val="006050FE"/>
    <w:rsid w:val="00605608"/>
    <w:rsid w:val="006057FB"/>
    <w:rsid w:val="00605917"/>
    <w:rsid w:val="00605A05"/>
    <w:rsid w:val="00605B5D"/>
    <w:rsid w:val="00605C76"/>
    <w:rsid w:val="00605D0D"/>
    <w:rsid w:val="00605DA9"/>
    <w:rsid w:val="00605FD3"/>
    <w:rsid w:val="00605FE8"/>
    <w:rsid w:val="0060612C"/>
    <w:rsid w:val="006063F7"/>
    <w:rsid w:val="006066F9"/>
    <w:rsid w:val="00606864"/>
    <w:rsid w:val="00606C34"/>
    <w:rsid w:val="00606D0D"/>
    <w:rsid w:val="00606D56"/>
    <w:rsid w:val="00607386"/>
    <w:rsid w:val="0060739E"/>
    <w:rsid w:val="0060754E"/>
    <w:rsid w:val="006075C7"/>
    <w:rsid w:val="006076A9"/>
    <w:rsid w:val="006077D2"/>
    <w:rsid w:val="006078BC"/>
    <w:rsid w:val="00607B43"/>
    <w:rsid w:val="00610118"/>
    <w:rsid w:val="0061016A"/>
    <w:rsid w:val="00610489"/>
    <w:rsid w:val="006104C8"/>
    <w:rsid w:val="006105C7"/>
    <w:rsid w:val="006105EC"/>
    <w:rsid w:val="00610608"/>
    <w:rsid w:val="00610A90"/>
    <w:rsid w:val="00610AD5"/>
    <w:rsid w:val="00610BB6"/>
    <w:rsid w:val="00610D10"/>
    <w:rsid w:val="00610D19"/>
    <w:rsid w:val="0061127D"/>
    <w:rsid w:val="00611323"/>
    <w:rsid w:val="0061148E"/>
    <w:rsid w:val="006114A5"/>
    <w:rsid w:val="006119C8"/>
    <w:rsid w:val="00611B83"/>
    <w:rsid w:val="00611B87"/>
    <w:rsid w:val="00611C32"/>
    <w:rsid w:val="00611C7B"/>
    <w:rsid w:val="00611EBF"/>
    <w:rsid w:val="00612034"/>
    <w:rsid w:val="006120F1"/>
    <w:rsid w:val="006122CD"/>
    <w:rsid w:val="00612572"/>
    <w:rsid w:val="00612585"/>
    <w:rsid w:val="0061261A"/>
    <w:rsid w:val="006126DC"/>
    <w:rsid w:val="00612779"/>
    <w:rsid w:val="0061282F"/>
    <w:rsid w:val="00612920"/>
    <w:rsid w:val="00612F98"/>
    <w:rsid w:val="0061307F"/>
    <w:rsid w:val="00613202"/>
    <w:rsid w:val="0061322F"/>
    <w:rsid w:val="00613257"/>
    <w:rsid w:val="006132D3"/>
    <w:rsid w:val="0061331A"/>
    <w:rsid w:val="0061367F"/>
    <w:rsid w:val="0061381F"/>
    <w:rsid w:val="0061385B"/>
    <w:rsid w:val="00613C85"/>
    <w:rsid w:val="00613CE7"/>
    <w:rsid w:val="00613DE7"/>
    <w:rsid w:val="00613F35"/>
    <w:rsid w:val="00613F47"/>
    <w:rsid w:val="00613F79"/>
    <w:rsid w:val="00613FE8"/>
    <w:rsid w:val="0061425D"/>
    <w:rsid w:val="00614540"/>
    <w:rsid w:val="0061466A"/>
    <w:rsid w:val="006147A4"/>
    <w:rsid w:val="00614913"/>
    <w:rsid w:val="00614B86"/>
    <w:rsid w:val="00614DE7"/>
    <w:rsid w:val="00614ECF"/>
    <w:rsid w:val="00614F33"/>
    <w:rsid w:val="00614FEB"/>
    <w:rsid w:val="00615004"/>
    <w:rsid w:val="00615335"/>
    <w:rsid w:val="0061546D"/>
    <w:rsid w:val="006154D0"/>
    <w:rsid w:val="0061563A"/>
    <w:rsid w:val="00615754"/>
    <w:rsid w:val="00615910"/>
    <w:rsid w:val="00615924"/>
    <w:rsid w:val="00615B14"/>
    <w:rsid w:val="00615B60"/>
    <w:rsid w:val="00615DCF"/>
    <w:rsid w:val="00615E5A"/>
    <w:rsid w:val="00615E7F"/>
    <w:rsid w:val="006161FA"/>
    <w:rsid w:val="0061652F"/>
    <w:rsid w:val="0061653D"/>
    <w:rsid w:val="00616653"/>
    <w:rsid w:val="0061673E"/>
    <w:rsid w:val="00616860"/>
    <w:rsid w:val="00616A89"/>
    <w:rsid w:val="00616EEE"/>
    <w:rsid w:val="006171A3"/>
    <w:rsid w:val="00617368"/>
    <w:rsid w:val="00617835"/>
    <w:rsid w:val="00617897"/>
    <w:rsid w:val="006179C7"/>
    <w:rsid w:val="00617A0A"/>
    <w:rsid w:val="00617CBE"/>
    <w:rsid w:val="00617DD0"/>
    <w:rsid w:val="006201F6"/>
    <w:rsid w:val="0062049E"/>
    <w:rsid w:val="006204AB"/>
    <w:rsid w:val="006204C5"/>
    <w:rsid w:val="0062055A"/>
    <w:rsid w:val="00620567"/>
    <w:rsid w:val="00620749"/>
    <w:rsid w:val="0062077B"/>
    <w:rsid w:val="0062096D"/>
    <w:rsid w:val="006209D3"/>
    <w:rsid w:val="00620A71"/>
    <w:rsid w:val="00620A91"/>
    <w:rsid w:val="00620B75"/>
    <w:rsid w:val="00620C99"/>
    <w:rsid w:val="00620D80"/>
    <w:rsid w:val="00620E7F"/>
    <w:rsid w:val="00620F4D"/>
    <w:rsid w:val="00620F5F"/>
    <w:rsid w:val="006210B1"/>
    <w:rsid w:val="00621219"/>
    <w:rsid w:val="006213A5"/>
    <w:rsid w:val="00621421"/>
    <w:rsid w:val="00621773"/>
    <w:rsid w:val="00621782"/>
    <w:rsid w:val="00621A23"/>
    <w:rsid w:val="00621BC7"/>
    <w:rsid w:val="00621CB0"/>
    <w:rsid w:val="00621CFB"/>
    <w:rsid w:val="00621EB2"/>
    <w:rsid w:val="006220F4"/>
    <w:rsid w:val="0062234A"/>
    <w:rsid w:val="00622667"/>
    <w:rsid w:val="0062280A"/>
    <w:rsid w:val="00622897"/>
    <w:rsid w:val="00622C61"/>
    <w:rsid w:val="00622D52"/>
    <w:rsid w:val="00622F9B"/>
    <w:rsid w:val="00623022"/>
    <w:rsid w:val="00623140"/>
    <w:rsid w:val="00623180"/>
    <w:rsid w:val="0062332F"/>
    <w:rsid w:val="00623339"/>
    <w:rsid w:val="006234A6"/>
    <w:rsid w:val="006234E6"/>
    <w:rsid w:val="00623501"/>
    <w:rsid w:val="0062394B"/>
    <w:rsid w:val="00623CAF"/>
    <w:rsid w:val="00623CEF"/>
    <w:rsid w:val="00623DF3"/>
    <w:rsid w:val="00623EF4"/>
    <w:rsid w:val="006241EC"/>
    <w:rsid w:val="0062420B"/>
    <w:rsid w:val="0062458E"/>
    <w:rsid w:val="006245DE"/>
    <w:rsid w:val="006246BB"/>
    <w:rsid w:val="0062497F"/>
    <w:rsid w:val="00624A28"/>
    <w:rsid w:val="00624AAE"/>
    <w:rsid w:val="00624AB6"/>
    <w:rsid w:val="00624B00"/>
    <w:rsid w:val="00624C57"/>
    <w:rsid w:val="00624C72"/>
    <w:rsid w:val="00624E4B"/>
    <w:rsid w:val="00624EEC"/>
    <w:rsid w:val="00624FA5"/>
    <w:rsid w:val="006255FC"/>
    <w:rsid w:val="0062567E"/>
    <w:rsid w:val="006256D9"/>
    <w:rsid w:val="0062580E"/>
    <w:rsid w:val="00625915"/>
    <w:rsid w:val="00625A17"/>
    <w:rsid w:val="00625A88"/>
    <w:rsid w:val="00625BEB"/>
    <w:rsid w:val="00625CDC"/>
    <w:rsid w:val="00625DE4"/>
    <w:rsid w:val="00625E81"/>
    <w:rsid w:val="006260C3"/>
    <w:rsid w:val="006261CF"/>
    <w:rsid w:val="006262BB"/>
    <w:rsid w:val="00626354"/>
    <w:rsid w:val="006263A0"/>
    <w:rsid w:val="0062643B"/>
    <w:rsid w:val="006264AE"/>
    <w:rsid w:val="00626550"/>
    <w:rsid w:val="006265E0"/>
    <w:rsid w:val="006266FF"/>
    <w:rsid w:val="0062694A"/>
    <w:rsid w:val="00626A34"/>
    <w:rsid w:val="00626AA4"/>
    <w:rsid w:val="00626AB4"/>
    <w:rsid w:val="00626AF0"/>
    <w:rsid w:val="00626BA3"/>
    <w:rsid w:val="00626C24"/>
    <w:rsid w:val="00626F16"/>
    <w:rsid w:val="00626F4A"/>
    <w:rsid w:val="0062709C"/>
    <w:rsid w:val="006271B0"/>
    <w:rsid w:val="006275A9"/>
    <w:rsid w:val="00627647"/>
    <w:rsid w:val="006278F4"/>
    <w:rsid w:val="006279D1"/>
    <w:rsid w:val="00627A14"/>
    <w:rsid w:val="00627A2F"/>
    <w:rsid w:val="00627AC0"/>
    <w:rsid w:val="00627CC3"/>
    <w:rsid w:val="00627D8C"/>
    <w:rsid w:val="00627DFF"/>
    <w:rsid w:val="00627EF5"/>
    <w:rsid w:val="00627F72"/>
    <w:rsid w:val="00630001"/>
    <w:rsid w:val="00630003"/>
    <w:rsid w:val="0063000C"/>
    <w:rsid w:val="00630191"/>
    <w:rsid w:val="00630300"/>
    <w:rsid w:val="006304EB"/>
    <w:rsid w:val="00630538"/>
    <w:rsid w:val="006305E7"/>
    <w:rsid w:val="006306CA"/>
    <w:rsid w:val="00630AD1"/>
    <w:rsid w:val="00630C59"/>
    <w:rsid w:val="00630C88"/>
    <w:rsid w:val="00630EF1"/>
    <w:rsid w:val="00631045"/>
    <w:rsid w:val="006311B3"/>
    <w:rsid w:val="0063134B"/>
    <w:rsid w:val="006313CC"/>
    <w:rsid w:val="006314C7"/>
    <w:rsid w:val="006315C4"/>
    <w:rsid w:val="00631670"/>
    <w:rsid w:val="00631748"/>
    <w:rsid w:val="00631812"/>
    <w:rsid w:val="006318FA"/>
    <w:rsid w:val="00631945"/>
    <w:rsid w:val="00631ADA"/>
    <w:rsid w:val="00631B2E"/>
    <w:rsid w:val="00631B41"/>
    <w:rsid w:val="00631C4F"/>
    <w:rsid w:val="00631D77"/>
    <w:rsid w:val="0063223E"/>
    <w:rsid w:val="0063232D"/>
    <w:rsid w:val="006324C9"/>
    <w:rsid w:val="006324D3"/>
    <w:rsid w:val="006327D2"/>
    <w:rsid w:val="006327F0"/>
    <w:rsid w:val="0063284C"/>
    <w:rsid w:val="0063286E"/>
    <w:rsid w:val="006328F8"/>
    <w:rsid w:val="00632966"/>
    <w:rsid w:val="00632E6F"/>
    <w:rsid w:val="00632FC2"/>
    <w:rsid w:val="00633187"/>
    <w:rsid w:val="00633200"/>
    <w:rsid w:val="00633797"/>
    <w:rsid w:val="0063391D"/>
    <w:rsid w:val="00633B8E"/>
    <w:rsid w:val="00633C13"/>
    <w:rsid w:val="00633C76"/>
    <w:rsid w:val="00633DC2"/>
    <w:rsid w:val="00633EE9"/>
    <w:rsid w:val="00633F26"/>
    <w:rsid w:val="00634009"/>
    <w:rsid w:val="0063423D"/>
    <w:rsid w:val="0063429F"/>
    <w:rsid w:val="006342B0"/>
    <w:rsid w:val="0063442B"/>
    <w:rsid w:val="00634719"/>
    <w:rsid w:val="00634836"/>
    <w:rsid w:val="0063487D"/>
    <w:rsid w:val="00634BF5"/>
    <w:rsid w:val="00634DB4"/>
    <w:rsid w:val="00634E1F"/>
    <w:rsid w:val="00634E61"/>
    <w:rsid w:val="00634EC7"/>
    <w:rsid w:val="0063515D"/>
    <w:rsid w:val="00635295"/>
    <w:rsid w:val="006354EF"/>
    <w:rsid w:val="0063573E"/>
    <w:rsid w:val="0063586F"/>
    <w:rsid w:val="00635936"/>
    <w:rsid w:val="00635B05"/>
    <w:rsid w:val="00635B80"/>
    <w:rsid w:val="00635E64"/>
    <w:rsid w:val="00635FEF"/>
    <w:rsid w:val="006361FA"/>
    <w:rsid w:val="00636398"/>
    <w:rsid w:val="0063655C"/>
    <w:rsid w:val="0063666D"/>
    <w:rsid w:val="00636684"/>
    <w:rsid w:val="006366EE"/>
    <w:rsid w:val="0063684A"/>
    <w:rsid w:val="006368D3"/>
    <w:rsid w:val="00636B0B"/>
    <w:rsid w:val="00636B9C"/>
    <w:rsid w:val="0063727D"/>
    <w:rsid w:val="006373D9"/>
    <w:rsid w:val="0063744E"/>
    <w:rsid w:val="006374FC"/>
    <w:rsid w:val="006377EC"/>
    <w:rsid w:val="00637827"/>
    <w:rsid w:val="006379EF"/>
    <w:rsid w:val="00637AFB"/>
    <w:rsid w:val="00637B2B"/>
    <w:rsid w:val="00637D2C"/>
    <w:rsid w:val="00637F4F"/>
    <w:rsid w:val="0064008F"/>
    <w:rsid w:val="00640139"/>
    <w:rsid w:val="00640295"/>
    <w:rsid w:val="00640589"/>
    <w:rsid w:val="006406C0"/>
    <w:rsid w:val="006407DE"/>
    <w:rsid w:val="0064082D"/>
    <w:rsid w:val="006408DA"/>
    <w:rsid w:val="00640910"/>
    <w:rsid w:val="00640A2C"/>
    <w:rsid w:val="00640ABE"/>
    <w:rsid w:val="00640BF7"/>
    <w:rsid w:val="00640DAC"/>
    <w:rsid w:val="00640E0C"/>
    <w:rsid w:val="0064117E"/>
    <w:rsid w:val="00641184"/>
    <w:rsid w:val="00641231"/>
    <w:rsid w:val="0064145E"/>
    <w:rsid w:val="0064151F"/>
    <w:rsid w:val="00641533"/>
    <w:rsid w:val="006415B8"/>
    <w:rsid w:val="006416A4"/>
    <w:rsid w:val="00641720"/>
    <w:rsid w:val="00641887"/>
    <w:rsid w:val="00641923"/>
    <w:rsid w:val="0064194E"/>
    <w:rsid w:val="0064196F"/>
    <w:rsid w:val="006419F4"/>
    <w:rsid w:val="00641A52"/>
    <w:rsid w:val="00641B92"/>
    <w:rsid w:val="00641BFA"/>
    <w:rsid w:val="00641DD6"/>
    <w:rsid w:val="00641E84"/>
    <w:rsid w:val="00641EBC"/>
    <w:rsid w:val="00641FE4"/>
    <w:rsid w:val="00642006"/>
    <w:rsid w:val="0064208D"/>
    <w:rsid w:val="006421FA"/>
    <w:rsid w:val="0064228C"/>
    <w:rsid w:val="00642312"/>
    <w:rsid w:val="0064249F"/>
    <w:rsid w:val="0064256A"/>
    <w:rsid w:val="00642981"/>
    <w:rsid w:val="00642A82"/>
    <w:rsid w:val="00642DE4"/>
    <w:rsid w:val="00643275"/>
    <w:rsid w:val="00643312"/>
    <w:rsid w:val="00643475"/>
    <w:rsid w:val="00643508"/>
    <w:rsid w:val="00643526"/>
    <w:rsid w:val="00643567"/>
    <w:rsid w:val="006435B8"/>
    <w:rsid w:val="006435C6"/>
    <w:rsid w:val="0064360F"/>
    <w:rsid w:val="0064396A"/>
    <w:rsid w:val="006439CD"/>
    <w:rsid w:val="00643A9C"/>
    <w:rsid w:val="00643AAD"/>
    <w:rsid w:val="00643B0C"/>
    <w:rsid w:val="00643F83"/>
    <w:rsid w:val="00644023"/>
    <w:rsid w:val="006440D2"/>
    <w:rsid w:val="00644147"/>
    <w:rsid w:val="00644149"/>
    <w:rsid w:val="00644428"/>
    <w:rsid w:val="0064464D"/>
    <w:rsid w:val="006447A6"/>
    <w:rsid w:val="006448AC"/>
    <w:rsid w:val="006448F9"/>
    <w:rsid w:val="00644BCD"/>
    <w:rsid w:val="00644C08"/>
    <w:rsid w:val="00644DC3"/>
    <w:rsid w:val="00644ED0"/>
    <w:rsid w:val="00644F0F"/>
    <w:rsid w:val="00644FEF"/>
    <w:rsid w:val="0064509E"/>
    <w:rsid w:val="00645125"/>
    <w:rsid w:val="0064512A"/>
    <w:rsid w:val="006455B3"/>
    <w:rsid w:val="00645683"/>
    <w:rsid w:val="006458D5"/>
    <w:rsid w:val="006458EF"/>
    <w:rsid w:val="00645BBF"/>
    <w:rsid w:val="00645C6B"/>
    <w:rsid w:val="00645CB3"/>
    <w:rsid w:val="00645CF5"/>
    <w:rsid w:val="00645E0E"/>
    <w:rsid w:val="00645E51"/>
    <w:rsid w:val="00645F23"/>
    <w:rsid w:val="00646157"/>
    <w:rsid w:val="0064624E"/>
    <w:rsid w:val="00646343"/>
    <w:rsid w:val="0064634A"/>
    <w:rsid w:val="0064648E"/>
    <w:rsid w:val="006466F7"/>
    <w:rsid w:val="00646793"/>
    <w:rsid w:val="006467C4"/>
    <w:rsid w:val="00646902"/>
    <w:rsid w:val="00646931"/>
    <w:rsid w:val="006469B4"/>
    <w:rsid w:val="006469E9"/>
    <w:rsid w:val="00646A56"/>
    <w:rsid w:val="00646B1A"/>
    <w:rsid w:val="00646BAC"/>
    <w:rsid w:val="00646C6B"/>
    <w:rsid w:val="00646CB9"/>
    <w:rsid w:val="00646CC4"/>
    <w:rsid w:val="00646CF8"/>
    <w:rsid w:val="00646D21"/>
    <w:rsid w:val="00646F87"/>
    <w:rsid w:val="006470E5"/>
    <w:rsid w:val="0064714A"/>
    <w:rsid w:val="006471F8"/>
    <w:rsid w:val="00647345"/>
    <w:rsid w:val="00647383"/>
    <w:rsid w:val="00647561"/>
    <w:rsid w:val="006476BA"/>
    <w:rsid w:val="006477C3"/>
    <w:rsid w:val="00647895"/>
    <w:rsid w:val="00647919"/>
    <w:rsid w:val="006479A1"/>
    <w:rsid w:val="00647C23"/>
    <w:rsid w:val="00647CE4"/>
    <w:rsid w:val="00647E21"/>
    <w:rsid w:val="00647E29"/>
    <w:rsid w:val="00650294"/>
    <w:rsid w:val="0065059C"/>
    <w:rsid w:val="00650629"/>
    <w:rsid w:val="00650633"/>
    <w:rsid w:val="006506D0"/>
    <w:rsid w:val="00650855"/>
    <w:rsid w:val="00650925"/>
    <w:rsid w:val="00650AB9"/>
    <w:rsid w:val="00650B47"/>
    <w:rsid w:val="00650D1D"/>
    <w:rsid w:val="00650F44"/>
    <w:rsid w:val="0065105C"/>
    <w:rsid w:val="00651222"/>
    <w:rsid w:val="00651471"/>
    <w:rsid w:val="00651599"/>
    <w:rsid w:val="0065167B"/>
    <w:rsid w:val="00651A46"/>
    <w:rsid w:val="00651AFD"/>
    <w:rsid w:val="006522C3"/>
    <w:rsid w:val="006524DD"/>
    <w:rsid w:val="00652517"/>
    <w:rsid w:val="0065258F"/>
    <w:rsid w:val="00652712"/>
    <w:rsid w:val="006527CF"/>
    <w:rsid w:val="00652986"/>
    <w:rsid w:val="00652D11"/>
    <w:rsid w:val="0065308B"/>
    <w:rsid w:val="0065311F"/>
    <w:rsid w:val="006531D8"/>
    <w:rsid w:val="0065327A"/>
    <w:rsid w:val="00653384"/>
    <w:rsid w:val="006533C8"/>
    <w:rsid w:val="00653524"/>
    <w:rsid w:val="00653599"/>
    <w:rsid w:val="006535CC"/>
    <w:rsid w:val="00653659"/>
    <w:rsid w:val="00653808"/>
    <w:rsid w:val="00653824"/>
    <w:rsid w:val="00653CB5"/>
    <w:rsid w:val="00653F7F"/>
    <w:rsid w:val="00654087"/>
    <w:rsid w:val="00654232"/>
    <w:rsid w:val="00654282"/>
    <w:rsid w:val="006543D2"/>
    <w:rsid w:val="00654684"/>
    <w:rsid w:val="006548E7"/>
    <w:rsid w:val="00654A85"/>
    <w:rsid w:val="006550FE"/>
    <w:rsid w:val="00655197"/>
    <w:rsid w:val="0065519F"/>
    <w:rsid w:val="00655319"/>
    <w:rsid w:val="0065538E"/>
    <w:rsid w:val="006554F9"/>
    <w:rsid w:val="00655537"/>
    <w:rsid w:val="0065561C"/>
    <w:rsid w:val="006556A0"/>
    <w:rsid w:val="00655733"/>
    <w:rsid w:val="006557D9"/>
    <w:rsid w:val="00655A5B"/>
    <w:rsid w:val="00655A82"/>
    <w:rsid w:val="00655ACD"/>
    <w:rsid w:val="00655C60"/>
    <w:rsid w:val="00655C97"/>
    <w:rsid w:val="006563FF"/>
    <w:rsid w:val="006567C7"/>
    <w:rsid w:val="00656880"/>
    <w:rsid w:val="00656A92"/>
    <w:rsid w:val="00656ACF"/>
    <w:rsid w:val="00656B29"/>
    <w:rsid w:val="00656BBF"/>
    <w:rsid w:val="00656DDE"/>
    <w:rsid w:val="00656FD5"/>
    <w:rsid w:val="00657119"/>
    <w:rsid w:val="006572D5"/>
    <w:rsid w:val="006572FA"/>
    <w:rsid w:val="0065749A"/>
    <w:rsid w:val="00657700"/>
    <w:rsid w:val="006577B4"/>
    <w:rsid w:val="006577F3"/>
    <w:rsid w:val="006579CA"/>
    <w:rsid w:val="006579E5"/>
    <w:rsid w:val="00657B5E"/>
    <w:rsid w:val="00657C26"/>
    <w:rsid w:val="00657CFB"/>
    <w:rsid w:val="00657F03"/>
    <w:rsid w:val="00657FAF"/>
    <w:rsid w:val="0066004B"/>
    <w:rsid w:val="0066011D"/>
    <w:rsid w:val="006604FA"/>
    <w:rsid w:val="00660651"/>
    <w:rsid w:val="006606DB"/>
    <w:rsid w:val="006607C0"/>
    <w:rsid w:val="00660A9D"/>
    <w:rsid w:val="00660BC9"/>
    <w:rsid w:val="00661094"/>
    <w:rsid w:val="00661111"/>
    <w:rsid w:val="0066125D"/>
    <w:rsid w:val="006613A6"/>
    <w:rsid w:val="006613DB"/>
    <w:rsid w:val="0066154C"/>
    <w:rsid w:val="00661551"/>
    <w:rsid w:val="006615B3"/>
    <w:rsid w:val="006616BB"/>
    <w:rsid w:val="0066183E"/>
    <w:rsid w:val="006618CB"/>
    <w:rsid w:val="00661BC8"/>
    <w:rsid w:val="00661C66"/>
    <w:rsid w:val="00661C70"/>
    <w:rsid w:val="00661CB8"/>
    <w:rsid w:val="00661DA7"/>
    <w:rsid w:val="00661F32"/>
    <w:rsid w:val="0066224B"/>
    <w:rsid w:val="0066238C"/>
    <w:rsid w:val="00662431"/>
    <w:rsid w:val="00662526"/>
    <w:rsid w:val="006625A2"/>
    <w:rsid w:val="00662638"/>
    <w:rsid w:val="006626E0"/>
    <w:rsid w:val="006627A2"/>
    <w:rsid w:val="006628AB"/>
    <w:rsid w:val="006628FA"/>
    <w:rsid w:val="00662E9A"/>
    <w:rsid w:val="00663009"/>
    <w:rsid w:val="006631D3"/>
    <w:rsid w:val="006631DB"/>
    <w:rsid w:val="00663203"/>
    <w:rsid w:val="006634E6"/>
    <w:rsid w:val="00663572"/>
    <w:rsid w:val="00663820"/>
    <w:rsid w:val="00663850"/>
    <w:rsid w:val="00663A90"/>
    <w:rsid w:val="00663BF1"/>
    <w:rsid w:val="0066405C"/>
    <w:rsid w:val="00664080"/>
    <w:rsid w:val="006640E1"/>
    <w:rsid w:val="0066424C"/>
    <w:rsid w:val="00664366"/>
    <w:rsid w:val="00664404"/>
    <w:rsid w:val="00664543"/>
    <w:rsid w:val="00664990"/>
    <w:rsid w:val="00664A12"/>
    <w:rsid w:val="00664A3E"/>
    <w:rsid w:val="00664BA4"/>
    <w:rsid w:val="00664D1F"/>
    <w:rsid w:val="00664D64"/>
    <w:rsid w:val="00665023"/>
    <w:rsid w:val="00665261"/>
    <w:rsid w:val="006654A9"/>
    <w:rsid w:val="006655EE"/>
    <w:rsid w:val="00665814"/>
    <w:rsid w:val="0066596D"/>
    <w:rsid w:val="00665A01"/>
    <w:rsid w:val="00665AE9"/>
    <w:rsid w:val="00665C9F"/>
    <w:rsid w:val="00665CA3"/>
    <w:rsid w:val="00665EFA"/>
    <w:rsid w:val="00665F78"/>
    <w:rsid w:val="0066621D"/>
    <w:rsid w:val="00666236"/>
    <w:rsid w:val="00666277"/>
    <w:rsid w:val="00666425"/>
    <w:rsid w:val="00666694"/>
    <w:rsid w:val="00666962"/>
    <w:rsid w:val="006669F5"/>
    <w:rsid w:val="00666A49"/>
    <w:rsid w:val="00666B04"/>
    <w:rsid w:val="00666E74"/>
    <w:rsid w:val="00667033"/>
    <w:rsid w:val="0066703E"/>
    <w:rsid w:val="00667162"/>
    <w:rsid w:val="0066729B"/>
    <w:rsid w:val="006672B4"/>
    <w:rsid w:val="006673B0"/>
    <w:rsid w:val="0066740E"/>
    <w:rsid w:val="0066765B"/>
    <w:rsid w:val="00667706"/>
    <w:rsid w:val="006677FE"/>
    <w:rsid w:val="00667A31"/>
    <w:rsid w:val="00667DA9"/>
    <w:rsid w:val="00667E1A"/>
    <w:rsid w:val="00667E3D"/>
    <w:rsid w:val="00667EE7"/>
    <w:rsid w:val="00667F7B"/>
    <w:rsid w:val="00670279"/>
    <w:rsid w:val="006702C0"/>
    <w:rsid w:val="0067030C"/>
    <w:rsid w:val="0067061C"/>
    <w:rsid w:val="0067062D"/>
    <w:rsid w:val="006707C1"/>
    <w:rsid w:val="00670880"/>
    <w:rsid w:val="006708A8"/>
    <w:rsid w:val="00670922"/>
    <w:rsid w:val="00670A9B"/>
    <w:rsid w:val="00670BE1"/>
    <w:rsid w:val="00670D18"/>
    <w:rsid w:val="00670F67"/>
    <w:rsid w:val="00670FD6"/>
    <w:rsid w:val="00671025"/>
    <w:rsid w:val="006710B8"/>
    <w:rsid w:val="006712C4"/>
    <w:rsid w:val="00671319"/>
    <w:rsid w:val="00671381"/>
    <w:rsid w:val="00671430"/>
    <w:rsid w:val="00671460"/>
    <w:rsid w:val="00671464"/>
    <w:rsid w:val="0067151D"/>
    <w:rsid w:val="0067154E"/>
    <w:rsid w:val="00671693"/>
    <w:rsid w:val="006716C4"/>
    <w:rsid w:val="00671952"/>
    <w:rsid w:val="00671DA8"/>
    <w:rsid w:val="0067218F"/>
    <w:rsid w:val="00672532"/>
    <w:rsid w:val="0067265A"/>
    <w:rsid w:val="006726F2"/>
    <w:rsid w:val="00672BAC"/>
    <w:rsid w:val="00672CDC"/>
    <w:rsid w:val="00673035"/>
    <w:rsid w:val="00673164"/>
    <w:rsid w:val="00673ABA"/>
    <w:rsid w:val="00673AC0"/>
    <w:rsid w:val="00673BF0"/>
    <w:rsid w:val="00673F8B"/>
    <w:rsid w:val="0067413C"/>
    <w:rsid w:val="006741F2"/>
    <w:rsid w:val="00674272"/>
    <w:rsid w:val="00674352"/>
    <w:rsid w:val="006745BB"/>
    <w:rsid w:val="006747B6"/>
    <w:rsid w:val="0067488A"/>
    <w:rsid w:val="00674932"/>
    <w:rsid w:val="006749BA"/>
    <w:rsid w:val="00674A20"/>
    <w:rsid w:val="00674CC3"/>
    <w:rsid w:val="00674EC9"/>
    <w:rsid w:val="00674EF7"/>
    <w:rsid w:val="00674F54"/>
    <w:rsid w:val="00674F86"/>
    <w:rsid w:val="00675060"/>
    <w:rsid w:val="00675127"/>
    <w:rsid w:val="0067514E"/>
    <w:rsid w:val="00675225"/>
    <w:rsid w:val="00675244"/>
    <w:rsid w:val="0067535D"/>
    <w:rsid w:val="00675553"/>
    <w:rsid w:val="00675565"/>
    <w:rsid w:val="00675799"/>
    <w:rsid w:val="00675879"/>
    <w:rsid w:val="00675AB6"/>
    <w:rsid w:val="00675C30"/>
    <w:rsid w:val="00675C4C"/>
    <w:rsid w:val="00675C5A"/>
    <w:rsid w:val="00675C72"/>
    <w:rsid w:val="00675CBA"/>
    <w:rsid w:val="00675DD3"/>
    <w:rsid w:val="0067606E"/>
    <w:rsid w:val="00676354"/>
    <w:rsid w:val="00676539"/>
    <w:rsid w:val="006766A1"/>
    <w:rsid w:val="00676701"/>
    <w:rsid w:val="00676756"/>
    <w:rsid w:val="0067677F"/>
    <w:rsid w:val="00676827"/>
    <w:rsid w:val="006768C5"/>
    <w:rsid w:val="00676DAA"/>
    <w:rsid w:val="00676F98"/>
    <w:rsid w:val="00676FAD"/>
    <w:rsid w:val="0067702F"/>
    <w:rsid w:val="006770EB"/>
    <w:rsid w:val="0067718E"/>
    <w:rsid w:val="006771D9"/>
    <w:rsid w:val="006771F9"/>
    <w:rsid w:val="00677237"/>
    <w:rsid w:val="006772B8"/>
    <w:rsid w:val="0067748C"/>
    <w:rsid w:val="006774A3"/>
    <w:rsid w:val="006774E2"/>
    <w:rsid w:val="00677604"/>
    <w:rsid w:val="006776D7"/>
    <w:rsid w:val="006778A3"/>
    <w:rsid w:val="00677954"/>
    <w:rsid w:val="006779CB"/>
    <w:rsid w:val="00677A14"/>
    <w:rsid w:val="00677A46"/>
    <w:rsid w:val="00677A59"/>
    <w:rsid w:val="00677ADD"/>
    <w:rsid w:val="00677B46"/>
    <w:rsid w:val="00677FC9"/>
    <w:rsid w:val="00680059"/>
    <w:rsid w:val="00680103"/>
    <w:rsid w:val="006801CF"/>
    <w:rsid w:val="006801E5"/>
    <w:rsid w:val="0068049D"/>
    <w:rsid w:val="006805A0"/>
    <w:rsid w:val="00680814"/>
    <w:rsid w:val="00680868"/>
    <w:rsid w:val="006809DA"/>
    <w:rsid w:val="00680BC0"/>
    <w:rsid w:val="00680CCE"/>
    <w:rsid w:val="00680E3A"/>
    <w:rsid w:val="00680E81"/>
    <w:rsid w:val="00680EFA"/>
    <w:rsid w:val="00680FF5"/>
    <w:rsid w:val="00681003"/>
    <w:rsid w:val="0068112C"/>
    <w:rsid w:val="00681173"/>
    <w:rsid w:val="006811C3"/>
    <w:rsid w:val="00681392"/>
    <w:rsid w:val="00681419"/>
    <w:rsid w:val="00681464"/>
    <w:rsid w:val="00681636"/>
    <w:rsid w:val="006816F8"/>
    <w:rsid w:val="006817C9"/>
    <w:rsid w:val="00681897"/>
    <w:rsid w:val="0068189D"/>
    <w:rsid w:val="006818EE"/>
    <w:rsid w:val="006819B6"/>
    <w:rsid w:val="006819D4"/>
    <w:rsid w:val="00681BE4"/>
    <w:rsid w:val="00681CE9"/>
    <w:rsid w:val="00681F2D"/>
    <w:rsid w:val="006821A2"/>
    <w:rsid w:val="006823D0"/>
    <w:rsid w:val="006827CF"/>
    <w:rsid w:val="00682981"/>
    <w:rsid w:val="006829E6"/>
    <w:rsid w:val="00682B0A"/>
    <w:rsid w:val="00682FD3"/>
    <w:rsid w:val="006831F5"/>
    <w:rsid w:val="0068331B"/>
    <w:rsid w:val="006833CC"/>
    <w:rsid w:val="0068344A"/>
    <w:rsid w:val="006836E1"/>
    <w:rsid w:val="006838E1"/>
    <w:rsid w:val="00683ACB"/>
    <w:rsid w:val="00683E1F"/>
    <w:rsid w:val="00683ECE"/>
    <w:rsid w:val="00683F34"/>
    <w:rsid w:val="00684046"/>
    <w:rsid w:val="00684140"/>
    <w:rsid w:val="00684239"/>
    <w:rsid w:val="00684244"/>
    <w:rsid w:val="00684285"/>
    <w:rsid w:val="0068455A"/>
    <w:rsid w:val="00684634"/>
    <w:rsid w:val="00684707"/>
    <w:rsid w:val="0068485A"/>
    <w:rsid w:val="006848B5"/>
    <w:rsid w:val="00684904"/>
    <w:rsid w:val="00684CD2"/>
    <w:rsid w:val="00684CE5"/>
    <w:rsid w:val="00684D3F"/>
    <w:rsid w:val="00684D9B"/>
    <w:rsid w:val="00684FAC"/>
    <w:rsid w:val="006850E7"/>
    <w:rsid w:val="006850FE"/>
    <w:rsid w:val="00685370"/>
    <w:rsid w:val="006853F4"/>
    <w:rsid w:val="0068554C"/>
    <w:rsid w:val="006856C5"/>
    <w:rsid w:val="00685738"/>
    <w:rsid w:val="006857CA"/>
    <w:rsid w:val="006857FB"/>
    <w:rsid w:val="0068598F"/>
    <w:rsid w:val="006859CC"/>
    <w:rsid w:val="00685AC3"/>
    <w:rsid w:val="00685CF6"/>
    <w:rsid w:val="00685DB2"/>
    <w:rsid w:val="00685F14"/>
    <w:rsid w:val="00685F24"/>
    <w:rsid w:val="00685F46"/>
    <w:rsid w:val="00685F7A"/>
    <w:rsid w:val="006861DD"/>
    <w:rsid w:val="006862A6"/>
    <w:rsid w:val="0068634E"/>
    <w:rsid w:val="00686352"/>
    <w:rsid w:val="0068659F"/>
    <w:rsid w:val="006865BF"/>
    <w:rsid w:val="00686614"/>
    <w:rsid w:val="006867A7"/>
    <w:rsid w:val="00686973"/>
    <w:rsid w:val="00686AFB"/>
    <w:rsid w:val="00686BA5"/>
    <w:rsid w:val="00686F26"/>
    <w:rsid w:val="0068712F"/>
    <w:rsid w:val="006872B9"/>
    <w:rsid w:val="0068745C"/>
    <w:rsid w:val="0068762B"/>
    <w:rsid w:val="00687687"/>
    <w:rsid w:val="006876F1"/>
    <w:rsid w:val="00687986"/>
    <w:rsid w:val="00687A37"/>
    <w:rsid w:val="0069025B"/>
    <w:rsid w:val="006902F5"/>
    <w:rsid w:val="0069050B"/>
    <w:rsid w:val="00690627"/>
    <w:rsid w:val="0069064B"/>
    <w:rsid w:val="0069083E"/>
    <w:rsid w:val="006908E8"/>
    <w:rsid w:val="00690C5A"/>
    <w:rsid w:val="00690CDE"/>
    <w:rsid w:val="00690D85"/>
    <w:rsid w:val="00690DBE"/>
    <w:rsid w:val="00690DE5"/>
    <w:rsid w:val="00690F7F"/>
    <w:rsid w:val="00691026"/>
    <w:rsid w:val="006910F5"/>
    <w:rsid w:val="00691208"/>
    <w:rsid w:val="0069174F"/>
    <w:rsid w:val="0069182E"/>
    <w:rsid w:val="0069187A"/>
    <w:rsid w:val="00691A13"/>
    <w:rsid w:val="00691A55"/>
    <w:rsid w:val="00691A71"/>
    <w:rsid w:val="00691AFE"/>
    <w:rsid w:val="00691BE2"/>
    <w:rsid w:val="00691BE7"/>
    <w:rsid w:val="00691C04"/>
    <w:rsid w:val="00691ECC"/>
    <w:rsid w:val="00692036"/>
    <w:rsid w:val="006920DA"/>
    <w:rsid w:val="00692100"/>
    <w:rsid w:val="00692176"/>
    <w:rsid w:val="0069224B"/>
    <w:rsid w:val="006922A2"/>
    <w:rsid w:val="006922F8"/>
    <w:rsid w:val="006926EC"/>
    <w:rsid w:val="00692714"/>
    <w:rsid w:val="00692981"/>
    <w:rsid w:val="00692E19"/>
    <w:rsid w:val="00692E2D"/>
    <w:rsid w:val="00693047"/>
    <w:rsid w:val="006930C8"/>
    <w:rsid w:val="006930F5"/>
    <w:rsid w:val="00693220"/>
    <w:rsid w:val="00693231"/>
    <w:rsid w:val="0069326E"/>
    <w:rsid w:val="00693274"/>
    <w:rsid w:val="006932EE"/>
    <w:rsid w:val="0069330B"/>
    <w:rsid w:val="006934A3"/>
    <w:rsid w:val="006936DC"/>
    <w:rsid w:val="00693715"/>
    <w:rsid w:val="006938F2"/>
    <w:rsid w:val="00693976"/>
    <w:rsid w:val="00693AA3"/>
    <w:rsid w:val="00693AA4"/>
    <w:rsid w:val="00693B26"/>
    <w:rsid w:val="00693BA3"/>
    <w:rsid w:val="00693C4F"/>
    <w:rsid w:val="00693CC0"/>
    <w:rsid w:val="00693CFA"/>
    <w:rsid w:val="00693DFC"/>
    <w:rsid w:val="00693E47"/>
    <w:rsid w:val="00693E89"/>
    <w:rsid w:val="0069403E"/>
    <w:rsid w:val="006941F9"/>
    <w:rsid w:val="006941FD"/>
    <w:rsid w:val="006945D5"/>
    <w:rsid w:val="0069469F"/>
    <w:rsid w:val="006946F8"/>
    <w:rsid w:val="00694829"/>
    <w:rsid w:val="00694ED1"/>
    <w:rsid w:val="00694FFC"/>
    <w:rsid w:val="0069512F"/>
    <w:rsid w:val="00695280"/>
    <w:rsid w:val="0069544F"/>
    <w:rsid w:val="00695475"/>
    <w:rsid w:val="006954B4"/>
    <w:rsid w:val="00695665"/>
    <w:rsid w:val="00695690"/>
    <w:rsid w:val="00695879"/>
    <w:rsid w:val="006958C5"/>
    <w:rsid w:val="006959F4"/>
    <w:rsid w:val="00695A50"/>
    <w:rsid w:val="00695CA0"/>
    <w:rsid w:val="00695CD0"/>
    <w:rsid w:val="00695FC2"/>
    <w:rsid w:val="00696107"/>
    <w:rsid w:val="00696121"/>
    <w:rsid w:val="00696135"/>
    <w:rsid w:val="006962E7"/>
    <w:rsid w:val="006963B3"/>
    <w:rsid w:val="00696505"/>
    <w:rsid w:val="0069658A"/>
    <w:rsid w:val="006965EC"/>
    <w:rsid w:val="006966BA"/>
    <w:rsid w:val="006968E5"/>
    <w:rsid w:val="00696949"/>
    <w:rsid w:val="006969C4"/>
    <w:rsid w:val="00696BB1"/>
    <w:rsid w:val="00696D9A"/>
    <w:rsid w:val="00696E91"/>
    <w:rsid w:val="0069703A"/>
    <w:rsid w:val="00697052"/>
    <w:rsid w:val="006971D6"/>
    <w:rsid w:val="006972DB"/>
    <w:rsid w:val="0069769B"/>
    <w:rsid w:val="00697964"/>
    <w:rsid w:val="00697A24"/>
    <w:rsid w:val="00697AE4"/>
    <w:rsid w:val="00697CE5"/>
    <w:rsid w:val="00697D94"/>
    <w:rsid w:val="00697E03"/>
    <w:rsid w:val="00697E97"/>
    <w:rsid w:val="00697FCB"/>
    <w:rsid w:val="006A0053"/>
    <w:rsid w:val="006A057F"/>
    <w:rsid w:val="006A0716"/>
    <w:rsid w:val="006A078D"/>
    <w:rsid w:val="006A08E4"/>
    <w:rsid w:val="006A094C"/>
    <w:rsid w:val="006A09DB"/>
    <w:rsid w:val="006A0B52"/>
    <w:rsid w:val="006A0C77"/>
    <w:rsid w:val="006A0E47"/>
    <w:rsid w:val="006A0FEA"/>
    <w:rsid w:val="006A1283"/>
    <w:rsid w:val="006A12D2"/>
    <w:rsid w:val="006A13F0"/>
    <w:rsid w:val="006A168B"/>
    <w:rsid w:val="006A1781"/>
    <w:rsid w:val="006A194A"/>
    <w:rsid w:val="006A19B5"/>
    <w:rsid w:val="006A1ACE"/>
    <w:rsid w:val="006A1B18"/>
    <w:rsid w:val="006A1B6B"/>
    <w:rsid w:val="006A1C3F"/>
    <w:rsid w:val="006A1C64"/>
    <w:rsid w:val="006A1D4F"/>
    <w:rsid w:val="006A2505"/>
    <w:rsid w:val="006A28DB"/>
    <w:rsid w:val="006A2C50"/>
    <w:rsid w:val="006A2CBC"/>
    <w:rsid w:val="006A3043"/>
    <w:rsid w:val="006A3222"/>
    <w:rsid w:val="006A3223"/>
    <w:rsid w:val="006A32F7"/>
    <w:rsid w:val="006A3514"/>
    <w:rsid w:val="006A36ED"/>
    <w:rsid w:val="006A377E"/>
    <w:rsid w:val="006A39E4"/>
    <w:rsid w:val="006A3ACD"/>
    <w:rsid w:val="006A3B15"/>
    <w:rsid w:val="006A3F3E"/>
    <w:rsid w:val="006A403D"/>
    <w:rsid w:val="006A4118"/>
    <w:rsid w:val="006A41FE"/>
    <w:rsid w:val="006A423E"/>
    <w:rsid w:val="006A433D"/>
    <w:rsid w:val="006A439F"/>
    <w:rsid w:val="006A455E"/>
    <w:rsid w:val="006A46FB"/>
    <w:rsid w:val="006A47A1"/>
    <w:rsid w:val="006A48B9"/>
    <w:rsid w:val="006A4AE9"/>
    <w:rsid w:val="006A4C49"/>
    <w:rsid w:val="006A4FE7"/>
    <w:rsid w:val="006A5064"/>
    <w:rsid w:val="006A50F7"/>
    <w:rsid w:val="006A57F9"/>
    <w:rsid w:val="006A5866"/>
    <w:rsid w:val="006A59B9"/>
    <w:rsid w:val="006A5AFC"/>
    <w:rsid w:val="006A5CCF"/>
    <w:rsid w:val="006A5DAD"/>
    <w:rsid w:val="006A5E28"/>
    <w:rsid w:val="006A5F79"/>
    <w:rsid w:val="006A6069"/>
    <w:rsid w:val="006A61D3"/>
    <w:rsid w:val="006A63A7"/>
    <w:rsid w:val="006A63D4"/>
    <w:rsid w:val="006A6408"/>
    <w:rsid w:val="006A643A"/>
    <w:rsid w:val="006A66B6"/>
    <w:rsid w:val="006A677E"/>
    <w:rsid w:val="006A6823"/>
    <w:rsid w:val="006A68FA"/>
    <w:rsid w:val="006A697B"/>
    <w:rsid w:val="006A6B88"/>
    <w:rsid w:val="006A6BFE"/>
    <w:rsid w:val="006A701F"/>
    <w:rsid w:val="006A717E"/>
    <w:rsid w:val="006A7376"/>
    <w:rsid w:val="006A7466"/>
    <w:rsid w:val="006A75DF"/>
    <w:rsid w:val="006A75E6"/>
    <w:rsid w:val="006A7844"/>
    <w:rsid w:val="006A7927"/>
    <w:rsid w:val="006A7AFF"/>
    <w:rsid w:val="006A7B0F"/>
    <w:rsid w:val="006A7DC4"/>
    <w:rsid w:val="006A7E2B"/>
    <w:rsid w:val="006A7E5F"/>
    <w:rsid w:val="006B021E"/>
    <w:rsid w:val="006B02E7"/>
    <w:rsid w:val="006B03CA"/>
    <w:rsid w:val="006B03E1"/>
    <w:rsid w:val="006B04DC"/>
    <w:rsid w:val="006B055F"/>
    <w:rsid w:val="006B066A"/>
    <w:rsid w:val="006B086C"/>
    <w:rsid w:val="006B09D1"/>
    <w:rsid w:val="006B0A6C"/>
    <w:rsid w:val="006B0E86"/>
    <w:rsid w:val="006B0F7E"/>
    <w:rsid w:val="006B111D"/>
    <w:rsid w:val="006B11B1"/>
    <w:rsid w:val="006B11D2"/>
    <w:rsid w:val="006B1816"/>
    <w:rsid w:val="006B1977"/>
    <w:rsid w:val="006B1C4B"/>
    <w:rsid w:val="006B1D7D"/>
    <w:rsid w:val="006B1D9A"/>
    <w:rsid w:val="006B2099"/>
    <w:rsid w:val="006B21D4"/>
    <w:rsid w:val="006B22CD"/>
    <w:rsid w:val="006B22EF"/>
    <w:rsid w:val="006B239E"/>
    <w:rsid w:val="006B2458"/>
    <w:rsid w:val="006B25E0"/>
    <w:rsid w:val="006B2899"/>
    <w:rsid w:val="006B2902"/>
    <w:rsid w:val="006B29EF"/>
    <w:rsid w:val="006B2A75"/>
    <w:rsid w:val="006B2E20"/>
    <w:rsid w:val="006B2E3B"/>
    <w:rsid w:val="006B2F65"/>
    <w:rsid w:val="006B3245"/>
    <w:rsid w:val="006B3305"/>
    <w:rsid w:val="006B3635"/>
    <w:rsid w:val="006B3893"/>
    <w:rsid w:val="006B3992"/>
    <w:rsid w:val="006B3B87"/>
    <w:rsid w:val="006B3FD7"/>
    <w:rsid w:val="006B4077"/>
    <w:rsid w:val="006B4271"/>
    <w:rsid w:val="006B42F6"/>
    <w:rsid w:val="006B4300"/>
    <w:rsid w:val="006B43AE"/>
    <w:rsid w:val="006B43C5"/>
    <w:rsid w:val="006B44F3"/>
    <w:rsid w:val="006B4679"/>
    <w:rsid w:val="006B47DA"/>
    <w:rsid w:val="006B48C3"/>
    <w:rsid w:val="006B4AE1"/>
    <w:rsid w:val="006B4AF8"/>
    <w:rsid w:val="006B4E3E"/>
    <w:rsid w:val="006B4EE6"/>
    <w:rsid w:val="006B4F5E"/>
    <w:rsid w:val="006B50CF"/>
    <w:rsid w:val="006B5105"/>
    <w:rsid w:val="006B5436"/>
    <w:rsid w:val="006B5709"/>
    <w:rsid w:val="006B580E"/>
    <w:rsid w:val="006B5833"/>
    <w:rsid w:val="006B5C42"/>
    <w:rsid w:val="006B5DCE"/>
    <w:rsid w:val="006B629B"/>
    <w:rsid w:val="006B62B9"/>
    <w:rsid w:val="006B6333"/>
    <w:rsid w:val="006B6593"/>
    <w:rsid w:val="006B6731"/>
    <w:rsid w:val="006B695D"/>
    <w:rsid w:val="006B69E3"/>
    <w:rsid w:val="006B6ACA"/>
    <w:rsid w:val="006B6B66"/>
    <w:rsid w:val="006B6C93"/>
    <w:rsid w:val="006B6D2F"/>
    <w:rsid w:val="006B6E90"/>
    <w:rsid w:val="006B76FF"/>
    <w:rsid w:val="006B78C5"/>
    <w:rsid w:val="006B797B"/>
    <w:rsid w:val="006B7A9B"/>
    <w:rsid w:val="006B7F3C"/>
    <w:rsid w:val="006B7F3D"/>
    <w:rsid w:val="006C001E"/>
    <w:rsid w:val="006C008D"/>
    <w:rsid w:val="006C00F9"/>
    <w:rsid w:val="006C03B8"/>
    <w:rsid w:val="006C066E"/>
    <w:rsid w:val="006C0696"/>
    <w:rsid w:val="006C07B2"/>
    <w:rsid w:val="006C07C7"/>
    <w:rsid w:val="006C081E"/>
    <w:rsid w:val="006C09FA"/>
    <w:rsid w:val="006C0C3E"/>
    <w:rsid w:val="006C0CB4"/>
    <w:rsid w:val="006C0E4B"/>
    <w:rsid w:val="006C114A"/>
    <w:rsid w:val="006C1225"/>
    <w:rsid w:val="006C12D7"/>
    <w:rsid w:val="006C16A0"/>
    <w:rsid w:val="006C177D"/>
    <w:rsid w:val="006C197F"/>
    <w:rsid w:val="006C1992"/>
    <w:rsid w:val="006C199F"/>
    <w:rsid w:val="006C1A14"/>
    <w:rsid w:val="006C1A1C"/>
    <w:rsid w:val="006C1A78"/>
    <w:rsid w:val="006C1D59"/>
    <w:rsid w:val="006C1DF8"/>
    <w:rsid w:val="006C1FE5"/>
    <w:rsid w:val="006C2121"/>
    <w:rsid w:val="006C226B"/>
    <w:rsid w:val="006C24D6"/>
    <w:rsid w:val="006C25AB"/>
    <w:rsid w:val="006C2666"/>
    <w:rsid w:val="006C328D"/>
    <w:rsid w:val="006C3363"/>
    <w:rsid w:val="006C36F5"/>
    <w:rsid w:val="006C395B"/>
    <w:rsid w:val="006C3996"/>
    <w:rsid w:val="006C3A3B"/>
    <w:rsid w:val="006C3BDE"/>
    <w:rsid w:val="006C3C44"/>
    <w:rsid w:val="006C3C8A"/>
    <w:rsid w:val="006C3CED"/>
    <w:rsid w:val="006C3D2D"/>
    <w:rsid w:val="006C3DFD"/>
    <w:rsid w:val="006C3E53"/>
    <w:rsid w:val="006C41DA"/>
    <w:rsid w:val="006C4204"/>
    <w:rsid w:val="006C435B"/>
    <w:rsid w:val="006C43AD"/>
    <w:rsid w:val="006C43F4"/>
    <w:rsid w:val="006C452C"/>
    <w:rsid w:val="006C4625"/>
    <w:rsid w:val="006C4668"/>
    <w:rsid w:val="006C492B"/>
    <w:rsid w:val="006C4C41"/>
    <w:rsid w:val="006C4C74"/>
    <w:rsid w:val="006C4D10"/>
    <w:rsid w:val="006C4D27"/>
    <w:rsid w:val="006C4D4A"/>
    <w:rsid w:val="006C4F92"/>
    <w:rsid w:val="006C4FAA"/>
    <w:rsid w:val="006C516D"/>
    <w:rsid w:val="006C518F"/>
    <w:rsid w:val="006C51B5"/>
    <w:rsid w:val="006C51C8"/>
    <w:rsid w:val="006C5290"/>
    <w:rsid w:val="006C54DC"/>
    <w:rsid w:val="006C567F"/>
    <w:rsid w:val="006C571B"/>
    <w:rsid w:val="006C58D3"/>
    <w:rsid w:val="006C59CD"/>
    <w:rsid w:val="006C5AA9"/>
    <w:rsid w:val="006C5B16"/>
    <w:rsid w:val="006C5B8A"/>
    <w:rsid w:val="006C5CCE"/>
    <w:rsid w:val="006C5DDE"/>
    <w:rsid w:val="006C5EC9"/>
    <w:rsid w:val="006C6059"/>
    <w:rsid w:val="006C627B"/>
    <w:rsid w:val="006C636E"/>
    <w:rsid w:val="006C6464"/>
    <w:rsid w:val="006C6587"/>
    <w:rsid w:val="006C676D"/>
    <w:rsid w:val="006C67DB"/>
    <w:rsid w:val="006C67E6"/>
    <w:rsid w:val="006C694E"/>
    <w:rsid w:val="006C6BC7"/>
    <w:rsid w:val="006C6C9A"/>
    <w:rsid w:val="006C6D38"/>
    <w:rsid w:val="006C6E5F"/>
    <w:rsid w:val="006C6F81"/>
    <w:rsid w:val="006C7082"/>
    <w:rsid w:val="006C73C7"/>
    <w:rsid w:val="006C74B4"/>
    <w:rsid w:val="006C7522"/>
    <w:rsid w:val="006C75E8"/>
    <w:rsid w:val="006C778A"/>
    <w:rsid w:val="006C78C8"/>
    <w:rsid w:val="006C7C14"/>
    <w:rsid w:val="006C7C46"/>
    <w:rsid w:val="006C7D43"/>
    <w:rsid w:val="006C7EC3"/>
    <w:rsid w:val="006D007F"/>
    <w:rsid w:val="006D048B"/>
    <w:rsid w:val="006D05CA"/>
    <w:rsid w:val="006D0620"/>
    <w:rsid w:val="006D0898"/>
    <w:rsid w:val="006D091E"/>
    <w:rsid w:val="006D0AA9"/>
    <w:rsid w:val="006D0AC1"/>
    <w:rsid w:val="006D0B52"/>
    <w:rsid w:val="006D0BC7"/>
    <w:rsid w:val="006D0E7D"/>
    <w:rsid w:val="006D0FC4"/>
    <w:rsid w:val="006D1020"/>
    <w:rsid w:val="006D1683"/>
    <w:rsid w:val="006D1A11"/>
    <w:rsid w:val="006D1AEF"/>
    <w:rsid w:val="006D1B64"/>
    <w:rsid w:val="006D1C6B"/>
    <w:rsid w:val="006D1DDB"/>
    <w:rsid w:val="006D1E96"/>
    <w:rsid w:val="006D1FE6"/>
    <w:rsid w:val="006D2124"/>
    <w:rsid w:val="006D2173"/>
    <w:rsid w:val="006D2309"/>
    <w:rsid w:val="006D249F"/>
    <w:rsid w:val="006D25DC"/>
    <w:rsid w:val="006D27EA"/>
    <w:rsid w:val="006D2951"/>
    <w:rsid w:val="006D299E"/>
    <w:rsid w:val="006D2A26"/>
    <w:rsid w:val="006D2BE5"/>
    <w:rsid w:val="006D2CFC"/>
    <w:rsid w:val="006D2E3C"/>
    <w:rsid w:val="006D3124"/>
    <w:rsid w:val="006D32C5"/>
    <w:rsid w:val="006D3EFD"/>
    <w:rsid w:val="006D3F5B"/>
    <w:rsid w:val="006D4048"/>
    <w:rsid w:val="006D428A"/>
    <w:rsid w:val="006D441A"/>
    <w:rsid w:val="006D4462"/>
    <w:rsid w:val="006D4986"/>
    <w:rsid w:val="006D498C"/>
    <w:rsid w:val="006D4DA2"/>
    <w:rsid w:val="006D4DDD"/>
    <w:rsid w:val="006D4DEE"/>
    <w:rsid w:val="006D4E7D"/>
    <w:rsid w:val="006D4FAB"/>
    <w:rsid w:val="006D500F"/>
    <w:rsid w:val="006D519B"/>
    <w:rsid w:val="006D523D"/>
    <w:rsid w:val="006D53EC"/>
    <w:rsid w:val="006D563E"/>
    <w:rsid w:val="006D572C"/>
    <w:rsid w:val="006D5845"/>
    <w:rsid w:val="006D5861"/>
    <w:rsid w:val="006D5978"/>
    <w:rsid w:val="006D5A68"/>
    <w:rsid w:val="006D5D63"/>
    <w:rsid w:val="006D640C"/>
    <w:rsid w:val="006D6653"/>
    <w:rsid w:val="006D6767"/>
    <w:rsid w:val="006D6878"/>
    <w:rsid w:val="006D6903"/>
    <w:rsid w:val="006D69B0"/>
    <w:rsid w:val="006D6B4A"/>
    <w:rsid w:val="006D6C91"/>
    <w:rsid w:val="006D6EE3"/>
    <w:rsid w:val="006D6F08"/>
    <w:rsid w:val="006D7031"/>
    <w:rsid w:val="006D7273"/>
    <w:rsid w:val="006D729C"/>
    <w:rsid w:val="006D72AB"/>
    <w:rsid w:val="006D76EC"/>
    <w:rsid w:val="006D776C"/>
    <w:rsid w:val="006D7A3D"/>
    <w:rsid w:val="006D7A8F"/>
    <w:rsid w:val="006D7B33"/>
    <w:rsid w:val="006D7DC8"/>
    <w:rsid w:val="006D7DDC"/>
    <w:rsid w:val="006D7EEB"/>
    <w:rsid w:val="006E00BD"/>
    <w:rsid w:val="006E00DA"/>
    <w:rsid w:val="006E026B"/>
    <w:rsid w:val="006E04B2"/>
    <w:rsid w:val="006E062C"/>
    <w:rsid w:val="006E08A6"/>
    <w:rsid w:val="006E108A"/>
    <w:rsid w:val="006E10E9"/>
    <w:rsid w:val="006E121B"/>
    <w:rsid w:val="006E180B"/>
    <w:rsid w:val="006E1A4A"/>
    <w:rsid w:val="006E1C82"/>
    <w:rsid w:val="006E1CB1"/>
    <w:rsid w:val="006E1D78"/>
    <w:rsid w:val="006E1E3F"/>
    <w:rsid w:val="006E219D"/>
    <w:rsid w:val="006E21E1"/>
    <w:rsid w:val="006E2231"/>
    <w:rsid w:val="006E2301"/>
    <w:rsid w:val="006E231F"/>
    <w:rsid w:val="006E2881"/>
    <w:rsid w:val="006E28B7"/>
    <w:rsid w:val="006E2A9B"/>
    <w:rsid w:val="006E2ABA"/>
    <w:rsid w:val="006E2F61"/>
    <w:rsid w:val="006E2F9A"/>
    <w:rsid w:val="006E300D"/>
    <w:rsid w:val="006E3310"/>
    <w:rsid w:val="006E3458"/>
    <w:rsid w:val="006E3582"/>
    <w:rsid w:val="006E367D"/>
    <w:rsid w:val="006E3A33"/>
    <w:rsid w:val="006E3C34"/>
    <w:rsid w:val="006E3EFE"/>
    <w:rsid w:val="006E3FF1"/>
    <w:rsid w:val="006E4129"/>
    <w:rsid w:val="006E473F"/>
    <w:rsid w:val="006E4969"/>
    <w:rsid w:val="006E4BFD"/>
    <w:rsid w:val="006E4C34"/>
    <w:rsid w:val="006E4D23"/>
    <w:rsid w:val="006E4D52"/>
    <w:rsid w:val="006E4D7F"/>
    <w:rsid w:val="006E4E39"/>
    <w:rsid w:val="006E4F82"/>
    <w:rsid w:val="006E50E3"/>
    <w:rsid w:val="006E5294"/>
    <w:rsid w:val="006E5531"/>
    <w:rsid w:val="006E565E"/>
    <w:rsid w:val="006E5682"/>
    <w:rsid w:val="006E5974"/>
    <w:rsid w:val="006E5B54"/>
    <w:rsid w:val="006E5BBB"/>
    <w:rsid w:val="006E5C6E"/>
    <w:rsid w:val="006E5DBC"/>
    <w:rsid w:val="006E5DE7"/>
    <w:rsid w:val="006E5E93"/>
    <w:rsid w:val="006E5EC3"/>
    <w:rsid w:val="006E5ED6"/>
    <w:rsid w:val="006E6134"/>
    <w:rsid w:val="006E61AF"/>
    <w:rsid w:val="006E6340"/>
    <w:rsid w:val="006E63E6"/>
    <w:rsid w:val="006E65C4"/>
    <w:rsid w:val="006E6632"/>
    <w:rsid w:val="006E673D"/>
    <w:rsid w:val="006E6B47"/>
    <w:rsid w:val="006E6DC8"/>
    <w:rsid w:val="006E715B"/>
    <w:rsid w:val="006E71D7"/>
    <w:rsid w:val="006E7276"/>
    <w:rsid w:val="006E728F"/>
    <w:rsid w:val="006E72A2"/>
    <w:rsid w:val="006E72C9"/>
    <w:rsid w:val="006E7336"/>
    <w:rsid w:val="006E7A01"/>
    <w:rsid w:val="006E7A30"/>
    <w:rsid w:val="006E7CAD"/>
    <w:rsid w:val="006E7D3B"/>
    <w:rsid w:val="006E7E35"/>
    <w:rsid w:val="006F004B"/>
    <w:rsid w:val="006F01A1"/>
    <w:rsid w:val="006F061A"/>
    <w:rsid w:val="006F079C"/>
    <w:rsid w:val="006F07B3"/>
    <w:rsid w:val="006F0803"/>
    <w:rsid w:val="006F0A9F"/>
    <w:rsid w:val="006F0DB7"/>
    <w:rsid w:val="006F1112"/>
    <w:rsid w:val="006F1729"/>
    <w:rsid w:val="006F1805"/>
    <w:rsid w:val="006F194B"/>
    <w:rsid w:val="006F1997"/>
    <w:rsid w:val="006F1B70"/>
    <w:rsid w:val="006F1D9F"/>
    <w:rsid w:val="006F1F1F"/>
    <w:rsid w:val="006F24D4"/>
    <w:rsid w:val="006F25DA"/>
    <w:rsid w:val="006F2667"/>
    <w:rsid w:val="006F27E7"/>
    <w:rsid w:val="006F297C"/>
    <w:rsid w:val="006F2AD9"/>
    <w:rsid w:val="006F2DB0"/>
    <w:rsid w:val="006F2FFA"/>
    <w:rsid w:val="006F310B"/>
    <w:rsid w:val="006F31E5"/>
    <w:rsid w:val="006F3241"/>
    <w:rsid w:val="006F3294"/>
    <w:rsid w:val="006F3354"/>
    <w:rsid w:val="006F341D"/>
    <w:rsid w:val="006F34DD"/>
    <w:rsid w:val="006F388A"/>
    <w:rsid w:val="006F394F"/>
    <w:rsid w:val="006F3C61"/>
    <w:rsid w:val="006F3CB3"/>
    <w:rsid w:val="006F3CDE"/>
    <w:rsid w:val="006F3D00"/>
    <w:rsid w:val="006F3D45"/>
    <w:rsid w:val="006F3F37"/>
    <w:rsid w:val="006F4058"/>
    <w:rsid w:val="006F411B"/>
    <w:rsid w:val="006F4264"/>
    <w:rsid w:val="006F4312"/>
    <w:rsid w:val="006F4362"/>
    <w:rsid w:val="006F4788"/>
    <w:rsid w:val="006F4791"/>
    <w:rsid w:val="006F495E"/>
    <w:rsid w:val="006F4AC3"/>
    <w:rsid w:val="006F4F2E"/>
    <w:rsid w:val="006F4F6E"/>
    <w:rsid w:val="006F5240"/>
    <w:rsid w:val="006F530F"/>
    <w:rsid w:val="006F54E0"/>
    <w:rsid w:val="006F5546"/>
    <w:rsid w:val="006F5625"/>
    <w:rsid w:val="006F574F"/>
    <w:rsid w:val="006F58BA"/>
    <w:rsid w:val="006F58D4"/>
    <w:rsid w:val="006F58F7"/>
    <w:rsid w:val="006F597F"/>
    <w:rsid w:val="006F5A9E"/>
    <w:rsid w:val="006F5BB0"/>
    <w:rsid w:val="006F5C0A"/>
    <w:rsid w:val="006F5FD6"/>
    <w:rsid w:val="006F609D"/>
    <w:rsid w:val="006F60F1"/>
    <w:rsid w:val="006F611C"/>
    <w:rsid w:val="006F61F5"/>
    <w:rsid w:val="006F623D"/>
    <w:rsid w:val="006F632C"/>
    <w:rsid w:val="006F644F"/>
    <w:rsid w:val="006F6582"/>
    <w:rsid w:val="006F65A8"/>
    <w:rsid w:val="006F65D2"/>
    <w:rsid w:val="006F6671"/>
    <w:rsid w:val="006F6685"/>
    <w:rsid w:val="006F680F"/>
    <w:rsid w:val="006F693F"/>
    <w:rsid w:val="006F6B49"/>
    <w:rsid w:val="006F6C64"/>
    <w:rsid w:val="006F6E64"/>
    <w:rsid w:val="006F7222"/>
    <w:rsid w:val="006F7252"/>
    <w:rsid w:val="006F72D9"/>
    <w:rsid w:val="006F733A"/>
    <w:rsid w:val="006F7375"/>
    <w:rsid w:val="006F7496"/>
    <w:rsid w:val="006F74C8"/>
    <w:rsid w:val="006F76B8"/>
    <w:rsid w:val="006F77BC"/>
    <w:rsid w:val="006F77F1"/>
    <w:rsid w:val="006F79A7"/>
    <w:rsid w:val="006F79ED"/>
    <w:rsid w:val="006F7B6C"/>
    <w:rsid w:val="006F7E88"/>
    <w:rsid w:val="006F7FA9"/>
    <w:rsid w:val="0070003B"/>
    <w:rsid w:val="00700127"/>
    <w:rsid w:val="00700167"/>
    <w:rsid w:val="0070035E"/>
    <w:rsid w:val="00700402"/>
    <w:rsid w:val="00700501"/>
    <w:rsid w:val="0070051F"/>
    <w:rsid w:val="00700821"/>
    <w:rsid w:val="007008F5"/>
    <w:rsid w:val="00700986"/>
    <w:rsid w:val="007009C7"/>
    <w:rsid w:val="00700AF6"/>
    <w:rsid w:val="00700C0F"/>
    <w:rsid w:val="00700D12"/>
    <w:rsid w:val="00700D84"/>
    <w:rsid w:val="00700DF4"/>
    <w:rsid w:val="00700F10"/>
    <w:rsid w:val="00700FBA"/>
    <w:rsid w:val="00701038"/>
    <w:rsid w:val="007010BE"/>
    <w:rsid w:val="0070118F"/>
    <w:rsid w:val="007013BB"/>
    <w:rsid w:val="00701483"/>
    <w:rsid w:val="007014ED"/>
    <w:rsid w:val="007015A0"/>
    <w:rsid w:val="00701694"/>
    <w:rsid w:val="00701719"/>
    <w:rsid w:val="00701B16"/>
    <w:rsid w:val="00701B8E"/>
    <w:rsid w:val="00701C0E"/>
    <w:rsid w:val="00701D26"/>
    <w:rsid w:val="007021FC"/>
    <w:rsid w:val="00702388"/>
    <w:rsid w:val="00702437"/>
    <w:rsid w:val="0070244B"/>
    <w:rsid w:val="00702678"/>
    <w:rsid w:val="007026B0"/>
    <w:rsid w:val="00702851"/>
    <w:rsid w:val="007029CB"/>
    <w:rsid w:val="00702D55"/>
    <w:rsid w:val="00702FB8"/>
    <w:rsid w:val="00702FED"/>
    <w:rsid w:val="00703080"/>
    <w:rsid w:val="00703319"/>
    <w:rsid w:val="0070336C"/>
    <w:rsid w:val="00703389"/>
    <w:rsid w:val="0070346E"/>
    <w:rsid w:val="00703613"/>
    <w:rsid w:val="0070372B"/>
    <w:rsid w:val="007037C2"/>
    <w:rsid w:val="00703A18"/>
    <w:rsid w:val="00703C86"/>
    <w:rsid w:val="00703CDF"/>
    <w:rsid w:val="007041D0"/>
    <w:rsid w:val="0070422E"/>
    <w:rsid w:val="007043A1"/>
    <w:rsid w:val="007043A7"/>
    <w:rsid w:val="007044BB"/>
    <w:rsid w:val="007044D7"/>
    <w:rsid w:val="007045D9"/>
    <w:rsid w:val="0070467F"/>
    <w:rsid w:val="007047E9"/>
    <w:rsid w:val="007047F1"/>
    <w:rsid w:val="00704CEF"/>
    <w:rsid w:val="00704EDB"/>
    <w:rsid w:val="00704EE8"/>
    <w:rsid w:val="00704F7A"/>
    <w:rsid w:val="007052E1"/>
    <w:rsid w:val="00705485"/>
    <w:rsid w:val="00705BE2"/>
    <w:rsid w:val="00705CDB"/>
    <w:rsid w:val="00705E3E"/>
    <w:rsid w:val="00705E73"/>
    <w:rsid w:val="00706046"/>
    <w:rsid w:val="00706101"/>
    <w:rsid w:val="00706323"/>
    <w:rsid w:val="00706481"/>
    <w:rsid w:val="00706534"/>
    <w:rsid w:val="0070661F"/>
    <w:rsid w:val="00706670"/>
    <w:rsid w:val="00706749"/>
    <w:rsid w:val="00706752"/>
    <w:rsid w:val="007067A8"/>
    <w:rsid w:val="00706837"/>
    <w:rsid w:val="00706C34"/>
    <w:rsid w:val="00706D56"/>
    <w:rsid w:val="00706FF0"/>
    <w:rsid w:val="00707072"/>
    <w:rsid w:val="00707118"/>
    <w:rsid w:val="007072EA"/>
    <w:rsid w:val="00707351"/>
    <w:rsid w:val="0070778E"/>
    <w:rsid w:val="00707909"/>
    <w:rsid w:val="00707C1B"/>
    <w:rsid w:val="00707C4B"/>
    <w:rsid w:val="00707CD2"/>
    <w:rsid w:val="00707D61"/>
    <w:rsid w:val="00707D64"/>
    <w:rsid w:val="00707ECD"/>
    <w:rsid w:val="00707F8D"/>
    <w:rsid w:val="007100F1"/>
    <w:rsid w:val="0071063B"/>
    <w:rsid w:val="007107E9"/>
    <w:rsid w:val="0071080C"/>
    <w:rsid w:val="00710866"/>
    <w:rsid w:val="00710947"/>
    <w:rsid w:val="00710A38"/>
    <w:rsid w:val="00710B00"/>
    <w:rsid w:val="00710B6C"/>
    <w:rsid w:val="007110BF"/>
    <w:rsid w:val="0071114C"/>
    <w:rsid w:val="00711310"/>
    <w:rsid w:val="00711357"/>
    <w:rsid w:val="00711384"/>
    <w:rsid w:val="0071141C"/>
    <w:rsid w:val="00711535"/>
    <w:rsid w:val="007116A5"/>
    <w:rsid w:val="007119DF"/>
    <w:rsid w:val="00711A58"/>
    <w:rsid w:val="00711C39"/>
    <w:rsid w:val="00711CB3"/>
    <w:rsid w:val="00711CB4"/>
    <w:rsid w:val="00711DAF"/>
    <w:rsid w:val="00711E5A"/>
    <w:rsid w:val="00711EC3"/>
    <w:rsid w:val="00711EF8"/>
    <w:rsid w:val="00711EFC"/>
    <w:rsid w:val="007120D8"/>
    <w:rsid w:val="00712287"/>
    <w:rsid w:val="00712313"/>
    <w:rsid w:val="00712730"/>
    <w:rsid w:val="00712772"/>
    <w:rsid w:val="00712920"/>
    <w:rsid w:val="00712A63"/>
    <w:rsid w:val="00712ABF"/>
    <w:rsid w:val="00712B4F"/>
    <w:rsid w:val="00712B6F"/>
    <w:rsid w:val="00712E03"/>
    <w:rsid w:val="007131C1"/>
    <w:rsid w:val="007132A7"/>
    <w:rsid w:val="007132E5"/>
    <w:rsid w:val="007135D7"/>
    <w:rsid w:val="00713701"/>
    <w:rsid w:val="0071397A"/>
    <w:rsid w:val="007139B2"/>
    <w:rsid w:val="00713A21"/>
    <w:rsid w:val="00713B92"/>
    <w:rsid w:val="00713DD7"/>
    <w:rsid w:val="00713F1B"/>
    <w:rsid w:val="00713FD2"/>
    <w:rsid w:val="00713FFD"/>
    <w:rsid w:val="007141F1"/>
    <w:rsid w:val="00714588"/>
    <w:rsid w:val="00714601"/>
    <w:rsid w:val="00714631"/>
    <w:rsid w:val="007147A6"/>
    <w:rsid w:val="007148D3"/>
    <w:rsid w:val="00714A9F"/>
    <w:rsid w:val="00714BC8"/>
    <w:rsid w:val="00714C45"/>
    <w:rsid w:val="00714D1B"/>
    <w:rsid w:val="00714D79"/>
    <w:rsid w:val="00714D7E"/>
    <w:rsid w:val="00714D9E"/>
    <w:rsid w:val="00714DB3"/>
    <w:rsid w:val="00714FB4"/>
    <w:rsid w:val="00715269"/>
    <w:rsid w:val="007152D7"/>
    <w:rsid w:val="00715722"/>
    <w:rsid w:val="00715918"/>
    <w:rsid w:val="00715A0F"/>
    <w:rsid w:val="00715A25"/>
    <w:rsid w:val="00715AE2"/>
    <w:rsid w:val="00715B29"/>
    <w:rsid w:val="00715B43"/>
    <w:rsid w:val="00715B9A"/>
    <w:rsid w:val="00715F57"/>
    <w:rsid w:val="007161C2"/>
    <w:rsid w:val="0071625A"/>
    <w:rsid w:val="00716364"/>
    <w:rsid w:val="00716645"/>
    <w:rsid w:val="00716933"/>
    <w:rsid w:val="00716937"/>
    <w:rsid w:val="00716A00"/>
    <w:rsid w:val="00716B50"/>
    <w:rsid w:val="00716EA5"/>
    <w:rsid w:val="00716F66"/>
    <w:rsid w:val="00716F6D"/>
    <w:rsid w:val="00717201"/>
    <w:rsid w:val="007173BF"/>
    <w:rsid w:val="007175DF"/>
    <w:rsid w:val="0071760C"/>
    <w:rsid w:val="00717755"/>
    <w:rsid w:val="00717999"/>
    <w:rsid w:val="00717A60"/>
    <w:rsid w:val="00717AF1"/>
    <w:rsid w:val="00717C2B"/>
    <w:rsid w:val="00717FCA"/>
    <w:rsid w:val="00717FF0"/>
    <w:rsid w:val="0072025E"/>
    <w:rsid w:val="0072031E"/>
    <w:rsid w:val="007204F0"/>
    <w:rsid w:val="0072050A"/>
    <w:rsid w:val="0072069E"/>
    <w:rsid w:val="007207DA"/>
    <w:rsid w:val="00720935"/>
    <w:rsid w:val="00720C6B"/>
    <w:rsid w:val="00720DE7"/>
    <w:rsid w:val="00720E30"/>
    <w:rsid w:val="00720E3E"/>
    <w:rsid w:val="00720EFD"/>
    <w:rsid w:val="00720FFE"/>
    <w:rsid w:val="0072101A"/>
    <w:rsid w:val="007210A4"/>
    <w:rsid w:val="00721134"/>
    <w:rsid w:val="0072140B"/>
    <w:rsid w:val="007214A3"/>
    <w:rsid w:val="007214FB"/>
    <w:rsid w:val="0072171F"/>
    <w:rsid w:val="007217D6"/>
    <w:rsid w:val="0072183B"/>
    <w:rsid w:val="00721A5B"/>
    <w:rsid w:val="00721AFE"/>
    <w:rsid w:val="00721B32"/>
    <w:rsid w:val="00721C1D"/>
    <w:rsid w:val="00721CFD"/>
    <w:rsid w:val="00721DA0"/>
    <w:rsid w:val="00721DAF"/>
    <w:rsid w:val="00721E78"/>
    <w:rsid w:val="00721E98"/>
    <w:rsid w:val="00722074"/>
    <w:rsid w:val="0072219C"/>
    <w:rsid w:val="00722468"/>
    <w:rsid w:val="007225F0"/>
    <w:rsid w:val="007225F9"/>
    <w:rsid w:val="00722609"/>
    <w:rsid w:val="00722748"/>
    <w:rsid w:val="007227BB"/>
    <w:rsid w:val="00722A25"/>
    <w:rsid w:val="00722A89"/>
    <w:rsid w:val="00722B03"/>
    <w:rsid w:val="00722B24"/>
    <w:rsid w:val="00722B50"/>
    <w:rsid w:val="00722B6A"/>
    <w:rsid w:val="00722C8F"/>
    <w:rsid w:val="00722D80"/>
    <w:rsid w:val="00722DB6"/>
    <w:rsid w:val="00722E13"/>
    <w:rsid w:val="00722EAA"/>
    <w:rsid w:val="0072371E"/>
    <w:rsid w:val="0072380B"/>
    <w:rsid w:val="0072383A"/>
    <w:rsid w:val="00723926"/>
    <w:rsid w:val="00723CB2"/>
    <w:rsid w:val="00723D58"/>
    <w:rsid w:val="00723FE1"/>
    <w:rsid w:val="0072415D"/>
    <w:rsid w:val="007242FD"/>
    <w:rsid w:val="007245E9"/>
    <w:rsid w:val="00724624"/>
    <w:rsid w:val="0072480C"/>
    <w:rsid w:val="00724897"/>
    <w:rsid w:val="007248CD"/>
    <w:rsid w:val="00724949"/>
    <w:rsid w:val="00724BAB"/>
    <w:rsid w:val="00724CD3"/>
    <w:rsid w:val="00725020"/>
    <w:rsid w:val="00725033"/>
    <w:rsid w:val="0072519E"/>
    <w:rsid w:val="00725402"/>
    <w:rsid w:val="007254A3"/>
    <w:rsid w:val="007255C6"/>
    <w:rsid w:val="007256AD"/>
    <w:rsid w:val="00725791"/>
    <w:rsid w:val="007257D0"/>
    <w:rsid w:val="007257F6"/>
    <w:rsid w:val="00725853"/>
    <w:rsid w:val="00725864"/>
    <w:rsid w:val="00725A7B"/>
    <w:rsid w:val="00725BB7"/>
    <w:rsid w:val="00725E52"/>
    <w:rsid w:val="007260DC"/>
    <w:rsid w:val="00726159"/>
    <w:rsid w:val="00726171"/>
    <w:rsid w:val="007265D0"/>
    <w:rsid w:val="007268D1"/>
    <w:rsid w:val="00726932"/>
    <w:rsid w:val="00726A9B"/>
    <w:rsid w:val="00726BB0"/>
    <w:rsid w:val="00726BB6"/>
    <w:rsid w:val="00726C8E"/>
    <w:rsid w:val="00726CCC"/>
    <w:rsid w:val="00726EA6"/>
    <w:rsid w:val="00726FE1"/>
    <w:rsid w:val="00727208"/>
    <w:rsid w:val="00727248"/>
    <w:rsid w:val="007273FE"/>
    <w:rsid w:val="00727444"/>
    <w:rsid w:val="00727680"/>
    <w:rsid w:val="007276E7"/>
    <w:rsid w:val="00727746"/>
    <w:rsid w:val="00727777"/>
    <w:rsid w:val="00727982"/>
    <w:rsid w:val="00727BB3"/>
    <w:rsid w:val="00727DBD"/>
    <w:rsid w:val="00727F31"/>
    <w:rsid w:val="00727F67"/>
    <w:rsid w:val="00727F9F"/>
    <w:rsid w:val="0072B314"/>
    <w:rsid w:val="00730141"/>
    <w:rsid w:val="0073016C"/>
    <w:rsid w:val="00730428"/>
    <w:rsid w:val="0073079C"/>
    <w:rsid w:val="00730A68"/>
    <w:rsid w:val="00730ABB"/>
    <w:rsid w:val="00730B2A"/>
    <w:rsid w:val="00730C4C"/>
    <w:rsid w:val="00730CB4"/>
    <w:rsid w:val="00731045"/>
    <w:rsid w:val="007312AF"/>
    <w:rsid w:val="007313C6"/>
    <w:rsid w:val="007314A8"/>
    <w:rsid w:val="007315FE"/>
    <w:rsid w:val="007316F3"/>
    <w:rsid w:val="00731861"/>
    <w:rsid w:val="007318CE"/>
    <w:rsid w:val="00731955"/>
    <w:rsid w:val="00731A6A"/>
    <w:rsid w:val="00731C5C"/>
    <w:rsid w:val="00731E0E"/>
    <w:rsid w:val="00731F57"/>
    <w:rsid w:val="00731F5E"/>
    <w:rsid w:val="00732343"/>
    <w:rsid w:val="007325CB"/>
    <w:rsid w:val="007325CF"/>
    <w:rsid w:val="0073294A"/>
    <w:rsid w:val="00732ABE"/>
    <w:rsid w:val="00732C79"/>
    <w:rsid w:val="00732CA7"/>
    <w:rsid w:val="00732CC5"/>
    <w:rsid w:val="00732E1E"/>
    <w:rsid w:val="00732F52"/>
    <w:rsid w:val="00733201"/>
    <w:rsid w:val="0073348F"/>
    <w:rsid w:val="007334FB"/>
    <w:rsid w:val="00733A25"/>
    <w:rsid w:val="00733A94"/>
    <w:rsid w:val="0073420E"/>
    <w:rsid w:val="007342F4"/>
    <w:rsid w:val="007347BC"/>
    <w:rsid w:val="0073489F"/>
    <w:rsid w:val="007348B1"/>
    <w:rsid w:val="00734973"/>
    <w:rsid w:val="0073498C"/>
    <w:rsid w:val="00734C15"/>
    <w:rsid w:val="00734C1D"/>
    <w:rsid w:val="00734D1B"/>
    <w:rsid w:val="00734F65"/>
    <w:rsid w:val="0073527C"/>
    <w:rsid w:val="00735316"/>
    <w:rsid w:val="0073540F"/>
    <w:rsid w:val="007354B6"/>
    <w:rsid w:val="00735571"/>
    <w:rsid w:val="007356FB"/>
    <w:rsid w:val="0073579A"/>
    <w:rsid w:val="00735898"/>
    <w:rsid w:val="00735B07"/>
    <w:rsid w:val="00735C66"/>
    <w:rsid w:val="00735C78"/>
    <w:rsid w:val="00735F3A"/>
    <w:rsid w:val="00735FA8"/>
    <w:rsid w:val="007360F4"/>
    <w:rsid w:val="007362A6"/>
    <w:rsid w:val="007362CD"/>
    <w:rsid w:val="00736316"/>
    <w:rsid w:val="00736349"/>
    <w:rsid w:val="00736363"/>
    <w:rsid w:val="007363EA"/>
    <w:rsid w:val="00736457"/>
    <w:rsid w:val="00736528"/>
    <w:rsid w:val="007368AB"/>
    <w:rsid w:val="00736A13"/>
    <w:rsid w:val="00736B9C"/>
    <w:rsid w:val="00736D7D"/>
    <w:rsid w:val="007370AA"/>
    <w:rsid w:val="007375D0"/>
    <w:rsid w:val="007379A6"/>
    <w:rsid w:val="007379F6"/>
    <w:rsid w:val="00737C0E"/>
    <w:rsid w:val="00737C6C"/>
    <w:rsid w:val="00737D0E"/>
    <w:rsid w:val="00737D51"/>
    <w:rsid w:val="007400C6"/>
    <w:rsid w:val="007400F1"/>
    <w:rsid w:val="0074021C"/>
    <w:rsid w:val="00740554"/>
    <w:rsid w:val="007405F1"/>
    <w:rsid w:val="00740867"/>
    <w:rsid w:val="00740920"/>
    <w:rsid w:val="00740947"/>
    <w:rsid w:val="007409FB"/>
    <w:rsid w:val="00740E58"/>
    <w:rsid w:val="00740F5C"/>
    <w:rsid w:val="00741003"/>
    <w:rsid w:val="0074108B"/>
    <w:rsid w:val="00741320"/>
    <w:rsid w:val="0074143D"/>
    <w:rsid w:val="00741592"/>
    <w:rsid w:val="007416DC"/>
    <w:rsid w:val="007417C6"/>
    <w:rsid w:val="00741906"/>
    <w:rsid w:val="0074191D"/>
    <w:rsid w:val="007419D2"/>
    <w:rsid w:val="00741B1E"/>
    <w:rsid w:val="00741B4A"/>
    <w:rsid w:val="00741BC3"/>
    <w:rsid w:val="00741C56"/>
    <w:rsid w:val="00741F19"/>
    <w:rsid w:val="00741FDA"/>
    <w:rsid w:val="00742582"/>
    <w:rsid w:val="007425C7"/>
    <w:rsid w:val="00742639"/>
    <w:rsid w:val="007426DF"/>
    <w:rsid w:val="00742ADC"/>
    <w:rsid w:val="00742AEF"/>
    <w:rsid w:val="00742D23"/>
    <w:rsid w:val="00743018"/>
    <w:rsid w:val="00743042"/>
    <w:rsid w:val="007431A1"/>
    <w:rsid w:val="007434A0"/>
    <w:rsid w:val="00743A32"/>
    <w:rsid w:val="00743C15"/>
    <w:rsid w:val="00743FDA"/>
    <w:rsid w:val="00744122"/>
    <w:rsid w:val="0074439F"/>
    <w:rsid w:val="007445A0"/>
    <w:rsid w:val="00744956"/>
    <w:rsid w:val="00744A3F"/>
    <w:rsid w:val="00744A42"/>
    <w:rsid w:val="00744A7D"/>
    <w:rsid w:val="00744BE2"/>
    <w:rsid w:val="00744D3B"/>
    <w:rsid w:val="00744F0F"/>
    <w:rsid w:val="00744F5B"/>
    <w:rsid w:val="00744FE6"/>
    <w:rsid w:val="0074524B"/>
    <w:rsid w:val="007455BE"/>
    <w:rsid w:val="00745695"/>
    <w:rsid w:val="007456D4"/>
    <w:rsid w:val="00745ADC"/>
    <w:rsid w:val="00745B35"/>
    <w:rsid w:val="00745C37"/>
    <w:rsid w:val="00745C4D"/>
    <w:rsid w:val="00745EA3"/>
    <w:rsid w:val="00745FFB"/>
    <w:rsid w:val="0074601C"/>
    <w:rsid w:val="007460F0"/>
    <w:rsid w:val="007461A1"/>
    <w:rsid w:val="007461B4"/>
    <w:rsid w:val="007463E3"/>
    <w:rsid w:val="00746480"/>
    <w:rsid w:val="007464E7"/>
    <w:rsid w:val="00746934"/>
    <w:rsid w:val="00746D16"/>
    <w:rsid w:val="00746D66"/>
    <w:rsid w:val="00746E95"/>
    <w:rsid w:val="00746EDC"/>
    <w:rsid w:val="00747005"/>
    <w:rsid w:val="0074712C"/>
    <w:rsid w:val="0074727B"/>
    <w:rsid w:val="007472C5"/>
    <w:rsid w:val="007473CA"/>
    <w:rsid w:val="00747425"/>
    <w:rsid w:val="00747857"/>
    <w:rsid w:val="0074786B"/>
    <w:rsid w:val="0074794D"/>
    <w:rsid w:val="00747A31"/>
    <w:rsid w:val="00747B96"/>
    <w:rsid w:val="00747BAA"/>
    <w:rsid w:val="00747C0F"/>
    <w:rsid w:val="00747D8B"/>
    <w:rsid w:val="007500AF"/>
    <w:rsid w:val="007501B3"/>
    <w:rsid w:val="007501C5"/>
    <w:rsid w:val="007502E2"/>
    <w:rsid w:val="007502E3"/>
    <w:rsid w:val="0075034A"/>
    <w:rsid w:val="007504BB"/>
    <w:rsid w:val="0075054C"/>
    <w:rsid w:val="00750568"/>
    <w:rsid w:val="00750890"/>
    <w:rsid w:val="007508CB"/>
    <w:rsid w:val="007508E4"/>
    <w:rsid w:val="00750A93"/>
    <w:rsid w:val="00750B5C"/>
    <w:rsid w:val="0075103D"/>
    <w:rsid w:val="007510ED"/>
    <w:rsid w:val="0075118B"/>
    <w:rsid w:val="00751228"/>
    <w:rsid w:val="0075151E"/>
    <w:rsid w:val="00751780"/>
    <w:rsid w:val="0075184A"/>
    <w:rsid w:val="007519E9"/>
    <w:rsid w:val="00751CE9"/>
    <w:rsid w:val="00751CED"/>
    <w:rsid w:val="00751E64"/>
    <w:rsid w:val="00751E6D"/>
    <w:rsid w:val="0075216A"/>
    <w:rsid w:val="0075229F"/>
    <w:rsid w:val="0075250E"/>
    <w:rsid w:val="00752614"/>
    <w:rsid w:val="0075270E"/>
    <w:rsid w:val="007527E1"/>
    <w:rsid w:val="0075290B"/>
    <w:rsid w:val="00752961"/>
    <w:rsid w:val="00752974"/>
    <w:rsid w:val="00752A03"/>
    <w:rsid w:val="00752A04"/>
    <w:rsid w:val="00752B48"/>
    <w:rsid w:val="00752C28"/>
    <w:rsid w:val="00752F20"/>
    <w:rsid w:val="00752FA5"/>
    <w:rsid w:val="007530C4"/>
    <w:rsid w:val="0075315B"/>
    <w:rsid w:val="00753289"/>
    <w:rsid w:val="00753476"/>
    <w:rsid w:val="00753489"/>
    <w:rsid w:val="007534CA"/>
    <w:rsid w:val="00753564"/>
    <w:rsid w:val="0075366E"/>
    <w:rsid w:val="007536B4"/>
    <w:rsid w:val="007537FF"/>
    <w:rsid w:val="007538AF"/>
    <w:rsid w:val="007539C3"/>
    <w:rsid w:val="00753B6B"/>
    <w:rsid w:val="00753BFB"/>
    <w:rsid w:val="00753F0B"/>
    <w:rsid w:val="00753F2A"/>
    <w:rsid w:val="00754039"/>
    <w:rsid w:val="00754072"/>
    <w:rsid w:val="00754119"/>
    <w:rsid w:val="00754340"/>
    <w:rsid w:val="0075449C"/>
    <w:rsid w:val="0075450C"/>
    <w:rsid w:val="0075461E"/>
    <w:rsid w:val="00754BE7"/>
    <w:rsid w:val="00754C6B"/>
    <w:rsid w:val="00754CAF"/>
    <w:rsid w:val="00755004"/>
    <w:rsid w:val="0075520F"/>
    <w:rsid w:val="007552C4"/>
    <w:rsid w:val="00755436"/>
    <w:rsid w:val="007555FD"/>
    <w:rsid w:val="00755600"/>
    <w:rsid w:val="00755941"/>
    <w:rsid w:val="007559BB"/>
    <w:rsid w:val="00755DC4"/>
    <w:rsid w:val="00755DD5"/>
    <w:rsid w:val="00755FD9"/>
    <w:rsid w:val="00755FE5"/>
    <w:rsid w:val="007561E4"/>
    <w:rsid w:val="007562FC"/>
    <w:rsid w:val="007563B7"/>
    <w:rsid w:val="0075656D"/>
    <w:rsid w:val="007565D0"/>
    <w:rsid w:val="007565F1"/>
    <w:rsid w:val="0075660B"/>
    <w:rsid w:val="00756753"/>
    <w:rsid w:val="00756B86"/>
    <w:rsid w:val="00756DA5"/>
    <w:rsid w:val="00756E32"/>
    <w:rsid w:val="00756EE9"/>
    <w:rsid w:val="0075707D"/>
    <w:rsid w:val="007571E1"/>
    <w:rsid w:val="007574A1"/>
    <w:rsid w:val="007574D1"/>
    <w:rsid w:val="0075752B"/>
    <w:rsid w:val="0075761F"/>
    <w:rsid w:val="007576B2"/>
    <w:rsid w:val="007578D6"/>
    <w:rsid w:val="00757ABC"/>
    <w:rsid w:val="00757BF3"/>
    <w:rsid w:val="00757CE5"/>
    <w:rsid w:val="00757EDA"/>
    <w:rsid w:val="007601DE"/>
    <w:rsid w:val="007601E6"/>
    <w:rsid w:val="00760484"/>
    <w:rsid w:val="007604B2"/>
    <w:rsid w:val="00760573"/>
    <w:rsid w:val="007608EF"/>
    <w:rsid w:val="00760917"/>
    <w:rsid w:val="00760B62"/>
    <w:rsid w:val="00760C8D"/>
    <w:rsid w:val="00760CEC"/>
    <w:rsid w:val="00760EEF"/>
    <w:rsid w:val="00761073"/>
    <w:rsid w:val="0076107C"/>
    <w:rsid w:val="00761352"/>
    <w:rsid w:val="00761412"/>
    <w:rsid w:val="00761767"/>
    <w:rsid w:val="0076184D"/>
    <w:rsid w:val="007619A7"/>
    <w:rsid w:val="00761A57"/>
    <w:rsid w:val="00761AA6"/>
    <w:rsid w:val="00761AAD"/>
    <w:rsid w:val="00761AF1"/>
    <w:rsid w:val="00761C49"/>
    <w:rsid w:val="00761E46"/>
    <w:rsid w:val="00761F2E"/>
    <w:rsid w:val="0076231F"/>
    <w:rsid w:val="0076255B"/>
    <w:rsid w:val="007625FE"/>
    <w:rsid w:val="007627A5"/>
    <w:rsid w:val="007628C0"/>
    <w:rsid w:val="00762F32"/>
    <w:rsid w:val="007630A3"/>
    <w:rsid w:val="007631BA"/>
    <w:rsid w:val="00763201"/>
    <w:rsid w:val="00763218"/>
    <w:rsid w:val="00763274"/>
    <w:rsid w:val="00763305"/>
    <w:rsid w:val="007633B9"/>
    <w:rsid w:val="00763673"/>
    <w:rsid w:val="00763849"/>
    <w:rsid w:val="0076388C"/>
    <w:rsid w:val="00763D07"/>
    <w:rsid w:val="007640FC"/>
    <w:rsid w:val="00764199"/>
    <w:rsid w:val="007641D8"/>
    <w:rsid w:val="0076420D"/>
    <w:rsid w:val="00764226"/>
    <w:rsid w:val="007643DF"/>
    <w:rsid w:val="00764409"/>
    <w:rsid w:val="0076449B"/>
    <w:rsid w:val="007644AB"/>
    <w:rsid w:val="0076459D"/>
    <w:rsid w:val="007645FF"/>
    <w:rsid w:val="0076467B"/>
    <w:rsid w:val="007647C8"/>
    <w:rsid w:val="007649CE"/>
    <w:rsid w:val="007649EC"/>
    <w:rsid w:val="00764B71"/>
    <w:rsid w:val="00764C0E"/>
    <w:rsid w:val="00764C74"/>
    <w:rsid w:val="00764D69"/>
    <w:rsid w:val="007650A8"/>
    <w:rsid w:val="00765281"/>
    <w:rsid w:val="00765380"/>
    <w:rsid w:val="00765825"/>
    <w:rsid w:val="00765904"/>
    <w:rsid w:val="00765C61"/>
    <w:rsid w:val="00765C62"/>
    <w:rsid w:val="00765DC1"/>
    <w:rsid w:val="00765EC2"/>
    <w:rsid w:val="007661D4"/>
    <w:rsid w:val="007661E9"/>
    <w:rsid w:val="0076639F"/>
    <w:rsid w:val="007667B3"/>
    <w:rsid w:val="007669AA"/>
    <w:rsid w:val="00766A64"/>
    <w:rsid w:val="00766B46"/>
    <w:rsid w:val="00766BAD"/>
    <w:rsid w:val="00766C1A"/>
    <w:rsid w:val="00766C2D"/>
    <w:rsid w:val="00766C5A"/>
    <w:rsid w:val="00766CD8"/>
    <w:rsid w:val="00766F5C"/>
    <w:rsid w:val="00766F9E"/>
    <w:rsid w:val="00766FB2"/>
    <w:rsid w:val="007671FE"/>
    <w:rsid w:val="00767280"/>
    <w:rsid w:val="007672E4"/>
    <w:rsid w:val="00767341"/>
    <w:rsid w:val="007674CC"/>
    <w:rsid w:val="007675BF"/>
    <w:rsid w:val="007675CC"/>
    <w:rsid w:val="007675F5"/>
    <w:rsid w:val="0076767B"/>
    <w:rsid w:val="007676D4"/>
    <w:rsid w:val="007677DF"/>
    <w:rsid w:val="0076788B"/>
    <w:rsid w:val="00767921"/>
    <w:rsid w:val="00767E97"/>
    <w:rsid w:val="00767F9D"/>
    <w:rsid w:val="00767FCB"/>
    <w:rsid w:val="00770130"/>
    <w:rsid w:val="00770216"/>
    <w:rsid w:val="007703E1"/>
    <w:rsid w:val="00770485"/>
    <w:rsid w:val="00770596"/>
    <w:rsid w:val="007705F1"/>
    <w:rsid w:val="007706AF"/>
    <w:rsid w:val="007708F4"/>
    <w:rsid w:val="00770B6E"/>
    <w:rsid w:val="00770E40"/>
    <w:rsid w:val="00770EC2"/>
    <w:rsid w:val="00770F31"/>
    <w:rsid w:val="00770F34"/>
    <w:rsid w:val="00771092"/>
    <w:rsid w:val="00771161"/>
    <w:rsid w:val="007712B8"/>
    <w:rsid w:val="007713F1"/>
    <w:rsid w:val="007714E3"/>
    <w:rsid w:val="007714EC"/>
    <w:rsid w:val="00771641"/>
    <w:rsid w:val="00771A6A"/>
    <w:rsid w:val="00771C10"/>
    <w:rsid w:val="00771CAB"/>
    <w:rsid w:val="0077206F"/>
    <w:rsid w:val="007720D1"/>
    <w:rsid w:val="00772223"/>
    <w:rsid w:val="0077222E"/>
    <w:rsid w:val="0077236F"/>
    <w:rsid w:val="007723B8"/>
    <w:rsid w:val="00772999"/>
    <w:rsid w:val="007729A2"/>
    <w:rsid w:val="00772BA4"/>
    <w:rsid w:val="00772EA9"/>
    <w:rsid w:val="007730A4"/>
    <w:rsid w:val="007731F4"/>
    <w:rsid w:val="007732B7"/>
    <w:rsid w:val="00773495"/>
    <w:rsid w:val="007739A6"/>
    <w:rsid w:val="00773C29"/>
    <w:rsid w:val="00773C92"/>
    <w:rsid w:val="00773DAE"/>
    <w:rsid w:val="00773EFA"/>
    <w:rsid w:val="00774038"/>
    <w:rsid w:val="0077414C"/>
    <w:rsid w:val="007741BF"/>
    <w:rsid w:val="00774273"/>
    <w:rsid w:val="007742C5"/>
    <w:rsid w:val="0077443C"/>
    <w:rsid w:val="007746A3"/>
    <w:rsid w:val="0077471E"/>
    <w:rsid w:val="0077474D"/>
    <w:rsid w:val="007748C8"/>
    <w:rsid w:val="007749B4"/>
    <w:rsid w:val="00774C6D"/>
    <w:rsid w:val="007751DD"/>
    <w:rsid w:val="007755F2"/>
    <w:rsid w:val="007755F3"/>
    <w:rsid w:val="00775806"/>
    <w:rsid w:val="00775828"/>
    <w:rsid w:val="007759BA"/>
    <w:rsid w:val="00775A93"/>
    <w:rsid w:val="00775C30"/>
    <w:rsid w:val="00775CAB"/>
    <w:rsid w:val="00775D42"/>
    <w:rsid w:val="00775D4D"/>
    <w:rsid w:val="00775F5F"/>
    <w:rsid w:val="00775F8C"/>
    <w:rsid w:val="007760F0"/>
    <w:rsid w:val="00776194"/>
    <w:rsid w:val="00776305"/>
    <w:rsid w:val="00776355"/>
    <w:rsid w:val="00776605"/>
    <w:rsid w:val="00776623"/>
    <w:rsid w:val="0077662F"/>
    <w:rsid w:val="007767E6"/>
    <w:rsid w:val="007768F4"/>
    <w:rsid w:val="00776971"/>
    <w:rsid w:val="00776A43"/>
    <w:rsid w:val="00776CF0"/>
    <w:rsid w:val="00776E9F"/>
    <w:rsid w:val="00776F07"/>
    <w:rsid w:val="00777027"/>
    <w:rsid w:val="007771FA"/>
    <w:rsid w:val="007773F1"/>
    <w:rsid w:val="007774D6"/>
    <w:rsid w:val="00777611"/>
    <w:rsid w:val="00777723"/>
    <w:rsid w:val="007777BA"/>
    <w:rsid w:val="00777872"/>
    <w:rsid w:val="0077787B"/>
    <w:rsid w:val="007778DC"/>
    <w:rsid w:val="00777B68"/>
    <w:rsid w:val="00777C25"/>
    <w:rsid w:val="007800A3"/>
    <w:rsid w:val="007802B1"/>
    <w:rsid w:val="00780424"/>
    <w:rsid w:val="0078065B"/>
    <w:rsid w:val="00780886"/>
    <w:rsid w:val="00780978"/>
    <w:rsid w:val="00780A80"/>
    <w:rsid w:val="00780CA9"/>
    <w:rsid w:val="00780D7E"/>
    <w:rsid w:val="00780DBC"/>
    <w:rsid w:val="00781043"/>
    <w:rsid w:val="00781146"/>
    <w:rsid w:val="007813B0"/>
    <w:rsid w:val="00781732"/>
    <w:rsid w:val="0078176D"/>
    <w:rsid w:val="0078177E"/>
    <w:rsid w:val="00781ACD"/>
    <w:rsid w:val="00781B78"/>
    <w:rsid w:val="00781C1C"/>
    <w:rsid w:val="00781C21"/>
    <w:rsid w:val="00781C85"/>
    <w:rsid w:val="00781D26"/>
    <w:rsid w:val="00781D3C"/>
    <w:rsid w:val="00781EA2"/>
    <w:rsid w:val="0078276B"/>
    <w:rsid w:val="0078295F"/>
    <w:rsid w:val="00782B1B"/>
    <w:rsid w:val="00782E91"/>
    <w:rsid w:val="00782EFF"/>
    <w:rsid w:val="00782F8C"/>
    <w:rsid w:val="00782FDD"/>
    <w:rsid w:val="0078304C"/>
    <w:rsid w:val="00783114"/>
    <w:rsid w:val="0078330F"/>
    <w:rsid w:val="00783360"/>
    <w:rsid w:val="0078347B"/>
    <w:rsid w:val="00783610"/>
    <w:rsid w:val="00783673"/>
    <w:rsid w:val="007837C7"/>
    <w:rsid w:val="007838A3"/>
    <w:rsid w:val="00783C0E"/>
    <w:rsid w:val="00783C10"/>
    <w:rsid w:val="00783FC3"/>
    <w:rsid w:val="0078411D"/>
    <w:rsid w:val="00784156"/>
    <w:rsid w:val="007843CD"/>
    <w:rsid w:val="0078467A"/>
    <w:rsid w:val="007848E6"/>
    <w:rsid w:val="00784A11"/>
    <w:rsid w:val="00784A30"/>
    <w:rsid w:val="00784BB9"/>
    <w:rsid w:val="00784E9E"/>
    <w:rsid w:val="00784F2E"/>
    <w:rsid w:val="007850ED"/>
    <w:rsid w:val="00785490"/>
    <w:rsid w:val="00785619"/>
    <w:rsid w:val="007858C0"/>
    <w:rsid w:val="00785E70"/>
    <w:rsid w:val="00785F0B"/>
    <w:rsid w:val="007868F2"/>
    <w:rsid w:val="00786EC0"/>
    <w:rsid w:val="00786FA4"/>
    <w:rsid w:val="00786FC2"/>
    <w:rsid w:val="0078722F"/>
    <w:rsid w:val="00787373"/>
    <w:rsid w:val="007874D6"/>
    <w:rsid w:val="007875F5"/>
    <w:rsid w:val="0078789C"/>
    <w:rsid w:val="00787A92"/>
    <w:rsid w:val="0079032F"/>
    <w:rsid w:val="00790413"/>
    <w:rsid w:val="0079046F"/>
    <w:rsid w:val="007904B1"/>
    <w:rsid w:val="00790729"/>
    <w:rsid w:val="00790945"/>
    <w:rsid w:val="00790A24"/>
    <w:rsid w:val="00790B69"/>
    <w:rsid w:val="00790B8D"/>
    <w:rsid w:val="00790BF6"/>
    <w:rsid w:val="00790D02"/>
    <w:rsid w:val="00790D25"/>
    <w:rsid w:val="00790FE2"/>
    <w:rsid w:val="00791058"/>
    <w:rsid w:val="0079107D"/>
    <w:rsid w:val="007911ED"/>
    <w:rsid w:val="007914D2"/>
    <w:rsid w:val="00791519"/>
    <w:rsid w:val="00791532"/>
    <w:rsid w:val="007916BA"/>
    <w:rsid w:val="00791752"/>
    <w:rsid w:val="00791B97"/>
    <w:rsid w:val="00791DAE"/>
    <w:rsid w:val="00791E5F"/>
    <w:rsid w:val="00791F26"/>
    <w:rsid w:val="00792498"/>
    <w:rsid w:val="007925EA"/>
    <w:rsid w:val="007928E0"/>
    <w:rsid w:val="00792958"/>
    <w:rsid w:val="00792B35"/>
    <w:rsid w:val="00792B8B"/>
    <w:rsid w:val="00792BBC"/>
    <w:rsid w:val="00792BCB"/>
    <w:rsid w:val="00792C3B"/>
    <w:rsid w:val="00792CDC"/>
    <w:rsid w:val="00793035"/>
    <w:rsid w:val="0079304D"/>
    <w:rsid w:val="00793158"/>
    <w:rsid w:val="0079318F"/>
    <w:rsid w:val="00793235"/>
    <w:rsid w:val="00793288"/>
    <w:rsid w:val="00793860"/>
    <w:rsid w:val="007939DB"/>
    <w:rsid w:val="00793AD4"/>
    <w:rsid w:val="00793C1E"/>
    <w:rsid w:val="00793CD8"/>
    <w:rsid w:val="00793DB8"/>
    <w:rsid w:val="00793DF8"/>
    <w:rsid w:val="00794520"/>
    <w:rsid w:val="007945EE"/>
    <w:rsid w:val="00794646"/>
    <w:rsid w:val="0079486C"/>
    <w:rsid w:val="007948F1"/>
    <w:rsid w:val="0079495E"/>
    <w:rsid w:val="00794A6C"/>
    <w:rsid w:val="00794AB0"/>
    <w:rsid w:val="00794B92"/>
    <w:rsid w:val="00794D11"/>
    <w:rsid w:val="00794DD4"/>
    <w:rsid w:val="00794ED3"/>
    <w:rsid w:val="00794EFA"/>
    <w:rsid w:val="00794F3D"/>
    <w:rsid w:val="00795024"/>
    <w:rsid w:val="0079504C"/>
    <w:rsid w:val="007950C6"/>
    <w:rsid w:val="007952A6"/>
    <w:rsid w:val="007957ED"/>
    <w:rsid w:val="00795A1D"/>
    <w:rsid w:val="00795C92"/>
    <w:rsid w:val="00795D80"/>
    <w:rsid w:val="00795F05"/>
    <w:rsid w:val="00795FFF"/>
    <w:rsid w:val="00796231"/>
    <w:rsid w:val="007963D2"/>
    <w:rsid w:val="00796641"/>
    <w:rsid w:val="007966B2"/>
    <w:rsid w:val="0079695D"/>
    <w:rsid w:val="007969E0"/>
    <w:rsid w:val="00796D9C"/>
    <w:rsid w:val="00797374"/>
    <w:rsid w:val="0079740D"/>
    <w:rsid w:val="00797615"/>
    <w:rsid w:val="0079777C"/>
    <w:rsid w:val="00797BCB"/>
    <w:rsid w:val="00797DD7"/>
    <w:rsid w:val="00797E8E"/>
    <w:rsid w:val="007A02FD"/>
    <w:rsid w:val="007A0345"/>
    <w:rsid w:val="007A0396"/>
    <w:rsid w:val="007A0643"/>
    <w:rsid w:val="007A0731"/>
    <w:rsid w:val="007A07FC"/>
    <w:rsid w:val="007A0847"/>
    <w:rsid w:val="007A0871"/>
    <w:rsid w:val="007A09E6"/>
    <w:rsid w:val="007A0BD2"/>
    <w:rsid w:val="007A0C3F"/>
    <w:rsid w:val="007A0C66"/>
    <w:rsid w:val="007A13B8"/>
    <w:rsid w:val="007A141A"/>
    <w:rsid w:val="007A1529"/>
    <w:rsid w:val="007A155D"/>
    <w:rsid w:val="007A15E0"/>
    <w:rsid w:val="007A18FE"/>
    <w:rsid w:val="007A19A5"/>
    <w:rsid w:val="007A1A0E"/>
    <w:rsid w:val="007A1B06"/>
    <w:rsid w:val="007A1B3D"/>
    <w:rsid w:val="007A1BE7"/>
    <w:rsid w:val="007A1CB3"/>
    <w:rsid w:val="007A1CE2"/>
    <w:rsid w:val="007A1D9B"/>
    <w:rsid w:val="007A1EDB"/>
    <w:rsid w:val="007A2061"/>
    <w:rsid w:val="007A2128"/>
    <w:rsid w:val="007A249D"/>
    <w:rsid w:val="007A25E6"/>
    <w:rsid w:val="007A288C"/>
    <w:rsid w:val="007A28E0"/>
    <w:rsid w:val="007A2976"/>
    <w:rsid w:val="007A2984"/>
    <w:rsid w:val="007A2A99"/>
    <w:rsid w:val="007A2C19"/>
    <w:rsid w:val="007A2DB3"/>
    <w:rsid w:val="007A2FC8"/>
    <w:rsid w:val="007A306F"/>
    <w:rsid w:val="007A352A"/>
    <w:rsid w:val="007A35DF"/>
    <w:rsid w:val="007A3615"/>
    <w:rsid w:val="007A364B"/>
    <w:rsid w:val="007A3878"/>
    <w:rsid w:val="007A399E"/>
    <w:rsid w:val="007A3B0D"/>
    <w:rsid w:val="007A3BD5"/>
    <w:rsid w:val="007A3C87"/>
    <w:rsid w:val="007A3CA5"/>
    <w:rsid w:val="007A3D55"/>
    <w:rsid w:val="007A3DF3"/>
    <w:rsid w:val="007A3F21"/>
    <w:rsid w:val="007A401B"/>
    <w:rsid w:val="007A416D"/>
    <w:rsid w:val="007A42BC"/>
    <w:rsid w:val="007A43A6"/>
    <w:rsid w:val="007A44B6"/>
    <w:rsid w:val="007A451D"/>
    <w:rsid w:val="007A45B0"/>
    <w:rsid w:val="007A4A28"/>
    <w:rsid w:val="007A4B63"/>
    <w:rsid w:val="007A4B7B"/>
    <w:rsid w:val="007A4BD2"/>
    <w:rsid w:val="007A4CD0"/>
    <w:rsid w:val="007A4E0F"/>
    <w:rsid w:val="007A4E32"/>
    <w:rsid w:val="007A4EEC"/>
    <w:rsid w:val="007A5011"/>
    <w:rsid w:val="007A514F"/>
    <w:rsid w:val="007A52C6"/>
    <w:rsid w:val="007A54CC"/>
    <w:rsid w:val="007A569A"/>
    <w:rsid w:val="007A58A6"/>
    <w:rsid w:val="007A5BDE"/>
    <w:rsid w:val="007A5BF1"/>
    <w:rsid w:val="007A5EE1"/>
    <w:rsid w:val="007A6016"/>
    <w:rsid w:val="007A609B"/>
    <w:rsid w:val="007A62B8"/>
    <w:rsid w:val="007A6539"/>
    <w:rsid w:val="007A6627"/>
    <w:rsid w:val="007A663D"/>
    <w:rsid w:val="007A67AE"/>
    <w:rsid w:val="007A6884"/>
    <w:rsid w:val="007A6A08"/>
    <w:rsid w:val="007A6A92"/>
    <w:rsid w:val="007A6C1D"/>
    <w:rsid w:val="007A6CFA"/>
    <w:rsid w:val="007A6DF1"/>
    <w:rsid w:val="007A6DFD"/>
    <w:rsid w:val="007A6E03"/>
    <w:rsid w:val="007A723D"/>
    <w:rsid w:val="007A761A"/>
    <w:rsid w:val="007A7A5B"/>
    <w:rsid w:val="007A7C15"/>
    <w:rsid w:val="007A7DEF"/>
    <w:rsid w:val="007A7E0C"/>
    <w:rsid w:val="007A7FA7"/>
    <w:rsid w:val="007B009A"/>
    <w:rsid w:val="007B03EB"/>
    <w:rsid w:val="007B0443"/>
    <w:rsid w:val="007B0552"/>
    <w:rsid w:val="007B0568"/>
    <w:rsid w:val="007B0732"/>
    <w:rsid w:val="007B08A4"/>
    <w:rsid w:val="007B096C"/>
    <w:rsid w:val="007B0A80"/>
    <w:rsid w:val="007B0DA4"/>
    <w:rsid w:val="007B0F3B"/>
    <w:rsid w:val="007B100C"/>
    <w:rsid w:val="007B10BA"/>
    <w:rsid w:val="007B1307"/>
    <w:rsid w:val="007B1423"/>
    <w:rsid w:val="007B14A8"/>
    <w:rsid w:val="007B157D"/>
    <w:rsid w:val="007B1608"/>
    <w:rsid w:val="007B16EF"/>
    <w:rsid w:val="007B174D"/>
    <w:rsid w:val="007B194C"/>
    <w:rsid w:val="007B196C"/>
    <w:rsid w:val="007B197A"/>
    <w:rsid w:val="007B19E4"/>
    <w:rsid w:val="007B19E8"/>
    <w:rsid w:val="007B1D6C"/>
    <w:rsid w:val="007B1E16"/>
    <w:rsid w:val="007B1F13"/>
    <w:rsid w:val="007B1FDF"/>
    <w:rsid w:val="007B22AB"/>
    <w:rsid w:val="007B22BD"/>
    <w:rsid w:val="007B238A"/>
    <w:rsid w:val="007B23DC"/>
    <w:rsid w:val="007B2672"/>
    <w:rsid w:val="007B2A46"/>
    <w:rsid w:val="007B2D0A"/>
    <w:rsid w:val="007B2D59"/>
    <w:rsid w:val="007B2E3D"/>
    <w:rsid w:val="007B30B5"/>
    <w:rsid w:val="007B31DD"/>
    <w:rsid w:val="007B327B"/>
    <w:rsid w:val="007B38D9"/>
    <w:rsid w:val="007B38F1"/>
    <w:rsid w:val="007B394A"/>
    <w:rsid w:val="007B3ACA"/>
    <w:rsid w:val="007B3B66"/>
    <w:rsid w:val="007B3D2D"/>
    <w:rsid w:val="007B3DEC"/>
    <w:rsid w:val="007B3EA1"/>
    <w:rsid w:val="007B3F28"/>
    <w:rsid w:val="007B40BB"/>
    <w:rsid w:val="007B435E"/>
    <w:rsid w:val="007B448F"/>
    <w:rsid w:val="007B44D9"/>
    <w:rsid w:val="007B4508"/>
    <w:rsid w:val="007B4518"/>
    <w:rsid w:val="007B46F3"/>
    <w:rsid w:val="007B492C"/>
    <w:rsid w:val="007B4A47"/>
    <w:rsid w:val="007B4BE1"/>
    <w:rsid w:val="007B4CA5"/>
    <w:rsid w:val="007B4DE6"/>
    <w:rsid w:val="007B4FED"/>
    <w:rsid w:val="007B50AE"/>
    <w:rsid w:val="007B51DF"/>
    <w:rsid w:val="007B52BB"/>
    <w:rsid w:val="007B59D9"/>
    <w:rsid w:val="007B59DF"/>
    <w:rsid w:val="007B5C4B"/>
    <w:rsid w:val="007B5DDD"/>
    <w:rsid w:val="007B5E3B"/>
    <w:rsid w:val="007B5EE1"/>
    <w:rsid w:val="007B5F63"/>
    <w:rsid w:val="007B5F9D"/>
    <w:rsid w:val="007B5FE6"/>
    <w:rsid w:val="007B61FB"/>
    <w:rsid w:val="007B6246"/>
    <w:rsid w:val="007B6322"/>
    <w:rsid w:val="007B68C8"/>
    <w:rsid w:val="007B6AA1"/>
    <w:rsid w:val="007B6AAA"/>
    <w:rsid w:val="007B6E30"/>
    <w:rsid w:val="007B6E9E"/>
    <w:rsid w:val="007B6EF2"/>
    <w:rsid w:val="007B70E4"/>
    <w:rsid w:val="007B71FB"/>
    <w:rsid w:val="007B720A"/>
    <w:rsid w:val="007B73AF"/>
    <w:rsid w:val="007B765C"/>
    <w:rsid w:val="007B7BDC"/>
    <w:rsid w:val="007B7CBE"/>
    <w:rsid w:val="007B7E60"/>
    <w:rsid w:val="007C0261"/>
    <w:rsid w:val="007C047D"/>
    <w:rsid w:val="007C04CA"/>
    <w:rsid w:val="007C05DD"/>
    <w:rsid w:val="007C07F2"/>
    <w:rsid w:val="007C0AB4"/>
    <w:rsid w:val="007C0C08"/>
    <w:rsid w:val="007C0D33"/>
    <w:rsid w:val="007C0E8B"/>
    <w:rsid w:val="007C1022"/>
    <w:rsid w:val="007C11D1"/>
    <w:rsid w:val="007C1288"/>
    <w:rsid w:val="007C12AA"/>
    <w:rsid w:val="007C1504"/>
    <w:rsid w:val="007C1746"/>
    <w:rsid w:val="007C17D3"/>
    <w:rsid w:val="007C187C"/>
    <w:rsid w:val="007C1A87"/>
    <w:rsid w:val="007C1ACA"/>
    <w:rsid w:val="007C1C9A"/>
    <w:rsid w:val="007C1CC6"/>
    <w:rsid w:val="007C1E60"/>
    <w:rsid w:val="007C2183"/>
    <w:rsid w:val="007C2336"/>
    <w:rsid w:val="007C242C"/>
    <w:rsid w:val="007C2556"/>
    <w:rsid w:val="007C2693"/>
    <w:rsid w:val="007C26CB"/>
    <w:rsid w:val="007C28E5"/>
    <w:rsid w:val="007C2922"/>
    <w:rsid w:val="007C2D04"/>
    <w:rsid w:val="007C2D75"/>
    <w:rsid w:val="007C2D84"/>
    <w:rsid w:val="007C302F"/>
    <w:rsid w:val="007C30C3"/>
    <w:rsid w:val="007C31AA"/>
    <w:rsid w:val="007C3237"/>
    <w:rsid w:val="007C36AE"/>
    <w:rsid w:val="007C3830"/>
    <w:rsid w:val="007C39B9"/>
    <w:rsid w:val="007C3AEC"/>
    <w:rsid w:val="007C3B21"/>
    <w:rsid w:val="007C3C80"/>
    <w:rsid w:val="007C3D18"/>
    <w:rsid w:val="007C3D7A"/>
    <w:rsid w:val="007C3F13"/>
    <w:rsid w:val="007C4035"/>
    <w:rsid w:val="007C4125"/>
    <w:rsid w:val="007C412B"/>
    <w:rsid w:val="007C437A"/>
    <w:rsid w:val="007C4399"/>
    <w:rsid w:val="007C43BB"/>
    <w:rsid w:val="007C45E8"/>
    <w:rsid w:val="007C4727"/>
    <w:rsid w:val="007C49F5"/>
    <w:rsid w:val="007C4A3E"/>
    <w:rsid w:val="007C4A94"/>
    <w:rsid w:val="007C4AE3"/>
    <w:rsid w:val="007C4E42"/>
    <w:rsid w:val="007C5139"/>
    <w:rsid w:val="007C51E0"/>
    <w:rsid w:val="007C52CA"/>
    <w:rsid w:val="007C530A"/>
    <w:rsid w:val="007C5363"/>
    <w:rsid w:val="007C538D"/>
    <w:rsid w:val="007C54DE"/>
    <w:rsid w:val="007C5709"/>
    <w:rsid w:val="007C57FD"/>
    <w:rsid w:val="007C5895"/>
    <w:rsid w:val="007C5C4A"/>
    <w:rsid w:val="007C5DB3"/>
    <w:rsid w:val="007C5F9A"/>
    <w:rsid w:val="007C60BF"/>
    <w:rsid w:val="007C60C2"/>
    <w:rsid w:val="007C61D6"/>
    <w:rsid w:val="007C623B"/>
    <w:rsid w:val="007C6336"/>
    <w:rsid w:val="007C63D4"/>
    <w:rsid w:val="007C642E"/>
    <w:rsid w:val="007C6719"/>
    <w:rsid w:val="007C6891"/>
    <w:rsid w:val="007C6A07"/>
    <w:rsid w:val="007C6A5D"/>
    <w:rsid w:val="007C6B9C"/>
    <w:rsid w:val="007C6BE3"/>
    <w:rsid w:val="007C6C47"/>
    <w:rsid w:val="007C6D97"/>
    <w:rsid w:val="007C6F1B"/>
    <w:rsid w:val="007C70FA"/>
    <w:rsid w:val="007C712A"/>
    <w:rsid w:val="007C7159"/>
    <w:rsid w:val="007C74C2"/>
    <w:rsid w:val="007C75A1"/>
    <w:rsid w:val="007C7618"/>
    <w:rsid w:val="007C77A5"/>
    <w:rsid w:val="007C79B9"/>
    <w:rsid w:val="007C7AA2"/>
    <w:rsid w:val="007C7B62"/>
    <w:rsid w:val="007C7C43"/>
    <w:rsid w:val="007C7C9C"/>
    <w:rsid w:val="007C7DA5"/>
    <w:rsid w:val="007C7DB1"/>
    <w:rsid w:val="007C7DF5"/>
    <w:rsid w:val="007C7E05"/>
    <w:rsid w:val="007C7E7E"/>
    <w:rsid w:val="007C7EF8"/>
    <w:rsid w:val="007D007C"/>
    <w:rsid w:val="007D00AC"/>
    <w:rsid w:val="007D010C"/>
    <w:rsid w:val="007D0132"/>
    <w:rsid w:val="007D04E5"/>
    <w:rsid w:val="007D06E2"/>
    <w:rsid w:val="007D088C"/>
    <w:rsid w:val="007D0A70"/>
    <w:rsid w:val="007D0ABD"/>
    <w:rsid w:val="007D0B17"/>
    <w:rsid w:val="007D0D66"/>
    <w:rsid w:val="007D0FD8"/>
    <w:rsid w:val="007D1081"/>
    <w:rsid w:val="007D1157"/>
    <w:rsid w:val="007D138D"/>
    <w:rsid w:val="007D1484"/>
    <w:rsid w:val="007D1746"/>
    <w:rsid w:val="007D1F1B"/>
    <w:rsid w:val="007D221C"/>
    <w:rsid w:val="007D224C"/>
    <w:rsid w:val="007D24CF"/>
    <w:rsid w:val="007D26B7"/>
    <w:rsid w:val="007D26D7"/>
    <w:rsid w:val="007D2712"/>
    <w:rsid w:val="007D296B"/>
    <w:rsid w:val="007D2C44"/>
    <w:rsid w:val="007D2EA1"/>
    <w:rsid w:val="007D2EDA"/>
    <w:rsid w:val="007D2FF5"/>
    <w:rsid w:val="007D30B1"/>
    <w:rsid w:val="007D3154"/>
    <w:rsid w:val="007D3233"/>
    <w:rsid w:val="007D32CB"/>
    <w:rsid w:val="007D33C0"/>
    <w:rsid w:val="007D34D0"/>
    <w:rsid w:val="007D3751"/>
    <w:rsid w:val="007D38BD"/>
    <w:rsid w:val="007D38C1"/>
    <w:rsid w:val="007D397D"/>
    <w:rsid w:val="007D3A43"/>
    <w:rsid w:val="007D3CAB"/>
    <w:rsid w:val="007D3EDC"/>
    <w:rsid w:val="007D404A"/>
    <w:rsid w:val="007D4119"/>
    <w:rsid w:val="007D43F4"/>
    <w:rsid w:val="007D4525"/>
    <w:rsid w:val="007D4BED"/>
    <w:rsid w:val="007D4BFC"/>
    <w:rsid w:val="007D4C51"/>
    <w:rsid w:val="007D4D07"/>
    <w:rsid w:val="007D4DDB"/>
    <w:rsid w:val="007D5002"/>
    <w:rsid w:val="007D53BB"/>
    <w:rsid w:val="007D5499"/>
    <w:rsid w:val="007D559D"/>
    <w:rsid w:val="007D574E"/>
    <w:rsid w:val="007D5778"/>
    <w:rsid w:val="007D57DE"/>
    <w:rsid w:val="007D5901"/>
    <w:rsid w:val="007D5B38"/>
    <w:rsid w:val="007D5B5E"/>
    <w:rsid w:val="007D5CE6"/>
    <w:rsid w:val="007D5D6F"/>
    <w:rsid w:val="007D6033"/>
    <w:rsid w:val="007D6118"/>
    <w:rsid w:val="007D623F"/>
    <w:rsid w:val="007D6242"/>
    <w:rsid w:val="007D65A8"/>
    <w:rsid w:val="007D66D3"/>
    <w:rsid w:val="007D68BE"/>
    <w:rsid w:val="007D6AC3"/>
    <w:rsid w:val="007D6AE1"/>
    <w:rsid w:val="007D6C37"/>
    <w:rsid w:val="007D6D28"/>
    <w:rsid w:val="007D6D5A"/>
    <w:rsid w:val="007D6F6A"/>
    <w:rsid w:val="007D6FAB"/>
    <w:rsid w:val="007D7117"/>
    <w:rsid w:val="007D7123"/>
    <w:rsid w:val="007D718B"/>
    <w:rsid w:val="007D71A0"/>
    <w:rsid w:val="007D74E2"/>
    <w:rsid w:val="007D74F1"/>
    <w:rsid w:val="007D7526"/>
    <w:rsid w:val="007D791C"/>
    <w:rsid w:val="007D79DC"/>
    <w:rsid w:val="007D7A27"/>
    <w:rsid w:val="007D7AA7"/>
    <w:rsid w:val="007D7D78"/>
    <w:rsid w:val="007D7E21"/>
    <w:rsid w:val="007D7EB4"/>
    <w:rsid w:val="007E002F"/>
    <w:rsid w:val="007E01EE"/>
    <w:rsid w:val="007E0312"/>
    <w:rsid w:val="007E053C"/>
    <w:rsid w:val="007E0657"/>
    <w:rsid w:val="007E066F"/>
    <w:rsid w:val="007E08DB"/>
    <w:rsid w:val="007E0AD1"/>
    <w:rsid w:val="007E0E9F"/>
    <w:rsid w:val="007E0FEF"/>
    <w:rsid w:val="007E12ED"/>
    <w:rsid w:val="007E1312"/>
    <w:rsid w:val="007E13E4"/>
    <w:rsid w:val="007E1507"/>
    <w:rsid w:val="007E15E2"/>
    <w:rsid w:val="007E1618"/>
    <w:rsid w:val="007E171F"/>
    <w:rsid w:val="007E1787"/>
    <w:rsid w:val="007E183A"/>
    <w:rsid w:val="007E18CA"/>
    <w:rsid w:val="007E19B3"/>
    <w:rsid w:val="007E1A1F"/>
    <w:rsid w:val="007E1B5C"/>
    <w:rsid w:val="007E1BEE"/>
    <w:rsid w:val="007E1C3A"/>
    <w:rsid w:val="007E1C6E"/>
    <w:rsid w:val="007E1C72"/>
    <w:rsid w:val="007E1CF5"/>
    <w:rsid w:val="007E1E23"/>
    <w:rsid w:val="007E2054"/>
    <w:rsid w:val="007E2141"/>
    <w:rsid w:val="007E218F"/>
    <w:rsid w:val="007E21ED"/>
    <w:rsid w:val="007E2465"/>
    <w:rsid w:val="007E259B"/>
    <w:rsid w:val="007E2D02"/>
    <w:rsid w:val="007E32DB"/>
    <w:rsid w:val="007E3D0D"/>
    <w:rsid w:val="007E3FE6"/>
    <w:rsid w:val="007E4022"/>
    <w:rsid w:val="007E43E6"/>
    <w:rsid w:val="007E4610"/>
    <w:rsid w:val="007E4696"/>
    <w:rsid w:val="007E4715"/>
    <w:rsid w:val="007E4764"/>
    <w:rsid w:val="007E4915"/>
    <w:rsid w:val="007E4923"/>
    <w:rsid w:val="007E49E9"/>
    <w:rsid w:val="007E4B3E"/>
    <w:rsid w:val="007E4BB0"/>
    <w:rsid w:val="007E4D94"/>
    <w:rsid w:val="007E4F5B"/>
    <w:rsid w:val="007E4FD9"/>
    <w:rsid w:val="007E505B"/>
    <w:rsid w:val="007E530D"/>
    <w:rsid w:val="007E5314"/>
    <w:rsid w:val="007E545C"/>
    <w:rsid w:val="007E54B5"/>
    <w:rsid w:val="007E54F3"/>
    <w:rsid w:val="007E562D"/>
    <w:rsid w:val="007E577A"/>
    <w:rsid w:val="007E57AC"/>
    <w:rsid w:val="007E59F9"/>
    <w:rsid w:val="007E5B94"/>
    <w:rsid w:val="007E5BD8"/>
    <w:rsid w:val="007E5E41"/>
    <w:rsid w:val="007E5E50"/>
    <w:rsid w:val="007E60CF"/>
    <w:rsid w:val="007E6295"/>
    <w:rsid w:val="007E6309"/>
    <w:rsid w:val="007E6366"/>
    <w:rsid w:val="007E64E4"/>
    <w:rsid w:val="007E668F"/>
    <w:rsid w:val="007E66C5"/>
    <w:rsid w:val="007E69C0"/>
    <w:rsid w:val="007E6C57"/>
    <w:rsid w:val="007E6C9B"/>
    <w:rsid w:val="007E6CD5"/>
    <w:rsid w:val="007E6D19"/>
    <w:rsid w:val="007E6D29"/>
    <w:rsid w:val="007E6D8D"/>
    <w:rsid w:val="007E6DAC"/>
    <w:rsid w:val="007E7091"/>
    <w:rsid w:val="007E7145"/>
    <w:rsid w:val="007E71C2"/>
    <w:rsid w:val="007E71EF"/>
    <w:rsid w:val="007E73FD"/>
    <w:rsid w:val="007E74F0"/>
    <w:rsid w:val="007E75E7"/>
    <w:rsid w:val="007E7A86"/>
    <w:rsid w:val="007E7AD2"/>
    <w:rsid w:val="007E7B30"/>
    <w:rsid w:val="007E7B85"/>
    <w:rsid w:val="007E7DBE"/>
    <w:rsid w:val="007E7F8A"/>
    <w:rsid w:val="007E7F9C"/>
    <w:rsid w:val="007E7FA6"/>
    <w:rsid w:val="007F0056"/>
    <w:rsid w:val="007F0266"/>
    <w:rsid w:val="007F028B"/>
    <w:rsid w:val="007F0352"/>
    <w:rsid w:val="007F05E2"/>
    <w:rsid w:val="007F05E4"/>
    <w:rsid w:val="007F0687"/>
    <w:rsid w:val="007F0723"/>
    <w:rsid w:val="007F09EC"/>
    <w:rsid w:val="007F0A90"/>
    <w:rsid w:val="007F0B5D"/>
    <w:rsid w:val="007F0BCE"/>
    <w:rsid w:val="007F0C9F"/>
    <w:rsid w:val="007F0F78"/>
    <w:rsid w:val="007F1142"/>
    <w:rsid w:val="007F11C1"/>
    <w:rsid w:val="007F120A"/>
    <w:rsid w:val="007F1268"/>
    <w:rsid w:val="007F12CF"/>
    <w:rsid w:val="007F1592"/>
    <w:rsid w:val="007F18C9"/>
    <w:rsid w:val="007F18DF"/>
    <w:rsid w:val="007F19B5"/>
    <w:rsid w:val="007F1A31"/>
    <w:rsid w:val="007F1A3E"/>
    <w:rsid w:val="007F1C51"/>
    <w:rsid w:val="007F1EF7"/>
    <w:rsid w:val="007F22C3"/>
    <w:rsid w:val="007F2355"/>
    <w:rsid w:val="007F2CB8"/>
    <w:rsid w:val="007F2CF5"/>
    <w:rsid w:val="007F2E18"/>
    <w:rsid w:val="007F2F99"/>
    <w:rsid w:val="007F3088"/>
    <w:rsid w:val="007F33CE"/>
    <w:rsid w:val="007F358D"/>
    <w:rsid w:val="007F37B9"/>
    <w:rsid w:val="007F3BC6"/>
    <w:rsid w:val="007F4001"/>
    <w:rsid w:val="007F40A0"/>
    <w:rsid w:val="007F42B9"/>
    <w:rsid w:val="007F4327"/>
    <w:rsid w:val="007F443C"/>
    <w:rsid w:val="007F4543"/>
    <w:rsid w:val="007F4919"/>
    <w:rsid w:val="007F496D"/>
    <w:rsid w:val="007F497D"/>
    <w:rsid w:val="007F4B3A"/>
    <w:rsid w:val="007F50C6"/>
    <w:rsid w:val="007F512A"/>
    <w:rsid w:val="007F51D5"/>
    <w:rsid w:val="007F5369"/>
    <w:rsid w:val="007F5370"/>
    <w:rsid w:val="007F55C3"/>
    <w:rsid w:val="007F56A8"/>
    <w:rsid w:val="007F57FF"/>
    <w:rsid w:val="007F5987"/>
    <w:rsid w:val="007F5AF2"/>
    <w:rsid w:val="007F5C9D"/>
    <w:rsid w:val="007F5F9E"/>
    <w:rsid w:val="007F5FF6"/>
    <w:rsid w:val="007F5FFA"/>
    <w:rsid w:val="007F61AB"/>
    <w:rsid w:val="007F6272"/>
    <w:rsid w:val="007F6334"/>
    <w:rsid w:val="007F66D3"/>
    <w:rsid w:val="007F66F6"/>
    <w:rsid w:val="007F6954"/>
    <w:rsid w:val="007F69D4"/>
    <w:rsid w:val="007F6DC3"/>
    <w:rsid w:val="007F6DEB"/>
    <w:rsid w:val="007F6F52"/>
    <w:rsid w:val="007F717B"/>
    <w:rsid w:val="007F72E1"/>
    <w:rsid w:val="007F76CD"/>
    <w:rsid w:val="007F76DE"/>
    <w:rsid w:val="007F7891"/>
    <w:rsid w:val="007F7C43"/>
    <w:rsid w:val="007F7C8B"/>
    <w:rsid w:val="007F7D51"/>
    <w:rsid w:val="007F7EC3"/>
    <w:rsid w:val="007F7F41"/>
    <w:rsid w:val="00800005"/>
    <w:rsid w:val="008001E2"/>
    <w:rsid w:val="0080039D"/>
    <w:rsid w:val="008004F5"/>
    <w:rsid w:val="0080074E"/>
    <w:rsid w:val="00800A66"/>
    <w:rsid w:val="00800AB6"/>
    <w:rsid w:val="00800B43"/>
    <w:rsid w:val="00800CEB"/>
    <w:rsid w:val="00800CF1"/>
    <w:rsid w:val="00800D23"/>
    <w:rsid w:val="00800E80"/>
    <w:rsid w:val="00800F97"/>
    <w:rsid w:val="008011EC"/>
    <w:rsid w:val="00801324"/>
    <w:rsid w:val="00801749"/>
    <w:rsid w:val="00801A87"/>
    <w:rsid w:val="00801B11"/>
    <w:rsid w:val="00801B77"/>
    <w:rsid w:val="00801B89"/>
    <w:rsid w:val="00801CAE"/>
    <w:rsid w:val="00801DA7"/>
    <w:rsid w:val="00801F57"/>
    <w:rsid w:val="0080220E"/>
    <w:rsid w:val="008023D3"/>
    <w:rsid w:val="00802513"/>
    <w:rsid w:val="008026A5"/>
    <w:rsid w:val="008026B5"/>
    <w:rsid w:val="008029E9"/>
    <w:rsid w:val="00802B3B"/>
    <w:rsid w:val="00802D49"/>
    <w:rsid w:val="00802D84"/>
    <w:rsid w:val="00802F4D"/>
    <w:rsid w:val="00803174"/>
    <w:rsid w:val="00803224"/>
    <w:rsid w:val="0080328E"/>
    <w:rsid w:val="008032CD"/>
    <w:rsid w:val="008037FC"/>
    <w:rsid w:val="00803831"/>
    <w:rsid w:val="008038E0"/>
    <w:rsid w:val="00803A5B"/>
    <w:rsid w:val="00803B15"/>
    <w:rsid w:val="00803FAE"/>
    <w:rsid w:val="00803FE2"/>
    <w:rsid w:val="00803FF4"/>
    <w:rsid w:val="0080411E"/>
    <w:rsid w:val="0080430F"/>
    <w:rsid w:val="0080435D"/>
    <w:rsid w:val="008044F8"/>
    <w:rsid w:val="008047BF"/>
    <w:rsid w:val="00804A80"/>
    <w:rsid w:val="00804B17"/>
    <w:rsid w:val="00804BE9"/>
    <w:rsid w:val="00804D84"/>
    <w:rsid w:val="00805029"/>
    <w:rsid w:val="008050B9"/>
    <w:rsid w:val="008051E3"/>
    <w:rsid w:val="0080521A"/>
    <w:rsid w:val="00805262"/>
    <w:rsid w:val="0080531B"/>
    <w:rsid w:val="0080538C"/>
    <w:rsid w:val="00805415"/>
    <w:rsid w:val="00805738"/>
    <w:rsid w:val="008059F4"/>
    <w:rsid w:val="00805AC0"/>
    <w:rsid w:val="00805B20"/>
    <w:rsid w:val="0080605F"/>
    <w:rsid w:val="0080613C"/>
    <w:rsid w:val="00806250"/>
    <w:rsid w:val="0080637E"/>
    <w:rsid w:val="008063E1"/>
    <w:rsid w:val="0080644F"/>
    <w:rsid w:val="008064AA"/>
    <w:rsid w:val="0080660A"/>
    <w:rsid w:val="00806637"/>
    <w:rsid w:val="00806670"/>
    <w:rsid w:val="008067DF"/>
    <w:rsid w:val="00806800"/>
    <w:rsid w:val="008070C1"/>
    <w:rsid w:val="00807723"/>
    <w:rsid w:val="00807786"/>
    <w:rsid w:val="0080779A"/>
    <w:rsid w:val="00807915"/>
    <w:rsid w:val="00807969"/>
    <w:rsid w:val="00807A1A"/>
    <w:rsid w:val="00807BC3"/>
    <w:rsid w:val="00807DE3"/>
    <w:rsid w:val="00807F4C"/>
    <w:rsid w:val="00807F68"/>
    <w:rsid w:val="00807FA3"/>
    <w:rsid w:val="008103AD"/>
    <w:rsid w:val="00810468"/>
    <w:rsid w:val="008104A6"/>
    <w:rsid w:val="0081056F"/>
    <w:rsid w:val="00810826"/>
    <w:rsid w:val="00810868"/>
    <w:rsid w:val="00810A26"/>
    <w:rsid w:val="00810AA4"/>
    <w:rsid w:val="00810C53"/>
    <w:rsid w:val="00810C99"/>
    <w:rsid w:val="00811078"/>
    <w:rsid w:val="00811412"/>
    <w:rsid w:val="00811463"/>
    <w:rsid w:val="008114A4"/>
    <w:rsid w:val="00811507"/>
    <w:rsid w:val="008115AE"/>
    <w:rsid w:val="008116E1"/>
    <w:rsid w:val="0081195D"/>
    <w:rsid w:val="00811B85"/>
    <w:rsid w:val="00811CD4"/>
    <w:rsid w:val="00811E82"/>
    <w:rsid w:val="00811F75"/>
    <w:rsid w:val="00811FCB"/>
    <w:rsid w:val="008120CE"/>
    <w:rsid w:val="00812166"/>
    <w:rsid w:val="00812273"/>
    <w:rsid w:val="008123E8"/>
    <w:rsid w:val="008125C6"/>
    <w:rsid w:val="00812620"/>
    <w:rsid w:val="00812694"/>
    <w:rsid w:val="008126D6"/>
    <w:rsid w:val="008127F4"/>
    <w:rsid w:val="008127F9"/>
    <w:rsid w:val="00812CFC"/>
    <w:rsid w:val="00812DF3"/>
    <w:rsid w:val="00812F4C"/>
    <w:rsid w:val="008130F8"/>
    <w:rsid w:val="0081312A"/>
    <w:rsid w:val="00813396"/>
    <w:rsid w:val="00813753"/>
    <w:rsid w:val="00813837"/>
    <w:rsid w:val="0081384B"/>
    <w:rsid w:val="00813ACE"/>
    <w:rsid w:val="00813B31"/>
    <w:rsid w:val="008141FC"/>
    <w:rsid w:val="00814215"/>
    <w:rsid w:val="0081434E"/>
    <w:rsid w:val="008143AF"/>
    <w:rsid w:val="0081440C"/>
    <w:rsid w:val="00814437"/>
    <w:rsid w:val="0081466E"/>
    <w:rsid w:val="0081467E"/>
    <w:rsid w:val="0081493F"/>
    <w:rsid w:val="0081495F"/>
    <w:rsid w:val="00814A8E"/>
    <w:rsid w:val="00814ACA"/>
    <w:rsid w:val="00814B5E"/>
    <w:rsid w:val="00814C31"/>
    <w:rsid w:val="00814D51"/>
    <w:rsid w:val="00814D57"/>
    <w:rsid w:val="00814D70"/>
    <w:rsid w:val="00814EBA"/>
    <w:rsid w:val="00815046"/>
    <w:rsid w:val="00815199"/>
    <w:rsid w:val="008153A7"/>
    <w:rsid w:val="0081544E"/>
    <w:rsid w:val="00815458"/>
    <w:rsid w:val="0081551C"/>
    <w:rsid w:val="0081578D"/>
    <w:rsid w:val="00815887"/>
    <w:rsid w:val="008158D6"/>
    <w:rsid w:val="00815A33"/>
    <w:rsid w:val="00815DC3"/>
    <w:rsid w:val="00815EB2"/>
    <w:rsid w:val="00815EB8"/>
    <w:rsid w:val="008160B0"/>
    <w:rsid w:val="008161F6"/>
    <w:rsid w:val="0081622F"/>
    <w:rsid w:val="00816461"/>
    <w:rsid w:val="008164D6"/>
    <w:rsid w:val="00816525"/>
    <w:rsid w:val="008166FB"/>
    <w:rsid w:val="008167EA"/>
    <w:rsid w:val="00816AF8"/>
    <w:rsid w:val="00816B22"/>
    <w:rsid w:val="00816C66"/>
    <w:rsid w:val="00816CAD"/>
    <w:rsid w:val="00816EA0"/>
    <w:rsid w:val="00817196"/>
    <w:rsid w:val="00817274"/>
    <w:rsid w:val="0081748C"/>
    <w:rsid w:val="0081754A"/>
    <w:rsid w:val="008175FE"/>
    <w:rsid w:val="00817900"/>
    <w:rsid w:val="0081799D"/>
    <w:rsid w:val="00817B8E"/>
    <w:rsid w:val="00817BA2"/>
    <w:rsid w:val="00817C0D"/>
    <w:rsid w:val="00817C34"/>
    <w:rsid w:val="00817D29"/>
    <w:rsid w:val="00817EB3"/>
    <w:rsid w:val="00817F02"/>
    <w:rsid w:val="00817F5B"/>
    <w:rsid w:val="00820047"/>
    <w:rsid w:val="00820069"/>
    <w:rsid w:val="008203AA"/>
    <w:rsid w:val="008207BC"/>
    <w:rsid w:val="008207F0"/>
    <w:rsid w:val="0082092B"/>
    <w:rsid w:val="00820E3B"/>
    <w:rsid w:val="00820FE0"/>
    <w:rsid w:val="00821021"/>
    <w:rsid w:val="0082112C"/>
    <w:rsid w:val="0082132C"/>
    <w:rsid w:val="008213B2"/>
    <w:rsid w:val="008215A6"/>
    <w:rsid w:val="0082171F"/>
    <w:rsid w:val="00821744"/>
    <w:rsid w:val="008217C7"/>
    <w:rsid w:val="008217E4"/>
    <w:rsid w:val="00821821"/>
    <w:rsid w:val="008219BB"/>
    <w:rsid w:val="00821C59"/>
    <w:rsid w:val="00821C7B"/>
    <w:rsid w:val="00821DF2"/>
    <w:rsid w:val="00821E94"/>
    <w:rsid w:val="00822140"/>
    <w:rsid w:val="008221CD"/>
    <w:rsid w:val="00822210"/>
    <w:rsid w:val="00822336"/>
    <w:rsid w:val="008224F5"/>
    <w:rsid w:val="0082278E"/>
    <w:rsid w:val="0082283C"/>
    <w:rsid w:val="008228BA"/>
    <w:rsid w:val="00822AC4"/>
    <w:rsid w:val="00822AF0"/>
    <w:rsid w:val="00822CCC"/>
    <w:rsid w:val="00822D13"/>
    <w:rsid w:val="00822D26"/>
    <w:rsid w:val="00822EE9"/>
    <w:rsid w:val="00822FE6"/>
    <w:rsid w:val="0082310E"/>
    <w:rsid w:val="00823229"/>
    <w:rsid w:val="008235B6"/>
    <w:rsid w:val="008235DB"/>
    <w:rsid w:val="008237B5"/>
    <w:rsid w:val="008237DF"/>
    <w:rsid w:val="00823A1D"/>
    <w:rsid w:val="00823AB0"/>
    <w:rsid w:val="00823ADB"/>
    <w:rsid w:val="00823C17"/>
    <w:rsid w:val="00823F3D"/>
    <w:rsid w:val="008240D8"/>
    <w:rsid w:val="008243C2"/>
    <w:rsid w:val="008243EC"/>
    <w:rsid w:val="0082442D"/>
    <w:rsid w:val="0082450F"/>
    <w:rsid w:val="00824601"/>
    <w:rsid w:val="00824629"/>
    <w:rsid w:val="00824686"/>
    <w:rsid w:val="008247C0"/>
    <w:rsid w:val="008248BC"/>
    <w:rsid w:val="00824AB4"/>
    <w:rsid w:val="00824BE0"/>
    <w:rsid w:val="00824C03"/>
    <w:rsid w:val="00824C7B"/>
    <w:rsid w:val="00824D74"/>
    <w:rsid w:val="00824D75"/>
    <w:rsid w:val="00824DE1"/>
    <w:rsid w:val="00824E74"/>
    <w:rsid w:val="0082503C"/>
    <w:rsid w:val="0082547A"/>
    <w:rsid w:val="00825578"/>
    <w:rsid w:val="00825797"/>
    <w:rsid w:val="0082583B"/>
    <w:rsid w:val="00825BDA"/>
    <w:rsid w:val="00825C42"/>
    <w:rsid w:val="00825D25"/>
    <w:rsid w:val="00825F05"/>
    <w:rsid w:val="008261B2"/>
    <w:rsid w:val="008264D3"/>
    <w:rsid w:val="008265E1"/>
    <w:rsid w:val="00826647"/>
    <w:rsid w:val="00826663"/>
    <w:rsid w:val="008266E6"/>
    <w:rsid w:val="0082676B"/>
    <w:rsid w:val="008267DE"/>
    <w:rsid w:val="00826804"/>
    <w:rsid w:val="008269BE"/>
    <w:rsid w:val="008269FC"/>
    <w:rsid w:val="00826A6A"/>
    <w:rsid w:val="00826BF7"/>
    <w:rsid w:val="00826DA3"/>
    <w:rsid w:val="00826DE5"/>
    <w:rsid w:val="00826EC4"/>
    <w:rsid w:val="0082730E"/>
    <w:rsid w:val="008274DD"/>
    <w:rsid w:val="00827539"/>
    <w:rsid w:val="0082760F"/>
    <w:rsid w:val="00827788"/>
    <w:rsid w:val="0082787D"/>
    <w:rsid w:val="00827A98"/>
    <w:rsid w:val="00827AB1"/>
    <w:rsid w:val="00827AB7"/>
    <w:rsid w:val="00827AC2"/>
    <w:rsid w:val="00827D6F"/>
    <w:rsid w:val="00827EEF"/>
    <w:rsid w:val="00827F2D"/>
    <w:rsid w:val="0083000A"/>
    <w:rsid w:val="0083001A"/>
    <w:rsid w:val="008300D6"/>
    <w:rsid w:val="00830173"/>
    <w:rsid w:val="008301C8"/>
    <w:rsid w:val="0083031A"/>
    <w:rsid w:val="0083048D"/>
    <w:rsid w:val="008304AB"/>
    <w:rsid w:val="00830535"/>
    <w:rsid w:val="008305C7"/>
    <w:rsid w:val="00830840"/>
    <w:rsid w:val="00830AB7"/>
    <w:rsid w:val="00830B67"/>
    <w:rsid w:val="00830D4B"/>
    <w:rsid w:val="00830DB4"/>
    <w:rsid w:val="00830FF4"/>
    <w:rsid w:val="0083111A"/>
    <w:rsid w:val="00831249"/>
    <w:rsid w:val="00831326"/>
    <w:rsid w:val="008313D7"/>
    <w:rsid w:val="00831420"/>
    <w:rsid w:val="008314C4"/>
    <w:rsid w:val="008314CD"/>
    <w:rsid w:val="00831A91"/>
    <w:rsid w:val="00831CCC"/>
    <w:rsid w:val="00831CD7"/>
    <w:rsid w:val="00831D35"/>
    <w:rsid w:val="00831E1F"/>
    <w:rsid w:val="00832011"/>
    <w:rsid w:val="008320BE"/>
    <w:rsid w:val="00832209"/>
    <w:rsid w:val="00832215"/>
    <w:rsid w:val="00832366"/>
    <w:rsid w:val="00832434"/>
    <w:rsid w:val="0083263D"/>
    <w:rsid w:val="008326CD"/>
    <w:rsid w:val="008326F1"/>
    <w:rsid w:val="0083294A"/>
    <w:rsid w:val="00832961"/>
    <w:rsid w:val="00832B9D"/>
    <w:rsid w:val="00832C4E"/>
    <w:rsid w:val="00832FF1"/>
    <w:rsid w:val="00833032"/>
    <w:rsid w:val="00833410"/>
    <w:rsid w:val="0083347B"/>
    <w:rsid w:val="0083366D"/>
    <w:rsid w:val="008337AE"/>
    <w:rsid w:val="00833893"/>
    <w:rsid w:val="00833929"/>
    <w:rsid w:val="00833AD5"/>
    <w:rsid w:val="00833BB9"/>
    <w:rsid w:val="00833CBB"/>
    <w:rsid w:val="00833E1F"/>
    <w:rsid w:val="0083415D"/>
    <w:rsid w:val="008342B0"/>
    <w:rsid w:val="008342B6"/>
    <w:rsid w:val="0083466A"/>
    <w:rsid w:val="00834870"/>
    <w:rsid w:val="00834BE1"/>
    <w:rsid w:val="00834DC3"/>
    <w:rsid w:val="0083534B"/>
    <w:rsid w:val="00835375"/>
    <w:rsid w:val="0083537E"/>
    <w:rsid w:val="00835380"/>
    <w:rsid w:val="0083546B"/>
    <w:rsid w:val="00835505"/>
    <w:rsid w:val="00835552"/>
    <w:rsid w:val="00835556"/>
    <w:rsid w:val="0083573E"/>
    <w:rsid w:val="00835953"/>
    <w:rsid w:val="00835DD8"/>
    <w:rsid w:val="00835F4E"/>
    <w:rsid w:val="00836004"/>
    <w:rsid w:val="008360F0"/>
    <w:rsid w:val="00836150"/>
    <w:rsid w:val="008362DF"/>
    <w:rsid w:val="008365AB"/>
    <w:rsid w:val="008369D2"/>
    <w:rsid w:val="008369D8"/>
    <w:rsid w:val="00836A30"/>
    <w:rsid w:val="00836BAF"/>
    <w:rsid w:val="00836BED"/>
    <w:rsid w:val="00836CB6"/>
    <w:rsid w:val="00836D8A"/>
    <w:rsid w:val="00836EBB"/>
    <w:rsid w:val="00836F85"/>
    <w:rsid w:val="00836F9D"/>
    <w:rsid w:val="00836FCD"/>
    <w:rsid w:val="0083700E"/>
    <w:rsid w:val="008370E9"/>
    <w:rsid w:val="00837302"/>
    <w:rsid w:val="00837320"/>
    <w:rsid w:val="00837480"/>
    <w:rsid w:val="00837555"/>
    <w:rsid w:val="008375AC"/>
    <w:rsid w:val="00837633"/>
    <w:rsid w:val="008376AC"/>
    <w:rsid w:val="0083778E"/>
    <w:rsid w:val="008377E2"/>
    <w:rsid w:val="0083787E"/>
    <w:rsid w:val="00837931"/>
    <w:rsid w:val="008379BD"/>
    <w:rsid w:val="00837A67"/>
    <w:rsid w:val="00837AFF"/>
    <w:rsid w:val="00837C32"/>
    <w:rsid w:val="00837CC0"/>
    <w:rsid w:val="00837F59"/>
    <w:rsid w:val="00837F5C"/>
    <w:rsid w:val="00840053"/>
    <w:rsid w:val="008400D9"/>
    <w:rsid w:val="00840508"/>
    <w:rsid w:val="008405D8"/>
    <w:rsid w:val="008406AA"/>
    <w:rsid w:val="008406CC"/>
    <w:rsid w:val="00840783"/>
    <w:rsid w:val="0084078D"/>
    <w:rsid w:val="008408B5"/>
    <w:rsid w:val="00840A26"/>
    <w:rsid w:val="00840B55"/>
    <w:rsid w:val="00840DA4"/>
    <w:rsid w:val="00840F38"/>
    <w:rsid w:val="0084109D"/>
    <w:rsid w:val="008410B9"/>
    <w:rsid w:val="00841370"/>
    <w:rsid w:val="00841402"/>
    <w:rsid w:val="00841575"/>
    <w:rsid w:val="008417BA"/>
    <w:rsid w:val="00841817"/>
    <w:rsid w:val="008419BB"/>
    <w:rsid w:val="00841A01"/>
    <w:rsid w:val="00841C50"/>
    <w:rsid w:val="00841C70"/>
    <w:rsid w:val="00841D4A"/>
    <w:rsid w:val="00841D90"/>
    <w:rsid w:val="00842103"/>
    <w:rsid w:val="0084224E"/>
    <w:rsid w:val="008424B3"/>
    <w:rsid w:val="008426CA"/>
    <w:rsid w:val="0084270E"/>
    <w:rsid w:val="0084273C"/>
    <w:rsid w:val="0084287A"/>
    <w:rsid w:val="0084299C"/>
    <w:rsid w:val="00842B0A"/>
    <w:rsid w:val="00842B81"/>
    <w:rsid w:val="00842BCC"/>
    <w:rsid w:val="00842C18"/>
    <w:rsid w:val="00842C85"/>
    <w:rsid w:val="00842DE8"/>
    <w:rsid w:val="00842EFB"/>
    <w:rsid w:val="008430D2"/>
    <w:rsid w:val="008433EB"/>
    <w:rsid w:val="0084352B"/>
    <w:rsid w:val="00843599"/>
    <w:rsid w:val="008435AC"/>
    <w:rsid w:val="008435C3"/>
    <w:rsid w:val="00843979"/>
    <w:rsid w:val="00843AFD"/>
    <w:rsid w:val="00843B28"/>
    <w:rsid w:val="00843BD7"/>
    <w:rsid w:val="00843DB7"/>
    <w:rsid w:val="00843E08"/>
    <w:rsid w:val="00843F8D"/>
    <w:rsid w:val="00844119"/>
    <w:rsid w:val="00844332"/>
    <w:rsid w:val="008443AD"/>
    <w:rsid w:val="008444E8"/>
    <w:rsid w:val="00844523"/>
    <w:rsid w:val="0084460E"/>
    <w:rsid w:val="0084467B"/>
    <w:rsid w:val="00844686"/>
    <w:rsid w:val="008446C3"/>
    <w:rsid w:val="008446FE"/>
    <w:rsid w:val="008448FA"/>
    <w:rsid w:val="00844E80"/>
    <w:rsid w:val="00844FBE"/>
    <w:rsid w:val="0084511B"/>
    <w:rsid w:val="008452FA"/>
    <w:rsid w:val="00845340"/>
    <w:rsid w:val="00845620"/>
    <w:rsid w:val="008456C9"/>
    <w:rsid w:val="00845757"/>
    <w:rsid w:val="0084575D"/>
    <w:rsid w:val="008458CF"/>
    <w:rsid w:val="008459AB"/>
    <w:rsid w:val="00845A2C"/>
    <w:rsid w:val="00845C0F"/>
    <w:rsid w:val="00845D8F"/>
    <w:rsid w:val="00846061"/>
    <w:rsid w:val="00846197"/>
    <w:rsid w:val="008461B2"/>
    <w:rsid w:val="008462DF"/>
    <w:rsid w:val="008466CB"/>
    <w:rsid w:val="008468A6"/>
    <w:rsid w:val="00846CD7"/>
    <w:rsid w:val="00846FE7"/>
    <w:rsid w:val="0084708A"/>
    <w:rsid w:val="0084719A"/>
    <w:rsid w:val="00847214"/>
    <w:rsid w:val="0084733D"/>
    <w:rsid w:val="00847436"/>
    <w:rsid w:val="008475E0"/>
    <w:rsid w:val="008479CC"/>
    <w:rsid w:val="00847B08"/>
    <w:rsid w:val="00847F87"/>
    <w:rsid w:val="0085020D"/>
    <w:rsid w:val="00850547"/>
    <w:rsid w:val="00850577"/>
    <w:rsid w:val="008505AA"/>
    <w:rsid w:val="0085095A"/>
    <w:rsid w:val="00850B59"/>
    <w:rsid w:val="00850C40"/>
    <w:rsid w:val="00850CB9"/>
    <w:rsid w:val="00850D5A"/>
    <w:rsid w:val="00850E24"/>
    <w:rsid w:val="00850E3E"/>
    <w:rsid w:val="00850E65"/>
    <w:rsid w:val="00850FCB"/>
    <w:rsid w:val="008510F5"/>
    <w:rsid w:val="0085126A"/>
    <w:rsid w:val="0085126D"/>
    <w:rsid w:val="0085127B"/>
    <w:rsid w:val="00851339"/>
    <w:rsid w:val="00851533"/>
    <w:rsid w:val="00851569"/>
    <w:rsid w:val="008515ED"/>
    <w:rsid w:val="00851654"/>
    <w:rsid w:val="008516B9"/>
    <w:rsid w:val="008518CA"/>
    <w:rsid w:val="00851AAA"/>
    <w:rsid w:val="00851BD4"/>
    <w:rsid w:val="00851C9C"/>
    <w:rsid w:val="00851E38"/>
    <w:rsid w:val="0085203B"/>
    <w:rsid w:val="008522BC"/>
    <w:rsid w:val="008524DD"/>
    <w:rsid w:val="00852CE8"/>
    <w:rsid w:val="00852D98"/>
    <w:rsid w:val="00852EF2"/>
    <w:rsid w:val="008530E2"/>
    <w:rsid w:val="00853592"/>
    <w:rsid w:val="00853677"/>
    <w:rsid w:val="00853CB7"/>
    <w:rsid w:val="0085423E"/>
    <w:rsid w:val="00854392"/>
    <w:rsid w:val="008543CD"/>
    <w:rsid w:val="008543F1"/>
    <w:rsid w:val="00854434"/>
    <w:rsid w:val="00854453"/>
    <w:rsid w:val="00854548"/>
    <w:rsid w:val="008545CA"/>
    <w:rsid w:val="00854A07"/>
    <w:rsid w:val="00854C19"/>
    <w:rsid w:val="00854DB5"/>
    <w:rsid w:val="008551E7"/>
    <w:rsid w:val="00855205"/>
    <w:rsid w:val="00855421"/>
    <w:rsid w:val="008554C8"/>
    <w:rsid w:val="00855539"/>
    <w:rsid w:val="00855580"/>
    <w:rsid w:val="0085568C"/>
    <w:rsid w:val="00855740"/>
    <w:rsid w:val="00855757"/>
    <w:rsid w:val="008557AA"/>
    <w:rsid w:val="008559EA"/>
    <w:rsid w:val="00855A49"/>
    <w:rsid w:val="00855CA2"/>
    <w:rsid w:val="00855E24"/>
    <w:rsid w:val="008560AB"/>
    <w:rsid w:val="008561C9"/>
    <w:rsid w:val="008561ED"/>
    <w:rsid w:val="00856205"/>
    <w:rsid w:val="008563DA"/>
    <w:rsid w:val="008563DC"/>
    <w:rsid w:val="0085646C"/>
    <w:rsid w:val="00856621"/>
    <w:rsid w:val="00856911"/>
    <w:rsid w:val="00856A96"/>
    <w:rsid w:val="00856B3C"/>
    <w:rsid w:val="00856FEC"/>
    <w:rsid w:val="00857057"/>
    <w:rsid w:val="0085715A"/>
    <w:rsid w:val="00857449"/>
    <w:rsid w:val="0085747B"/>
    <w:rsid w:val="008574CC"/>
    <w:rsid w:val="00857837"/>
    <w:rsid w:val="00857872"/>
    <w:rsid w:val="008578E5"/>
    <w:rsid w:val="008579F7"/>
    <w:rsid w:val="00857C4E"/>
    <w:rsid w:val="00857E5A"/>
    <w:rsid w:val="00857EC7"/>
    <w:rsid w:val="008600C5"/>
    <w:rsid w:val="008603E9"/>
    <w:rsid w:val="00860400"/>
    <w:rsid w:val="0086040A"/>
    <w:rsid w:val="00860515"/>
    <w:rsid w:val="00860618"/>
    <w:rsid w:val="008607E6"/>
    <w:rsid w:val="00860989"/>
    <w:rsid w:val="00860CBE"/>
    <w:rsid w:val="00860E0A"/>
    <w:rsid w:val="00860E68"/>
    <w:rsid w:val="00860F90"/>
    <w:rsid w:val="0086102E"/>
    <w:rsid w:val="00861097"/>
    <w:rsid w:val="00861460"/>
    <w:rsid w:val="00861631"/>
    <w:rsid w:val="008616DB"/>
    <w:rsid w:val="0086185E"/>
    <w:rsid w:val="008618B9"/>
    <w:rsid w:val="008619A4"/>
    <w:rsid w:val="00861A87"/>
    <w:rsid w:val="00861B02"/>
    <w:rsid w:val="00861B13"/>
    <w:rsid w:val="00861B14"/>
    <w:rsid w:val="00861BAF"/>
    <w:rsid w:val="00861C90"/>
    <w:rsid w:val="00861EA8"/>
    <w:rsid w:val="00861FF4"/>
    <w:rsid w:val="00862100"/>
    <w:rsid w:val="0086212F"/>
    <w:rsid w:val="0086217F"/>
    <w:rsid w:val="008621B4"/>
    <w:rsid w:val="00862260"/>
    <w:rsid w:val="008622CA"/>
    <w:rsid w:val="0086240D"/>
    <w:rsid w:val="0086261C"/>
    <w:rsid w:val="008626B9"/>
    <w:rsid w:val="0086274C"/>
    <w:rsid w:val="00862889"/>
    <w:rsid w:val="00862AA4"/>
    <w:rsid w:val="00862ACD"/>
    <w:rsid w:val="00862BD3"/>
    <w:rsid w:val="00862BF1"/>
    <w:rsid w:val="00862CB7"/>
    <w:rsid w:val="00862E3C"/>
    <w:rsid w:val="00862E9F"/>
    <w:rsid w:val="008630AD"/>
    <w:rsid w:val="008633B0"/>
    <w:rsid w:val="0086354E"/>
    <w:rsid w:val="0086358F"/>
    <w:rsid w:val="008636B4"/>
    <w:rsid w:val="0086372E"/>
    <w:rsid w:val="008637B3"/>
    <w:rsid w:val="00863AF9"/>
    <w:rsid w:val="00863E2D"/>
    <w:rsid w:val="008644CD"/>
    <w:rsid w:val="00864A6D"/>
    <w:rsid w:val="00864A9C"/>
    <w:rsid w:val="00864E4A"/>
    <w:rsid w:val="008650FC"/>
    <w:rsid w:val="0086512C"/>
    <w:rsid w:val="00865450"/>
    <w:rsid w:val="00865461"/>
    <w:rsid w:val="0086567B"/>
    <w:rsid w:val="00865822"/>
    <w:rsid w:val="00865828"/>
    <w:rsid w:val="008658AC"/>
    <w:rsid w:val="00865DC3"/>
    <w:rsid w:val="00865E8A"/>
    <w:rsid w:val="00865F59"/>
    <w:rsid w:val="00866086"/>
    <w:rsid w:val="00866096"/>
    <w:rsid w:val="0086649C"/>
    <w:rsid w:val="008664A4"/>
    <w:rsid w:val="008664C1"/>
    <w:rsid w:val="00866597"/>
    <w:rsid w:val="0086664B"/>
    <w:rsid w:val="0086689E"/>
    <w:rsid w:val="00866918"/>
    <w:rsid w:val="00866972"/>
    <w:rsid w:val="00866C51"/>
    <w:rsid w:val="00866CE6"/>
    <w:rsid w:val="00866E46"/>
    <w:rsid w:val="00867101"/>
    <w:rsid w:val="00867169"/>
    <w:rsid w:val="008673B8"/>
    <w:rsid w:val="0086755C"/>
    <w:rsid w:val="008675D8"/>
    <w:rsid w:val="00867655"/>
    <w:rsid w:val="008677FD"/>
    <w:rsid w:val="00867A85"/>
    <w:rsid w:val="00867CD4"/>
    <w:rsid w:val="00867F79"/>
    <w:rsid w:val="00867FF4"/>
    <w:rsid w:val="00870127"/>
    <w:rsid w:val="00870202"/>
    <w:rsid w:val="008702F3"/>
    <w:rsid w:val="00870508"/>
    <w:rsid w:val="0087065D"/>
    <w:rsid w:val="008706D4"/>
    <w:rsid w:val="008709A2"/>
    <w:rsid w:val="00870BBE"/>
    <w:rsid w:val="00870DA6"/>
    <w:rsid w:val="00870DF6"/>
    <w:rsid w:val="00870E29"/>
    <w:rsid w:val="00870EC3"/>
    <w:rsid w:val="00870F8A"/>
    <w:rsid w:val="00870FF4"/>
    <w:rsid w:val="008710C4"/>
    <w:rsid w:val="008713AE"/>
    <w:rsid w:val="00871923"/>
    <w:rsid w:val="008719A4"/>
    <w:rsid w:val="008719D3"/>
    <w:rsid w:val="00871A69"/>
    <w:rsid w:val="00871D23"/>
    <w:rsid w:val="00871E0A"/>
    <w:rsid w:val="00871E15"/>
    <w:rsid w:val="00871E26"/>
    <w:rsid w:val="0087214E"/>
    <w:rsid w:val="00872178"/>
    <w:rsid w:val="008721F2"/>
    <w:rsid w:val="00872361"/>
    <w:rsid w:val="008726D9"/>
    <w:rsid w:val="00872716"/>
    <w:rsid w:val="00872950"/>
    <w:rsid w:val="0087295C"/>
    <w:rsid w:val="00872AF0"/>
    <w:rsid w:val="00872C31"/>
    <w:rsid w:val="00872D5D"/>
    <w:rsid w:val="00872D84"/>
    <w:rsid w:val="00872DDB"/>
    <w:rsid w:val="00872E2D"/>
    <w:rsid w:val="00872EE3"/>
    <w:rsid w:val="00872F46"/>
    <w:rsid w:val="00872F50"/>
    <w:rsid w:val="00873069"/>
    <w:rsid w:val="008731DF"/>
    <w:rsid w:val="0087330B"/>
    <w:rsid w:val="0087331B"/>
    <w:rsid w:val="00873422"/>
    <w:rsid w:val="0087360E"/>
    <w:rsid w:val="00873690"/>
    <w:rsid w:val="008738E1"/>
    <w:rsid w:val="00873A47"/>
    <w:rsid w:val="00873BD4"/>
    <w:rsid w:val="00873E42"/>
    <w:rsid w:val="00874078"/>
    <w:rsid w:val="008741E0"/>
    <w:rsid w:val="008741F8"/>
    <w:rsid w:val="0087422F"/>
    <w:rsid w:val="00874312"/>
    <w:rsid w:val="0087437C"/>
    <w:rsid w:val="00874440"/>
    <w:rsid w:val="00874452"/>
    <w:rsid w:val="00874471"/>
    <w:rsid w:val="00874562"/>
    <w:rsid w:val="008747CA"/>
    <w:rsid w:val="008747E8"/>
    <w:rsid w:val="0087496D"/>
    <w:rsid w:val="00874A04"/>
    <w:rsid w:val="00874B21"/>
    <w:rsid w:val="00874C49"/>
    <w:rsid w:val="00874E36"/>
    <w:rsid w:val="00874EC5"/>
    <w:rsid w:val="00874FE5"/>
    <w:rsid w:val="0087521D"/>
    <w:rsid w:val="00875262"/>
    <w:rsid w:val="00875606"/>
    <w:rsid w:val="008756B5"/>
    <w:rsid w:val="0087577C"/>
    <w:rsid w:val="008757ED"/>
    <w:rsid w:val="0087588A"/>
    <w:rsid w:val="008758C3"/>
    <w:rsid w:val="00875B6B"/>
    <w:rsid w:val="00875BBA"/>
    <w:rsid w:val="00875BFF"/>
    <w:rsid w:val="00875CD7"/>
    <w:rsid w:val="00875DDD"/>
    <w:rsid w:val="00875EE5"/>
    <w:rsid w:val="008760FB"/>
    <w:rsid w:val="008765A5"/>
    <w:rsid w:val="008766FB"/>
    <w:rsid w:val="00876ABE"/>
    <w:rsid w:val="00876B4D"/>
    <w:rsid w:val="00876C27"/>
    <w:rsid w:val="00876CE4"/>
    <w:rsid w:val="00876E5A"/>
    <w:rsid w:val="00877000"/>
    <w:rsid w:val="00877079"/>
    <w:rsid w:val="0087716B"/>
    <w:rsid w:val="00877384"/>
    <w:rsid w:val="0087740D"/>
    <w:rsid w:val="00877814"/>
    <w:rsid w:val="00877DD7"/>
    <w:rsid w:val="00877F18"/>
    <w:rsid w:val="008800D9"/>
    <w:rsid w:val="00880179"/>
    <w:rsid w:val="00880201"/>
    <w:rsid w:val="00880260"/>
    <w:rsid w:val="00880B12"/>
    <w:rsid w:val="00880C89"/>
    <w:rsid w:val="00880D41"/>
    <w:rsid w:val="00880E24"/>
    <w:rsid w:val="00880E2A"/>
    <w:rsid w:val="00880E42"/>
    <w:rsid w:val="00881002"/>
    <w:rsid w:val="00881037"/>
    <w:rsid w:val="008812F6"/>
    <w:rsid w:val="0088150A"/>
    <w:rsid w:val="0088182E"/>
    <w:rsid w:val="00881A73"/>
    <w:rsid w:val="00881B31"/>
    <w:rsid w:val="00881C93"/>
    <w:rsid w:val="00881DBB"/>
    <w:rsid w:val="00882121"/>
    <w:rsid w:val="0088216E"/>
    <w:rsid w:val="008821BE"/>
    <w:rsid w:val="00882296"/>
    <w:rsid w:val="00882309"/>
    <w:rsid w:val="00882391"/>
    <w:rsid w:val="008823D1"/>
    <w:rsid w:val="0088272F"/>
    <w:rsid w:val="008827A2"/>
    <w:rsid w:val="0088292D"/>
    <w:rsid w:val="00882A5E"/>
    <w:rsid w:val="00882AF5"/>
    <w:rsid w:val="00882C1C"/>
    <w:rsid w:val="00882CC7"/>
    <w:rsid w:val="00882DF4"/>
    <w:rsid w:val="00882EF6"/>
    <w:rsid w:val="00882F8F"/>
    <w:rsid w:val="00882F99"/>
    <w:rsid w:val="00883034"/>
    <w:rsid w:val="008833E1"/>
    <w:rsid w:val="00883431"/>
    <w:rsid w:val="0088354C"/>
    <w:rsid w:val="0088369E"/>
    <w:rsid w:val="00883745"/>
    <w:rsid w:val="00883A15"/>
    <w:rsid w:val="00883AA9"/>
    <w:rsid w:val="00883B24"/>
    <w:rsid w:val="00883B4C"/>
    <w:rsid w:val="00883E13"/>
    <w:rsid w:val="00883E62"/>
    <w:rsid w:val="00883EF1"/>
    <w:rsid w:val="008841B6"/>
    <w:rsid w:val="008842CE"/>
    <w:rsid w:val="00884356"/>
    <w:rsid w:val="00884540"/>
    <w:rsid w:val="00884690"/>
    <w:rsid w:val="008846B9"/>
    <w:rsid w:val="00884702"/>
    <w:rsid w:val="00884865"/>
    <w:rsid w:val="008848D0"/>
    <w:rsid w:val="00884D29"/>
    <w:rsid w:val="00884D3E"/>
    <w:rsid w:val="00884D4E"/>
    <w:rsid w:val="00884E85"/>
    <w:rsid w:val="00885381"/>
    <w:rsid w:val="008853E0"/>
    <w:rsid w:val="00885461"/>
    <w:rsid w:val="008854C4"/>
    <w:rsid w:val="008857BF"/>
    <w:rsid w:val="008858C5"/>
    <w:rsid w:val="008858EB"/>
    <w:rsid w:val="00885958"/>
    <w:rsid w:val="00885BB8"/>
    <w:rsid w:val="00885EEA"/>
    <w:rsid w:val="0088609E"/>
    <w:rsid w:val="0088610B"/>
    <w:rsid w:val="00886259"/>
    <w:rsid w:val="00886374"/>
    <w:rsid w:val="00886466"/>
    <w:rsid w:val="00886597"/>
    <w:rsid w:val="00886714"/>
    <w:rsid w:val="00886770"/>
    <w:rsid w:val="00886DFB"/>
    <w:rsid w:val="00886EF2"/>
    <w:rsid w:val="00886FCF"/>
    <w:rsid w:val="008870A0"/>
    <w:rsid w:val="008870C4"/>
    <w:rsid w:val="008872F1"/>
    <w:rsid w:val="008873F9"/>
    <w:rsid w:val="008876E4"/>
    <w:rsid w:val="008876F4"/>
    <w:rsid w:val="008876FD"/>
    <w:rsid w:val="00887787"/>
    <w:rsid w:val="00887962"/>
    <w:rsid w:val="00887AE0"/>
    <w:rsid w:val="00887BF2"/>
    <w:rsid w:val="00887C0A"/>
    <w:rsid w:val="00887D27"/>
    <w:rsid w:val="00887E0E"/>
    <w:rsid w:val="00887F2F"/>
    <w:rsid w:val="00887F9A"/>
    <w:rsid w:val="0089005C"/>
    <w:rsid w:val="00890092"/>
    <w:rsid w:val="008900C2"/>
    <w:rsid w:val="008902F3"/>
    <w:rsid w:val="008903CF"/>
    <w:rsid w:val="008903D0"/>
    <w:rsid w:val="008906BB"/>
    <w:rsid w:val="008907FE"/>
    <w:rsid w:val="00890826"/>
    <w:rsid w:val="008909DA"/>
    <w:rsid w:val="00890B1B"/>
    <w:rsid w:val="00890E28"/>
    <w:rsid w:val="0089109F"/>
    <w:rsid w:val="008911BA"/>
    <w:rsid w:val="008911E5"/>
    <w:rsid w:val="00891288"/>
    <w:rsid w:val="008913CE"/>
    <w:rsid w:val="008914A6"/>
    <w:rsid w:val="00891523"/>
    <w:rsid w:val="00891554"/>
    <w:rsid w:val="008915DB"/>
    <w:rsid w:val="00891661"/>
    <w:rsid w:val="00891736"/>
    <w:rsid w:val="0089179A"/>
    <w:rsid w:val="008917D9"/>
    <w:rsid w:val="008917EE"/>
    <w:rsid w:val="00891834"/>
    <w:rsid w:val="008918E2"/>
    <w:rsid w:val="00891CEF"/>
    <w:rsid w:val="00891DF5"/>
    <w:rsid w:val="00891E9F"/>
    <w:rsid w:val="00891EBE"/>
    <w:rsid w:val="00891EE2"/>
    <w:rsid w:val="00891EE3"/>
    <w:rsid w:val="008922BF"/>
    <w:rsid w:val="008922D9"/>
    <w:rsid w:val="00892333"/>
    <w:rsid w:val="008923BA"/>
    <w:rsid w:val="00892471"/>
    <w:rsid w:val="008924E0"/>
    <w:rsid w:val="00892537"/>
    <w:rsid w:val="00892720"/>
    <w:rsid w:val="00892857"/>
    <w:rsid w:val="00892910"/>
    <w:rsid w:val="0089292D"/>
    <w:rsid w:val="00892AEC"/>
    <w:rsid w:val="00892B57"/>
    <w:rsid w:val="00892B63"/>
    <w:rsid w:val="00892C2F"/>
    <w:rsid w:val="00892C75"/>
    <w:rsid w:val="00892E3B"/>
    <w:rsid w:val="00892E67"/>
    <w:rsid w:val="00892E92"/>
    <w:rsid w:val="00892F68"/>
    <w:rsid w:val="008931E4"/>
    <w:rsid w:val="0089348A"/>
    <w:rsid w:val="008935B1"/>
    <w:rsid w:val="008936DB"/>
    <w:rsid w:val="00893799"/>
    <w:rsid w:val="00893861"/>
    <w:rsid w:val="0089387E"/>
    <w:rsid w:val="00893A79"/>
    <w:rsid w:val="00893AE9"/>
    <w:rsid w:val="00893C2A"/>
    <w:rsid w:val="008941E3"/>
    <w:rsid w:val="0089436B"/>
    <w:rsid w:val="0089457A"/>
    <w:rsid w:val="00894628"/>
    <w:rsid w:val="008946C6"/>
    <w:rsid w:val="008946CB"/>
    <w:rsid w:val="008946F8"/>
    <w:rsid w:val="00894A88"/>
    <w:rsid w:val="00894B58"/>
    <w:rsid w:val="00894D4C"/>
    <w:rsid w:val="00894F60"/>
    <w:rsid w:val="00894FA1"/>
    <w:rsid w:val="0089502F"/>
    <w:rsid w:val="00895197"/>
    <w:rsid w:val="0089535B"/>
    <w:rsid w:val="00895386"/>
    <w:rsid w:val="00895652"/>
    <w:rsid w:val="0089586E"/>
    <w:rsid w:val="008958C1"/>
    <w:rsid w:val="008959AB"/>
    <w:rsid w:val="008959DB"/>
    <w:rsid w:val="00895DE1"/>
    <w:rsid w:val="00895E0F"/>
    <w:rsid w:val="00895E18"/>
    <w:rsid w:val="00895ECC"/>
    <w:rsid w:val="00896035"/>
    <w:rsid w:val="0089605A"/>
    <w:rsid w:val="00896072"/>
    <w:rsid w:val="00896312"/>
    <w:rsid w:val="008963E8"/>
    <w:rsid w:val="00896628"/>
    <w:rsid w:val="008966B0"/>
    <w:rsid w:val="008969F6"/>
    <w:rsid w:val="00896C53"/>
    <w:rsid w:val="00896D1F"/>
    <w:rsid w:val="00896E32"/>
    <w:rsid w:val="00896E8C"/>
    <w:rsid w:val="00896EF4"/>
    <w:rsid w:val="00897042"/>
    <w:rsid w:val="00897355"/>
    <w:rsid w:val="00897603"/>
    <w:rsid w:val="00897619"/>
    <w:rsid w:val="008976D8"/>
    <w:rsid w:val="00897891"/>
    <w:rsid w:val="00897A1C"/>
    <w:rsid w:val="00897A49"/>
    <w:rsid w:val="00897BC5"/>
    <w:rsid w:val="00897D8C"/>
    <w:rsid w:val="00897DC4"/>
    <w:rsid w:val="00897FC1"/>
    <w:rsid w:val="008A021D"/>
    <w:rsid w:val="008A037D"/>
    <w:rsid w:val="008A06F7"/>
    <w:rsid w:val="008A079E"/>
    <w:rsid w:val="008A07DF"/>
    <w:rsid w:val="008A0C19"/>
    <w:rsid w:val="008A0CD9"/>
    <w:rsid w:val="008A0CDC"/>
    <w:rsid w:val="008A0DE7"/>
    <w:rsid w:val="008A11EE"/>
    <w:rsid w:val="008A1225"/>
    <w:rsid w:val="008A128E"/>
    <w:rsid w:val="008A158B"/>
    <w:rsid w:val="008A16FA"/>
    <w:rsid w:val="008A1703"/>
    <w:rsid w:val="008A1915"/>
    <w:rsid w:val="008A1BBA"/>
    <w:rsid w:val="008A1CA3"/>
    <w:rsid w:val="008A1CA6"/>
    <w:rsid w:val="008A1D8E"/>
    <w:rsid w:val="008A21FF"/>
    <w:rsid w:val="008A2287"/>
    <w:rsid w:val="008A2460"/>
    <w:rsid w:val="008A2510"/>
    <w:rsid w:val="008A276E"/>
    <w:rsid w:val="008A27F2"/>
    <w:rsid w:val="008A2883"/>
    <w:rsid w:val="008A29D8"/>
    <w:rsid w:val="008A2A42"/>
    <w:rsid w:val="008A2AB3"/>
    <w:rsid w:val="008A2B57"/>
    <w:rsid w:val="008A2B68"/>
    <w:rsid w:val="008A2CB0"/>
    <w:rsid w:val="008A2CB2"/>
    <w:rsid w:val="008A2CE2"/>
    <w:rsid w:val="008A2DBB"/>
    <w:rsid w:val="008A2DEF"/>
    <w:rsid w:val="008A2EE3"/>
    <w:rsid w:val="008A30AC"/>
    <w:rsid w:val="008A35D9"/>
    <w:rsid w:val="008A37C6"/>
    <w:rsid w:val="008A3A98"/>
    <w:rsid w:val="008A3D84"/>
    <w:rsid w:val="008A3DB1"/>
    <w:rsid w:val="008A3FC1"/>
    <w:rsid w:val="008A40B7"/>
    <w:rsid w:val="008A439B"/>
    <w:rsid w:val="008A43FC"/>
    <w:rsid w:val="008A442E"/>
    <w:rsid w:val="008A44B8"/>
    <w:rsid w:val="008A461E"/>
    <w:rsid w:val="008A4692"/>
    <w:rsid w:val="008A46D6"/>
    <w:rsid w:val="008A4766"/>
    <w:rsid w:val="008A48B9"/>
    <w:rsid w:val="008A4ACF"/>
    <w:rsid w:val="008A4B4B"/>
    <w:rsid w:val="008A506B"/>
    <w:rsid w:val="008A50A9"/>
    <w:rsid w:val="008A51A8"/>
    <w:rsid w:val="008A532F"/>
    <w:rsid w:val="008A533C"/>
    <w:rsid w:val="008A535A"/>
    <w:rsid w:val="008A545D"/>
    <w:rsid w:val="008A54C7"/>
    <w:rsid w:val="008A562B"/>
    <w:rsid w:val="008A5827"/>
    <w:rsid w:val="008A593B"/>
    <w:rsid w:val="008A5A84"/>
    <w:rsid w:val="008A5E81"/>
    <w:rsid w:val="008A5EE0"/>
    <w:rsid w:val="008A5F60"/>
    <w:rsid w:val="008A5FA3"/>
    <w:rsid w:val="008A6056"/>
    <w:rsid w:val="008A61C0"/>
    <w:rsid w:val="008A63EE"/>
    <w:rsid w:val="008A64ED"/>
    <w:rsid w:val="008A671F"/>
    <w:rsid w:val="008A689F"/>
    <w:rsid w:val="008A68ED"/>
    <w:rsid w:val="008A69D2"/>
    <w:rsid w:val="008A6AB2"/>
    <w:rsid w:val="008A6AC2"/>
    <w:rsid w:val="008A6E38"/>
    <w:rsid w:val="008A6F13"/>
    <w:rsid w:val="008A704B"/>
    <w:rsid w:val="008A7177"/>
    <w:rsid w:val="008A72B2"/>
    <w:rsid w:val="008A77D8"/>
    <w:rsid w:val="008A786F"/>
    <w:rsid w:val="008A787D"/>
    <w:rsid w:val="008A7B1C"/>
    <w:rsid w:val="008A7D8C"/>
    <w:rsid w:val="008A7DCD"/>
    <w:rsid w:val="008A7F6E"/>
    <w:rsid w:val="008A7F7E"/>
    <w:rsid w:val="008A7F97"/>
    <w:rsid w:val="008B0126"/>
    <w:rsid w:val="008B0276"/>
    <w:rsid w:val="008B0408"/>
    <w:rsid w:val="008B0483"/>
    <w:rsid w:val="008B060B"/>
    <w:rsid w:val="008B061B"/>
    <w:rsid w:val="008B0CF3"/>
    <w:rsid w:val="008B0DF5"/>
    <w:rsid w:val="008B120C"/>
    <w:rsid w:val="008B1210"/>
    <w:rsid w:val="008B138F"/>
    <w:rsid w:val="008B14E3"/>
    <w:rsid w:val="008B183F"/>
    <w:rsid w:val="008B1901"/>
    <w:rsid w:val="008B1920"/>
    <w:rsid w:val="008B19C6"/>
    <w:rsid w:val="008B1B53"/>
    <w:rsid w:val="008B1C69"/>
    <w:rsid w:val="008B1DBF"/>
    <w:rsid w:val="008B1EE2"/>
    <w:rsid w:val="008B1F28"/>
    <w:rsid w:val="008B2486"/>
    <w:rsid w:val="008B25E8"/>
    <w:rsid w:val="008B27B8"/>
    <w:rsid w:val="008B27B9"/>
    <w:rsid w:val="008B27EB"/>
    <w:rsid w:val="008B2800"/>
    <w:rsid w:val="008B294A"/>
    <w:rsid w:val="008B298A"/>
    <w:rsid w:val="008B2CC8"/>
    <w:rsid w:val="008B2D56"/>
    <w:rsid w:val="008B2D78"/>
    <w:rsid w:val="008B2F4C"/>
    <w:rsid w:val="008B2F6A"/>
    <w:rsid w:val="008B3253"/>
    <w:rsid w:val="008B3378"/>
    <w:rsid w:val="008B360F"/>
    <w:rsid w:val="008B362A"/>
    <w:rsid w:val="008B364E"/>
    <w:rsid w:val="008B37AE"/>
    <w:rsid w:val="008B3AB5"/>
    <w:rsid w:val="008B3B62"/>
    <w:rsid w:val="008B3BFD"/>
    <w:rsid w:val="008B3CD7"/>
    <w:rsid w:val="008B3D8A"/>
    <w:rsid w:val="008B4139"/>
    <w:rsid w:val="008B44E2"/>
    <w:rsid w:val="008B453D"/>
    <w:rsid w:val="008B4603"/>
    <w:rsid w:val="008B46CC"/>
    <w:rsid w:val="008B47B3"/>
    <w:rsid w:val="008B4939"/>
    <w:rsid w:val="008B4A48"/>
    <w:rsid w:val="008B4C20"/>
    <w:rsid w:val="008B4D5D"/>
    <w:rsid w:val="008B4DE3"/>
    <w:rsid w:val="008B5023"/>
    <w:rsid w:val="008B5024"/>
    <w:rsid w:val="008B502A"/>
    <w:rsid w:val="008B51A0"/>
    <w:rsid w:val="008B51A2"/>
    <w:rsid w:val="008B5254"/>
    <w:rsid w:val="008B5438"/>
    <w:rsid w:val="008B5587"/>
    <w:rsid w:val="008B5629"/>
    <w:rsid w:val="008B56EF"/>
    <w:rsid w:val="008B5788"/>
    <w:rsid w:val="008B592A"/>
    <w:rsid w:val="008B5B4C"/>
    <w:rsid w:val="008B5C50"/>
    <w:rsid w:val="008B6167"/>
    <w:rsid w:val="008B668B"/>
    <w:rsid w:val="008B6A69"/>
    <w:rsid w:val="008B6AF6"/>
    <w:rsid w:val="008B6BC7"/>
    <w:rsid w:val="008B6E6D"/>
    <w:rsid w:val="008B704B"/>
    <w:rsid w:val="008B705C"/>
    <w:rsid w:val="008B7290"/>
    <w:rsid w:val="008B7305"/>
    <w:rsid w:val="008B779A"/>
    <w:rsid w:val="008B77E4"/>
    <w:rsid w:val="008B7842"/>
    <w:rsid w:val="008B7998"/>
    <w:rsid w:val="008B7A94"/>
    <w:rsid w:val="008B7B5C"/>
    <w:rsid w:val="008B7B66"/>
    <w:rsid w:val="008B7E37"/>
    <w:rsid w:val="008B7FB8"/>
    <w:rsid w:val="008C0050"/>
    <w:rsid w:val="008C02B1"/>
    <w:rsid w:val="008C03DC"/>
    <w:rsid w:val="008C0404"/>
    <w:rsid w:val="008C05C9"/>
    <w:rsid w:val="008C08B9"/>
    <w:rsid w:val="008C08D1"/>
    <w:rsid w:val="008C0A03"/>
    <w:rsid w:val="008C0B4C"/>
    <w:rsid w:val="008C0C32"/>
    <w:rsid w:val="008C0C99"/>
    <w:rsid w:val="008C0D2D"/>
    <w:rsid w:val="008C101A"/>
    <w:rsid w:val="008C117C"/>
    <w:rsid w:val="008C1195"/>
    <w:rsid w:val="008C12D4"/>
    <w:rsid w:val="008C16E6"/>
    <w:rsid w:val="008C19C3"/>
    <w:rsid w:val="008C19F9"/>
    <w:rsid w:val="008C1D5A"/>
    <w:rsid w:val="008C1FF0"/>
    <w:rsid w:val="008C2017"/>
    <w:rsid w:val="008C2037"/>
    <w:rsid w:val="008C2041"/>
    <w:rsid w:val="008C208F"/>
    <w:rsid w:val="008C226D"/>
    <w:rsid w:val="008C2B28"/>
    <w:rsid w:val="008C2B3F"/>
    <w:rsid w:val="008C2D72"/>
    <w:rsid w:val="008C2EC2"/>
    <w:rsid w:val="008C3097"/>
    <w:rsid w:val="008C315C"/>
    <w:rsid w:val="008C35FE"/>
    <w:rsid w:val="008C3606"/>
    <w:rsid w:val="008C360C"/>
    <w:rsid w:val="008C3A89"/>
    <w:rsid w:val="008C3C9D"/>
    <w:rsid w:val="008C4002"/>
    <w:rsid w:val="008C4214"/>
    <w:rsid w:val="008C4525"/>
    <w:rsid w:val="008C46C8"/>
    <w:rsid w:val="008C47BC"/>
    <w:rsid w:val="008C48A6"/>
    <w:rsid w:val="008C4958"/>
    <w:rsid w:val="008C4BAA"/>
    <w:rsid w:val="008C4BB8"/>
    <w:rsid w:val="008C4CD7"/>
    <w:rsid w:val="008C4CEA"/>
    <w:rsid w:val="008C4E9F"/>
    <w:rsid w:val="008C5080"/>
    <w:rsid w:val="008C53B4"/>
    <w:rsid w:val="008C550C"/>
    <w:rsid w:val="008C554B"/>
    <w:rsid w:val="008C5571"/>
    <w:rsid w:val="008C5653"/>
    <w:rsid w:val="008C573B"/>
    <w:rsid w:val="008C5BCB"/>
    <w:rsid w:val="008C5C0E"/>
    <w:rsid w:val="008C5D8A"/>
    <w:rsid w:val="008C5DD8"/>
    <w:rsid w:val="008C610A"/>
    <w:rsid w:val="008C624E"/>
    <w:rsid w:val="008C63AA"/>
    <w:rsid w:val="008C63CE"/>
    <w:rsid w:val="008C67BF"/>
    <w:rsid w:val="008C6858"/>
    <w:rsid w:val="008C686D"/>
    <w:rsid w:val="008C69FA"/>
    <w:rsid w:val="008C6AE8"/>
    <w:rsid w:val="008C6C29"/>
    <w:rsid w:val="008C6C2F"/>
    <w:rsid w:val="008C6DE7"/>
    <w:rsid w:val="008C6F7A"/>
    <w:rsid w:val="008C6FF5"/>
    <w:rsid w:val="008C7011"/>
    <w:rsid w:val="008C70C7"/>
    <w:rsid w:val="008C71D4"/>
    <w:rsid w:val="008C7368"/>
    <w:rsid w:val="008C73B6"/>
    <w:rsid w:val="008C7573"/>
    <w:rsid w:val="008C7679"/>
    <w:rsid w:val="008C768F"/>
    <w:rsid w:val="008C76CA"/>
    <w:rsid w:val="008C7A4C"/>
    <w:rsid w:val="008C7B2B"/>
    <w:rsid w:val="008C7B6C"/>
    <w:rsid w:val="008C7BB2"/>
    <w:rsid w:val="008C7BE1"/>
    <w:rsid w:val="008C7F73"/>
    <w:rsid w:val="008C7F77"/>
    <w:rsid w:val="008D007E"/>
    <w:rsid w:val="008D00A5"/>
    <w:rsid w:val="008D037B"/>
    <w:rsid w:val="008D0558"/>
    <w:rsid w:val="008D0661"/>
    <w:rsid w:val="008D067E"/>
    <w:rsid w:val="008D085B"/>
    <w:rsid w:val="008D0B7F"/>
    <w:rsid w:val="008D0F60"/>
    <w:rsid w:val="008D1065"/>
    <w:rsid w:val="008D1289"/>
    <w:rsid w:val="008D12CB"/>
    <w:rsid w:val="008D135F"/>
    <w:rsid w:val="008D141B"/>
    <w:rsid w:val="008D1468"/>
    <w:rsid w:val="008D14AD"/>
    <w:rsid w:val="008D185D"/>
    <w:rsid w:val="008D1875"/>
    <w:rsid w:val="008D1984"/>
    <w:rsid w:val="008D1AE6"/>
    <w:rsid w:val="008D1B6A"/>
    <w:rsid w:val="008D1CA2"/>
    <w:rsid w:val="008D1D35"/>
    <w:rsid w:val="008D1F26"/>
    <w:rsid w:val="008D2183"/>
    <w:rsid w:val="008D21A0"/>
    <w:rsid w:val="008D21DC"/>
    <w:rsid w:val="008D245C"/>
    <w:rsid w:val="008D25B7"/>
    <w:rsid w:val="008D26EF"/>
    <w:rsid w:val="008D27FC"/>
    <w:rsid w:val="008D2851"/>
    <w:rsid w:val="008D29B9"/>
    <w:rsid w:val="008D2C57"/>
    <w:rsid w:val="008D2CAA"/>
    <w:rsid w:val="008D2DAA"/>
    <w:rsid w:val="008D2E17"/>
    <w:rsid w:val="008D2F41"/>
    <w:rsid w:val="008D31A0"/>
    <w:rsid w:val="008D326A"/>
    <w:rsid w:val="008D3437"/>
    <w:rsid w:val="008D345E"/>
    <w:rsid w:val="008D34F1"/>
    <w:rsid w:val="008D3726"/>
    <w:rsid w:val="008D37FC"/>
    <w:rsid w:val="008D397A"/>
    <w:rsid w:val="008D39D8"/>
    <w:rsid w:val="008D3C07"/>
    <w:rsid w:val="008D3EEA"/>
    <w:rsid w:val="008D405B"/>
    <w:rsid w:val="008D4083"/>
    <w:rsid w:val="008D40A9"/>
    <w:rsid w:val="008D4150"/>
    <w:rsid w:val="008D4248"/>
    <w:rsid w:val="008D43A0"/>
    <w:rsid w:val="008D49E9"/>
    <w:rsid w:val="008D4A85"/>
    <w:rsid w:val="008D4D6C"/>
    <w:rsid w:val="008D4F16"/>
    <w:rsid w:val="008D4F8F"/>
    <w:rsid w:val="008D5155"/>
    <w:rsid w:val="008D53EB"/>
    <w:rsid w:val="008D54A3"/>
    <w:rsid w:val="008D54BB"/>
    <w:rsid w:val="008D55B6"/>
    <w:rsid w:val="008D5649"/>
    <w:rsid w:val="008D56A6"/>
    <w:rsid w:val="008D5B31"/>
    <w:rsid w:val="008D5BE4"/>
    <w:rsid w:val="008D5C32"/>
    <w:rsid w:val="008D5C36"/>
    <w:rsid w:val="008D5C57"/>
    <w:rsid w:val="008D5C67"/>
    <w:rsid w:val="008D5D30"/>
    <w:rsid w:val="008D5EE6"/>
    <w:rsid w:val="008D6300"/>
    <w:rsid w:val="008D64D3"/>
    <w:rsid w:val="008D653C"/>
    <w:rsid w:val="008D656C"/>
    <w:rsid w:val="008D6642"/>
    <w:rsid w:val="008D6C29"/>
    <w:rsid w:val="008D6D1A"/>
    <w:rsid w:val="008D6D45"/>
    <w:rsid w:val="008D72B2"/>
    <w:rsid w:val="008D7395"/>
    <w:rsid w:val="008D7927"/>
    <w:rsid w:val="008D7AE6"/>
    <w:rsid w:val="008D7D1E"/>
    <w:rsid w:val="008D7FB3"/>
    <w:rsid w:val="008D7FF3"/>
    <w:rsid w:val="008E02E1"/>
    <w:rsid w:val="008E0474"/>
    <w:rsid w:val="008E065E"/>
    <w:rsid w:val="008E070B"/>
    <w:rsid w:val="008E081A"/>
    <w:rsid w:val="008E0927"/>
    <w:rsid w:val="008E0942"/>
    <w:rsid w:val="008E0B1A"/>
    <w:rsid w:val="008E0BD5"/>
    <w:rsid w:val="008E0CAF"/>
    <w:rsid w:val="008E1128"/>
    <w:rsid w:val="008E116C"/>
    <w:rsid w:val="008E1235"/>
    <w:rsid w:val="008E12F8"/>
    <w:rsid w:val="008E1621"/>
    <w:rsid w:val="008E1766"/>
    <w:rsid w:val="008E1887"/>
    <w:rsid w:val="008E1909"/>
    <w:rsid w:val="008E1A4E"/>
    <w:rsid w:val="008E1ADD"/>
    <w:rsid w:val="008E1BF9"/>
    <w:rsid w:val="008E21F2"/>
    <w:rsid w:val="008E222C"/>
    <w:rsid w:val="008E2249"/>
    <w:rsid w:val="008E24CF"/>
    <w:rsid w:val="008E253B"/>
    <w:rsid w:val="008E2674"/>
    <w:rsid w:val="008E2675"/>
    <w:rsid w:val="008E26E7"/>
    <w:rsid w:val="008E26F8"/>
    <w:rsid w:val="008E299C"/>
    <w:rsid w:val="008E29B5"/>
    <w:rsid w:val="008E2D67"/>
    <w:rsid w:val="008E2ECB"/>
    <w:rsid w:val="008E2F5C"/>
    <w:rsid w:val="008E2FAA"/>
    <w:rsid w:val="008E306E"/>
    <w:rsid w:val="008E3085"/>
    <w:rsid w:val="008E309E"/>
    <w:rsid w:val="008E3369"/>
    <w:rsid w:val="008E35D9"/>
    <w:rsid w:val="008E3757"/>
    <w:rsid w:val="008E3A09"/>
    <w:rsid w:val="008E3A26"/>
    <w:rsid w:val="008E3C67"/>
    <w:rsid w:val="008E3CDC"/>
    <w:rsid w:val="008E3EAB"/>
    <w:rsid w:val="008E404A"/>
    <w:rsid w:val="008E434C"/>
    <w:rsid w:val="008E462B"/>
    <w:rsid w:val="008E46AB"/>
    <w:rsid w:val="008E46EB"/>
    <w:rsid w:val="008E47F9"/>
    <w:rsid w:val="008E4868"/>
    <w:rsid w:val="008E4981"/>
    <w:rsid w:val="008E498B"/>
    <w:rsid w:val="008E4A05"/>
    <w:rsid w:val="008E4A16"/>
    <w:rsid w:val="008E4A50"/>
    <w:rsid w:val="008E4BDC"/>
    <w:rsid w:val="008E4C16"/>
    <w:rsid w:val="008E4C39"/>
    <w:rsid w:val="008E4DA1"/>
    <w:rsid w:val="008E4E7B"/>
    <w:rsid w:val="008E4FAF"/>
    <w:rsid w:val="008E50D1"/>
    <w:rsid w:val="008E526B"/>
    <w:rsid w:val="008E52D4"/>
    <w:rsid w:val="008E5331"/>
    <w:rsid w:val="008E549A"/>
    <w:rsid w:val="008E54A9"/>
    <w:rsid w:val="008E57A6"/>
    <w:rsid w:val="008E58DA"/>
    <w:rsid w:val="008E5B39"/>
    <w:rsid w:val="008E5C92"/>
    <w:rsid w:val="008E5DDF"/>
    <w:rsid w:val="008E5DE9"/>
    <w:rsid w:val="008E6154"/>
    <w:rsid w:val="008E6156"/>
    <w:rsid w:val="008E62B9"/>
    <w:rsid w:val="008E634F"/>
    <w:rsid w:val="008E646C"/>
    <w:rsid w:val="008E6744"/>
    <w:rsid w:val="008E68EA"/>
    <w:rsid w:val="008E68FA"/>
    <w:rsid w:val="008E6919"/>
    <w:rsid w:val="008E695A"/>
    <w:rsid w:val="008E699C"/>
    <w:rsid w:val="008E6A6E"/>
    <w:rsid w:val="008E6AA3"/>
    <w:rsid w:val="008E6BB4"/>
    <w:rsid w:val="008E6F1B"/>
    <w:rsid w:val="008E6F40"/>
    <w:rsid w:val="008E6FB7"/>
    <w:rsid w:val="008E7083"/>
    <w:rsid w:val="008E70B2"/>
    <w:rsid w:val="008E7103"/>
    <w:rsid w:val="008E7591"/>
    <w:rsid w:val="008E76D1"/>
    <w:rsid w:val="008E781E"/>
    <w:rsid w:val="008E7973"/>
    <w:rsid w:val="008E7AC7"/>
    <w:rsid w:val="008E7E0A"/>
    <w:rsid w:val="008F018D"/>
    <w:rsid w:val="008F0390"/>
    <w:rsid w:val="008F03EC"/>
    <w:rsid w:val="008F0525"/>
    <w:rsid w:val="008F0661"/>
    <w:rsid w:val="008F0885"/>
    <w:rsid w:val="008F0AB8"/>
    <w:rsid w:val="008F0BF0"/>
    <w:rsid w:val="008F0F6A"/>
    <w:rsid w:val="008F0FCD"/>
    <w:rsid w:val="008F15C6"/>
    <w:rsid w:val="008F1719"/>
    <w:rsid w:val="008F17AB"/>
    <w:rsid w:val="008F1997"/>
    <w:rsid w:val="008F1B95"/>
    <w:rsid w:val="008F1BAC"/>
    <w:rsid w:val="008F1C4E"/>
    <w:rsid w:val="008F1EAB"/>
    <w:rsid w:val="008F233D"/>
    <w:rsid w:val="008F25C9"/>
    <w:rsid w:val="008F2607"/>
    <w:rsid w:val="008F26B3"/>
    <w:rsid w:val="008F2813"/>
    <w:rsid w:val="008F285E"/>
    <w:rsid w:val="008F2A8A"/>
    <w:rsid w:val="008F2BD4"/>
    <w:rsid w:val="008F2EDE"/>
    <w:rsid w:val="008F3062"/>
    <w:rsid w:val="008F312C"/>
    <w:rsid w:val="008F313A"/>
    <w:rsid w:val="008F323D"/>
    <w:rsid w:val="008F33DC"/>
    <w:rsid w:val="008F33FF"/>
    <w:rsid w:val="008F347F"/>
    <w:rsid w:val="008F370E"/>
    <w:rsid w:val="008F3A7D"/>
    <w:rsid w:val="008F3B68"/>
    <w:rsid w:val="008F3CD3"/>
    <w:rsid w:val="008F3F5B"/>
    <w:rsid w:val="008F4055"/>
    <w:rsid w:val="008F40C3"/>
    <w:rsid w:val="008F410A"/>
    <w:rsid w:val="008F4146"/>
    <w:rsid w:val="008F42CB"/>
    <w:rsid w:val="008F43AE"/>
    <w:rsid w:val="008F44D6"/>
    <w:rsid w:val="008F46D7"/>
    <w:rsid w:val="008F477F"/>
    <w:rsid w:val="008F499C"/>
    <w:rsid w:val="008F4A42"/>
    <w:rsid w:val="008F4C56"/>
    <w:rsid w:val="008F4CBF"/>
    <w:rsid w:val="008F4FB8"/>
    <w:rsid w:val="008F51E4"/>
    <w:rsid w:val="008F5256"/>
    <w:rsid w:val="008F52CE"/>
    <w:rsid w:val="008F55FC"/>
    <w:rsid w:val="008F56CE"/>
    <w:rsid w:val="008F5755"/>
    <w:rsid w:val="008F5937"/>
    <w:rsid w:val="008F5D9D"/>
    <w:rsid w:val="008F5DCE"/>
    <w:rsid w:val="008F60FC"/>
    <w:rsid w:val="008F6118"/>
    <w:rsid w:val="008F612A"/>
    <w:rsid w:val="008F6305"/>
    <w:rsid w:val="008F64C0"/>
    <w:rsid w:val="008F6578"/>
    <w:rsid w:val="008F6977"/>
    <w:rsid w:val="008F6AB3"/>
    <w:rsid w:val="008F6AC6"/>
    <w:rsid w:val="008F6C0D"/>
    <w:rsid w:val="008F6C33"/>
    <w:rsid w:val="008F6E3A"/>
    <w:rsid w:val="008F6E3B"/>
    <w:rsid w:val="008F7025"/>
    <w:rsid w:val="008F7086"/>
    <w:rsid w:val="008F709D"/>
    <w:rsid w:val="008F70AB"/>
    <w:rsid w:val="008F70E2"/>
    <w:rsid w:val="008F7191"/>
    <w:rsid w:val="008F7208"/>
    <w:rsid w:val="008F7B9F"/>
    <w:rsid w:val="008F7D5E"/>
    <w:rsid w:val="008F7DA1"/>
    <w:rsid w:val="008F7DE1"/>
    <w:rsid w:val="00900025"/>
    <w:rsid w:val="00900180"/>
    <w:rsid w:val="00900356"/>
    <w:rsid w:val="009003BA"/>
    <w:rsid w:val="009008D2"/>
    <w:rsid w:val="00900BCA"/>
    <w:rsid w:val="00900C3E"/>
    <w:rsid w:val="00900DBE"/>
    <w:rsid w:val="009011DC"/>
    <w:rsid w:val="009015EE"/>
    <w:rsid w:val="0090196D"/>
    <w:rsid w:val="00901973"/>
    <w:rsid w:val="00901A9D"/>
    <w:rsid w:val="00901B5A"/>
    <w:rsid w:val="00901B92"/>
    <w:rsid w:val="00901C1D"/>
    <w:rsid w:val="00901E12"/>
    <w:rsid w:val="009020CC"/>
    <w:rsid w:val="009020D1"/>
    <w:rsid w:val="00902133"/>
    <w:rsid w:val="00902350"/>
    <w:rsid w:val="009024CB"/>
    <w:rsid w:val="009024CE"/>
    <w:rsid w:val="009026A0"/>
    <w:rsid w:val="009028E0"/>
    <w:rsid w:val="00902A4C"/>
    <w:rsid w:val="00902C06"/>
    <w:rsid w:val="00902C3D"/>
    <w:rsid w:val="00903164"/>
    <w:rsid w:val="009032D8"/>
    <w:rsid w:val="0090336B"/>
    <w:rsid w:val="00903489"/>
    <w:rsid w:val="00903718"/>
    <w:rsid w:val="009038AB"/>
    <w:rsid w:val="00903A23"/>
    <w:rsid w:val="00903B4E"/>
    <w:rsid w:val="00904054"/>
    <w:rsid w:val="0090411D"/>
    <w:rsid w:val="00904169"/>
    <w:rsid w:val="009041FB"/>
    <w:rsid w:val="009044CE"/>
    <w:rsid w:val="00904656"/>
    <w:rsid w:val="009047E7"/>
    <w:rsid w:val="00904C3B"/>
    <w:rsid w:val="00904CD7"/>
    <w:rsid w:val="00904D5D"/>
    <w:rsid w:val="0090505C"/>
    <w:rsid w:val="00905083"/>
    <w:rsid w:val="00905121"/>
    <w:rsid w:val="009051B1"/>
    <w:rsid w:val="009052B2"/>
    <w:rsid w:val="00905329"/>
    <w:rsid w:val="00905343"/>
    <w:rsid w:val="0090538A"/>
    <w:rsid w:val="009053AA"/>
    <w:rsid w:val="009053B2"/>
    <w:rsid w:val="009054C2"/>
    <w:rsid w:val="009054FA"/>
    <w:rsid w:val="0090557F"/>
    <w:rsid w:val="00905702"/>
    <w:rsid w:val="00905718"/>
    <w:rsid w:val="009057DB"/>
    <w:rsid w:val="00905825"/>
    <w:rsid w:val="00905B17"/>
    <w:rsid w:val="00905B8C"/>
    <w:rsid w:val="009061BA"/>
    <w:rsid w:val="00906236"/>
    <w:rsid w:val="009062C2"/>
    <w:rsid w:val="00906361"/>
    <w:rsid w:val="00906476"/>
    <w:rsid w:val="009064B3"/>
    <w:rsid w:val="009065C1"/>
    <w:rsid w:val="0090665A"/>
    <w:rsid w:val="00906835"/>
    <w:rsid w:val="00906838"/>
    <w:rsid w:val="009068A5"/>
    <w:rsid w:val="00906939"/>
    <w:rsid w:val="00906AA5"/>
    <w:rsid w:val="00906BC5"/>
    <w:rsid w:val="00906C28"/>
    <w:rsid w:val="00906C56"/>
    <w:rsid w:val="00906CCE"/>
    <w:rsid w:val="00906CD5"/>
    <w:rsid w:val="0090712C"/>
    <w:rsid w:val="00907171"/>
    <w:rsid w:val="00907294"/>
    <w:rsid w:val="009074C3"/>
    <w:rsid w:val="00907858"/>
    <w:rsid w:val="009079B4"/>
    <w:rsid w:val="00907AC4"/>
    <w:rsid w:val="00907C0D"/>
    <w:rsid w:val="00907CB4"/>
    <w:rsid w:val="00907D5D"/>
    <w:rsid w:val="00907D8D"/>
    <w:rsid w:val="00907D90"/>
    <w:rsid w:val="00907F77"/>
    <w:rsid w:val="0091015A"/>
    <w:rsid w:val="009101CA"/>
    <w:rsid w:val="009101CE"/>
    <w:rsid w:val="00910417"/>
    <w:rsid w:val="00910515"/>
    <w:rsid w:val="0091059B"/>
    <w:rsid w:val="0091066C"/>
    <w:rsid w:val="00910879"/>
    <w:rsid w:val="009108C2"/>
    <w:rsid w:val="00910994"/>
    <w:rsid w:val="009109E8"/>
    <w:rsid w:val="00910B7D"/>
    <w:rsid w:val="00910C64"/>
    <w:rsid w:val="00910DCB"/>
    <w:rsid w:val="00910F94"/>
    <w:rsid w:val="009110B4"/>
    <w:rsid w:val="00911228"/>
    <w:rsid w:val="009112AC"/>
    <w:rsid w:val="009112C7"/>
    <w:rsid w:val="0091170A"/>
    <w:rsid w:val="00911A06"/>
    <w:rsid w:val="00911A8D"/>
    <w:rsid w:val="00911C82"/>
    <w:rsid w:val="00911D31"/>
    <w:rsid w:val="00911D62"/>
    <w:rsid w:val="00911DFB"/>
    <w:rsid w:val="00912033"/>
    <w:rsid w:val="00912036"/>
    <w:rsid w:val="00912405"/>
    <w:rsid w:val="00912506"/>
    <w:rsid w:val="009127FD"/>
    <w:rsid w:val="00912806"/>
    <w:rsid w:val="00912BF3"/>
    <w:rsid w:val="00912D43"/>
    <w:rsid w:val="00912E4D"/>
    <w:rsid w:val="009131FD"/>
    <w:rsid w:val="0091338B"/>
    <w:rsid w:val="009134CB"/>
    <w:rsid w:val="00913555"/>
    <w:rsid w:val="00913662"/>
    <w:rsid w:val="0091380F"/>
    <w:rsid w:val="009139D9"/>
    <w:rsid w:val="00913A5D"/>
    <w:rsid w:val="00913A72"/>
    <w:rsid w:val="00913AA3"/>
    <w:rsid w:val="00913AFF"/>
    <w:rsid w:val="00913B4D"/>
    <w:rsid w:val="00913B6F"/>
    <w:rsid w:val="00913BAE"/>
    <w:rsid w:val="00913D3D"/>
    <w:rsid w:val="009147E1"/>
    <w:rsid w:val="0091485B"/>
    <w:rsid w:val="0091495A"/>
    <w:rsid w:val="00914AD8"/>
    <w:rsid w:val="00914B68"/>
    <w:rsid w:val="00914E2E"/>
    <w:rsid w:val="00914E5A"/>
    <w:rsid w:val="00914F03"/>
    <w:rsid w:val="00914F33"/>
    <w:rsid w:val="009150C7"/>
    <w:rsid w:val="0091535B"/>
    <w:rsid w:val="00915590"/>
    <w:rsid w:val="0091563D"/>
    <w:rsid w:val="00915747"/>
    <w:rsid w:val="00915A64"/>
    <w:rsid w:val="00915D4F"/>
    <w:rsid w:val="00915E82"/>
    <w:rsid w:val="00915FF5"/>
    <w:rsid w:val="00916079"/>
    <w:rsid w:val="0091615C"/>
    <w:rsid w:val="0091658D"/>
    <w:rsid w:val="0091674A"/>
    <w:rsid w:val="009167CD"/>
    <w:rsid w:val="00916802"/>
    <w:rsid w:val="0091685C"/>
    <w:rsid w:val="0091688B"/>
    <w:rsid w:val="00916959"/>
    <w:rsid w:val="00916A41"/>
    <w:rsid w:val="00916CBC"/>
    <w:rsid w:val="00916ED0"/>
    <w:rsid w:val="00916F40"/>
    <w:rsid w:val="009170EA"/>
    <w:rsid w:val="0091727E"/>
    <w:rsid w:val="00917318"/>
    <w:rsid w:val="0091737A"/>
    <w:rsid w:val="0091774C"/>
    <w:rsid w:val="0091774D"/>
    <w:rsid w:val="0091784E"/>
    <w:rsid w:val="00917C13"/>
    <w:rsid w:val="00917C24"/>
    <w:rsid w:val="00917CE9"/>
    <w:rsid w:val="00917E62"/>
    <w:rsid w:val="00917F51"/>
    <w:rsid w:val="00920041"/>
    <w:rsid w:val="009202A5"/>
    <w:rsid w:val="009204B5"/>
    <w:rsid w:val="009206FB"/>
    <w:rsid w:val="0092075B"/>
    <w:rsid w:val="00920782"/>
    <w:rsid w:val="009208AB"/>
    <w:rsid w:val="009208EB"/>
    <w:rsid w:val="009208FD"/>
    <w:rsid w:val="00920BF2"/>
    <w:rsid w:val="00920D4E"/>
    <w:rsid w:val="00920EC8"/>
    <w:rsid w:val="00921155"/>
    <w:rsid w:val="00921534"/>
    <w:rsid w:val="0092166C"/>
    <w:rsid w:val="00921690"/>
    <w:rsid w:val="0092190C"/>
    <w:rsid w:val="00921A53"/>
    <w:rsid w:val="00921AB6"/>
    <w:rsid w:val="00921C41"/>
    <w:rsid w:val="00921DA8"/>
    <w:rsid w:val="00921F6B"/>
    <w:rsid w:val="00921FB7"/>
    <w:rsid w:val="00922010"/>
    <w:rsid w:val="009220EE"/>
    <w:rsid w:val="0092238F"/>
    <w:rsid w:val="009226BF"/>
    <w:rsid w:val="00922A98"/>
    <w:rsid w:val="00922E5A"/>
    <w:rsid w:val="00923404"/>
    <w:rsid w:val="00923447"/>
    <w:rsid w:val="009235D1"/>
    <w:rsid w:val="00923780"/>
    <w:rsid w:val="009237E6"/>
    <w:rsid w:val="00923836"/>
    <w:rsid w:val="009238E2"/>
    <w:rsid w:val="00923BAF"/>
    <w:rsid w:val="00923CC8"/>
    <w:rsid w:val="00923F72"/>
    <w:rsid w:val="00924211"/>
    <w:rsid w:val="00924214"/>
    <w:rsid w:val="0092438B"/>
    <w:rsid w:val="009244E5"/>
    <w:rsid w:val="0092452D"/>
    <w:rsid w:val="009245F3"/>
    <w:rsid w:val="0092465E"/>
    <w:rsid w:val="00924746"/>
    <w:rsid w:val="0092479D"/>
    <w:rsid w:val="009248E2"/>
    <w:rsid w:val="00924A3D"/>
    <w:rsid w:val="00924BBD"/>
    <w:rsid w:val="00924C39"/>
    <w:rsid w:val="00924DB1"/>
    <w:rsid w:val="00924E5F"/>
    <w:rsid w:val="0092518F"/>
    <w:rsid w:val="00925223"/>
    <w:rsid w:val="0092531D"/>
    <w:rsid w:val="0092534E"/>
    <w:rsid w:val="00925464"/>
    <w:rsid w:val="0092556E"/>
    <w:rsid w:val="009256A6"/>
    <w:rsid w:val="00925808"/>
    <w:rsid w:val="0092585F"/>
    <w:rsid w:val="00925A1D"/>
    <w:rsid w:val="00925F5B"/>
    <w:rsid w:val="0092601B"/>
    <w:rsid w:val="00926563"/>
    <w:rsid w:val="00926584"/>
    <w:rsid w:val="00926770"/>
    <w:rsid w:val="0092684E"/>
    <w:rsid w:val="00926906"/>
    <w:rsid w:val="00926AF2"/>
    <w:rsid w:val="00926C8F"/>
    <w:rsid w:val="00926CB2"/>
    <w:rsid w:val="00926CF5"/>
    <w:rsid w:val="00926EEF"/>
    <w:rsid w:val="00926F65"/>
    <w:rsid w:val="009271B6"/>
    <w:rsid w:val="00927234"/>
    <w:rsid w:val="009272E9"/>
    <w:rsid w:val="009274EE"/>
    <w:rsid w:val="009274EF"/>
    <w:rsid w:val="00927565"/>
    <w:rsid w:val="00927848"/>
    <w:rsid w:val="009279D3"/>
    <w:rsid w:val="00927D9C"/>
    <w:rsid w:val="00927DDE"/>
    <w:rsid w:val="00927E62"/>
    <w:rsid w:val="00930223"/>
    <w:rsid w:val="00930366"/>
    <w:rsid w:val="009307E8"/>
    <w:rsid w:val="009308F7"/>
    <w:rsid w:val="00930B36"/>
    <w:rsid w:val="00930B94"/>
    <w:rsid w:val="00930BBB"/>
    <w:rsid w:val="00930FF5"/>
    <w:rsid w:val="00931171"/>
    <w:rsid w:val="009312FF"/>
    <w:rsid w:val="009314B5"/>
    <w:rsid w:val="009316BE"/>
    <w:rsid w:val="0093184E"/>
    <w:rsid w:val="00931A90"/>
    <w:rsid w:val="00931AB5"/>
    <w:rsid w:val="00931BD9"/>
    <w:rsid w:val="00931C4B"/>
    <w:rsid w:val="009320A8"/>
    <w:rsid w:val="00932176"/>
    <w:rsid w:val="0093225F"/>
    <w:rsid w:val="009322E5"/>
    <w:rsid w:val="009324F7"/>
    <w:rsid w:val="009325EE"/>
    <w:rsid w:val="00932693"/>
    <w:rsid w:val="0093284C"/>
    <w:rsid w:val="0093293F"/>
    <w:rsid w:val="00932A70"/>
    <w:rsid w:val="00932C96"/>
    <w:rsid w:val="00932E05"/>
    <w:rsid w:val="00932EA8"/>
    <w:rsid w:val="00932F3D"/>
    <w:rsid w:val="009330F7"/>
    <w:rsid w:val="0093320C"/>
    <w:rsid w:val="00933233"/>
    <w:rsid w:val="0093339F"/>
    <w:rsid w:val="009333C2"/>
    <w:rsid w:val="009333CA"/>
    <w:rsid w:val="00933504"/>
    <w:rsid w:val="009335E9"/>
    <w:rsid w:val="00933620"/>
    <w:rsid w:val="0093366E"/>
    <w:rsid w:val="009336F7"/>
    <w:rsid w:val="009338B6"/>
    <w:rsid w:val="00933997"/>
    <w:rsid w:val="00933A3E"/>
    <w:rsid w:val="00933C28"/>
    <w:rsid w:val="00933C6B"/>
    <w:rsid w:val="00933C83"/>
    <w:rsid w:val="00933D96"/>
    <w:rsid w:val="00933E32"/>
    <w:rsid w:val="00933E39"/>
    <w:rsid w:val="00933F72"/>
    <w:rsid w:val="00933FC6"/>
    <w:rsid w:val="009340E4"/>
    <w:rsid w:val="0093437C"/>
    <w:rsid w:val="009343C3"/>
    <w:rsid w:val="00934448"/>
    <w:rsid w:val="00934574"/>
    <w:rsid w:val="009345FE"/>
    <w:rsid w:val="009347F0"/>
    <w:rsid w:val="00934853"/>
    <w:rsid w:val="00934AA4"/>
    <w:rsid w:val="00934B8A"/>
    <w:rsid w:val="00934C22"/>
    <w:rsid w:val="00934CBF"/>
    <w:rsid w:val="00935063"/>
    <w:rsid w:val="00935135"/>
    <w:rsid w:val="00935145"/>
    <w:rsid w:val="0093515F"/>
    <w:rsid w:val="00935174"/>
    <w:rsid w:val="009354AA"/>
    <w:rsid w:val="009356BB"/>
    <w:rsid w:val="009357B8"/>
    <w:rsid w:val="00935985"/>
    <w:rsid w:val="00935B15"/>
    <w:rsid w:val="00935B8D"/>
    <w:rsid w:val="00935CAE"/>
    <w:rsid w:val="00936325"/>
    <w:rsid w:val="009364CA"/>
    <w:rsid w:val="00936717"/>
    <w:rsid w:val="00936729"/>
    <w:rsid w:val="009367DD"/>
    <w:rsid w:val="00936859"/>
    <w:rsid w:val="009368F3"/>
    <w:rsid w:val="00936AA8"/>
    <w:rsid w:val="00936B72"/>
    <w:rsid w:val="00936BE8"/>
    <w:rsid w:val="00936C51"/>
    <w:rsid w:val="00936D00"/>
    <w:rsid w:val="00936F69"/>
    <w:rsid w:val="00937079"/>
    <w:rsid w:val="00937113"/>
    <w:rsid w:val="00937148"/>
    <w:rsid w:val="0093729A"/>
    <w:rsid w:val="009372E4"/>
    <w:rsid w:val="00937599"/>
    <w:rsid w:val="009376CF"/>
    <w:rsid w:val="009376D0"/>
    <w:rsid w:val="00937B0E"/>
    <w:rsid w:val="00937BB4"/>
    <w:rsid w:val="00937FC5"/>
    <w:rsid w:val="009400DE"/>
    <w:rsid w:val="00940113"/>
    <w:rsid w:val="00940320"/>
    <w:rsid w:val="00940372"/>
    <w:rsid w:val="009403C9"/>
    <w:rsid w:val="009403DD"/>
    <w:rsid w:val="009404ED"/>
    <w:rsid w:val="009406C4"/>
    <w:rsid w:val="00940A1A"/>
    <w:rsid w:val="00940A53"/>
    <w:rsid w:val="00940B37"/>
    <w:rsid w:val="0094125B"/>
    <w:rsid w:val="00941288"/>
    <w:rsid w:val="00941357"/>
    <w:rsid w:val="00941362"/>
    <w:rsid w:val="0094139D"/>
    <w:rsid w:val="0094150B"/>
    <w:rsid w:val="00941636"/>
    <w:rsid w:val="00941697"/>
    <w:rsid w:val="009416AF"/>
    <w:rsid w:val="00941791"/>
    <w:rsid w:val="009417B0"/>
    <w:rsid w:val="0094185C"/>
    <w:rsid w:val="009418B8"/>
    <w:rsid w:val="009419DC"/>
    <w:rsid w:val="00941BAF"/>
    <w:rsid w:val="00941C13"/>
    <w:rsid w:val="00941C99"/>
    <w:rsid w:val="00941F43"/>
    <w:rsid w:val="00941FD5"/>
    <w:rsid w:val="009424C9"/>
    <w:rsid w:val="00942642"/>
    <w:rsid w:val="009428CA"/>
    <w:rsid w:val="009428D2"/>
    <w:rsid w:val="00942937"/>
    <w:rsid w:val="00942C16"/>
    <w:rsid w:val="00942CF7"/>
    <w:rsid w:val="00942D1C"/>
    <w:rsid w:val="00942D6D"/>
    <w:rsid w:val="00942E7E"/>
    <w:rsid w:val="009431C0"/>
    <w:rsid w:val="009432F9"/>
    <w:rsid w:val="0094333C"/>
    <w:rsid w:val="00943742"/>
    <w:rsid w:val="009437F9"/>
    <w:rsid w:val="0094398B"/>
    <w:rsid w:val="00943AD7"/>
    <w:rsid w:val="00943B3B"/>
    <w:rsid w:val="00943CD5"/>
    <w:rsid w:val="00943CD9"/>
    <w:rsid w:val="00943F64"/>
    <w:rsid w:val="00943FCF"/>
    <w:rsid w:val="00944190"/>
    <w:rsid w:val="009441C2"/>
    <w:rsid w:val="009441F5"/>
    <w:rsid w:val="009442B5"/>
    <w:rsid w:val="009442DA"/>
    <w:rsid w:val="00944498"/>
    <w:rsid w:val="0094458A"/>
    <w:rsid w:val="00944993"/>
    <w:rsid w:val="00944A4C"/>
    <w:rsid w:val="00944B39"/>
    <w:rsid w:val="00944BDC"/>
    <w:rsid w:val="00944CBF"/>
    <w:rsid w:val="00944E14"/>
    <w:rsid w:val="00944F2A"/>
    <w:rsid w:val="00944F96"/>
    <w:rsid w:val="00945639"/>
    <w:rsid w:val="009458A7"/>
    <w:rsid w:val="00945B15"/>
    <w:rsid w:val="00945C05"/>
    <w:rsid w:val="0094609C"/>
    <w:rsid w:val="00946149"/>
    <w:rsid w:val="0094645E"/>
    <w:rsid w:val="00946705"/>
    <w:rsid w:val="00946815"/>
    <w:rsid w:val="00946945"/>
    <w:rsid w:val="009469BA"/>
    <w:rsid w:val="009469E2"/>
    <w:rsid w:val="00946A5B"/>
    <w:rsid w:val="00946B3D"/>
    <w:rsid w:val="00946E40"/>
    <w:rsid w:val="00947234"/>
    <w:rsid w:val="00947713"/>
    <w:rsid w:val="0094776A"/>
    <w:rsid w:val="0094784F"/>
    <w:rsid w:val="00947A95"/>
    <w:rsid w:val="00947ADB"/>
    <w:rsid w:val="00947B9D"/>
    <w:rsid w:val="00947BDE"/>
    <w:rsid w:val="00947C86"/>
    <w:rsid w:val="00947DC6"/>
    <w:rsid w:val="00947E18"/>
    <w:rsid w:val="00947EC0"/>
    <w:rsid w:val="00947FA5"/>
    <w:rsid w:val="0095002B"/>
    <w:rsid w:val="00950143"/>
    <w:rsid w:val="0095031D"/>
    <w:rsid w:val="009505E5"/>
    <w:rsid w:val="0095076F"/>
    <w:rsid w:val="0095089D"/>
    <w:rsid w:val="009508EE"/>
    <w:rsid w:val="00950BBC"/>
    <w:rsid w:val="00950C9B"/>
    <w:rsid w:val="00950DE7"/>
    <w:rsid w:val="00950E77"/>
    <w:rsid w:val="00950EEC"/>
    <w:rsid w:val="0095115C"/>
    <w:rsid w:val="009514BF"/>
    <w:rsid w:val="00951614"/>
    <w:rsid w:val="0095179A"/>
    <w:rsid w:val="009517B2"/>
    <w:rsid w:val="009517C8"/>
    <w:rsid w:val="00951886"/>
    <w:rsid w:val="0095192D"/>
    <w:rsid w:val="00951C64"/>
    <w:rsid w:val="0095205C"/>
    <w:rsid w:val="009520B3"/>
    <w:rsid w:val="0095213D"/>
    <w:rsid w:val="009521A1"/>
    <w:rsid w:val="00952222"/>
    <w:rsid w:val="009522B2"/>
    <w:rsid w:val="009523B4"/>
    <w:rsid w:val="00952574"/>
    <w:rsid w:val="00952639"/>
    <w:rsid w:val="00952735"/>
    <w:rsid w:val="0095276C"/>
    <w:rsid w:val="00952A9C"/>
    <w:rsid w:val="00952D99"/>
    <w:rsid w:val="00952F08"/>
    <w:rsid w:val="00952FA0"/>
    <w:rsid w:val="00952FD6"/>
    <w:rsid w:val="009532DB"/>
    <w:rsid w:val="00953409"/>
    <w:rsid w:val="009534C1"/>
    <w:rsid w:val="009535E8"/>
    <w:rsid w:val="00953920"/>
    <w:rsid w:val="00953C61"/>
    <w:rsid w:val="00953C99"/>
    <w:rsid w:val="00953CB4"/>
    <w:rsid w:val="00953D47"/>
    <w:rsid w:val="0095416F"/>
    <w:rsid w:val="00954269"/>
    <w:rsid w:val="009543E7"/>
    <w:rsid w:val="009544D8"/>
    <w:rsid w:val="009548A9"/>
    <w:rsid w:val="00954E55"/>
    <w:rsid w:val="0095500A"/>
    <w:rsid w:val="009550B4"/>
    <w:rsid w:val="009550F3"/>
    <w:rsid w:val="009551B9"/>
    <w:rsid w:val="009554AC"/>
    <w:rsid w:val="009557EC"/>
    <w:rsid w:val="009559B2"/>
    <w:rsid w:val="009559F4"/>
    <w:rsid w:val="00955A30"/>
    <w:rsid w:val="00955A32"/>
    <w:rsid w:val="00955A82"/>
    <w:rsid w:val="00955A8A"/>
    <w:rsid w:val="00955B1F"/>
    <w:rsid w:val="00955D8B"/>
    <w:rsid w:val="00955FDE"/>
    <w:rsid w:val="00956002"/>
    <w:rsid w:val="009560A5"/>
    <w:rsid w:val="0095643E"/>
    <w:rsid w:val="009564B1"/>
    <w:rsid w:val="00956534"/>
    <w:rsid w:val="0095681E"/>
    <w:rsid w:val="0095698F"/>
    <w:rsid w:val="00956AA5"/>
    <w:rsid w:val="00956B09"/>
    <w:rsid w:val="00956CF8"/>
    <w:rsid w:val="00956FFE"/>
    <w:rsid w:val="009570A8"/>
    <w:rsid w:val="009572D4"/>
    <w:rsid w:val="0095755F"/>
    <w:rsid w:val="00957592"/>
    <w:rsid w:val="009576F2"/>
    <w:rsid w:val="009576F6"/>
    <w:rsid w:val="0095789F"/>
    <w:rsid w:val="009578AE"/>
    <w:rsid w:val="00957A38"/>
    <w:rsid w:val="00957D23"/>
    <w:rsid w:val="00957EDA"/>
    <w:rsid w:val="0096020E"/>
    <w:rsid w:val="00960374"/>
    <w:rsid w:val="00960488"/>
    <w:rsid w:val="009604C9"/>
    <w:rsid w:val="009604CD"/>
    <w:rsid w:val="00960584"/>
    <w:rsid w:val="00960602"/>
    <w:rsid w:val="0096076A"/>
    <w:rsid w:val="00960A80"/>
    <w:rsid w:val="00960C2B"/>
    <w:rsid w:val="00960CEE"/>
    <w:rsid w:val="00960E9A"/>
    <w:rsid w:val="00960EF3"/>
    <w:rsid w:val="00960F1F"/>
    <w:rsid w:val="00961390"/>
    <w:rsid w:val="00961715"/>
    <w:rsid w:val="00961899"/>
    <w:rsid w:val="00961905"/>
    <w:rsid w:val="00961921"/>
    <w:rsid w:val="0096194A"/>
    <w:rsid w:val="00961A0B"/>
    <w:rsid w:val="00961A66"/>
    <w:rsid w:val="00961FB6"/>
    <w:rsid w:val="009621AB"/>
    <w:rsid w:val="00962250"/>
    <w:rsid w:val="0096227A"/>
    <w:rsid w:val="009625C9"/>
    <w:rsid w:val="0096266B"/>
    <w:rsid w:val="0096283F"/>
    <w:rsid w:val="00962B48"/>
    <w:rsid w:val="00962B59"/>
    <w:rsid w:val="00963044"/>
    <w:rsid w:val="00963096"/>
    <w:rsid w:val="00963136"/>
    <w:rsid w:val="0096329B"/>
    <w:rsid w:val="00963349"/>
    <w:rsid w:val="00963360"/>
    <w:rsid w:val="009634A1"/>
    <w:rsid w:val="0096352B"/>
    <w:rsid w:val="009636FB"/>
    <w:rsid w:val="0096395E"/>
    <w:rsid w:val="00963A51"/>
    <w:rsid w:val="00963A64"/>
    <w:rsid w:val="00963B54"/>
    <w:rsid w:val="00963E34"/>
    <w:rsid w:val="00963F02"/>
    <w:rsid w:val="009640E9"/>
    <w:rsid w:val="00964273"/>
    <w:rsid w:val="0096430A"/>
    <w:rsid w:val="009643B8"/>
    <w:rsid w:val="009643F4"/>
    <w:rsid w:val="0096455C"/>
    <w:rsid w:val="009645C0"/>
    <w:rsid w:val="0096461A"/>
    <w:rsid w:val="0096466E"/>
    <w:rsid w:val="009646C9"/>
    <w:rsid w:val="009646EA"/>
    <w:rsid w:val="009647A7"/>
    <w:rsid w:val="009647F1"/>
    <w:rsid w:val="0096488F"/>
    <w:rsid w:val="0096493A"/>
    <w:rsid w:val="00964B34"/>
    <w:rsid w:val="00964BD2"/>
    <w:rsid w:val="00964CBF"/>
    <w:rsid w:val="00964D4A"/>
    <w:rsid w:val="0096509E"/>
    <w:rsid w:val="009650B9"/>
    <w:rsid w:val="0096525E"/>
    <w:rsid w:val="009652B8"/>
    <w:rsid w:val="009652BE"/>
    <w:rsid w:val="009652CF"/>
    <w:rsid w:val="00965336"/>
    <w:rsid w:val="0096554B"/>
    <w:rsid w:val="009655E0"/>
    <w:rsid w:val="00965697"/>
    <w:rsid w:val="00965762"/>
    <w:rsid w:val="009657A4"/>
    <w:rsid w:val="00965838"/>
    <w:rsid w:val="0096584A"/>
    <w:rsid w:val="0096587C"/>
    <w:rsid w:val="00965C11"/>
    <w:rsid w:val="00965D88"/>
    <w:rsid w:val="00965E0F"/>
    <w:rsid w:val="009662FF"/>
    <w:rsid w:val="0096630A"/>
    <w:rsid w:val="009663E6"/>
    <w:rsid w:val="0096649A"/>
    <w:rsid w:val="009668E9"/>
    <w:rsid w:val="00966A3E"/>
    <w:rsid w:val="00966AC1"/>
    <w:rsid w:val="00966BB3"/>
    <w:rsid w:val="00966D52"/>
    <w:rsid w:val="00966F6E"/>
    <w:rsid w:val="00967596"/>
    <w:rsid w:val="009675E7"/>
    <w:rsid w:val="0096765E"/>
    <w:rsid w:val="00967778"/>
    <w:rsid w:val="00967794"/>
    <w:rsid w:val="00967A85"/>
    <w:rsid w:val="00967E34"/>
    <w:rsid w:val="00967E45"/>
    <w:rsid w:val="00967FAC"/>
    <w:rsid w:val="00970297"/>
    <w:rsid w:val="00970352"/>
    <w:rsid w:val="009703E4"/>
    <w:rsid w:val="00970698"/>
    <w:rsid w:val="009708DF"/>
    <w:rsid w:val="0097095E"/>
    <w:rsid w:val="00970988"/>
    <w:rsid w:val="00970ABD"/>
    <w:rsid w:val="00970AE9"/>
    <w:rsid w:val="00970C31"/>
    <w:rsid w:val="00970D30"/>
    <w:rsid w:val="00971078"/>
    <w:rsid w:val="00971190"/>
    <w:rsid w:val="00971235"/>
    <w:rsid w:val="00971398"/>
    <w:rsid w:val="00971456"/>
    <w:rsid w:val="009715DC"/>
    <w:rsid w:val="0097196A"/>
    <w:rsid w:val="00971AD4"/>
    <w:rsid w:val="00971B19"/>
    <w:rsid w:val="00971BE4"/>
    <w:rsid w:val="00971C0E"/>
    <w:rsid w:val="00971C71"/>
    <w:rsid w:val="00971D04"/>
    <w:rsid w:val="00971DCF"/>
    <w:rsid w:val="00971F08"/>
    <w:rsid w:val="00972084"/>
    <w:rsid w:val="009720BF"/>
    <w:rsid w:val="0097216F"/>
    <w:rsid w:val="009721EE"/>
    <w:rsid w:val="009721F0"/>
    <w:rsid w:val="009722B2"/>
    <w:rsid w:val="00972486"/>
    <w:rsid w:val="009724B6"/>
    <w:rsid w:val="009725A1"/>
    <w:rsid w:val="009725F6"/>
    <w:rsid w:val="00972784"/>
    <w:rsid w:val="009727C2"/>
    <w:rsid w:val="009728FD"/>
    <w:rsid w:val="00972A80"/>
    <w:rsid w:val="00972CBC"/>
    <w:rsid w:val="00972DAB"/>
    <w:rsid w:val="00973279"/>
    <w:rsid w:val="0097331E"/>
    <w:rsid w:val="00973468"/>
    <w:rsid w:val="009734F6"/>
    <w:rsid w:val="009734F8"/>
    <w:rsid w:val="009735A3"/>
    <w:rsid w:val="009735CD"/>
    <w:rsid w:val="009739C4"/>
    <w:rsid w:val="00973B48"/>
    <w:rsid w:val="00973CF9"/>
    <w:rsid w:val="00973DC4"/>
    <w:rsid w:val="00973F13"/>
    <w:rsid w:val="00973F69"/>
    <w:rsid w:val="0097407E"/>
    <w:rsid w:val="009740A7"/>
    <w:rsid w:val="0097435B"/>
    <w:rsid w:val="009743C8"/>
    <w:rsid w:val="009744A2"/>
    <w:rsid w:val="00974741"/>
    <w:rsid w:val="0097496E"/>
    <w:rsid w:val="00974DAC"/>
    <w:rsid w:val="00974F3F"/>
    <w:rsid w:val="0097507F"/>
    <w:rsid w:val="009751F9"/>
    <w:rsid w:val="00975235"/>
    <w:rsid w:val="00975349"/>
    <w:rsid w:val="00975384"/>
    <w:rsid w:val="00975470"/>
    <w:rsid w:val="00975F20"/>
    <w:rsid w:val="0097603D"/>
    <w:rsid w:val="00976345"/>
    <w:rsid w:val="009764CE"/>
    <w:rsid w:val="009766F6"/>
    <w:rsid w:val="00976787"/>
    <w:rsid w:val="00976864"/>
    <w:rsid w:val="00976949"/>
    <w:rsid w:val="00976BA0"/>
    <w:rsid w:val="00976EC4"/>
    <w:rsid w:val="009770C7"/>
    <w:rsid w:val="009770EA"/>
    <w:rsid w:val="0097710E"/>
    <w:rsid w:val="00977151"/>
    <w:rsid w:val="009771AB"/>
    <w:rsid w:val="009771C9"/>
    <w:rsid w:val="00977318"/>
    <w:rsid w:val="009773EE"/>
    <w:rsid w:val="00977405"/>
    <w:rsid w:val="009774BC"/>
    <w:rsid w:val="0097766A"/>
    <w:rsid w:val="009776F0"/>
    <w:rsid w:val="00977849"/>
    <w:rsid w:val="00977B53"/>
    <w:rsid w:val="00977B5B"/>
    <w:rsid w:val="00977D47"/>
    <w:rsid w:val="00977DAB"/>
    <w:rsid w:val="00977E09"/>
    <w:rsid w:val="00977F1C"/>
    <w:rsid w:val="009801EA"/>
    <w:rsid w:val="00980224"/>
    <w:rsid w:val="00980247"/>
    <w:rsid w:val="00980477"/>
    <w:rsid w:val="00980519"/>
    <w:rsid w:val="00980535"/>
    <w:rsid w:val="00980802"/>
    <w:rsid w:val="0098095B"/>
    <w:rsid w:val="00980A12"/>
    <w:rsid w:val="00980A77"/>
    <w:rsid w:val="00980D6B"/>
    <w:rsid w:val="00980DA0"/>
    <w:rsid w:val="00980E7F"/>
    <w:rsid w:val="00981018"/>
    <w:rsid w:val="00981177"/>
    <w:rsid w:val="0098118A"/>
    <w:rsid w:val="009812BA"/>
    <w:rsid w:val="00981721"/>
    <w:rsid w:val="00981802"/>
    <w:rsid w:val="00981963"/>
    <w:rsid w:val="00981A74"/>
    <w:rsid w:val="00981AFE"/>
    <w:rsid w:val="00981D20"/>
    <w:rsid w:val="00981E84"/>
    <w:rsid w:val="00981F75"/>
    <w:rsid w:val="00982127"/>
    <w:rsid w:val="00982679"/>
    <w:rsid w:val="00982A65"/>
    <w:rsid w:val="00982BA2"/>
    <w:rsid w:val="00982C11"/>
    <w:rsid w:val="00982ECE"/>
    <w:rsid w:val="00983027"/>
    <w:rsid w:val="0098312D"/>
    <w:rsid w:val="009832EE"/>
    <w:rsid w:val="0098343D"/>
    <w:rsid w:val="009834A5"/>
    <w:rsid w:val="0098351E"/>
    <w:rsid w:val="009837F2"/>
    <w:rsid w:val="00983C0F"/>
    <w:rsid w:val="00983C27"/>
    <w:rsid w:val="00983DA0"/>
    <w:rsid w:val="00983DD5"/>
    <w:rsid w:val="00983F6D"/>
    <w:rsid w:val="00983FBC"/>
    <w:rsid w:val="009840E7"/>
    <w:rsid w:val="00984309"/>
    <w:rsid w:val="009843C4"/>
    <w:rsid w:val="009843C9"/>
    <w:rsid w:val="0098466C"/>
    <w:rsid w:val="00984BCB"/>
    <w:rsid w:val="00984BE9"/>
    <w:rsid w:val="00984BF8"/>
    <w:rsid w:val="00984D40"/>
    <w:rsid w:val="00984E3B"/>
    <w:rsid w:val="00984E96"/>
    <w:rsid w:val="00984F67"/>
    <w:rsid w:val="00984FA9"/>
    <w:rsid w:val="00985007"/>
    <w:rsid w:val="00985008"/>
    <w:rsid w:val="009851DE"/>
    <w:rsid w:val="00985245"/>
    <w:rsid w:val="00985253"/>
    <w:rsid w:val="009853B3"/>
    <w:rsid w:val="0098598C"/>
    <w:rsid w:val="00985B0C"/>
    <w:rsid w:val="00985BD5"/>
    <w:rsid w:val="00985D06"/>
    <w:rsid w:val="00985D96"/>
    <w:rsid w:val="00985DF3"/>
    <w:rsid w:val="00985E4E"/>
    <w:rsid w:val="00985EDE"/>
    <w:rsid w:val="009860DA"/>
    <w:rsid w:val="00986304"/>
    <w:rsid w:val="00986389"/>
    <w:rsid w:val="009864A0"/>
    <w:rsid w:val="00986679"/>
    <w:rsid w:val="00986764"/>
    <w:rsid w:val="009869A4"/>
    <w:rsid w:val="00986C3A"/>
    <w:rsid w:val="00986DED"/>
    <w:rsid w:val="00987041"/>
    <w:rsid w:val="00987315"/>
    <w:rsid w:val="0098756C"/>
    <w:rsid w:val="009875C9"/>
    <w:rsid w:val="0098796A"/>
    <w:rsid w:val="00987B29"/>
    <w:rsid w:val="00987B85"/>
    <w:rsid w:val="00987C73"/>
    <w:rsid w:val="00987C7E"/>
    <w:rsid w:val="00987D87"/>
    <w:rsid w:val="00987E25"/>
    <w:rsid w:val="009900F3"/>
    <w:rsid w:val="009903E3"/>
    <w:rsid w:val="0099047A"/>
    <w:rsid w:val="0099057B"/>
    <w:rsid w:val="00990630"/>
    <w:rsid w:val="009907CB"/>
    <w:rsid w:val="00990993"/>
    <w:rsid w:val="00990A97"/>
    <w:rsid w:val="00990B30"/>
    <w:rsid w:val="00990BFB"/>
    <w:rsid w:val="00990E52"/>
    <w:rsid w:val="009911B4"/>
    <w:rsid w:val="009911CE"/>
    <w:rsid w:val="00991205"/>
    <w:rsid w:val="00991761"/>
    <w:rsid w:val="00991ADD"/>
    <w:rsid w:val="00991C03"/>
    <w:rsid w:val="00991C45"/>
    <w:rsid w:val="00991F72"/>
    <w:rsid w:val="00991FE5"/>
    <w:rsid w:val="009920DC"/>
    <w:rsid w:val="0099232E"/>
    <w:rsid w:val="00992349"/>
    <w:rsid w:val="009925B5"/>
    <w:rsid w:val="0099279C"/>
    <w:rsid w:val="009928C9"/>
    <w:rsid w:val="00992901"/>
    <w:rsid w:val="00992A2A"/>
    <w:rsid w:val="00992DDA"/>
    <w:rsid w:val="00993039"/>
    <w:rsid w:val="009931BF"/>
    <w:rsid w:val="00993201"/>
    <w:rsid w:val="0099333F"/>
    <w:rsid w:val="0099343D"/>
    <w:rsid w:val="00993D7F"/>
    <w:rsid w:val="00993F32"/>
    <w:rsid w:val="00993F39"/>
    <w:rsid w:val="009941EE"/>
    <w:rsid w:val="0099422E"/>
    <w:rsid w:val="009943A5"/>
    <w:rsid w:val="009943F6"/>
    <w:rsid w:val="00994B86"/>
    <w:rsid w:val="00994DCA"/>
    <w:rsid w:val="00994E34"/>
    <w:rsid w:val="00994FBD"/>
    <w:rsid w:val="00995159"/>
    <w:rsid w:val="009954C4"/>
    <w:rsid w:val="00995642"/>
    <w:rsid w:val="009958C1"/>
    <w:rsid w:val="009959CA"/>
    <w:rsid w:val="00995B1E"/>
    <w:rsid w:val="00995C43"/>
    <w:rsid w:val="00995DE2"/>
    <w:rsid w:val="00995E71"/>
    <w:rsid w:val="00995ED4"/>
    <w:rsid w:val="009960EC"/>
    <w:rsid w:val="009961F6"/>
    <w:rsid w:val="0099635E"/>
    <w:rsid w:val="0099669A"/>
    <w:rsid w:val="00996813"/>
    <w:rsid w:val="0099694F"/>
    <w:rsid w:val="00996B29"/>
    <w:rsid w:val="00996D7B"/>
    <w:rsid w:val="00996DCD"/>
    <w:rsid w:val="00996DF3"/>
    <w:rsid w:val="00996E12"/>
    <w:rsid w:val="009970DD"/>
    <w:rsid w:val="0099715D"/>
    <w:rsid w:val="00997210"/>
    <w:rsid w:val="00997385"/>
    <w:rsid w:val="0099749C"/>
    <w:rsid w:val="009977BD"/>
    <w:rsid w:val="0099785F"/>
    <w:rsid w:val="009978B8"/>
    <w:rsid w:val="009979C9"/>
    <w:rsid w:val="00997A7B"/>
    <w:rsid w:val="00997AAD"/>
    <w:rsid w:val="00997B7C"/>
    <w:rsid w:val="00997D0A"/>
    <w:rsid w:val="00997D1E"/>
    <w:rsid w:val="00997D50"/>
    <w:rsid w:val="00997F00"/>
    <w:rsid w:val="00997F2C"/>
    <w:rsid w:val="009A01AA"/>
    <w:rsid w:val="009A02AA"/>
    <w:rsid w:val="009A0462"/>
    <w:rsid w:val="009A052C"/>
    <w:rsid w:val="009A05BB"/>
    <w:rsid w:val="009A05D6"/>
    <w:rsid w:val="009A0630"/>
    <w:rsid w:val="009A06A4"/>
    <w:rsid w:val="009A0939"/>
    <w:rsid w:val="009A0A09"/>
    <w:rsid w:val="009A0E04"/>
    <w:rsid w:val="009A0FBA"/>
    <w:rsid w:val="009A11CE"/>
    <w:rsid w:val="009A120A"/>
    <w:rsid w:val="009A1411"/>
    <w:rsid w:val="009A14C0"/>
    <w:rsid w:val="009A15BD"/>
    <w:rsid w:val="009A1601"/>
    <w:rsid w:val="009A1AD4"/>
    <w:rsid w:val="009A1CB9"/>
    <w:rsid w:val="009A1CD1"/>
    <w:rsid w:val="009A1EE7"/>
    <w:rsid w:val="009A1FA1"/>
    <w:rsid w:val="009A212A"/>
    <w:rsid w:val="009A2149"/>
    <w:rsid w:val="009A22D8"/>
    <w:rsid w:val="009A23B1"/>
    <w:rsid w:val="009A23BB"/>
    <w:rsid w:val="009A2471"/>
    <w:rsid w:val="009A24F7"/>
    <w:rsid w:val="009A29B6"/>
    <w:rsid w:val="009A2FFD"/>
    <w:rsid w:val="009A3076"/>
    <w:rsid w:val="009A327E"/>
    <w:rsid w:val="009A3499"/>
    <w:rsid w:val="009A34AB"/>
    <w:rsid w:val="009A36D9"/>
    <w:rsid w:val="009A375D"/>
    <w:rsid w:val="009A3820"/>
    <w:rsid w:val="009A3823"/>
    <w:rsid w:val="009A3987"/>
    <w:rsid w:val="009A3988"/>
    <w:rsid w:val="009A39A4"/>
    <w:rsid w:val="009A3B30"/>
    <w:rsid w:val="009A3BB6"/>
    <w:rsid w:val="009A3C55"/>
    <w:rsid w:val="009A3D2B"/>
    <w:rsid w:val="009A3FD7"/>
    <w:rsid w:val="009A4075"/>
    <w:rsid w:val="009A4183"/>
    <w:rsid w:val="009A4512"/>
    <w:rsid w:val="009A45D5"/>
    <w:rsid w:val="009A462D"/>
    <w:rsid w:val="009A4983"/>
    <w:rsid w:val="009A4A78"/>
    <w:rsid w:val="009A4ABE"/>
    <w:rsid w:val="009A4B03"/>
    <w:rsid w:val="009A4B25"/>
    <w:rsid w:val="009A4C83"/>
    <w:rsid w:val="009A4CD1"/>
    <w:rsid w:val="009A4E20"/>
    <w:rsid w:val="009A4E6E"/>
    <w:rsid w:val="009A4EB8"/>
    <w:rsid w:val="009A4ED5"/>
    <w:rsid w:val="009A4EDE"/>
    <w:rsid w:val="009A4F05"/>
    <w:rsid w:val="009A565E"/>
    <w:rsid w:val="009A576E"/>
    <w:rsid w:val="009A57AB"/>
    <w:rsid w:val="009A57FE"/>
    <w:rsid w:val="009A5B3E"/>
    <w:rsid w:val="009A5C14"/>
    <w:rsid w:val="009A5C76"/>
    <w:rsid w:val="009A5CBA"/>
    <w:rsid w:val="009A5D43"/>
    <w:rsid w:val="009A60F9"/>
    <w:rsid w:val="009A6191"/>
    <w:rsid w:val="009A62B0"/>
    <w:rsid w:val="009A64E2"/>
    <w:rsid w:val="009A6D21"/>
    <w:rsid w:val="009A7078"/>
    <w:rsid w:val="009A70A2"/>
    <w:rsid w:val="009A7159"/>
    <w:rsid w:val="009A7165"/>
    <w:rsid w:val="009A7428"/>
    <w:rsid w:val="009A7494"/>
    <w:rsid w:val="009A74C4"/>
    <w:rsid w:val="009A7515"/>
    <w:rsid w:val="009A75D1"/>
    <w:rsid w:val="009A763C"/>
    <w:rsid w:val="009A7732"/>
    <w:rsid w:val="009A77F3"/>
    <w:rsid w:val="009A78C8"/>
    <w:rsid w:val="009A7940"/>
    <w:rsid w:val="009A79CD"/>
    <w:rsid w:val="009A7F5F"/>
    <w:rsid w:val="009A7F72"/>
    <w:rsid w:val="009B0207"/>
    <w:rsid w:val="009B0401"/>
    <w:rsid w:val="009B0518"/>
    <w:rsid w:val="009B054B"/>
    <w:rsid w:val="009B0748"/>
    <w:rsid w:val="009B07FE"/>
    <w:rsid w:val="009B0845"/>
    <w:rsid w:val="009B0C0D"/>
    <w:rsid w:val="009B0C57"/>
    <w:rsid w:val="009B0C74"/>
    <w:rsid w:val="009B0C88"/>
    <w:rsid w:val="009B1097"/>
    <w:rsid w:val="009B10F2"/>
    <w:rsid w:val="009B1689"/>
    <w:rsid w:val="009B1917"/>
    <w:rsid w:val="009B19AE"/>
    <w:rsid w:val="009B1B0A"/>
    <w:rsid w:val="009B1E46"/>
    <w:rsid w:val="009B1EAE"/>
    <w:rsid w:val="009B1F30"/>
    <w:rsid w:val="009B1F6F"/>
    <w:rsid w:val="009B1F84"/>
    <w:rsid w:val="009B243B"/>
    <w:rsid w:val="009B257E"/>
    <w:rsid w:val="009B2654"/>
    <w:rsid w:val="009B28DA"/>
    <w:rsid w:val="009B2903"/>
    <w:rsid w:val="009B2965"/>
    <w:rsid w:val="009B2A2E"/>
    <w:rsid w:val="009B2BD6"/>
    <w:rsid w:val="009B2C66"/>
    <w:rsid w:val="009B2C90"/>
    <w:rsid w:val="009B2EB6"/>
    <w:rsid w:val="009B2F83"/>
    <w:rsid w:val="009B2FFC"/>
    <w:rsid w:val="009B304D"/>
    <w:rsid w:val="009B331C"/>
    <w:rsid w:val="009B348C"/>
    <w:rsid w:val="009B34BA"/>
    <w:rsid w:val="009B34C9"/>
    <w:rsid w:val="009B35BC"/>
    <w:rsid w:val="009B35CD"/>
    <w:rsid w:val="009B3850"/>
    <w:rsid w:val="009B3939"/>
    <w:rsid w:val="009B3AC2"/>
    <w:rsid w:val="009B3E77"/>
    <w:rsid w:val="009B3F0C"/>
    <w:rsid w:val="009B3F95"/>
    <w:rsid w:val="009B422E"/>
    <w:rsid w:val="009B4461"/>
    <w:rsid w:val="009B4685"/>
    <w:rsid w:val="009B4705"/>
    <w:rsid w:val="009B4A8E"/>
    <w:rsid w:val="009B4B9E"/>
    <w:rsid w:val="009B4D89"/>
    <w:rsid w:val="009B4DA5"/>
    <w:rsid w:val="009B4DF4"/>
    <w:rsid w:val="009B4E72"/>
    <w:rsid w:val="009B501C"/>
    <w:rsid w:val="009B5029"/>
    <w:rsid w:val="009B52E7"/>
    <w:rsid w:val="009B55D7"/>
    <w:rsid w:val="009B564E"/>
    <w:rsid w:val="009B581D"/>
    <w:rsid w:val="009B5861"/>
    <w:rsid w:val="009B59B3"/>
    <w:rsid w:val="009B5BD4"/>
    <w:rsid w:val="009B5BE8"/>
    <w:rsid w:val="009B5D8F"/>
    <w:rsid w:val="009B5DA4"/>
    <w:rsid w:val="009B5F55"/>
    <w:rsid w:val="009B60E4"/>
    <w:rsid w:val="009B61F0"/>
    <w:rsid w:val="009B6475"/>
    <w:rsid w:val="009B64F1"/>
    <w:rsid w:val="009B690F"/>
    <w:rsid w:val="009B6A65"/>
    <w:rsid w:val="009B6E8A"/>
    <w:rsid w:val="009B70FE"/>
    <w:rsid w:val="009B73E7"/>
    <w:rsid w:val="009B7569"/>
    <w:rsid w:val="009B7589"/>
    <w:rsid w:val="009B77BD"/>
    <w:rsid w:val="009B78EE"/>
    <w:rsid w:val="009B7B07"/>
    <w:rsid w:val="009B7CBF"/>
    <w:rsid w:val="009B7E87"/>
    <w:rsid w:val="009B7F0B"/>
    <w:rsid w:val="009C0169"/>
    <w:rsid w:val="009C0195"/>
    <w:rsid w:val="009C0211"/>
    <w:rsid w:val="009C0397"/>
    <w:rsid w:val="009C0902"/>
    <w:rsid w:val="009C0A33"/>
    <w:rsid w:val="009C0AEF"/>
    <w:rsid w:val="009C0C65"/>
    <w:rsid w:val="009C0FCA"/>
    <w:rsid w:val="009C1037"/>
    <w:rsid w:val="009C12C5"/>
    <w:rsid w:val="009C1362"/>
    <w:rsid w:val="009C13D9"/>
    <w:rsid w:val="009C1512"/>
    <w:rsid w:val="009C15EC"/>
    <w:rsid w:val="009C1643"/>
    <w:rsid w:val="009C1797"/>
    <w:rsid w:val="009C18AE"/>
    <w:rsid w:val="009C1B6F"/>
    <w:rsid w:val="009C1BB4"/>
    <w:rsid w:val="009C1C59"/>
    <w:rsid w:val="009C1E1B"/>
    <w:rsid w:val="009C1EC8"/>
    <w:rsid w:val="009C1FF3"/>
    <w:rsid w:val="009C200C"/>
    <w:rsid w:val="009C2041"/>
    <w:rsid w:val="009C22A5"/>
    <w:rsid w:val="009C23DC"/>
    <w:rsid w:val="009C295D"/>
    <w:rsid w:val="009C2B2D"/>
    <w:rsid w:val="009C2FBC"/>
    <w:rsid w:val="009C3006"/>
    <w:rsid w:val="009C301C"/>
    <w:rsid w:val="009C308E"/>
    <w:rsid w:val="009C31E7"/>
    <w:rsid w:val="009C33D4"/>
    <w:rsid w:val="009C3626"/>
    <w:rsid w:val="009C37CA"/>
    <w:rsid w:val="009C37DB"/>
    <w:rsid w:val="009C3C59"/>
    <w:rsid w:val="009C3EBE"/>
    <w:rsid w:val="009C3EFF"/>
    <w:rsid w:val="009C3F67"/>
    <w:rsid w:val="009C403E"/>
    <w:rsid w:val="009C430C"/>
    <w:rsid w:val="009C43EF"/>
    <w:rsid w:val="009C472C"/>
    <w:rsid w:val="009C4899"/>
    <w:rsid w:val="009C48FA"/>
    <w:rsid w:val="009C4BE1"/>
    <w:rsid w:val="009C4E9E"/>
    <w:rsid w:val="009C4EF6"/>
    <w:rsid w:val="009C5138"/>
    <w:rsid w:val="009C51CC"/>
    <w:rsid w:val="009C55FC"/>
    <w:rsid w:val="009C576D"/>
    <w:rsid w:val="009C5822"/>
    <w:rsid w:val="009C5962"/>
    <w:rsid w:val="009C5A3D"/>
    <w:rsid w:val="009C5A9F"/>
    <w:rsid w:val="009C5CA4"/>
    <w:rsid w:val="009C5CFF"/>
    <w:rsid w:val="009C5D36"/>
    <w:rsid w:val="009C5F4D"/>
    <w:rsid w:val="009C605D"/>
    <w:rsid w:val="009C60D6"/>
    <w:rsid w:val="009C6266"/>
    <w:rsid w:val="009C685A"/>
    <w:rsid w:val="009C69A2"/>
    <w:rsid w:val="009C6A4F"/>
    <w:rsid w:val="009C6ADB"/>
    <w:rsid w:val="009C6B2D"/>
    <w:rsid w:val="009C6B9D"/>
    <w:rsid w:val="009C6C70"/>
    <w:rsid w:val="009C6D75"/>
    <w:rsid w:val="009C6DE3"/>
    <w:rsid w:val="009C6E6C"/>
    <w:rsid w:val="009C723A"/>
    <w:rsid w:val="009C7367"/>
    <w:rsid w:val="009C73BC"/>
    <w:rsid w:val="009C7A65"/>
    <w:rsid w:val="009C7A9D"/>
    <w:rsid w:val="009C7B4B"/>
    <w:rsid w:val="009C7C17"/>
    <w:rsid w:val="009C7DC8"/>
    <w:rsid w:val="009C7F5E"/>
    <w:rsid w:val="009C7FE5"/>
    <w:rsid w:val="009D00A0"/>
    <w:rsid w:val="009D00B2"/>
    <w:rsid w:val="009D0171"/>
    <w:rsid w:val="009D0285"/>
    <w:rsid w:val="009D033A"/>
    <w:rsid w:val="009D09E0"/>
    <w:rsid w:val="009D09E9"/>
    <w:rsid w:val="009D09F7"/>
    <w:rsid w:val="009D0ABF"/>
    <w:rsid w:val="009D0CFC"/>
    <w:rsid w:val="009D0EB0"/>
    <w:rsid w:val="009D0F12"/>
    <w:rsid w:val="009D0F55"/>
    <w:rsid w:val="009D111C"/>
    <w:rsid w:val="009D137C"/>
    <w:rsid w:val="009D137D"/>
    <w:rsid w:val="009D1995"/>
    <w:rsid w:val="009D19FB"/>
    <w:rsid w:val="009D1AE0"/>
    <w:rsid w:val="009D1B2B"/>
    <w:rsid w:val="009D1B96"/>
    <w:rsid w:val="009D1DA2"/>
    <w:rsid w:val="009D1DAE"/>
    <w:rsid w:val="009D1E4E"/>
    <w:rsid w:val="009D1FC4"/>
    <w:rsid w:val="009D1FE7"/>
    <w:rsid w:val="009D20F3"/>
    <w:rsid w:val="009D22B3"/>
    <w:rsid w:val="009D22BA"/>
    <w:rsid w:val="009D22EE"/>
    <w:rsid w:val="009D23A8"/>
    <w:rsid w:val="009D242A"/>
    <w:rsid w:val="009D2451"/>
    <w:rsid w:val="009D25D9"/>
    <w:rsid w:val="009D25E3"/>
    <w:rsid w:val="009D2671"/>
    <w:rsid w:val="009D2692"/>
    <w:rsid w:val="009D26B0"/>
    <w:rsid w:val="009D2984"/>
    <w:rsid w:val="009D2A22"/>
    <w:rsid w:val="009D2A8E"/>
    <w:rsid w:val="009D2B4E"/>
    <w:rsid w:val="009D2BA7"/>
    <w:rsid w:val="009D2D38"/>
    <w:rsid w:val="009D2D76"/>
    <w:rsid w:val="009D2EE3"/>
    <w:rsid w:val="009D2FB7"/>
    <w:rsid w:val="009D3359"/>
    <w:rsid w:val="009D3764"/>
    <w:rsid w:val="009D38C3"/>
    <w:rsid w:val="009D38C9"/>
    <w:rsid w:val="009D38CB"/>
    <w:rsid w:val="009D3917"/>
    <w:rsid w:val="009D3984"/>
    <w:rsid w:val="009D398B"/>
    <w:rsid w:val="009D3B4B"/>
    <w:rsid w:val="009D3C95"/>
    <w:rsid w:val="009D3E0D"/>
    <w:rsid w:val="009D3F2E"/>
    <w:rsid w:val="009D407B"/>
    <w:rsid w:val="009D4148"/>
    <w:rsid w:val="009D416E"/>
    <w:rsid w:val="009D4483"/>
    <w:rsid w:val="009D4577"/>
    <w:rsid w:val="009D4599"/>
    <w:rsid w:val="009D4600"/>
    <w:rsid w:val="009D4691"/>
    <w:rsid w:val="009D46D4"/>
    <w:rsid w:val="009D4AEE"/>
    <w:rsid w:val="009D4F26"/>
    <w:rsid w:val="009D4FF0"/>
    <w:rsid w:val="009D50E8"/>
    <w:rsid w:val="009D51AE"/>
    <w:rsid w:val="009D52F2"/>
    <w:rsid w:val="009D5549"/>
    <w:rsid w:val="009D5640"/>
    <w:rsid w:val="009D5BD7"/>
    <w:rsid w:val="009D5D3A"/>
    <w:rsid w:val="009D5D76"/>
    <w:rsid w:val="009D5DC9"/>
    <w:rsid w:val="009D5E22"/>
    <w:rsid w:val="009D5E9D"/>
    <w:rsid w:val="009D5F4B"/>
    <w:rsid w:val="009D613D"/>
    <w:rsid w:val="009D61F8"/>
    <w:rsid w:val="009D6413"/>
    <w:rsid w:val="009D642E"/>
    <w:rsid w:val="009D67BA"/>
    <w:rsid w:val="009D6993"/>
    <w:rsid w:val="009D6A9C"/>
    <w:rsid w:val="009D6B37"/>
    <w:rsid w:val="009D6C60"/>
    <w:rsid w:val="009D6DED"/>
    <w:rsid w:val="009D6EAF"/>
    <w:rsid w:val="009D703C"/>
    <w:rsid w:val="009D705E"/>
    <w:rsid w:val="009D7086"/>
    <w:rsid w:val="009D7170"/>
    <w:rsid w:val="009D718F"/>
    <w:rsid w:val="009D7230"/>
    <w:rsid w:val="009D727E"/>
    <w:rsid w:val="009D72BB"/>
    <w:rsid w:val="009D73D9"/>
    <w:rsid w:val="009D74EE"/>
    <w:rsid w:val="009D772B"/>
    <w:rsid w:val="009D7742"/>
    <w:rsid w:val="009D7840"/>
    <w:rsid w:val="009D7E49"/>
    <w:rsid w:val="009D7FB6"/>
    <w:rsid w:val="009E0014"/>
    <w:rsid w:val="009E011A"/>
    <w:rsid w:val="009E040B"/>
    <w:rsid w:val="009E0597"/>
    <w:rsid w:val="009E068F"/>
    <w:rsid w:val="009E070A"/>
    <w:rsid w:val="009E0898"/>
    <w:rsid w:val="009E0935"/>
    <w:rsid w:val="009E0AB2"/>
    <w:rsid w:val="009E0BD1"/>
    <w:rsid w:val="009E0BD4"/>
    <w:rsid w:val="009E0BE2"/>
    <w:rsid w:val="009E0F4F"/>
    <w:rsid w:val="009E102D"/>
    <w:rsid w:val="009E1097"/>
    <w:rsid w:val="009E12E0"/>
    <w:rsid w:val="009E13B1"/>
    <w:rsid w:val="009E140D"/>
    <w:rsid w:val="009E14E0"/>
    <w:rsid w:val="009E1521"/>
    <w:rsid w:val="009E185C"/>
    <w:rsid w:val="009E1AE3"/>
    <w:rsid w:val="009E1B87"/>
    <w:rsid w:val="009E1CBB"/>
    <w:rsid w:val="009E20D3"/>
    <w:rsid w:val="009E21F1"/>
    <w:rsid w:val="009E22B1"/>
    <w:rsid w:val="009E23CD"/>
    <w:rsid w:val="009E24FB"/>
    <w:rsid w:val="009E2575"/>
    <w:rsid w:val="009E2586"/>
    <w:rsid w:val="009E25E8"/>
    <w:rsid w:val="009E2624"/>
    <w:rsid w:val="009E269E"/>
    <w:rsid w:val="009E26F3"/>
    <w:rsid w:val="009E27FE"/>
    <w:rsid w:val="009E29CC"/>
    <w:rsid w:val="009E2B04"/>
    <w:rsid w:val="009E2BCC"/>
    <w:rsid w:val="009E2D13"/>
    <w:rsid w:val="009E2E13"/>
    <w:rsid w:val="009E2E5E"/>
    <w:rsid w:val="009E3260"/>
    <w:rsid w:val="009E3266"/>
    <w:rsid w:val="009E3314"/>
    <w:rsid w:val="009E3319"/>
    <w:rsid w:val="009E33B4"/>
    <w:rsid w:val="009E33FF"/>
    <w:rsid w:val="009E35DB"/>
    <w:rsid w:val="009E3649"/>
    <w:rsid w:val="009E3724"/>
    <w:rsid w:val="009E377C"/>
    <w:rsid w:val="009E3814"/>
    <w:rsid w:val="009E3969"/>
    <w:rsid w:val="009E3BF7"/>
    <w:rsid w:val="009E3D63"/>
    <w:rsid w:val="009E3EC8"/>
    <w:rsid w:val="009E4081"/>
    <w:rsid w:val="009E40AB"/>
    <w:rsid w:val="009E4461"/>
    <w:rsid w:val="009E4465"/>
    <w:rsid w:val="009E472F"/>
    <w:rsid w:val="009E47A3"/>
    <w:rsid w:val="009E4856"/>
    <w:rsid w:val="009E4ABA"/>
    <w:rsid w:val="009E4F9D"/>
    <w:rsid w:val="009E5061"/>
    <w:rsid w:val="009E52C1"/>
    <w:rsid w:val="009E5414"/>
    <w:rsid w:val="009E55A4"/>
    <w:rsid w:val="009E5726"/>
    <w:rsid w:val="009E5818"/>
    <w:rsid w:val="009E5DC2"/>
    <w:rsid w:val="009E603A"/>
    <w:rsid w:val="009E643A"/>
    <w:rsid w:val="009E66BE"/>
    <w:rsid w:val="009E675E"/>
    <w:rsid w:val="009E67FB"/>
    <w:rsid w:val="009E6A85"/>
    <w:rsid w:val="009E6C12"/>
    <w:rsid w:val="009E6CD9"/>
    <w:rsid w:val="009E6D9B"/>
    <w:rsid w:val="009E6DB9"/>
    <w:rsid w:val="009E6F33"/>
    <w:rsid w:val="009E7184"/>
    <w:rsid w:val="009E71BE"/>
    <w:rsid w:val="009E7330"/>
    <w:rsid w:val="009E73B9"/>
    <w:rsid w:val="009E7498"/>
    <w:rsid w:val="009E7706"/>
    <w:rsid w:val="009E77EE"/>
    <w:rsid w:val="009E78A2"/>
    <w:rsid w:val="009E7AD3"/>
    <w:rsid w:val="009E7D0F"/>
    <w:rsid w:val="009E92E1"/>
    <w:rsid w:val="009F0101"/>
    <w:rsid w:val="009F0146"/>
    <w:rsid w:val="009F0290"/>
    <w:rsid w:val="009F02CF"/>
    <w:rsid w:val="009F03F1"/>
    <w:rsid w:val="009F0490"/>
    <w:rsid w:val="009F050D"/>
    <w:rsid w:val="009F08F3"/>
    <w:rsid w:val="009F09A4"/>
    <w:rsid w:val="009F0BC3"/>
    <w:rsid w:val="009F0BD3"/>
    <w:rsid w:val="009F0C2B"/>
    <w:rsid w:val="009F0CAF"/>
    <w:rsid w:val="009F0E83"/>
    <w:rsid w:val="009F0FE7"/>
    <w:rsid w:val="009F1040"/>
    <w:rsid w:val="009F104C"/>
    <w:rsid w:val="009F10FB"/>
    <w:rsid w:val="009F1100"/>
    <w:rsid w:val="009F1135"/>
    <w:rsid w:val="009F11B1"/>
    <w:rsid w:val="009F1697"/>
    <w:rsid w:val="009F1718"/>
    <w:rsid w:val="009F179E"/>
    <w:rsid w:val="009F17E3"/>
    <w:rsid w:val="009F1A2E"/>
    <w:rsid w:val="009F1A42"/>
    <w:rsid w:val="009F1BC8"/>
    <w:rsid w:val="009F1D25"/>
    <w:rsid w:val="009F1DA2"/>
    <w:rsid w:val="009F1DF9"/>
    <w:rsid w:val="009F1E8D"/>
    <w:rsid w:val="009F20BB"/>
    <w:rsid w:val="009F2101"/>
    <w:rsid w:val="009F23AD"/>
    <w:rsid w:val="009F25B2"/>
    <w:rsid w:val="009F2693"/>
    <w:rsid w:val="009F2866"/>
    <w:rsid w:val="009F2C79"/>
    <w:rsid w:val="009F3204"/>
    <w:rsid w:val="009F3398"/>
    <w:rsid w:val="009F344F"/>
    <w:rsid w:val="009F34D4"/>
    <w:rsid w:val="009F360B"/>
    <w:rsid w:val="009F3830"/>
    <w:rsid w:val="009F39E4"/>
    <w:rsid w:val="009F3B11"/>
    <w:rsid w:val="009F3BED"/>
    <w:rsid w:val="009F3C06"/>
    <w:rsid w:val="009F3C82"/>
    <w:rsid w:val="009F3D24"/>
    <w:rsid w:val="009F3D4E"/>
    <w:rsid w:val="009F3E80"/>
    <w:rsid w:val="009F3F88"/>
    <w:rsid w:val="009F414A"/>
    <w:rsid w:val="009F4164"/>
    <w:rsid w:val="009F4193"/>
    <w:rsid w:val="009F454C"/>
    <w:rsid w:val="009F4655"/>
    <w:rsid w:val="009F491F"/>
    <w:rsid w:val="009F4936"/>
    <w:rsid w:val="009F4B7E"/>
    <w:rsid w:val="009F4BA3"/>
    <w:rsid w:val="009F4D8D"/>
    <w:rsid w:val="009F4E9E"/>
    <w:rsid w:val="009F4EF0"/>
    <w:rsid w:val="009F4FC7"/>
    <w:rsid w:val="009F509E"/>
    <w:rsid w:val="009F535E"/>
    <w:rsid w:val="009F575D"/>
    <w:rsid w:val="009F5941"/>
    <w:rsid w:val="009F59D7"/>
    <w:rsid w:val="009F5A17"/>
    <w:rsid w:val="009F5AF3"/>
    <w:rsid w:val="009F5BDC"/>
    <w:rsid w:val="009F5D16"/>
    <w:rsid w:val="009F5D8D"/>
    <w:rsid w:val="009F5E61"/>
    <w:rsid w:val="009F5E6F"/>
    <w:rsid w:val="009F6190"/>
    <w:rsid w:val="009F637F"/>
    <w:rsid w:val="009F6497"/>
    <w:rsid w:val="009F652F"/>
    <w:rsid w:val="009F6670"/>
    <w:rsid w:val="009F679E"/>
    <w:rsid w:val="009F6CD1"/>
    <w:rsid w:val="009F6D16"/>
    <w:rsid w:val="009F7074"/>
    <w:rsid w:val="009F70B9"/>
    <w:rsid w:val="009F78C2"/>
    <w:rsid w:val="009F7AEE"/>
    <w:rsid w:val="009F7C04"/>
    <w:rsid w:val="009F7DE0"/>
    <w:rsid w:val="009F7F00"/>
    <w:rsid w:val="009F7F82"/>
    <w:rsid w:val="009F7FE3"/>
    <w:rsid w:val="00A001C1"/>
    <w:rsid w:val="00A0033C"/>
    <w:rsid w:val="00A003F7"/>
    <w:rsid w:val="00A004AF"/>
    <w:rsid w:val="00A00570"/>
    <w:rsid w:val="00A0057C"/>
    <w:rsid w:val="00A0063A"/>
    <w:rsid w:val="00A00816"/>
    <w:rsid w:val="00A0081F"/>
    <w:rsid w:val="00A00C01"/>
    <w:rsid w:val="00A00C02"/>
    <w:rsid w:val="00A00C2E"/>
    <w:rsid w:val="00A00C6E"/>
    <w:rsid w:val="00A00CAA"/>
    <w:rsid w:val="00A00CCA"/>
    <w:rsid w:val="00A00E3E"/>
    <w:rsid w:val="00A0102C"/>
    <w:rsid w:val="00A011EB"/>
    <w:rsid w:val="00A01236"/>
    <w:rsid w:val="00A012C7"/>
    <w:rsid w:val="00A0134F"/>
    <w:rsid w:val="00A01402"/>
    <w:rsid w:val="00A014D3"/>
    <w:rsid w:val="00A015B3"/>
    <w:rsid w:val="00A016BE"/>
    <w:rsid w:val="00A016D6"/>
    <w:rsid w:val="00A0170E"/>
    <w:rsid w:val="00A0180B"/>
    <w:rsid w:val="00A01B82"/>
    <w:rsid w:val="00A01C06"/>
    <w:rsid w:val="00A01C2C"/>
    <w:rsid w:val="00A01C50"/>
    <w:rsid w:val="00A01D1D"/>
    <w:rsid w:val="00A0230D"/>
    <w:rsid w:val="00A025A2"/>
    <w:rsid w:val="00A02737"/>
    <w:rsid w:val="00A02AEC"/>
    <w:rsid w:val="00A02BA4"/>
    <w:rsid w:val="00A02D2C"/>
    <w:rsid w:val="00A02D80"/>
    <w:rsid w:val="00A02F83"/>
    <w:rsid w:val="00A0314F"/>
    <w:rsid w:val="00A03155"/>
    <w:rsid w:val="00A031D8"/>
    <w:rsid w:val="00A03346"/>
    <w:rsid w:val="00A033C3"/>
    <w:rsid w:val="00A03532"/>
    <w:rsid w:val="00A0355B"/>
    <w:rsid w:val="00A03567"/>
    <w:rsid w:val="00A03899"/>
    <w:rsid w:val="00A038CE"/>
    <w:rsid w:val="00A038E0"/>
    <w:rsid w:val="00A03924"/>
    <w:rsid w:val="00A03949"/>
    <w:rsid w:val="00A03A9D"/>
    <w:rsid w:val="00A03BB8"/>
    <w:rsid w:val="00A03BCC"/>
    <w:rsid w:val="00A03C88"/>
    <w:rsid w:val="00A03EE2"/>
    <w:rsid w:val="00A03F7F"/>
    <w:rsid w:val="00A040CD"/>
    <w:rsid w:val="00A041FB"/>
    <w:rsid w:val="00A0427C"/>
    <w:rsid w:val="00A043AB"/>
    <w:rsid w:val="00A043FF"/>
    <w:rsid w:val="00A04539"/>
    <w:rsid w:val="00A0477A"/>
    <w:rsid w:val="00A0487B"/>
    <w:rsid w:val="00A048A8"/>
    <w:rsid w:val="00A049AD"/>
    <w:rsid w:val="00A04A36"/>
    <w:rsid w:val="00A04AF8"/>
    <w:rsid w:val="00A04C3A"/>
    <w:rsid w:val="00A04E65"/>
    <w:rsid w:val="00A04F49"/>
    <w:rsid w:val="00A05278"/>
    <w:rsid w:val="00A05572"/>
    <w:rsid w:val="00A05727"/>
    <w:rsid w:val="00A0595C"/>
    <w:rsid w:val="00A05B94"/>
    <w:rsid w:val="00A05C28"/>
    <w:rsid w:val="00A05D92"/>
    <w:rsid w:val="00A05DE3"/>
    <w:rsid w:val="00A0636B"/>
    <w:rsid w:val="00A064D1"/>
    <w:rsid w:val="00A0658B"/>
    <w:rsid w:val="00A0660B"/>
    <w:rsid w:val="00A06999"/>
    <w:rsid w:val="00A06A4E"/>
    <w:rsid w:val="00A06ABB"/>
    <w:rsid w:val="00A06C42"/>
    <w:rsid w:val="00A06CA7"/>
    <w:rsid w:val="00A06D18"/>
    <w:rsid w:val="00A06DCE"/>
    <w:rsid w:val="00A06F1F"/>
    <w:rsid w:val="00A07278"/>
    <w:rsid w:val="00A072BC"/>
    <w:rsid w:val="00A073C5"/>
    <w:rsid w:val="00A07971"/>
    <w:rsid w:val="00A07ACF"/>
    <w:rsid w:val="00A07B4E"/>
    <w:rsid w:val="00A07B96"/>
    <w:rsid w:val="00A07CDA"/>
    <w:rsid w:val="00A100E7"/>
    <w:rsid w:val="00A1036A"/>
    <w:rsid w:val="00A10399"/>
    <w:rsid w:val="00A10611"/>
    <w:rsid w:val="00A10679"/>
    <w:rsid w:val="00A10798"/>
    <w:rsid w:val="00A1092E"/>
    <w:rsid w:val="00A10D00"/>
    <w:rsid w:val="00A10FBA"/>
    <w:rsid w:val="00A110E4"/>
    <w:rsid w:val="00A1152E"/>
    <w:rsid w:val="00A11736"/>
    <w:rsid w:val="00A11A31"/>
    <w:rsid w:val="00A11A9F"/>
    <w:rsid w:val="00A11B46"/>
    <w:rsid w:val="00A11DEE"/>
    <w:rsid w:val="00A11EA9"/>
    <w:rsid w:val="00A11F62"/>
    <w:rsid w:val="00A11FF3"/>
    <w:rsid w:val="00A1206B"/>
    <w:rsid w:val="00A120EE"/>
    <w:rsid w:val="00A122BE"/>
    <w:rsid w:val="00A12549"/>
    <w:rsid w:val="00A1269D"/>
    <w:rsid w:val="00A12732"/>
    <w:rsid w:val="00A12943"/>
    <w:rsid w:val="00A12CBF"/>
    <w:rsid w:val="00A12D49"/>
    <w:rsid w:val="00A12D80"/>
    <w:rsid w:val="00A12F3E"/>
    <w:rsid w:val="00A131B0"/>
    <w:rsid w:val="00A1326A"/>
    <w:rsid w:val="00A13698"/>
    <w:rsid w:val="00A13939"/>
    <w:rsid w:val="00A13BB2"/>
    <w:rsid w:val="00A13D09"/>
    <w:rsid w:val="00A13D29"/>
    <w:rsid w:val="00A13E54"/>
    <w:rsid w:val="00A14151"/>
    <w:rsid w:val="00A141D0"/>
    <w:rsid w:val="00A14249"/>
    <w:rsid w:val="00A1438F"/>
    <w:rsid w:val="00A143A1"/>
    <w:rsid w:val="00A143DC"/>
    <w:rsid w:val="00A14554"/>
    <w:rsid w:val="00A146D3"/>
    <w:rsid w:val="00A14708"/>
    <w:rsid w:val="00A149FA"/>
    <w:rsid w:val="00A14C90"/>
    <w:rsid w:val="00A14D19"/>
    <w:rsid w:val="00A14F05"/>
    <w:rsid w:val="00A15418"/>
    <w:rsid w:val="00A1545F"/>
    <w:rsid w:val="00A15472"/>
    <w:rsid w:val="00A154CD"/>
    <w:rsid w:val="00A155F2"/>
    <w:rsid w:val="00A15795"/>
    <w:rsid w:val="00A157D0"/>
    <w:rsid w:val="00A157EE"/>
    <w:rsid w:val="00A15C82"/>
    <w:rsid w:val="00A15D15"/>
    <w:rsid w:val="00A15D68"/>
    <w:rsid w:val="00A15DE0"/>
    <w:rsid w:val="00A15E0B"/>
    <w:rsid w:val="00A1609A"/>
    <w:rsid w:val="00A1617E"/>
    <w:rsid w:val="00A1628A"/>
    <w:rsid w:val="00A16297"/>
    <w:rsid w:val="00A16642"/>
    <w:rsid w:val="00A167EF"/>
    <w:rsid w:val="00A16875"/>
    <w:rsid w:val="00A1694B"/>
    <w:rsid w:val="00A16B7A"/>
    <w:rsid w:val="00A17408"/>
    <w:rsid w:val="00A1740D"/>
    <w:rsid w:val="00A174E8"/>
    <w:rsid w:val="00A175CD"/>
    <w:rsid w:val="00A17908"/>
    <w:rsid w:val="00A17960"/>
    <w:rsid w:val="00A17DBA"/>
    <w:rsid w:val="00A17E5B"/>
    <w:rsid w:val="00A17F63"/>
    <w:rsid w:val="00A20052"/>
    <w:rsid w:val="00A20292"/>
    <w:rsid w:val="00A2033E"/>
    <w:rsid w:val="00A2036B"/>
    <w:rsid w:val="00A20705"/>
    <w:rsid w:val="00A20BCC"/>
    <w:rsid w:val="00A20BD8"/>
    <w:rsid w:val="00A20DF1"/>
    <w:rsid w:val="00A20E97"/>
    <w:rsid w:val="00A20F96"/>
    <w:rsid w:val="00A20FFB"/>
    <w:rsid w:val="00A212EF"/>
    <w:rsid w:val="00A21337"/>
    <w:rsid w:val="00A2137C"/>
    <w:rsid w:val="00A21421"/>
    <w:rsid w:val="00A21443"/>
    <w:rsid w:val="00A2193B"/>
    <w:rsid w:val="00A21966"/>
    <w:rsid w:val="00A21B16"/>
    <w:rsid w:val="00A21DD3"/>
    <w:rsid w:val="00A21DFF"/>
    <w:rsid w:val="00A21E32"/>
    <w:rsid w:val="00A21F86"/>
    <w:rsid w:val="00A22034"/>
    <w:rsid w:val="00A221CB"/>
    <w:rsid w:val="00A22365"/>
    <w:rsid w:val="00A22745"/>
    <w:rsid w:val="00A22BBA"/>
    <w:rsid w:val="00A22E2C"/>
    <w:rsid w:val="00A22F7D"/>
    <w:rsid w:val="00A22FA0"/>
    <w:rsid w:val="00A2309E"/>
    <w:rsid w:val="00A232CF"/>
    <w:rsid w:val="00A232FB"/>
    <w:rsid w:val="00A2344E"/>
    <w:rsid w:val="00A2351A"/>
    <w:rsid w:val="00A23574"/>
    <w:rsid w:val="00A235F1"/>
    <w:rsid w:val="00A2368F"/>
    <w:rsid w:val="00A2373F"/>
    <w:rsid w:val="00A23870"/>
    <w:rsid w:val="00A23881"/>
    <w:rsid w:val="00A23C0E"/>
    <w:rsid w:val="00A23D3A"/>
    <w:rsid w:val="00A23F4E"/>
    <w:rsid w:val="00A24151"/>
    <w:rsid w:val="00A2420B"/>
    <w:rsid w:val="00A242EB"/>
    <w:rsid w:val="00A243CD"/>
    <w:rsid w:val="00A24498"/>
    <w:rsid w:val="00A24680"/>
    <w:rsid w:val="00A2481D"/>
    <w:rsid w:val="00A24837"/>
    <w:rsid w:val="00A24A51"/>
    <w:rsid w:val="00A24B56"/>
    <w:rsid w:val="00A24BAD"/>
    <w:rsid w:val="00A24CE1"/>
    <w:rsid w:val="00A24E9E"/>
    <w:rsid w:val="00A24EB9"/>
    <w:rsid w:val="00A24F18"/>
    <w:rsid w:val="00A2518C"/>
    <w:rsid w:val="00A251AB"/>
    <w:rsid w:val="00A25275"/>
    <w:rsid w:val="00A25513"/>
    <w:rsid w:val="00A2559B"/>
    <w:rsid w:val="00A25909"/>
    <w:rsid w:val="00A25A00"/>
    <w:rsid w:val="00A25B14"/>
    <w:rsid w:val="00A25CA1"/>
    <w:rsid w:val="00A25CDA"/>
    <w:rsid w:val="00A25F4C"/>
    <w:rsid w:val="00A2607E"/>
    <w:rsid w:val="00A2620D"/>
    <w:rsid w:val="00A26439"/>
    <w:rsid w:val="00A264A9"/>
    <w:rsid w:val="00A268CF"/>
    <w:rsid w:val="00A2697A"/>
    <w:rsid w:val="00A26B14"/>
    <w:rsid w:val="00A26BC3"/>
    <w:rsid w:val="00A26BFC"/>
    <w:rsid w:val="00A26D27"/>
    <w:rsid w:val="00A26DCF"/>
    <w:rsid w:val="00A26FA3"/>
    <w:rsid w:val="00A2701D"/>
    <w:rsid w:val="00A270AE"/>
    <w:rsid w:val="00A27119"/>
    <w:rsid w:val="00A27234"/>
    <w:rsid w:val="00A2730A"/>
    <w:rsid w:val="00A276EF"/>
    <w:rsid w:val="00A27785"/>
    <w:rsid w:val="00A27811"/>
    <w:rsid w:val="00A27A1F"/>
    <w:rsid w:val="00A27AE3"/>
    <w:rsid w:val="00A27B8A"/>
    <w:rsid w:val="00A27C01"/>
    <w:rsid w:val="00A27F81"/>
    <w:rsid w:val="00A30091"/>
    <w:rsid w:val="00A300A1"/>
    <w:rsid w:val="00A30187"/>
    <w:rsid w:val="00A30375"/>
    <w:rsid w:val="00A307DD"/>
    <w:rsid w:val="00A307F8"/>
    <w:rsid w:val="00A30931"/>
    <w:rsid w:val="00A30A36"/>
    <w:rsid w:val="00A30AB0"/>
    <w:rsid w:val="00A30B15"/>
    <w:rsid w:val="00A30B89"/>
    <w:rsid w:val="00A30EB4"/>
    <w:rsid w:val="00A30F03"/>
    <w:rsid w:val="00A30F96"/>
    <w:rsid w:val="00A3140A"/>
    <w:rsid w:val="00A31441"/>
    <w:rsid w:val="00A314A5"/>
    <w:rsid w:val="00A317A4"/>
    <w:rsid w:val="00A3180F"/>
    <w:rsid w:val="00A31865"/>
    <w:rsid w:val="00A318A6"/>
    <w:rsid w:val="00A3194E"/>
    <w:rsid w:val="00A322DE"/>
    <w:rsid w:val="00A328AF"/>
    <w:rsid w:val="00A328E2"/>
    <w:rsid w:val="00A32A15"/>
    <w:rsid w:val="00A32DA6"/>
    <w:rsid w:val="00A32DE0"/>
    <w:rsid w:val="00A32E5A"/>
    <w:rsid w:val="00A330AE"/>
    <w:rsid w:val="00A330CD"/>
    <w:rsid w:val="00A33297"/>
    <w:rsid w:val="00A332DE"/>
    <w:rsid w:val="00A333DD"/>
    <w:rsid w:val="00A3346C"/>
    <w:rsid w:val="00A334A2"/>
    <w:rsid w:val="00A3375C"/>
    <w:rsid w:val="00A3377E"/>
    <w:rsid w:val="00A337BE"/>
    <w:rsid w:val="00A3382D"/>
    <w:rsid w:val="00A33CF2"/>
    <w:rsid w:val="00A33D2C"/>
    <w:rsid w:val="00A33F2E"/>
    <w:rsid w:val="00A33FEC"/>
    <w:rsid w:val="00A340A4"/>
    <w:rsid w:val="00A3448A"/>
    <w:rsid w:val="00A34964"/>
    <w:rsid w:val="00A34FE7"/>
    <w:rsid w:val="00A34FF5"/>
    <w:rsid w:val="00A35121"/>
    <w:rsid w:val="00A3513C"/>
    <w:rsid w:val="00A351A4"/>
    <w:rsid w:val="00A35278"/>
    <w:rsid w:val="00A353C0"/>
    <w:rsid w:val="00A35539"/>
    <w:rsid w:val="00A3558F"/>
    <w:rsid w:val="00A3560B"/>
    <w:rsid w:val="00A356FF"/>
    <w:rsid w:val="00A35795"/>
    <w:rsid w:val="00A3584E"/>
    <w:rsid w:val="00A3594C"/>
    <w:rsid w:val="00A359A2"/>
    <w:rsid w:val="00A35BEB"/>
    <w:rsid w:val="00A35C6B"/>
    <w:rsid w:val="00A35DF5"/>
    <w:rsid w:val="00A35E26"/>
    <w:rsid w:val="00A35E58"/>
    <w:rsid w:val="00A36297"/>
    <w:rsid w:val="00A364AA"/>
    <w:rsid w:val="00A36552"/>
    <w:rsid w:val="00A36588"/>
    <w:rsid w:val="00A368E6"/>
    <w:rsid w:val="00A36BB2"/>
    <w:rsid w:val="00A36CCA"/>
    <w:rsid w:val="00A36E41"/>
    <w:rsid w:val="00A36E59"/>
    <w:rsid w:val="00A36F4A"/>
    <w:rsid w:val="00A371C5"/>
    <w:rsid w:val="00A37338"/>
    <w:rsid w:val="00A373A1"/>
    <w:rsid w:val="00A3742E"/>
    <w:rsid w:val="00A37497"/>
    <w:rsid w:val="00A37612"/>
    <w:rsid w:val="00A37807"/>
    <w:rsid w:val="00A37850"/>
    <w:rsid w:val="00A378E8"/>
    <w:rsid w:val="00A379D2"/>
    <w:rsid w:val="00A37C7F"/>
    <w:rsid w:val="00A37CB9"/>
    <w:rsid w:val="00A37FBE"/>
    <w:rsid w:val="00A400B3"/>
    <w:rsid w:val="00A4011C"/>
    <w:rsid w:val="00A40136"/>
    <w:rsid w:val="00A401A2"/>
    <w:rsid w:val="00A401EA"/>
    <w:rsid w:val="00A403F9"/>
    <w:rsid w:val="00A40443"/>
    <w:rsid w:val="00A40647"/>
    <w:rsid w:val="00A4068C"/>
    <w:rsid w:val="00A407BC"/>
    <w:rsid w:val="00A409A3"/>
    <w:rsid w:val="00A40A1D"/>
    <w:rsid w:val="00A40B5C"/>
    <w:rsid w:val="00A40B69"/>
    <w:rsid w:val="00A40C28"/>
    <w:rsid w:val="00A40CDD"/>
    <w:rsid w:val="00A40D4D"/>
    <w:rsid w:val="00A40DA1"/>
    <w:rsid w:val="00A40DEC"/>
    <w:rsid w:val="00A41081"/>
    <w:rsid w:val="00A410AE"/>
    <w:rsid w:val="00A4112F"/>
    <w:rsid w:val="00A41168"/>
    <w:rsid w:val="00A41518"/>
    <w:rsid w:val="00A4169B"/>
    <w:rsid w:val="00A41790"/>
    <w:rsid w:val="00A41961"/>
    <w:rsid w:val="00A41B22"/>
    <w:rsid w:val="00A41D10"/>
    <w:rsid w:val="00A41E2B"/>
    <w:rsid w:val="00A41F51"/>
    <w:rsid w:val="00A41FA7"/>
    <w:rsid w:val="00A42147"/>
    <w:rsid w:val="00A42347"/>
    <w:rsid w:val="00A426DB"/>
    <w:rsid w:val="00A428C2"/>
    <w:rsid w:val="00A42B0E"/>
    <w:rsid w:val="00A42D8E"/>
    <w:rsid w:val="00A42DCD"/>
    <w:rsid w:val="00A42F78"/>
    <w:rsid w:val="00A43314"/>
    <w:rsid w:val="00A433E2"/>
    <w:rsid w:val="00A436F5"/>
    <w:rsid w:val="00A438EF"/>
    <w:rsid w:val="00A43DBE"/>
    <w:rsid w:val="00A43ED4"/>
    <w:rsid w:val="00A43F9E"/>
    <w:rsid w:val="00A440ED"/>
    <w:rsid w:val="00A441BE"/>
    <w:rsid w:val="00A44252"/>
    <w:rsid w:val="00A442C9"/>
    <w:rsid w:val="00A4437E"/>
    <w:rsid w:val="00A448A6"/>
    <w:rsid w:val="00A44A47"/>
    <w:rsid w:val="00A44B3C"/>
    <w:rsid w:val="00A44B48"/>
    <w:rsid w:val="00A44BE9"/>
    <w:rsid w:val="00A44D94"/>
    <w:rsid w:val="00A44DAD"/>
    <w:rsid w:val="00A44E15"/>
    <w:rsid w:val="00A44FE0"/>
    <w:rsid w:val="00A44FF0"/>
    <w:rsid w:val="00A451D5"/>
    <w:rsid w:val="00A4525F"/>
    <w:rsid w:val="00A45359"/>
    <w:rsid w:val="00A45363"/>
    <w:rsid w:val="00A455EE"/>
    <w:rsid w:val="00A45659"/>
    <w:rsid w:val="00A45A27"/>
    <w:rsid w:val="00A45B24"/>
    <w:rsid w:val="00A45B74"/>
    <w:rsid w:val="00A45B7F"/>
    <w:rsid w:val="00A45D23"/>
    <w:rsid w:val="00A45FBE"/>
    <w:rsid w:val="00A4636F"/>
    <w:rsid w:val="00A463D1"/>
    <w:rsid w:val="00A463FA"/>
    <w:rsid w:val="00A4647B"/>
    <w:rsid w:val="00A464E5"/>
    <w:rsid w:val="00A4673D"/>
    <w:rsid w:val="00A4674A"/>
    <w:rsid w:val="00A46754"/>
    <w:rsid w:val="00A468B6"/>
    <w:rsid w:val="00A46A70"/>
    <w:rsid w:val="00A46DEF"/>
    <w:rsid w:val="00A47068"/>
    <w:rsid w:val="00A470DB"/>
    <w:rsid w:val="00A473D2"/>
    <w:rsid w:val="00A4780F"/>
    <w:rsid w:val="00A47837"/>
    <w:rsid w:val="00A478DE"/>
    <w:rsid w:val="00A47A14"/>
    <w:rsid w:val="00A47BFD"/>
    <w:rsid w:val="00A47C48"/>
    <w:rsid w:val="00A47C61"/>
    <w:rsid w:val="00A47ED5"/>
    <w:rsid w:val="00A5000B"/>
    <w:rsid w:val="00A5015E"/>
    <w:rsid w:val="00A50225"/>
    <w:rsid w:val="00A50229"/>
    <w:rsid w:val="00A50340"/>
    <w:rsid w:val="00A503D0"/>
    <w:rsid w:val="00A503D4"/>
    <w:rsid w:val="00A50478"/>
    <w:rsid w:val="00A50717"/>
    <w:rsid w:val="00A5095C"/>
    <w:rsid w:val="00A50A2B"/>
    <w:rsid w:val="00A50AA1"/>
    <w:rsid w:val="00A50BC4"/>
    <w:rsid w:val="00A50D89"/>
    <w:rsid w:val="00A50DE1"/>
    <w:rsid w:val="00A510A4"/>
    <w:rsid w:val="00A510CF"/>
    <w:rsid w:val="00A5120D"/>
    <w:rsid w:val="00A5129F"/>
    <w:rsid w:val="00A5146C"/>
    <w:rsid w:val="00A514B3"/>
    <w:rsid w:val="00A5178B"/>
    <w:rsid w:val="00A519E8"/>
    <w:rsid w:val="00A51A52"/>
    <w:rsid w:val="00A51F6E"/>
    <w:rsid w:val="00A52006"/>
    <w:rsid w:val="00A521ED"/>
    <w:rsid w:val="00A5222B"/>
    <w:rsid w:val="00A5229C"/>
    <w:rsid w:val="00A522C3"/>
    <w:rsid w:val="00A52634"/>
    <w:rsid w:val="00A52810"/>
    <w:rsid w:val="00A52833"/>
    <w:rsid w:val="00A52887"/>
    <w:rsid w:val="00A5288F"/>
    <w:rsid w:val="00A5297E"/>
    <w:rsid w:val="00A52D60"/>
    <w:rsid w:val="00A52D9E"/>
    <w:rsid w:val="00A52E08"/>
    <w:rsid w:val="00A52E1D"/>
    <w:rsid w:val="00A52E38"/>
    <w:rsid w:val="00A52E70"/>
    <w:rsid w:val="00A53058"/>
    <w:rsid w:val="00A53082"/>
    <w:rsid w:val="00A531BC"/>
    <w:rsid w:val="00A53263"/>
    <w:rsid w:val="00A532A5"/>
    <w:rsid w:val="00A533B3"/>
    <w:rsid w:val="00A53461"/>
    <w:rsid w:val="00A53597"/>
    <w:rsid w:val="00A539D7"/>
    <w:rsid w:val="00A53A91"/>
    <w:rsid w:val="00A53BBF"/>
    <w:rsid w:val="00A53BF1"/>
    <w:rsid w:val="00A54041"/>
    <w:rsid w:val="00A54281"/>
    <w:rsid w:val="00A54301"/>
    <w:rsid w:val="00A544FE"/>
    <w:rsid w:val="00A5462F"/>
    <w:rsid w:val="00A54671"/>
    <w:rsid w:val="00A546B0"/>
    <w:rsid w:val="00A547B2"/>
    <w:rsid w:val="00A5486D"/>
    <w:rsid w:val="00A548C5"/>
    <w:rsid w:val="00A548F3"/>
    <w:rsid w:val="00A548F4"/>
    <w:rsid w:val="00A5493F"/>
    <w:rsid w:val="00A54A34"/>
    <w:rsid w:val="00A54B8A"/>
    <w:rsid w:val="00A54CA4"/>
    <w:rsid w:val="00A55027"/>
    <w:rsid w:val="00A55199"/>
    <w:rsid w:val="00A55203"/>
    <w:rsid w:val="00A553B0"/>
    <w:rsid w:val="00A556CD"/>
    <w:rsid w:val="00A55985"/>
    <w:rsid w:val="00A55A82"/>
    <w:rsid w:val="00A55B81"/>
    <w:rsid w:val="00A55C0A"/>
    <w:rsid w:val="00A55C78"/>
    <w:rsid w:val="00A55DC4"/>
    <w:rsid w:val="00A55E2B"/>
    <w:rsid w:val="00A55E8A"/>
    <w:rsid w:val="00A55EC9"/>
    <w:rsid w:val="00A560A3"/>
    <w:rsid w:val="00A56130"/>
    <w:rsid w:val="00A562E1"/>
    <w:rsid w:val="00A5656E"/>
    <w:rsid w:val="00A566A1"/>
    <w:rsid w:val="00A56816"/>
    <w:rsid w:val="00A56A2D"/>
    <w:rsid w:val="00A56FF5"/>
    <w:rsid w:val="00A5700A"/>
    <w:rsid w:val="00A57103"/>
    <w:rsid w:val="00A57212"/>
    <w:rsid w:val="00A57338"/>
    <w:rsid w:val="00A5738F"/>
    <w:rsid w:val="00A5758B"/>
    <w:rsid w:val="00A5778F"/>
    <w:rsid w:val="00A5786A"/>
    <w:rsid w:val="00A578ED"/>
    <w:rsid w:val="00A5799B"/>
    <w:rsid w:val="00A57A90"/>
    <w:rsid w:val="00A57AE2"/>
    <w:rsid w:val="00A57C27"/>
    <w:rsid w:val="00A57C2A"/>
    <w:rsid w:val="00A57C96"/>
    <w:rsid w:val="00A57E4F"/>
    <w:rsid w:val="00A57E9C"/>
    <w:rsid w:val="00A57F8C"/>
    <w:rsid w:val="00A57FAB"/>
    <w:rsid w:val="00A6034E"/>
    <w:rsid w:val="00A6045C"/>
    <w:rsid w:val="00A605BF"/>
    <w:rsid w:val="00A607B7"/>
    <w:rsid w:val="00A607CB"/>
    <w:rsid w:val="00A6084F"/>
    <w:rsid w:val="00A60989"/>
    <w:rsid w:val="00A60DD9"/>
    <w:rsid w:val="00A60E84"/>
    <w:rsid w:val="00A60EA7"/>
    <w:rsid w:val="00A6106D"/>
    <w:rsid w:val="00A61146"/>
    <w:rsid w:val="00A6125A"/>
    <w:rsid w:val="00A61499"/>
    <w:rsid w:val="00A61552"/>
    <w:rsid w:val="00A616A2"/>
    <w:rsid w:val="00A6199D"/>
    <w:rsid w:val="00A61AEA"/>
    <w:rsid w:val="00A61BE7"/>
    <w:rsid w:val="00A621BF"/>
    <w:rsid w:val="00A62234"/>
    <w:rsid w:val="00A6237F"/>
    <w:rsid w:val="00A62814"/>
    <w:rsid w:val="00A62954"/>
    <w:rsid w:val="00A62A77"/>
    <w:rsid w:val="00A62B8F"/>
    <w:rsid w:val="00A62E63"/>
    <w:rsid w:val="00A630A4"/>
    <w:rsid w:val="00A6325F"/>
    <w:rsid w:val="00A63483"/>
    <w:rsid w:val="00A63537"/>
    <w:rsid w:val="00A635A1"/>
    <w:rsid w:val="00A6370D"/>
    <w:rsid w:val="00A6372F"/>
    <w:rsid w:val="00A6376F"/>
    <w:rsid w:val="00A637D4"/>
    <w:rsid w:val="00A637D7"/>
    <w:rsid w:val="00A637FB"/>
    <w:rsid w:val="00A638D3"/>
    <w:rsid w:val="00A6396B"/>
    <w:rsid w:val="00A63AB4"/>
    <w:rsid w:val="00A63AEA"/>
    <w:rsid w:val="00A63B39"/>
    <w:rsid w:val="00A63C51"/>
    <w:rsid w:val="00A63C6C"/>
    <w:rsid w:val="00A63E5D"/>
    <w:rsid w:val="00A64034"/>
    <w:rsid w:val="00A643C5"/>
    <w:rsid w:val="00A6451D"/>
    <w:rsid w:val="00A64531"/>
    <w:rsid w:val="00A64774"/>
    <w:rsid w:val="00A6478A"/>
    <w:rsid w:val="00A6499B"/>
    <w:rsid w:val="00A649E9"/>
    <w:rsid w:val="00A64AD1"/>
    <w:rsid w:val="00A64EFB"/>
    <w:rsid w:val="00A65045"/>
    <w:rsid w:val="00A650D8"/>
    <w:rsid w:val="00A651AF"/>
    <w:rsid w:val="00A652B5"/>
    <w:rsid w:val="00A65301"/>
    <w:rsid w:val="00A65596"/>
    <w:rsid w:val="00A655AA"/>
    <w:rsid w:val="00A65666"/>
    <w:rsid w:val="00A65692"/>
    <w:rsid w:val="00A656B3"/>
    <w:rsid w:val="00A657D7"/>
    <w:rsid w:val="00A65849"/>
    <w:rsid w:val="00A658A7"/>
    <w:rsid w:val="00A65970"/>
    <w:rsid w:val="00A65B2E"/>
    <w:rsid w:val="00A65B80"/>
    <w:rsid w:val="00A65BA4"/>
    <w:rsid w:val="00A65DDE"/>
    <w:rsid w:val="00A65E8C"/>
    <w:rsid w:val="00A65F1D"/>
    <w:rsid w:val="00A65FEA"/>
    <w:rsid w:val="00A66075"/>
    <w:rsid w:val="00A660AC"/>
    <w:rsid w:val="00A660CF"/>
    <w:rsid w:val="00A6615E"/>
    <w:rsid w:val="00A663C3"/>
    <w:rsid w:val="00A664AD"/>
    <w:rsid w:val="00A66808"/>
    <w:rsid w:val="00A668B8"/>
    <w:rsid w:val="00A668CC"/>
    <w:rsid w:val="00A66948"/>
    <w:rsid w:val="00A669CA"/>
    <w:rsid w:val="00A669E6"/>
    <w:rsid w:val="00A66A3F"/>
    <w:rsid w:val="00A66AD6"/>
    <w:rsid w:val="00A66BE5"/>
    <w:rsid w:val="00A66C98"/>
    <w:rsid w:val="00A66CC4"/>
    <w:rsid w:val="00A66CF0"/>
    <w:rsid w:val="00A66DDF"/>
    <w:rsid w:val="00A67010"/>
    <w:rsid w:val="00A67021"/>
    <w:rsid w:val="00A67066"/>
    <w:rsid w:val="00A67262"/>
    <w:rsid w:val="00A6745E"/>
    <w:rsid w:val="00A6747E"/>
    <w:rsid w:val="00A6755B"/>
    <w:rsid w:val="00A675FB"/>
    <w:rsid w:val="00A6773D"/>
    <w:rsid w:val="00A67948"/>
    <w:rsid w:val="00A67D33"/>
    <w:rsid w:val="00A67DFF"/>
    <w:rsid w:val="00A67E6C"/>
    <w:rsid w:val="00A67ECC"/>
    <w:rsid w:val="00A700E3"/>
    <w:rsid w:val="00A70139"/>
    <w:rsid w:val="00A7018D"/>
    <w:rsid w:val="00A702FF"/>
    <w:rsid w:val="00A705DE"/>
    <w:rsid w:val="00A705F0"/>
    <w:rsid w:val="00A70631"/>
    <w:rsid w:val="00A706F6"/>
    <w:rsid w:val="00A70970"/>
    <w:rsid w:val="00A709D4"/>
    <w:rsid w:val="00A70B76"/>
    <w:rsid w:val="00A70BAD"/>
    <w:rsid w:val="00A70C07"/>
    <w:rsid w:val="00A70C9F"/>
    <w:rsid w:val="00A70CB4"/>
    <w:rsid w:val="00A70DD2"/>
    <w:rsid w:val="00A70E6F"/>
    <w:rsid w:val="00A70E82"/>
    <w:rsid w:val="00A70FD4"/>
    <w:rsid w:val="00A710E7"/>
    <w:rsid w:val="00A71370"/>
    <w:rsid w:val="00A71A07"/>
    <w:rsid w:val="00A71AB2"/>
    <w:rsid w:val="00A71B99"/>
    <w:rsid w:val="00A71D7E"/>
    <w:rsid w:val="00A71EA6"/>
    <w:rsid w:val="00A71EE8"/>
    <w:rsid w:val="00A71F98"/>
    <w:rsid w:val="00A721FF"/>
    <w:rsid w:val="00A72272"/>
    <w:rsid w:val="00A725D3"/>
    <w:rsid w:val="00A72CA8"/>
    <w:rsid w:val="00A72E04"/>
    <w:rsid w:val="00A72FA6"/>
    <w:rsid w:val="00A73043"/>
    <w:rsid w:val="00A732EE"/>
    <w:rsid w:val="00A73576"/>
    <w:rsid w:val="00A73591"/>
    <w:rsid w:val="00A738DA"/>
    <w:rsid w:val="00A739D0"/>
    <w:rsid w:val="00A73B22"/>
    <w:rsid w:val="00A73B64"/>
    <w:rsid w:val="00A73BFB"/>
    <w:rsid w:val="00A73C03"/>
    <w:rsid w:val="00A73C54"/>
    <w:rsid w:val="00A73D0C"/>
    <w:rsid w:val="00A73D46"/>
    <w:rsid w:val="00A73FF1"/>
    <w:rsid w:val="00A740E7"/>
    <w:rsid w:val="00A743E4"/>
    <w:rsid w:val="00A744AC"/>
    <w:rsid w:val="00A746C8"/>
    <w:rsid w:val="00A7475A"/>
    <w:rsid w:val="00A74817"/>
    <w:rsid w:val="00A749B2"/>
    <w:rsid w:val="00A749DC"/>
    <w:rsid w:val="00A74A38"/>
    <w:rsid w:val="00A74B3E"/>
    <w:rsid w:val="00A74BE7"/>
    <w:rsid w:val="00A74BFE"/>
    <w:rsid w:val="00A74C0E"/>
    <w:rsid w:val="00A74C7F"/>
    <w:rsid w:val="00A74FB3"/>
    <w:rsid w:val="00A7503F"/>
    <w:rsid w:val="00A75367"/>
    <w:rsid w:val="00A753C5"/>
    <w:rsid w:val="00A75402"/>
    <w:rsid w:val="00A7547D"/>
    <w:rsid w:val="00A7548B"/>
    <w:rsid w:val="00A755F5"/>
    <w:rsid w:val="00A7567F"/>
    <w:rsid w:val="00A75764"/>
    <w:rsid w:val="00A75854"/>
    <w:rsid w:val="00A75C42"/>
    <w:rsid w:val="00A75CE4"/>
    <w:rsid w:val="00A75D17"/>
    <w:rsid w:val="00A75E62"/>
    <w:rsid w:val="00A76023"/>
    <w:rsid w:val="00A761D1"/>
    <w:rsid w:val="00A761D4"/>
    <w:rsid w:val="00A76221"/>
    <w:rsid w:val="00A7640F"/>
    <w:rsid w:val="00A7642D"/>
    <w:rsid w:val="00A76584"/>
    <w:rsid w:val="00A76673"/>
    <w:rsid w:val="00A766AB"/>
    <w:rsid w:val="00A766EA"/>
    <w:rsid w:val="00A768FF"/>
    <w:rsid w:val="00A76A9A"/>
    <w:rsid w:val="00A76BC3"/>
    <w:rsid w:val="00A76CC9"/>
    <w:rsid w:val="00A76D17"/>
    <w:rsid w:val="00A76E7F"/>
    <w:rsid w:val="00A76F9F"/>
    <w:rsid w:val="00A770F4"/>
    <w:rsid w:val="00A77137"/>
    <w:rsid w:val="00A772BE"/>
    <w:rsid w:val="00A7735B"/>
    <w:rsid w:val="00A77441"/>
    <w:rsid w:val="00A7778B"/>
    <w:rsid w:val="00A77A9E"/>
    <w:rsid w:val="00A77B2C"/>
    <w:rsid w:val="00A77C0D"/>
    <w:rsid w:val="00A77C3E"/>
    <w:rsid w:val="00A77DAA"/>
    <w:rsid w:val="00A77EC4"/>
    <w:rsid w:val="00A77EEB"/>
    <w:rsid w:val="00A8038B"/>
    <w:rsid w:val="00A80580"/>
    <w:rsid w:val="00A80648"/>
    <w:rsid w:val="00A807D3"/>
    <w:rsid w:val="00A80826"/>
    <w:rsid w:val="00A80849"/>
    <w:rsid w:val="00A80A8F"/>
    <w:rsid w:val="00A80C51"/>
    <w:rsid w:val="00A80C83"/>
    <w:rsid w:val="00A80C8C"/>
    <w:rsid w:val="00A80E8F"/>
    <w:rsid w:val="00A8102E"/>
    <w:rsid w:val="00A81176"/>
    <w:rsid w:val="00A813D7"/>
    <w:rsid w:val="00A816F7"/>
    <w:rsid w:val="00A8173E"/>
    <w:rsid w:val="00A817DF"/>
    <w:rsid w:val="00A817E5"/>
    <w:rsid w:val="00A81ADB"/>
    <w:rsid w:val="00A81C20"/>
    <w:rsid w:val="00A81C91"/>
    <w:rsid w:val="00A81CA5"/>
    <w:rsid w:val="00A81E9B"/>
    <w:rsid w:val="00A81FA6"/>
    <w:rsid w:val="00A8226F"/>
    <w:rsid w:val="00A8235E"/>
    <w:rsid w:val="00A82373"/>
    <w:rsid w:val="00A824DD"/>
    <w:rsid w:val="00A82503"/>
    <w:rsid w:val="00A825AC"/>
    <w:rsid w:val="00A82643"/>
    <w:rsid w:val="00A827CC"/>
    <w:rsid w:val="00A827CF"/>
    <w:rsid w:val="00A82807"/>
    <w:rsid w:val="00A82867"/>
    <w:rsid w:val="00A82F1D"/>
    <w:rsid w:val="00A83181"/>
    <w:rsid w:val="00A83244"/>
    <w:rsid w:val="00A83275"/>
    <w:rsid w:val="00A83279"/>
    <w:rsid w:val="00A83373"/>
    <w:rsid w:val="00A8348C"/>
    <w:rsid w:val="00A83739"/>
    <w:rsid w:val="00A837CB"/>
    <w:rsid w:val="00A838B7"/>
    <w:rsid w:val="00A838E1"/>
    <w:rsid w:val="00A83A29"/>
    <w:rsid w:val="00A83FBF"/>
    <w:rsid w:val="00A84419"/>
    <w:rsid w:val="00A84524"/>
    <w:rsid w:val="00A84544"/>
    <w:rsid w:val="00A8459A"/>
    <w:rsid w:val="00A84734"/>
    <w:rsid w:val="00A84802"/>
    <w:rsid w:val="00A84A6A"/>
    <w:rsid w:val="00A84A8B"/>
    <w:rsid w:val="00A84C3D"/>
    <w:rsid w:val="00A84C6C"/>
    <w:rsid w:val="00A84E20"/>
    <w:rsid w:val="00A85231"/>
    <w:rsid w:val="00A85237"/>
    <w:rsid w:val="00A852BC"/>
    <w:rsid w:val="00A854FA"/>
    <w:rsid w:val="00A85570"/>
    <w:rsid w:val="00A8566A"/>
    <w:rsid w:val="00A858BA"/>
    <w:rsid w:val="00A85AAA"/>
    <w:rsid w:val="00A85B19"/>
    <w:rsid w:val="00A85D3D"/>
    <w:rsid w:val="00A85EE2"/>
    <w:rsid w:val="00A86120"/>
    <w:rsid w:val="00A8621D"/>
    <w:rsid w:val="00A862BD"/>
    <w:rsid w:val="00A86386"/>
    <w:rsid w:val="00A863E1"/>
    <w:rsid w:val="00A8650D"/>
    <w:rsid w:val="00A868E3"/>
    <w:rsid w:val="00A86EFB"/>
    <w:rsid w:val="00A86F15"/>
    <w:rsid w:val="00A86F4E"/>
    <w:rsid w:val="00A86F91"/>
    <w:rsid w:val="00A87034"/>
    <w:rsid w:val="00A871DE"/>
    <w:rsid w:val="00A874FB"/>
    <w:rsid w:val="00A8798E"/>
    <w:rsid w:val="00A87A13"/>
    <w:rsid w:val="00A87B8D"/>
    <w:rsid w:val="00A87D80"/>
    <w:rsid w:val="00A87DAF"/>
    <w:rsid w:val="00A87F3E"/>
    <w:rsid w:val="00A87FB8"/>
    <w:rsid w:val="00A87FD2"/>
    <w:rsid w:val="00A90177"/>
    <w:rsid w:val="00A9018D"/>
    <w:rsid w:val="00A902F9"/>
    <w:rsid w:val="00A903E5"/>
    <w:rsid w:val="00A9058B"/>
    <w:rsid w:val="00A906F7"/>
    <w:rsid w:val="00A90779"/>
    <w:rsid w:val="00A907B1"/>
    <w:rsid w:val="00A90A3F"/>
    <w:rsid w:val="00A90B6B"/>
    <w:rsid w:val="00A90B84"/>
    <w:rsid w:val="00A90B85"/>
    <w:rsid w:val="00A90E1E"/>
    <w:rsid w:val="00A91199"/>
    <w:rsid w:val="00A91342"/>
    <w:rsid w:val="00A913C9"/>
    <w:rsid w:val="00A9153B"/>
    <w:rsid w:val="00A915C2"/>
    <w:rsid w:val="00A9161E"/>
    <w:rsid w:val="00A91623"/>
    <w:rsid w:val="00A9162E"/>
    <w:rsid w:val="00A917BA"/>
    <w:rsid w:val="00A91901"/>
    <w:rsid w:val="00A9195E"/>
    <w:rsid w:val="00A919AA"/>
    <w:rsid w:val="00A91B32"/>
    <w:rsid w:val="00A91B95"/>
    <w:rsid w:val="00A91E4F"/>
    <w:rsid w:val="00A91E80"/>
    <w:rsid w:val="00A91F24"/>
    <w:rsid w:val="00A920FC"/>
    <w:rsid w:val="00A92488"/>
    <w:rsid w:val="00A926D6"/>
    <w:rsid w:val="00A92735"/>
    <w:rsid w:val="00A92879"/>
    <w:rsid w:val="00A92AD4"/>
    <w:rsid w:val="00A92CCC"/>
    <w:rsid w:val="00A92D63"/>
    <w:rsid w:val="00A92DBD"/>
    <w:rsid w:val="00A92DF8"/>
    <w:rsid w:val="00A92DFB"/>
    <w:rsid w:val="00A92E10"/>
    <w:rsid w:val="00A92ED8"/>
    <w:rsid w:val="00A93136"/>
    <w:rsid w:val="00A931D0"/>
    <w:rsid w:val="00A93360"/>
    <w:rsid w:val="00A93608"/>
    <w:rsid w:val="00A937C5"/>
    <w:rsid w:val="00A939FA"/>
    <w:rsid w:val="00A93EC2"/>
    <w:rsid w:val="00A9402C"/>
    <w:rsid w:val="00A9440A"/>
    <w:rsid w:val="00A9442A"/>
    <w:rsid w:val="00A946BC"/>
    <w:rsid w:val="00A948C9"/>
    <w:rsid w:val="00A9494E"/>
    <w:rsid w:val="00A94A5A"/>
    <w:rsid w:val="00A94ACF"/>
    <w:rsid w:val="00A94CD1"/>
    <w:rsid w:val="00A94CF1"/>
    <w:rsid w:val="00A950C2"/>
    <w:rsid w:val="00A950E0"/>
    <w:rsid w:val="00A951F1"/>
    <w:rsid w:val="00A9523E"/>
    <w:rsid w:val="00A952CD"/>
    <w:rsid w:val="00A953D2"/>
    <w:rsid w:val="00A955DE"/>
    <w:rsid w:val="00A9591D"/>
    <w:rsid w:val="00A95BBC"/>
    <w:rsid w:val="00A95E3D"/>
    <w:rsid w:val="00A95F93"/>
    <w:rsid w:val="00A95FBF"/>
    <w:rsid w:val="00A96119"/>
    <w:rsid w:val="00A96590"/>
    <w:rsid w:val="00A965BA"/>
    <w:rsid w:val="00A96791"/>
    <w:rsid w:val="00A96845"/>
    <w:rsid w:val="00A96930"/>
    <w:rsid w:val="00A96A1E"/>
    <w:rsid w:val="00A96D48"/>
    <w:rsid w:val="00A9700E"/>
    <w:rsid w:val="00A9703D"/>
    <w:rsid w:val="00A9726B"/>
    <w:rsid w:val="00A9771C"/>
    <w:rsid w:val="00A97843"/>
    <w:rsid w:val="00A9789F"/>
    <w:rsid w:val="00A979AC"/>
    <w:rsid w:val="00A97A31"/>
    <w:rsid w:val="00A97A7A"/>
    <w:rsid w:val="00A97C1F"/>
    <w:rsid w:val="00A97C4A"/>
    <w:rsid w:val="00A97D99"/>
    <w:rsid w:val="00AA016F"/>
    <w:rsid w:val="00AA03BC"/>
    <w:rsid w:val="00AA049E"/>
    <w:rsid w:val="00AA0575"/>
    <w:rsid w:val="00AA0602"/>
    <w:rsid w:val="00AA0851"/>
    <w:rsid w:val="00AA0FFC"/>
    <w:rsid w:val="00AA1057"/>
    <w:rsid w:val="00AA1170"/>
    <w:rsid w:val="00AA1280"/>
    <w:rsid w:val="00AA13D1"/>
    <w:rsid w:val="00AA162D"/>
    <w:rsid w:val="00AA17B8"/>
    <w:rsid w:val="00AA17F7"/>
    <w:rsid w:val="00AA180A"/>
    <w:rsid w:val="00AA18DE"/>
    <w:rsid w:val="00AA1924"/>
    <w:rsid w:val="00AA1944"/>
    <w:rsid w:val="00AA19DA"/>
    <w:rsid w:val="00AA1B15"/>
    <w:rsid w:val="00AA1DB9"/>
    <w:rsid w:val="00AA1ED6"/>
    <w:rsid w:val="00AA227D"/>
    <w:rsid w:val="00AA22BC"/>
    <w:rsid w:val="00AA22DC"/>
    <w:rsid w:val="00AA252E"/>
    <w:rsid w:val="00AA26D6"/>
    <w:rsid w:val="00AA2FEF"/>
    <w:rsid w:val="00AA3021"/>
    <w:rsid w:val="00AA3127"/>
    <w:rsid w:val="00AA312B"/>
    <w:rsid w:val="00AA32F8"/>
    <w:rsid w:val="00AA355B"/>
    <w:rsid w:val="00AA35DA"/>
    <w:rsid w:val="00AA3893"/>
    <w:rsid w:val="00AA38C9"/>
    <w:rsid w:val="00AA3915"/>
    <w:rsid w:val="00AA3C10"/>
    <w:rsid w:val="00AA3D28"/>
    <w:rsid w:val="00AA3E63"/>
    <w:rsid w:val="00AA3EC7"/>
    <w:rsid w:val="00AA4030"/>
    <w:rsid w:val="00AA4539"/>
    <w:rsid w:val="00AA4562"/>
    <w:rsid w:val="00AA45E6"/>
    <w:rsid w:val="00AA4647"/>
    <w:rsid w:val="00AA476E"/>
    <w:rsid w:val="00AA4829"/>
    <w:rsid w:val="00AA4B95"/>
    <w:rsid w:val="00AA4EA6"/>
    <w:rsid w:val="00AA4F5A"/>
    <w:rsid w:val="00AA516C"/>
    <w:rsid w:val="00AA51A0"/>
    <w:rsid w:val="00AA51D6"/>
    <w:rsid w:val="00AA52D4"/>
    <w:rsid w:val="00AA55D6"/>
    <w:rsid w:val="00AA57F4"/>
    <w:rsid w:val="00AA58BB"/>
    <w:rsid w:val="00AA5A46"/>
    <w:rsid w:val="00AA5B63"/>
    <w:rsid w:val="00AA5B92"/>
    <w:rsid w:val="00AA5C1B"/>
    <w:rsid w:val="00AA5CAB"/>
    <w:rsid w:val="00AA5DAE"/>
    <w:rsid w:val="00AA5E47"/>
    <w:rsid w:val="00AA5FA9"/>
    <w:rsid w:val="00AA6086"/>
    <w:rsid w:val="00AA60E8"/>
    <w:rsid w:val="00AA648C"/>
    <w:rsid w:val="00AA65E9"/>
    <w:rsid w:val="00AA67B6"/>
    <w:rsid w:val="00AA68C6"/>
    <w:rsid w:val="00AA697D"/>
    <w:rsid w:val="00AA6DD3"/>
    <w:rsid w:val="00AA6F88"/>
    <w:rsid w:val="00AA7487"/>
    <w:rsid w:val="00AA78B0"/>
    <w:rsid w:val="00AA798C"/>
    <w:rsid w:val="00AA7ED9"/>
    <w:rsid w:val="00AA7F8E"/>
    <w:rsid w:val="00AA7FAB"/>
    <w:rsid w:val="00AB00FD"/>
    <w:rsid w:val="00AB01FB"/>
    <w:rsid w:val="00AB02EF"/>
    <w:rsid w:val="00AB043E"/>
    <w:rsid w:val="00AB049F"/>
    <w:rsid w:val="00AB0648"/>
    <w:rsid w:val="00AB0651"/>
    <w:rsid w:val="00AB09F0"/>
    <w:rsid w:val="00AB09F4"/>
    <w:rsid w:val="00AB0ACF"/>
    <w:rsid w:val="00AB0BC8"/>
    <w:rsid w:val="00AB0CB4"/>
    <w:rsid w:val="00AB0CB7"/>
    <w:rsid w:val="00AB0DCA"/>
    <w:rsid w:val="00AB1163"/>
    <w:rsid w:val="00AB11CA"/>
    <w:rsid w:val="00AB120A"/>
    <w:rsid w:val="00AB1407"/>
    <w:rsid w:val="00AB14D9"/>
    <w:rsid w:val="00AB154F"/>
    <w:rsid w:val="00AB173F"/>
    <w:rsid w:val="00AB1B91"/>
    <w:rsid w:val="00AB1D33"/>
    <w:rsid w:val="00AB1E21"/>
    <w:rsid w:val="00AB1FD9"/>
    <w:rsid w:val="00AB22B3"/>
    <w:rsid w:val="00AB235A"/>
    <w:rsid w:val="00AB2495"/>
    <w:rsid w:val="00AB24A4"/>
    <w:rsid w:val="00AB24BA"/>
    <w:rsid w:val="00AB27A1"/>
    <w:rsid w:val="00AB28DD"/>
    <w:rsid w:val="00AB2979"/>
    <w:rsid w:val="00AB2A30"/>
    <w:rsid w:val="00AB2CE0"/>
    <w:rsid w:val="00AB2D3A"/>
    <w:rsid w:val="00AB3073"/>
    <w:rsid w:val="00AB32D5"/>
    <w:rsid w:val="00AB3373"/>
    <w:rsid w:val="00AB347E"/>
    <w:rsid w:val="00AB36FB"/>
    <w:rsid w:val="00AB37B4"/>
    <w:rsid w:val="00AB3908"/>
    <w:rsid w:val="00AB3E32"/>
    <w:rsid w:val="00AB3E6D"/>
    <w:rsid w:val="00AB42BE"/>
    <w:rsid w:val="00AB4328"/>
    <w:rsid w:val="00AB45F5"/>
    <w:rsid w:val="00AB465C"/>
    <w:rsid w:val="00AB474F"/>
    <w:rsid w:val="00AB478C"/>
    <w:rsid w:val="00AB4839"/>
    <w:rsid w:val="00AB484A"/>
    <w:rsid w:val="00AB497D"/>
    <w:rsid w:val="00AB4AB8"/>
    <w:rsid w:val="00AB4D0A"/>
    <w:rsid w:val="00AB4D0D"/>
    <w:rsid w:val="00AB4DC7"/>
    <w:rsid w:val="00AB50EA"/>
    <w:rsid w:val="00AB54FB"/>
    <w:rsid w:val="00AB55F4"/>
    <w:rsid w:val="00AB59B0"/>
    <w:rsid w:val="00AB5AF6"/>
    <w:rsid w:val="00AB5B8F"/>
    <w:rsid w:val="00AB5D18"/>
    <w:rsid w:val="00AB5D3B"/>
    <w:rsid w:val="00AB5E3C"/>
    <w:rsid w:val="00AB5EED"/>
    <w:rsid w:val="00AB5FBD"/>
    <w:rsid w:val="00AB60FB"/>
    <w:rsid w:val="00AB625D"/>
    <w:rsid w:val="00AB655E"/>
    <w:rsid w:val="00AB65AB"/>
    <w:rsid w:val="00AB6758"/>
    <w:rsid w:val="00AB68DD"/>
    <w:rsid w:val="00AB6A1D"/>
    <w:rsid w:val="00AB6F6F"/>
    <w:rsid w:val="00AB7053"/>
    <w:rsid w:val="00AB709B"/>
    <w:rsid w:val="00AB7254"/>
    <w:rsid w:val="00AB744C"/>
    <w:rsid w:val="00AB7B85"/>
    <w:rsid w:val="00AB7FF7"/>
    <w:rsid w:val="00AC007F"/>
    <w:rsid w:val="00AC00CB"/>
    <w:rsid w:val="00AC01AE"/>
    <w:rsid w:val="00AC01D2"/>
    <w:rsid w:val="00AC0492"/>
    <w:rsid w:val="00AC0654"/>
    <w:rsid w:val="00AC0661"/>
    <w:rsid w:val="00AC0730"/>
    <w:rsid w:val="00AC076B"/>
    <w:rsid w:val="00AC0788"/>
    <w:rsid w:val="00AC07D2"/>
    <w:rsid w:val="00AC09A9"/>
    <w:rsid w:val="00AC0CF8"/>
    <w:rsid w:val="00AC0D22"/>
    <w:rsid w:val="00AC0D3B"/>
    <w:rsid w:val="00AC0DD7"/>
    <w:rsid w:val="00AC1054"/>
    <w:rsid w:val="00AC10E4"/>
    <w:rsid w:val="00AC10F3"/>
    <w:rsid w:val="00AC1266"/>
    <w:rsid w:val="00AC12C1"/>
    <w:rsid w:val="00AC1369"/>
    <w:rsid w:val="00AC1379"/>
    <w:rsid w:val="00AC1640"/>
    <w:rsid w:val="00AC16AC"/>
    <w:rsid w:val="00AC1A53"/>
    <w:rsid w:val="00AC1EB6"/>
    <w:rsid w:val="00AC1EC9"/>
    <w:rsid w:val="00AC1F5E"/>
    <w:rsid w:val="00AC2114"/>
    <w:rsid w:val="00AC2205"/>
    <w:rsid w:val="00AC2285"/>
    <w:rsid w:val="00AC22C2"/>
    <w:rsid w:val="00AC26B4"/>
    <w:rsid w:val="00AC274C"/>
    <w:rsid w:val="00AC2B0A"/>
    <w:rsid w:val="00AC2BEE"/>
    <w:rsid w:val="00AC2C72"/>
    <w:rsid w:val="00AC2E99"/>
    <w:rsid w:val="00AC2ECD"/>
    <w:rsid w:val="00AC2F36"/>
    <w:rsid w:val="00AC2F37"/>
    <w:rsid w:val="00AC3119"/>
    <w:rsid w:val="00AC336D"/>
    <w:rsid w:val="00AC36E3"/>
    <w:rsid w:val="00AC37AC"/>
    <w:rsid w:val="00AC3BD9"/>
    <w:rsid w:val="00AC3C03"/>
    <w:rsid w:val="00AC3EB1"/>
    <w:rsid w:val="00AC3ECF"/>
    <w:rsid w:val="00AC3EDB"/>
    <w:rsid w:val="00AC413B"/>
    <w:rsid w:val="00AC421A"/>
    <w:rsid w:val="00AC4463"/>
    <w:rsid w:val="00AC46F8"/>
    <w:rsid w:val="00AC485B"/>
    <w:rsid w:val="00AC4924"/>
    <w:rsid w:val="00AC49FB"/>
    <w:rsid w:val="00AC4BF0"/>
    <w:rsid w:val="00AC4EFA"/>
    <w:rsid w:val="00AC5198"/>
    <w:rsid w:val="00AC52C2"/>
    <w:rsid w:val="00AC5640"/>
    <w:rsid w:val="00AC5719"/>
    <w:rsid w:val="00AC5743"/>
    <w:rsid w:val="00AC57D3"/>
    <w:rsid w:val="00AC58B3"/>
    <w:rsid w:val="00AC59CF"/>
    <w:rsid w:val="00AC5A10"/>
    <w:rsid w:val="00AC5BD3"/>
    <w:rsid w:val="00AC5BEB"/>
    <w:rsid w:val="00AC5BFD"/>
    <w:rsid w:val="00AC5C90"/>
    <w:rsid w:val="00AC5CF6"/>
    <w:rsid w:val="00AC5E84"/>
    <w:rsid w:val="00AC632E"/>
    <w:rsid w:val="00AC6410"/>
    <w:rsid w:val="00AC6523"/>
    <w:rsid w:val="00AC69FC"/>
    <w:rsid w:val="00AC6A62"/>
    <w:rsid w:val="00AC6AD3"/>
    <w:rsid w:val="00AC6FC5"/>
    <w:rsid w:val="00AC70B1"/>
    <w:rsid w:val="00AC7435"/>
    <w:rsid w:val="00AC760B"/>
    <w:rsid w:val="00AC77F5"/>
    <w:rsid w:val="00AC79C7"/>
    <w:rsid w:val="00AC7A5C"/>
    <w:rsid w:val="00AC7AB9"/>
    <w:rsid w:val="00AC7BCF"/>
    <w:rsid w:val="00AC7F98"/>
    <w:rsid w:val="00AC7FDF"/>
    <w:rsid w:val="00AD006F"/>
    <w:rsid w:val="00AD00CD"/>
    <w:rsid w:val="00AD0131"/>
    <w:rsid w:val="00AD01A7"/>
    <w:rsid w:val="00AD01BE"/>
    <w:rsid w:val="00AD024C"/>
    <w:rsid w:val="00AD02C8"/>
    <w:rsid w:val="00AD02E2"/>
    <w:rsid w:val="00AD0321"/>
    <w:rsid w:val="00AD0344"/>
    <w:rsid w:val="00AD0432"/>
    <w:rsid w:val="00AD04B3"/>
    <w:rsid w:val="00AD0500"/>
    <w:rsid w:val="00AD0585"/>
    <w:rsid w:val="00AD06D3"/>
    <w:rsid w:val="00AD07A7"/>
    <w:rsid w:val="00AD099A"/>
    <w:rsid w:val="00AD0A54"/>
    <w:rsid w:val="00AD0AA3"/>
    <w:rsid w:val="00AD0E85"/>
    <w:rsid w:val="00AD0E88"/>
    <w:rsid w:val="00AD0E90"/>
    <w:rsid w:val="00AD0F3E"/>
    <w:rsid w:val="00AD1029"/>
    <w:rsid w:val="00AD1396"/>
    <w:rsid w:val="00AD1414"/>
    <w:rsid w:val="00AD1473"/>
    <w:rsid w:val="00AD151C"/>
    <w:rsid w:val="00AD1666"/>
    <w:rsid w:val="00AD17D7"/>
    <w:rsid w:val="00AD1AC9"/>
    <w:rsid w:val="00AD1B5B"/>
    <w:rsid w:val="00AD1B9E"/>
    <w:rsid w:val="00AD1E94"/>
    <w:rsid w:val="00AD1FB1"/>
    <w:rsid w:val="00AD21B4"/>
    <w:rsid w:val="00AD2418"/>
    <w:rsid w:val="00AD247F"/>
    <w:rsid w:val="00AD26C9"/>
    <w:rsid w:val="00AD2723"/>
    <w:rsid w:val="00AD280F"/>
    <w:rsid w:val="00AD28E8"/>
    <w:rsid w:val="00AD2ED0"/>
    <w:rsid w:val="00AD359D"/>
    <w:rsid w:val="00AD3654"/>
    <w:rsid w:val="00AD38D5"/>
    <w:rsid w:val="00AD3C60"/>
    <w:rsid w:val="00AD3F94"/>
    <w:rsid w:val="00AD40A7"/>
    <w:rsid w:val="00AD437A"/>
    <w:rsid w:val="00AD44FD"/>
    <w:rsid w:val="00AD4599"/>
    <w:rsid w:val="00AD45DA"/>
    <w:rsid w:val="00AD47CF"/>
    <w:rsid w:val="00AD480A"/>
    <w:rsid w:val="00AD4A35"/>
    <w:rsid w:val="00AD4A5A"/>
    <w:rsid w:val="00AD4B7A"/>
    <w:rsid w:val="00AD4BAC"/>
    <w:rsid w:val="00AD4BAE"/>
    <w:rsid w:val="00AD4EF9"/>
    <w:rsid w:val="00AD4F03"/>
    <w:rsid w:val="00AD5194"/>
    <w:rsid w:val="00AD52F7"/>
    <w:rsid w:val="00AD53CC"/>
    <w:rsid w:val="00AD5515"/>
    <w:rsid w:val="00AD5925"/>
    <w:rsid w:val="00AD598C"/>
    <w:rsid w:val="00AD59C9"/>
    <w:rsid w:val="00AD5AAB"/>
    <w:rsid w:val="00AD5B2C"/>
    <w:rsid w:val="00AD5C92"/>
    <w:rsid w:val="00AD5F99"/>
    <w:rsid w:val="00AD6076"/>
    <w:rsid w:val="00AD64AE"/>
    <w:rsid w:val="00AD6741"/>
    <w:rsid w:val="00AD688B"/>
    <w:rsid w:val="00AD6A21"/>
    <w:rsid w:val="00AD6ABE"/>
    <w:rsid w:val="00AD6B81"/>
    <w:rsid w:val="00AD6C8E"/>
    <w:rsid w:val="00AD6F64"/>
    <w:rsid w:val="00AD70D6"/>
    <w:rsid w:val="00AD7216"/>
    <w:rsid w:val="00AD723C"/>
    <w:rsid w:val="00AD7332"/>
    <w:rsid w:val="00AD773D"/>
    <w:rsid w:val="00AD78C4"/>
    <w:rsid w:val="00AD78DB"/>
    <w:rsid w:val="00AD7988"/>
    <w:rsid w:val="00AD7B71"/>
    <w:rsid w:val="00AD7D0D"/>
    <w:rsid w:val="00AE019F"/>
    <w:rsid w:val="00AE03C2"/>
    <w:rsid w:val="00AE04A7"/>
    <w:rsid w:val="00AE06CB"/>
    <w:rsid w:val="00AE0847"/>
    <w:rsid w:val="00AE0896"/>
    <w:rsid w:val="00AE0C98"/>
    <w:rsid w:val="00AE0D29"/>
    <w:rsid w:val="00AE10BE"/>
    <w:rsid w:val="00AE11D9"/>
    <w:rsid w:val="00AE11DC"/>
    <w:rsid w:val="00AE17BB"/>
    <w:rsid w:val="00AE18D1"/>
    <w:rsid w:val="00AE1AA3"/>
    <w:rsid w:val="00AE1DB0"/>
    <w:rsid w:val="00AE22E7"/>
    <w:rsid w:val="00AE234D"/>
    <w:rsid w:val="00AE246F"/>
    <w:rsid w:val="00AE2694"/>
    <w:rsid w:val="00AE27AC"/>
    <w:rsid w:val="00AE292B"/>
    <w:rsid w:val="00AE29A5"/>
    <w:rsid w:val="00AE2B0A"/>
    <w:rsid w:val="00AE2BA7"/>
    <w:rsid w:val="00AE2C0D"/>
    <w:rsid w:val="00AE2C59"/>
    <w:rsid w:val="00AE2CEB"/>
    <w:rsid w:val="00AE30E4"/>
    <w:rsid w:val="00AE30EC"/>
    <w:rsid w:val="00AE312E"/>
    <w:rsid w:val="00AE3189"/>
    <w:rsid w:val="00AE35C2"/>
    <w:rsid w:val="00AE3682"/>
    <w:rsid w:val="00AE3842"/>
    <w:rsid w:val="00AE386A"/>
    <w:rsid w:val="00AE3A72"/>
    <w:rsid w:val="00AE3B43"/>
    <w:rsid w:val="00AE3C59"/>
    <w:rsid w:val="00AE3D28"/>
    <w:rsid w:val="00AE40E0"/>
    <w:rsid w:val="00AE4263"/>
    <w:rsid w:val="00AE44E4"/>
    <w:rsid w:val="00AE454B"/>
    <w:rsid w:val="00AE4730"/>
    <w:rsid w:val="00AE4747"/>
    <w:rsid w:val="00AE4968"/>
    <w:rsid w:val="00AE4BB7"/>
    <w:rsid w:val="00AE4D73"/>
    <w:rsid w:val="00AE4DBA"/>
    <w:rsid w:val="00AE4F07"/>
    <w:rsid w:val="00AE4FC4"/>
    <w:rsid w:val="00AE5100"/>
    <w:rsid w:val="00AE51DE"/>
    <w:rsid w:val="00AE52DD"/>
    <w:rsid w:val="00AE5547"/>
    <w:rsid w:val="00AE57A0"/>
    <w:rsid w:val="00AE59E0"/>
    <w:rsid w:val="00AE59E3"/>
    <w:rsid w:val="00AE5AF9"/>
    <w:rsid w:val="00AE6193"/>
    <w:rsid w:val="00AE6276"/>
    <w:rsid w:val="00AE63B3"/>
    <w:rsid w:val="00AE6596"/>
    <w:rsid w:val="00AE663F"/>
    <w:rsid w:val="00AE674C"/>
    <w:rsid w:val="00AE6774"/>
    <w:rsid w:val="00AE69A0"/>
    <w:rsid w:val="00AE6BEB"/>
    <w:rsid w:val="00AE6E36"/>
    <w:rsid w:val="00AE7189"/>
    <w:rsid w:val="00AE75D0"/>
    <w:rsid w:val="00AE7D86"/>
    <w:rsid w:val="00AE7F1B"/>
    <w:rsid w:val="00AE7FCC"/>
    <w:rsid w:val="00AF0026"/>
    <w:rsid w:val="00AF044C"/>
    <w:rsid w:val="00AF0581"/>
    <w:rsid w:val="00AF05FF"/>
    <w:rsid w:val="00AF064E"/>
    <w:rsid w:val="00AF068C"/>
    <w:rsid w:val="00AF07A6"/>
    <w:rsid w:val="00AF07D6"/>
    <w:rsid w:val="00AF083A"/>
    <w:rsid w:val="00AF084C"/>
    <w:rsid w:val="00AF09F5"/>
    <w:rsid w:val="00AF0A5B"/>
    <w:rsid w:val="00AF0B7F"/>
    <w:rsid w:val="00AF0C3F"/>
    <w:rsid w:val="00AF0C5C"/>
    <w:rsid w:val="00AF0DDC"/>
    <w:rsid w:val="00AF0DF9"/>
    <w:rsid w:val="00AF100E"/>
    <w:rsid w:val="00AF10AD"/>
    <w:rsid w:val="00AF1111"/>
    <w:rsid w:val="00AF11FC"/>
    <w:rsid w:val="00AF129F"/>
    <w:rsid w:val="00AF136E"/>
    <w:rsid w:val="00AF168A"/>
    <w:rsid w:val="00AF17DC"/>
    <w:rsid w:val="00AF19AE"/>
    <w:rsid w:val="00AF1A0F"/>
    <w:rsid w:val="00AF1A3B"/>
    <w:rsid w:val="00AF1C0C"/>
    <w:rsid w:val="00AF1C5D"/>
    <w:rsid w:val="00AF1CAD"/>
    <w:rsid w:val="00AF1ED8"/>
    <w:rsid w:val="00AF2040"/>
    <w:rsid w:val="00AF2059"/>
    <w:rsid w:val="00AF230E"/>
    <w:rsid w:val="00AF23A6"/>
    <w:rsid w:val="00AF24A9"/>
    <w:rsid w:val="00AF2559"/>
    <w:rsid w:val="00AF26AA"/>
    <w:rsid w:val="00AF2880"/>
    <w:rsid w:val="00AF29E0"/>
    <w:rsid w:val="00AF2A40"/>
    <w:rsid w:val="00AF2AD3"/>
    <w:rsid w:val="00AF2AEC"/>
    <w:rsid w:val="00AF2DB5"/>
    <w:rsid w:val="00AF307C"/>
    <w:rsid w:val="00AF32D6"/>
    <w:rsid w:val="00AF331F"/>
    <w:rsid w:val="00AF33A2"/>
    <w:rsid w:val="00AF3521"/>
    <w:rsid w:val="00AF354E"/>
    <w:rsid w:val="00AF3779"/>
    <w:rsid w:val="00AF3A38"/>
    <w:rsid w:val="00AF3AD6"/>
    <w:rsid w:val="00AF3B41"/>
    <w:rsid w:val="00AF3C40"/>
    <w:rsid w:val="00AF3D26"/>
    <w:rsid w:val="00AF3DD6"/>
    <w:rsid w:val="00AF41F1"/>
    <w:rsid w:val="00AF42D7"/>
    <w:rsid w:val="00AF44D2"/>
    <w:rsid w:val="00AF46A3"/>
    <w:rsid w:val="00AF492F"/>
    <w:rsid w:val="00AF49BB"/>
    <w:rsid w:val="00AF4AEF"/>
    <w:rsid w:val="00AF4CA8"/>
    <w:rsid w:val="00AF4EEB"/>
    <w:rsid w:val="00AF4F54"/>
    <w:rsid w:val="00AF4FE1"/>
    <w:rsid w:val="00AF532F"/>
    <w:rsid w:val="00AF55B3"/>
    <w:rsid w:val="00AF55F3"/>
    <w:rsid w:val="00AF56C3"/>
    <w:rsid w:val="00AF5995"/>
    <w:rsid w:val="00AF5CD9"/>
    <w:rsid w:val="00AF5D56"/>
    <w:rsid w:val="00AF5F8F"/>
    <w:rsid w:val="00AF627B"/>
    <w:rsid w:val="00AF6734"/>
    <w:rsid w:val="00AF676F"/>
    <w:rsid w:val="00AF6810"/>
    <w:rsid w:val="00AF69BA"/>
    <w:rsid w:val="00AF6A10"/>
    <w:rsid w:val="00AF6B83"/>
    <w:rsid w:val="00AF6BDB"/>
    <w:rsid w:val="00AF6C8E"/>
    <w:rsid w:val="00AF6D8B"/>
    <w:rsid w:val="00AF6E9C"/>
    <w:rsid w:val="00AF70BB"/>
    <w:rsid w:val="00AF70C7"/>
    <w:rsid w:val="00AF7130"/>
    <w:rsid w:val="00AF733B"/>
    <w:rsid w:val="00AF7662"/>
    <w:rsid w:val="00AF7668"/>
    <w:rsid w:val="00AF766E"/>
    <w:rsid w:val="00AF7753"/>
    <w:rsid w:val="00AF78A6"/>
    <w:rsid w:val="00AF78E7"/>
    <w:rsid w:val="00AF7918"/>
    <w:rsid w:val="00AF7965"/>
    <w:rsid w:val="00AF7ACB"/>
    <w:rsid w:val="00AF7B7E"/>
    <w:rsid w:val="00AF7BA3"/>
    <w:rsid w:val="00AF7C08"/>
    <w:rsid w:val="00AF7FAE"/>
    <w:rsid w:val="00AF7FE6"/>
    <w:rsid w:val="00B0016A"/>
    <w:rsid w:val="00B00217"/>
    <w:rsid w:val="00B002AD"/>
    <w:rsid w:val="00B002C1"/>
    <w:rsid w:val="00B00486"/>
    <w:rsid w:val="00B006FE"/>
    <w:rsid w:val="00B00783"/>
    <w:rsid w:val="00B007A3"/>
    <w:rsid w:val="00B007CB"/>
    <w:rsid w:val="00B00AD1"/>
    <w:rsid w:val="00B00B29"/>
    <w:rsid w:val="00B00B2E"/>
    <w:rsid w:val="00B00BF1"/>
    <w:rsid w:val="00B00D58"/>
    <w:rsid w:val="00B00EBD"/>
    <w:rsid w:val="00B00FA6"/>
    <w:rsid w:val="00B00FE0"/>
    <w:rsid w:val="00B010E5"/>
    <w:rsid w:val="00B01219"/>
    <w:rsid w:val="00B012C8"/>
    <w:rsid w:val="00B01426"/>
    <w:rsid w:val="00B015E9"/>
    <w:rsid w:val="00B016F6"/>
    <w:rsid w:val="00B01806"/>
    <w:rsid w:val="00B01918"/>
    <w:rsid w:val="00B01970"/>
    <w:rsid w:val="00B01AAA"/>
    <w:rsid w:val="00B01B1A"/>
    <w:rsid w:val="00B01DA8"/>
    <w:rsid w:val="00B01F7C"/>
    <w:rsid w:val="00B020CB"/>
    <w:rsid w:val="00B0231D"/>
    <w:rsid w:val="00B026C3"/>
    <w:rsid w:val="00B02847"/>
    <w:rsid w:val="00B0294A"/>
    <w:rsid w:val="00B02A86"/>
    <w:rsid w:val="00B02AA9"/>
    <w:rsid w:val="00B02BED"/>
    <w:rsid w:val="00B02CB6"/>
    <w:rsid w:val="00B02D5A"/>
    <w:rsid w:val="00B02EED"/>
    <w:rsid w:val="00B02F56"/>
    <w:rsid w:val="00B02FA3"/>
    <w:rsid w:val="00B0318C"/>
    <w:rsid w:val="00B03354"/>
    <w:rsid w:val="00B03363"/>
    <w:rsid w:val="00B03502"/>
    <w:rsid w:val="00B035F9"/>
    <w:rsid w:val="00B03822"/>
    <w:rsid w:val="00B03913"/>
    <w:rsid w:val="00B03AFF"/>
    <w:rsid w:val="00B03B01"/>
    <w:rsid w:val="00B03BB1"/>
    <w:rsid w:val="00B03C20"/>
    <w:rsid w:val="00B03D55"/>
    <w:rsid w:val="00B04239"/>
    <w:rsid w:val="00B04476"/>
    <w:rsid w:val="00B044D3"/>
    <w:rsid w:val="00B04551"/>
    <w:rsid w:val="00B0465B"/>
    <w:rsid w:val="00B0478B"/>
    <w:rsid w:val="00B048F1"/>
    <w:rsid w:val="00B04AC4"/>
    <w:rsid w:val="00B04D5A"/>
    <w:rsid w:val="00B04E2A"/>
    <w:rsid w:val="00B05084"/>
    <w:rsid w:val="00B05097"/>
    <w:rsid w:val="00B05272"/>
    <w:rsid w:val="00B05303"/>
    <w:rsid w:val="00B0532C"/>
    <w:rsid w:val="00B05714"/>
    <w:rsid w:val="00B058AB"/>
    <w:rsid w:val="00B05A04"/>
    <w:rsid w:val="00B05C8B"/>
    <w:rsid w:val="00B05F96"/>
    <w:rsid w:val="00B06084"/>
    <w:rsid w:val="00B0609D"/>
    <w:rsid w:val="00B061E2"/>
    <w:rsid w:val="00B06543"/>
    <w:rsid w:val="00B0672A"/>
    <w:rsid w:val="00B06767"/>
    <w:rsid w:val="00B06A7C"/>
    <w:rsid w:val="00B06AE6"/>
    <w:rsid w:val="00B06CF7"/>
    <w:rsid w:val="00B06DA8"/>
    <w:rsid w:val="00B06DFF"/>
    <w:rsid w:val="00B06FC6"/>
    <w:rsid w:val="00B07180"/>
    <w:rsid w:val="00B071D6"/>
    <w:rsid w:val="00B075F6"/>
    <w:rsid w:val="00B075FB"/>
    <w:rsid w:val="00B0762C"/>
    <w:rsid w:val="00B076B9"/>
    <w:rsid w:val="00B079D6"/>
    <w:rsid w:val="00B07A32"/>
    <w:rsid w:val="00B07B53"/>
    <w:rsid w:val="00B07C1E"/>
    <w:rsid w:val="00B07C39"/>
    <w:rsid w:val="00B07C3C"/>
    <w:rsid w:val="00B07F8C"/>
    <w:rsid w:val="00B07FA9"/>
    <w:rsid w:val="00B10044"/>
    <w:rsid w:val="00B10122"/>
    <w:rsid w:val="00B10141"/>
    <w:rsid w:val="00B101C9"/>
    <w:rsid w:val="00B10341"/>
    <w:rsid w:val="00B105BF"/>
    <w:rsid w:val="00B1079A"/>
    <w:rsid w:val="00B10802"/>
    <w:rsid w:val="00B10B87"/>
    <w:rsid w:val="00B10C07"/>
    <w:rsid w:val="00B10D40"/>
    <w:rsid w:val="00B10E46"/>
    <w:rsid w:val="00B1133A"/>
    <w:rsid w:val="00B116A6"/>
    <w:rsid w:val="00B1185E"/>
    <w:rsid w:val="00B1186C"/>
    <w:rsid w:val="00B11A9B"/>
    <w:rsid w:val="00B11C5E"/>
    <w:rsid w:val="00B11C69"/>
    <w:rsid w:val="00B11E6B"/>
    <w:rsid w:val="00B120C6"/>
    <w:rsid w:val="00B12633"/>
    <w:rsid w:val="00B12664"/>
    <w:rsid w:val="00B1272A"/>
    <w:rsid w:val="00B129BB"/>
    <w:rsid w:val="00B12B40"/>
    <w:rsid w:val="00B12BA6"/>
    <w:rsid w:val="00B12E8C"/>
    <w:rsid w:val="00B12FB0"/>
    <w:rsid w:val="00B12FCC"/>
    <w:rsid w:val="00B130A0"/>
    <w:rsid w:val="00B130ED"/>
    <w:rsid w:val="00B131E9"/>
    <w:rsid w:val="00B1362D"/>
    <w:rsid w:val="00B13942"/>
    <w:rsid w:val="00B1394F"/>
    <w:rsid w:val="00B1397E"/>
    <w:rsid w:val="00B139B2"/>
    <w:rsid w:val="00B13CB8"/>
    <w:rsid w:val="00B13CDA"/>
    <w:rsid w:val="00B13D45"/>
    <w:rsid w:val="00B13E16"/>
    <w:rsid w:val="00B13FD6"/>
    <w:rsid w:val="00B1424C"/>
    <w:rsid w:val="00B14459"/>
    <w:rsid w:val="00B147F5"/>
    <w:rsid w:val="00B1487C"/>
    <w:rsid w:val="00B1510D"/>
    <w:rsid w:val="00B1526A"/>
    <w:rsid w:val="00B152A8"/>
    <w:rsid w:val="00B153DB"/>
    <w:rsid w:val="00B15708"/>
    <w:rsid w:val="00B15715"/>
    <w:rsid w:val="00B157F5"/>
    <w:rsid w:val="00B157F9"/>
    <w:rsid w:val="00B15800"/>
    <w:rsid w:val="00B1587F"/>
    <w:rsid w:val="00B15952"/>
    <w:rsid w:val="00B15CF2"/>
    <w:rsid w:val="00B15F7C"/>
    <w:rsid w:val="00B16015"/>
    <w:rsid w:val="00B16515"/>
    <w:rsid w:val="00B1663D"/>
    <w:rsid w:val="00B16691"/>
    <w:rsid w:val="00B166F3"/>
    <w:rsid w:val="00B16817"/>
    <w:rsid w:val="00B16867"/>
    <w:rsid w:val="00B16980"/>
    <w:rsid w:val="00B169D7"/>
    <w:rsid w:val="00B16ADA"/>
    <w:rsid w:val="00B16C03"/>
    <w:rsid w:val="00B16D9A"/>
    <w:rsid w:val="00B16FAF"/>
    <w:rsid w:val="00B1708B"/>
    <w:rsid w:val="00B170BC"/>
    <w:rsid w:val="00B17202"/>
    <w:rsid w:val="00B1731C"/>
    <w:rsid w:val="00B17513"/>
    <w:rsid w:val="00B175D7"/>
    <w:rsid w:val="00B17646"/>
    <w:rsid w:val="00B176C2"/>
    <w:rsid w:val="00B17974"/>
    <w:rsid w:val="00B17CD7"/>
    <w:rsid w:val="00B17CF5"/>
    <w:rsid w:val="00B17D4D"/>
    <w:rsid w:val="00B20095"/>
    <w:rsid w:val="00B200C5"/>
    <w:rsid w:val="00B20180"/>
    <w:rsid w:val="00B20256"/>
    <w:rsid w:val="00B202AD"/>
    <w:rsid w:val="00B2048B"/>
    <w:rsid w:val="00B2052B"/>
    <w:rsid w:val="00B20878"/>
    <w:rsid w:val="00B2087A"/>
    <w:rsid w:val="00B20905"/>
    <w:rsid w:val="00B20A46"/>
    <w:rsid w:val="00B20AD2"/>
    <w:rsid w:val="00B20D09"/>
    <w:rsid w:val="00B20D76"/>
    <w:rsid w:val="00B20D87"/>
    <w:rsid w:val="00B210AF"/>
    <w:rsid w:val="00B2121C"/>
    <w:rsid w:val="00B21366"/>
    <w:rsid w:val="00B21438"/>
    <w:rsid w:val="00B215F4"/>
    <w:rsid w:val="00B216FD"/>
    <w:rsid w:val="00B21819"/>
    <w:rsid w:val="00B2183E"/>
    <w:rsid w:val="00B21A00"/>
    <w:rsid w:val="00B21B17"/>
    <w:rsid w:val="00B21BB7"/>
    <w:rsid w:val="00B21F53"/>
    <w:rsid w:val="00B22092"/>
    <w:rsid w:val="00B22234"/>
    <w:rsid w:val="00B22240"/>
    <w:rsid w:val="00B22275"/>
    <w:rsid w:val="00B2254F"/>
    <w:rsid w:val="00B225D9"/>
    <w:rsid w:val="00B2273C"/>
    <w:rsid w:val="00B228F9"/>
    <w:rsid w:val="00B22BD2"/>
    <w:rsid w:val="00B22D4F"/>
    <w:rsid w:val="00B22DE3"/>
    <w:rsid w:val="00B22ECF"/>
    <w:rsid w:val="00B23768"/>
    <w:rsid w:val="00B238B5"/>
    <w:rsid w:val="00B23A30"/>
    <w:rsid w:val="00B23A92"/>
    <w:rsid w:val="00B23CAD"/>
    <w:rsid w:val="00B23D21"/>
    <w:rsid w:val="00B23D62"/>
    <w:rsid w:val="00B23FC4"/>
    <w:rsid w:val="00B2409C"/>
    <w:rsid w:val="00B24287"/>
    <w:rsid w:val="00B24609"/>
    <w:rsid w:val="00B24636"/>
    <w:rsid w:val="00B24668"/>
    <w:rsid w:val="00B24915"/>
    <w:rsid w:val="00B24B38"/>
    <w:rsid w:val="00B24B62"/>
    <w:rsid w:val="00B251F5"/>
    <w:rsid w:val="00B25735"/>
    <w:rsid w:val="00B258AC"/>
    <w:rsid w:val="00B25B6F"/>
    <w:rsid w:val="00B25C33"/>
    <w:rsid w:val="00B25F95"/>
    <w:rsid w:val="00B2612A"/>
    <w:rsid w:val="00B263EF"/>
    <w:rsid w:val="00B26421"/>
    <w:rsid w:val="00B2657D"/>
    <w:rsid w:val="00B26620"/>
    <w:rsid w:val="00B269D8"/>
    <w:rsid w:val="00B269E7"/>
    <w:rsid w:val="00B26BD5"/>
    <w:rsid w:val="00B26BFD"/>
    <w:rsid w:val="00B26C4D"/>
    <w:rsid w:val="00B26E0D"/>
    <w:rsid w:val="00B26E35"/>
    <w:rsid w:val="00B26E68"/>
    <w:rsid w:val="00B26E78"/>
    <w:rsid w:val="00B26F1B"/>
    <w:rsid w:val="00B272BD"/>
    <w:rsid w:val="00B27328"/>
    <w:rsid w:val="00B2763F"/>
    <w:rsid w:val="00B27913"/>
    <w:rsid w:val="00B27A2E"/>
    <w:rsid w:val="00B27AAC"/>
    <w:rsid w:val="00B27AFF"/>
    <w:rsid w:val="00B27DB2"/>
    <w:rsid w:val="00B27F39"/>
    <w:rsid w:val="00B27FFB"/>
    <w:rsid w:val="00B30232"/>
    <w:rsid w:val="00B30638"/>
    <w:rsid w:val="00B30664"/>
    <w:rsid w:val="00B30677"/>
    <w:rsid w:val="00B30929"/>
    <w:rsid w:val="00B309EF"/>
    <w:rsid w:val="00B30AAA"/>
    <w:rsid w:val="00B30AF0"/>
    <w:rsid w:val="00B30FF4"/>
    <w:rsid w:val="00B310AB"/>
    <w:rsid w:val="00B311A4"/>
    <w:rsid w:val="00B31223"/>
    <w:rsid w:val="00B31394"/>
    <w:rsid w:val="00B314E4"/>
    <w:rsid w:val="00B31587"/>
    <w:rsid w:val="00B3161B"/>
    <w:rsid w:val="00B31702"/>
    <w:rsid w:val="00B318DF"/>
    <w:rsid w:val="00B31A4A"/>
    <w:rsid w:val="00B31E2B"/>
    <w:rsid w:val="00B31EF9"/>
    <w:rsid w:val="00B31FD6"/>
    <w:rsid w:val="00B32160"/>
    <w:rsid w:val="00B32283"/>
    <w:rsid w:val="00B3230D"/>
    <w:rsid w:val="00B3241B"/>
    <w:rsid w:val="00B3265F"/>
    <w:rsid w:val="00B326B7"/>
    <w:rsid w:val="00B32825"/>
    <w:rsid w:val="00B3286D"/>
    <w:rsid w:val="00B329A4"/>
    <w:rsid w:val="00B32B10"/>
    <w:rsid w:val="00B32D54"/>
    <w:rsid w:val="00B32E4E"/>
    <w:rsid w:val="00B330DF"/>
    <w:rsid w:val="00B330E2"/>
    <w:rsid w:val="00B33114"/>
    <w:rsid w:val="00B33152"/>
    <w:rsid w:val="00B3332D"/>
    <w:rsid w:val="00B33360"/>
    <w:rsid w:val="00B33646"/>
    <w:rsid w:val="00B339A2"/>
    <w:rsid w:val="00B33A6D"/>
    <w:rsid w:val="00B33AC7"/>
    <w:rsid w:val="00B33D80"/>
    <w:rsid w:val="00B34280"/>
    <w:rsid w:val="00B34372"/>
    <w:rsid w:val="00B343B9"/>
    <w:rsid w:val="00B3443B"/>
    <w:rsid w:val="00B3455E"/>
    <w:rsid w:val="00B345A2"/>
    <w:rsid w:val="00B3480A"/>
    <w:rsid w:val="00B3480B"/>
    <w:rsid w:val="00B34A64"/>
    <w:rsid w:val="00B34AD0"/>
    <w:rsid w:val="00B35215"/>
    <w:rsid w:val="00B35275"/>
    <w:rsid w:val="00B3535E"/>
    <w:rsid w:val="00B3571E"/>
    <w:rsid w:val="00B35775"/>
    <w:rsid w:val="00B3597F"/>
    <w:rsid w:val="00B35F34"/>
    <w:rsid w:val="00B36114"/>
    <w:rsid w:val="00B36205"/>
    <w:rsid w:val="00B3628D"/>
    <w:rsid w:val="00B3669C"/>
    <w:rsid w:val="00B366A5"/>
    <w:rsid w:val="00B36845"/>
    <w:rsid w:val="00B36A9D"/>
    <w:rsid w:val="00B36B48"/>
    <w:rsid w:val="00B36BB2"/>
    <w:rsid w:val="00B36BD1"/>
    <w:rsid w:val="00B36BFE"/>
    <w:rsid w:val="00B36C2F"/>
    <w:rsid w:val="00B36D58"/>
    <w:rsid w:val="00B36ECF"/>
    <w:rsid w:val="00B36FB7"/>
    <w:rsid w:val="00B37110"/>
    <w:rsid w:val="00B37186"/>
    <w:rsid w:val="00B371DD"/>
    <w:rsid w:val="00B372AA"/>
    <w:rsid w:val="00B373B6"/>
    <w:rsid w:val="00B373C1"/>
    <w:rsid w:val="00B373EC"/>
    <w:rsid w:val="00B37730"/>
    <w:rsid w:val="00B377DA"/>
    <w:rsid w:val="00B3783D"/>
    <w:rsid w:val="00B37BB3"/>
    <w:rsid w:val="00B37BBD"/>
    <w:rsid w:val="00B37BF0"/>
    <w:rsid w:val="00B37C6E"/>
    <w:rsid w:val="00B37D39"/>
    <w:rsid w:val="00B37EBA"/>
    <w:rsid w:val="00B37EF3"/>
    <w:rsid w:val="00B37FBB"/>
    <w:rsid w:val="00B400F8"/>
    <w:rsid w:val="00B40120"/>
    <w:rsid w:val="00B4018C"/>
    <w:rsid w:val="00B40198"/>
    <w:rsid w:val="00B40225"/>
    <w:rsid w:val="00B402D6"/>
    <w:rsid w:val="00B403AB"/>
    <w:rsid w:val="00B40445"/>
    <w:rsid w:val="00B40509"/>
    <w:rsid w:val="00B406C4"/>
    <w:rsid w:val="00B4097C"/>
    <w:rsid w:val="00B409E0"/>
    <w:rsid w:val="00B40B56"/>
    <w:rsid w:val="00B40D1D"/>
    <w:rsid w:val="00B40E9B"/>
    <w:rsid w:val="00B40EEB"/>
    <w:rsid w:val="00B40EFA"/>
    <w:rsid w:val="00B40F0D"/>
    <w:rsid w:val="00B412C5"/>
    <w:rsid w:val="00B4132E"/>
    <w:rsid w:val="00B413CF"/>
    <w:rsid w:val="00B4165F"/>
    <w:rsid w:val="00B417D8"/>
    <w:rsid w:val="00B41888"/>
    <w:rsid w:val="00B418F6"/>
    <w:rsid w:val="00B41AB8"/>
    <w:rsid w:val="00B41ABA"/>
    <w:rsid w:val="00B41B47"/>
    <w:rsid w:val="00B41CF3"/>
    <w:rsid w:val="00B41E08"/>
    <w:rsid w:val="00B41F8B"/>
    <w:rsid w:val="00B42151"/>
    <w:rsid w:val="00B42252"/>
    <w:rsid w:val="00B427ED"/>
    <w:rsid w:val="00B42845"/>
    <w:rsid w:val="00B4284C"/>
    <w:rsid w:val="00B4289D"/>
    <w:rsid w:val="00B428E5"/>
    <w:rsid w:val="00B428EB"/>
    <w:rsid w:val="00B429FF"/>
    <w:rsid w:val="00B42A05"/>
    <w:rsid w:val="00B42A2D"/>
    <w:rsid w:val="00B42B54"/>
    <w:rsid w:val="00B42FB8"/>
    <w:rsid w:val="00B43103"/>
    <w:rsid w:val="00B4322D"/>
    <w:rsid w:val="00B43324"/>
    <w:rsid w:val="00B43390"/>
    <w:rsid w:val="00B4346B"/>
    <w:rsid w:val="00B434C8"/>
    <w:rsid w:val="00B4363D"/>
    <w:rsid w:val="00B43905"/>
    <w:rsid w:val="00B43920"/>
    <w:rsid w:val="00B43D4A"/>
    <w:rsid w:val="00B43EB1"/>
    <w:rsid w:val="00B43F03"/>
    <w:rsid w:val="00B4402B"/>
    <w:rsid w:val="00B440A8"/>
    <w:rsid w:val="00B440DF"/>
    <w:rsid w:val="00B445DE"/>
    <w:rsid w:val="00B44801"/>
    <w:rsid w:val="00B44891"/>
    <w:rsid w:val="00B448C4"/>
    <w:rsid w:val="00B44E24"/>
    <w:rsid w:val="00B44F43"/>
    <w:rsid w:val="00B4501F"/>
    <w:rsid w:val="00B452B1"/>
    <w:rsid w:val="00B4530D"/>
    <w:rsid w:val="00B4544E"/>
    <w:rsid w:val="00B45572"/>
    <w:rsid w:val="00B456BE"/>
    <w:rsid w:val="00B45724"/>
    <w:rsid w:val="00B457F0"/>
    <w:rsid w:val="00B45843"/>
    <w:rsid w:val="00B45A52"/>
    <w:rsid w:val="00B46052"/>
    <w:rsid w:val="00B46121"/>
    <w:rsid w:val="00B4616D"/>
    <w:rsid w:val="00B46175"/>
    <w:rsid w:val="00B4618D"/>
    <w:rsid w:val="00B46221"/>
    <w:rsid w:val="00B4627A"/>
    <w:rsid w:val="00B4668F"/>
    <w:rsid w:val="00B46AA2"/>
    <w:rsid w:val="00B46C1B"/>
    <w:rsid w:val="00B46F11"/>
    <w:rsid w:val="00B4712B"/>
    <w:rsid w:val="00B47322"/>
    <w:rsid w:val="00B473F4"/>
    <w:rsid w:val="00B47653"/>
    <w:rsid w:val="00B476C8"/>
    <w:rsid w:val="00B4774C"/>
    <w:rsid w:val="00B477F0"/>
    <w:rsid w:val="00B47806"/>
    <w:rsid w:val="00B479AC"/>
    <w:rsid w:val="00B479CB"/>
    <w:rsid w:val="00B47B1B"/>
    <w:rsid w:val="00B47DE9"/>
    <w:rsid w:val="00B47EDE"/>
    <w:rsid w:val="00B47F36"/>
    <w:rsid w:val="00B47FDE"/>
    <w:rsid w:val="00B500CF"/>
    <w:rsid w:val="00B50178"/>
    <w:rsid w:val="00B50278"/>
    <w:rsid w:val="00B502A9"/>
    <w:rsid w:val="00B50324"/>
    <w:rsid w:val="00B50497"/>
    <w:rsid w:val="00B50606"/>
    <w:rsid w:val="00B506C7"/>
    <w:rsid w:val="00B5072C"/>
    <w:rsid w:val="00B5075F"/>
    <w:rsid w:val="00B507E6"/>
    <w:rsid w:val="00B5095F"/>
    <w:rsid w:val="00B50A37"/>
    <w:rsid w:val="00B50D01"/>
    <w:rsid w:val="00B50DF8"/>
    <w:rsid w:val="00B50E8A"/>
    <w:rsid w:val="00B50F16"/>
    <w:rsid w:val="00B50F20"/>
    <w:rsid w:val="00B50F2F"/>
    <w:rsid w:val="00B5104E"/>
    <w:rsid w:val="00B512CF"/>
    <w:rsid w:val="00B513D5"/>
    <w:rsid w:val="00B51653"/>
    <w:rsid w:val="00B51A27"/>
    <w:rsid w:val="00B51EFC"/>
    <w:rsid w:val="00B51FC8"/>
    <w:rsid w:val="00B52125"/>
    <w:rsid w:val="00B521D7"/>
    <w:rsid w:val="00B5223A"/>
    <w:rsid w:val="00B52768"/>
    <w:rsid w:val="00B52873"/>
    <w:rsid w:val="00B528FB"/>
    <w:rsid w:val="00B52A83"/>
    <w:rsid w:val="00B52B4A"/>
    <w:rsid w:val="00B52C19"/>
    <w:rsid w:val="00B52CDC"/>
    <w:rsid w:val="00B52D1A"/>
    <w:rsid w:val="00B52E00"/>
    <w:rsid w:val="00B52E44"/>
    <w:rsid w:val="00B52F17"/>
    <w:rsid w:val="00B52F50"/>
    <w:rsid w:val="00B52F75"/>
    <w:rsid w:val="00B52F9D"/>
    <w:rsid w:val="00B5300A"/>
    <w:rsid w:val="00B53064"/>
    <w:rsid w:val="00B530CF"/>
    <w:rsid w:val="00B5333C"/>
    <w:rsid w:val="00B533F5"/>
    <w:rsid w:val="00B53468"/>
    <w:rsid w:val="00B536F3"/>
    <w:rsid w:val="00B539D2"/>
    <w:rsid w:val="00B53A63"/>
    <w:rsid w:val="00B53A84"/>
    <w:rsid w:val="00B53C5C"/>
    <w:rsid w:val="00B53E9B"/>
    <w:rsid w:val="00B53F62"/>
    <w:rsid w:val="00B543BD"/>
    <w:rsid w:val="00B543F5"/>
    <w:rsid w:val="00B5445F"/>
    <w:rsid w:val="00B544F7"/>
    <w:rsid w:val="00B5451C"/>
    <w:rsid w:val="00B5458D"/>
    <w:rsid w:val="00B546AE"/>
    <w:rsid w:val="00B54803"/>
    <w:rsid w:val="00B548B7"/>
    <w:rsid w:val="00B549D4"/>
    <w:rsid w:val="00B54A53"/>
    <w:rsid w:val="00B54BFB"/>
    <w:rsid w:val="00B54C3E"/>
    <w:rsid w:val="00B54DD5"/>
    <w:rsid w:val="00B54DE9"/>
    <w:rsid w:val="00B54E85"/>
    <w:rsid w:val="00B54FDA"/>
    <w:rsid w:val="00B550F6"/>
    <w:rsid w:val="00B55231"/>
    <w:rsid w:val="00B55313"/>
    <w:rsid w:val="00B553A2"/>
    <w:rsid w:val="00B55480"/>
    <w:rsid w:val="00B5564A"/>
    <w:rsid w:val="00B55654"/>
    <w:rsid w:val="00B5567E"/>
    <w:rsid w:val="00B556DE"/>
    <w:rsid w:val="00B558FB"/>
    <w:rsid w:val="00B5591E"/>
    <w:rsid w:val="00B559E6"/>
    <w:rsid w:val="00B55C5C"/>
    <w:rsid w:val="00B55DAD"/>
    <w:rsid w:val="00B55DBD"/>
    <w:rsid w:val="00B55DFE"/>
    <w:rsid w:val="00B55E4D"/>
    <w:rsid w:val="00B560D1"/>
    <w:rsid w:val="00B560E8"/>
    <w:rsid w:val="00B56133"/>
    <w:rsid w:val="00B56249"/>
    <w:rsid w:val="00B562C8"/>
    <w:rsid w:val="00B5643C"/>
    <w:rsid w:val="00B5644D"/>
    <w:rsid w:val="00B564CA"/>
    <w:rsid w:val="00B565AB"/>
    <w:rsid w:val="00B56663"/>
    <w:rsid w:val="00B566DF"/>
    <w:rsid w:val="00B566EC"/>
    <w:rsid w:val="00B56893"/>
    <w:rsid w:val="00B56A24"/>
    <w:rsid w:val="00B56CC7"/>
    <w:rsid w:val="00B56E25"/>
    <w:rsid w:val="00B56E6A"/>
    <w:rsid w:val="00B56E82"/>
    <w:rsid w:val="00B56EBD"/>
    <w:rsid w:val="00B56FA4"/>
    <w:rsid w:val="00B57015"/>
    <w:rsid w:val="00B571DB"/>
    <w:rsid w:val="00B57752"/>
    <w:rsid w:val="00B5791E"/>
    <w:rsid w:val="00B57A0F"/>
    <w:rsid w:val="00B57AA0"/>
    <w:rsid w:val="00B57CD0"/>
    <w:rsid w:val="00B57D60"/>
    <w:rsid w:val="00B57DE4"/>
    <w:rsid w:val="00B57E5A"/>
    <w:rsid w:val="00B57EA8"/>
    <w:rsid w:val="00B60108"/>
    <w:rsid w:val="00B60179"/>
    <w:rsid w:val="00B60227"/>
    <w:rsid w:val="00B60399"/>
    <w:rsid w:val="00B603F7"/>
    <w:rsid w:val="00B606B3"/>
    <w:rsid w:val="00B60D0B"/>
    <w:rsid w:val="00B60EC3"/>
    <w:rsid w:val="00B61098"/>
    <w:rsid w:val="00B610A7"/>
    <w:rsid w:val="00B610B5"/>
    <w:rsid w:val="00B61297"/>
    <w:rsid w:val="00B61304"/>
    <w:rsid w:val="00B61491"/>
    <w:rsid w:val="00B6173B"/>
    <w:rsid w:val="00B617C6"/>
    <w:rsid w:val="00B618E2"/>
    <w:rsid w:val="00B618F3"/>
    <w:rsid w:val="00B61A85"/>
    <w:rsid w:val="00B61DAD"/>
    <w:rsid w:val="00B61F02"/>
    <w:rsid w:val="00B61F0F"/>
    <w:rsid w:val="00B625A2"/>
    <w:rsid w:val="00B62607"/>
    <w:rsid w:val="00B626B7"/>
    <w:rsid w:val="00B62763"/>
    <w:rsid w:val="00B627DB"/>
    <w:rsid w:val="00B62B0D"/>
    <w:rsid w:val="00B62BBF"/>
    <w:rsid w:val="00B62CEE"/>
    <w:rsid w:val="00B62D31"/>
    <w:rsid w:val="00B62D8A"/>
    <w:rsid w:val="00B62DBC"/>
    <w:rsid w:val="00B62FDF"/>
    <w:rsid w:val="00B63057"/>
    <w:rsid w:val="00B630E2"/>
    <w:rsid w:val="00B633C8"/>
    <w:rsid w:val="00B6357E"/>
    <w:rsid w:val="00B635A9"/>
    <w:rsid w:val="00B63867"/>
    <w:rsid w:val="00B63B94"/>
    <w:rsid w:val="00B63C7A"/>
    <w:rsid w:val="00B63E40"/>
    <w:rsid w:val="00B644E6"/>
    <w:rsid w:val="00B6456A"/>
    <w:rsid w:val="00B64B67"/>
    <w:rsid w:val="00B650A1"/>
    <w:rsid w:val="00B654EE"/>
    <w:rsid w:val="00B65595"/>
    <w:rsid w:val="00B65650"/>
    <w:rsid w:val="00B65654"/>
    <w:rsid w:val="00B6570C"/>
    <w:rsid w:val="00B65983"/>
    <w:rsid w:val="00B65C1A"/>
    <w:rsid w:val="00B65DFE"/>
    <w:rsid w:val="00B65E96"/>
    <w:rsid w:val="00B66091"/>
    <w:rsid w:val="00B66284"/>
    <w:rsid w:val="00B662DE"/>
    <w:rsid w:val="00B664C7"/>
    <w:rsid w:val="00B665B4"/>
    <w:rsid w:val="00B66627"/>
    <w:rsid w:val="00B6663A"/>
    <w:rsid w:val="00B666EB"/>
    <w:rsid w:val="00B66771"/>
    <w:rsid w:val="00B6691C"/>
    <w:rsid w:val="00B66B9F"/>
    <w:rsid w:val="00B66C4D"/>
    <w:rsid w:val="00B66E0F"/>
    <w:rsid w:val="00B66E35"/>
    <w:rsid w:val="00B66F49"/>
    <w:rsid w:val="00B67125"/>
    <w:rsid w:val="00B675BA"/>
    <w:rsid w:val="00B67650"/>
    <w:rsid w:val="00B6765B"/>
    <w:rsid w:val="00B6773E"/>
    <w:rsid w:val="00B678BE"/>
    <w:rsid w:val="00B67AB4"/>
    <w:rsid w:val="00B67C7A"/>
    <w:rsid w:val="00B67CC2"/>
    <w:rsid w:val="00B67D84"/>
    <w:rsid w:val="00B67D98"/>
    <w:rsid w:val="00B67E36"/>
    <w:rsid w:val="00B70318"/>
    <w:rsid w:val="00B70477"/>
    <w:rsid w:val="00B704E5"/>
    <w:rsid w:val="00B70625"/>
    <w:rsid w:val="00B7067B"/>
    <w:rsid w:val="00B7097E"/>
    <w:rsid w:val="00B712DF"/>
    <w:rsid w:val="00B713D8"/>
    <w:rsid w:val="00B71464"/>
    <w:rsid w:val="00B7163E"/>
    <w:rsid w:val="00B71802"/>
    <w:rsid w:val="00B71AA2"/>
    <w:rsid w:val="00B71CB2"/>
    <w:rsid w:val="00B71E0B"/>
    <w:rsid w:val="00B72180"/>
    <w:rsid w:val="00B723E8"/>
    <w:rsid w:val="00B72700"/>
    <w:rsid w:val="00B72B75"/>
    <w:rsid w:val="00B72DA5"/>
    <w:rsid w:val="00B72DEA"/>
    <w:rsid w:val="00B72F16"/>
    <w:rsid w:val="00B73138"/>
    <w:rsid w:val="00B732E0"/>
    <w:rsid w:val="00B7345F"/>
    <w:rsid w:val="00B7366A"/>
    <w:rsid w:val="00B736B8"/>
    <w:rsid w:val="00B738B2"/>
    <w:rsid w:val="00B7390B"/>
    <w:rsid w:val="00B7391D"/>
    <w:rsid w:val="00B739F6"/>
    <w:rsid w:val="00B73B2B"/>
    <w:rsid w:val="00B73E0E"/>
    <w:rsid w:val="00B73F29"/>
    <w:rsid w:val="00B74033"/>
    <w:rsid w:val="00B740DA"/>
    <w:rsid w:val="00B7413D"/>
    <w:rsid w:val="00B741AB"/>
    <w:rsid w:val="00B74205"/>
    <w:rsid w:val="00B745E6"/>
    <w:rsid w:val="00B74702"/>
    <w:rsid w:val="00B74844"/>
    <w:rsid w:val="00B7493A"/>
    <w:rsid w:val="00B74ACE"/>
    <w:rsid w:val="00B74EB8"/>
    <w:rsid w:val="00B74ECC"/>
    <w:rsid w:val="00B74ECE"/>
    <w:rsid w:val="00B74FA7"/>
    <w:rsid w:val="00B7500C"/>
    <w:rsid w:val="00B75048"/>
    <w:rsid w:val="00B7519C"/>
    <w:rsid w:val="00B751F8"/>
    <w:rsid w:val="00B7523B"/>
    <w:rsid w:val="00B753A7"/>
    <w:rsid w:val="00B75550"/>
    <w:rsid w:val="00B755DF"/>
    <w:rsid w:val="00B75977"/>
    <w:rsid w:val="00B75A0F"/>
    <w:rsid w:val="00B75C70"/>
    <w:rsid w:val="00B75D2A"/>
    <w:rsid w:val="00B75DB5"/>
    <w:rsid w:val="00B7612A"/>
    <w:rsid w:val="00B761DE"/>
    <w:rsid w:val="00B7651E"/>
    <w:rsid w:val="00B765B4"/>
    <w:rsid w:val="00B76778"/>
    <w:rsid w:val="00B767A3"/>
    <w:rsid w:val="00B76C0E"/>
    <w:rsid w:val="00B76CDA"/>
    <w:rsid w:val="00B76E52"/>
    <w:rsid w:val="00B76FE7"/>
    <w:rsid w:val="00B77001"/>
    <w:rsid w:val="00B77070"/>
    <w:rsid w:val="00B7707B"/>
    <w:rsid w:val="00B7718E"/>
    <w:rsid w:val="00B77223"/>
    <w:rsid w:val="00B77379"/>
    <w:rsid w:val="00B773A6"/>
    <w:rsid w:val="00B77408"/>
    <w:rsid w:val="00B77644"/>
    <w:rsid w:val="00B77736"/>
    <w:rsid w:val="00B77990"/>
    <w:rsid w:val="00B779E8"/>
    <w:rsid w:val="00B77D81"/>
    <w:rsid w:val="00B77E77"/>
    <w:rsid w:val="00B800D5"/>
    <w:rsid w:val="00B80147"/>
    <w:rsid w:val="00B8034A"/>
    <w:rsid w:val="00B80653"/>
    <w:rsid w:val="00B80766"/>
    <w:rsid w:val="00B8081B"/>
    <w:rsid w:val="00B80B40"/>
    <w:rsid w:val="00B80B7B"/>
    <w:rsid w:val="00B80C0A"/>
    <w:rsid w:val="00B80DEC"/>
    <w:rsid w:val="00B80E60"/>
    <w:rsid w:val="00B80E6D"/>
    <w:rsid w:val="00B80F32"/>
    <w:rsid w:val="00B8155A"/>
    <w:rsid w:val="00B815D3"/>
    <w:rsid w:val="00B81617"/>
    <w:rsid w:val="00B81654"/>
    <w:rsid w:val="00B817AF"/>
    <w:rsid w:val="00B81A6C"/>
    <w:rsid w:val="00B81B57"/>
    <w:rsid w:val="00B81DC6"/>
    <w:rsid w:val="00B81F5B"/>
    <w:rsid w:val="00B82052"/>
    <w:rsid w:val="00B82092"/>
    <w:rsid w:val="00B820E4"/>
    <w:rsid w:val="00B8212F"/>
    <w:rsid w:val="00B8229F"/>
    <w:rsid w:val="00B824E5"/>
    <w:rsid w:val="00B82645"/>
    <w:rsid w:val="00B82B4B"/>
    <w:rsid w:val="00B82F54"/>
    <w:rsid w:val="00B82FDE"/>
    <w:rsid w:val="00B830C2"/>
    <w:rsid w:val="00B830D8"/>
    <w:rsid w:val="00B830E3"/>
    <w:rsid w:val="00B832BD"/>
    <w:rsid w:val="00B836AA"/>
    <w:rsid w:val="00B83731"/>
    <w:rsid w:val="00B83869"/>
    <w:rsid w:val="00B83989"/>
    <w:rsid w:val="00B83A16"/>
    <w:rsid w:val="00B83B52"/>
    <w:rsid w:val="00B83F04"/>
    <w:rsid w:val="00B840C9"/>
    <w:rsid w:val="00B84380"/>
    <w:rsid w:val="00B846B1"/>
    <w:rsid w:val="00B84734"/>
    <w:rsid w:val="00B84742"/>
    <w:rsid w:val="00B847E8"/>
    <w:rsid w:val="00B848F1"/>
    <w:rsid w:val="00B84AD7"/>
    <w:rsid w:val="00B84C5E"/>
    <w:rsid w:val="00B84CBE"/>
    <w:rsid w:val="00B84D15"/>
    <w:rsid w:val="00B84DB3"/>
    <w:rsid w:val="00B8526F"/>
    <w:rsid w:val="00B85316"/>
    <w:rsid w:val="00B8537D"/>
    <w:rsid w:val="00B853FF"/>
    <w:rsid w:val="00B85540"/>
    <w:rsid w:val="00B856B4"/>
    <w:rsid w:val="00B85708"/>
    <w:rsid w:val="00B85717"/>
    <w:rsid w:val="00B857B6"/>
    <w:rsid w:val="00B857C6"/>
    <w:rsid w:val="00B8583D"/>
    <w:rsid w:val="00B85942"/>
    <w:rsid w:val="00B85A99"/>
    <w:rsid w:val="00B85BB4"/>
    <w:rsid w:val="00B85BD3"/>
    <w:rsid w:val="00B85DE5"/>
    <w:rsid w:val="00B85F81"/>
    <w:rsid w:val="00B85FC0"/>
    <w:rsid w:val="00B8612C"/>
    <w:rsid w:val="00B8620E"/>
    <w:rsid w:val="00B862E4"/>
    <w:rsid w:val="00B86394"/>
    <w:rsid w:val="00B864ED"/>
    <w:rsid w:val="00B8682D"/>
    <w:rsid w:val="00B869CA"/>
    <w:rsid w:val="00B86A4F"/>
    <w:rsid w:val="00B86B70"/>
    <w:rsid w:val="00B86BFC"/>
    <w:rsid w:val="00B871F3"/>
    <w:rsid w:val="00B8782E"/>
    <w:rsid w:val="00B8790D"/>
    <w:rsid w:val="00B87D59"/>
    <w:rsid w:val="00B87E99"/>
    <w:rsid w:val="00B87EB9"/>
    <w:rsid w:val="00B87F01"/>
    <w:rsid w:val="00B87F4D"/>
    <w:rsid w:val="00B87FD5"/>
    <w:rsid w:val="00B904F7"/>
    <w:rsid w:val="00B90509"/>
    <w:rsid w:val="00B90CF3"/>
    <w:rsid w:val="00B90D0C"/>
    <w:rsid w:val="00B90F73"/>
    <w:rsid w:val="00B91411"/>
    <w:rsid w:val="00B9144F"/>
    <w:rsid w:val="00B9147D"/>
    <w:rsid w:val="00B9150E"/>
    <w:rsid w:val="00B9173D"/>
    <w:rsid w:val="00B91A2B"/>
    <w:rsid w:val="00B91A60"/>
    <w:rsid w:val="00B91BE6"/>
    <w:rsid w:val="00B91C97"/>
    <w:rsid w:val="00B91DEE"/>
    <w:rsid w:val="00B91FA1"/>
    <w:rsid w:val="00B92028"/>
    <w:rsid w:val="00B920E8"/>
    <w:rsid w:val="00B9216B"/>
    <w:rsid w:val="00B92190"/>
    <w:rsid w:val="00B923FA"/>
    <w:rsid w:val="00B924E3"/>
    <w:rsid w:val="00B92551"/>
    <w:rsid w:val="00B92617"/>
    <w:rsid w:val="00B92701"/>
    <w:rsid w:val="00B92915"/>
    <w:rsid w:val="00B929F2"/>
    <w:rsid w:val="00B92C45"/>
    <w:rsid w:val="00B92C5B"/>
    <w:rsid w:val="00B92E07"/>
    <w:rsid w:val="00B92F64"/>
    <w:rsid w:val="00B93321"/>
    <w:rsid w:val="00B9335A"/>
    <w:rsid w:val="00B933DB"/>
    <w:rsid w:val="00B935D0"/>
    <w:rsid w:val="00B9379D"/>
    <w:rsid w:val="00B93803"/>
    <w:rsid w:val="00B93990"/>
    <w:rsid w:val="00B93A30"/>
    <w:rsid w:val="00B93B57"/>
    <w:rsid w:val="00B93B59"/>
    <w:rsid w:val="00B93D2C"/>
    <w:rsid w:val="00B93EF9"/>
    <w:rsid w:val="00B93F29"/>
    <w:rsid w:val="00B93FA0"/>
    <w:rsid w:val="00B9406A"/>
    <w:rsid w:val="00B94457"/>
    <w:rsid w:val="00B944E5"/>
    <w:rsid w:val="00B946DD"/>
    <w:rsid w:val="00B94914"/>
    <w:rsid w:val="00B94D3E"/>
    <w:rsid w:val="00B94D4D"/>
    <w:rsid w:val="00B94F98"/>
    <w:rsid w:val="00B95015"/>
    <w:rsid w:val="00B9503F"/>
    <w:rsid w:val="00B9507C"/>
    <w:rsid w:val="00B9510A"/>
    <w:rsid w:val="00B9524B"/>
    <w:rsid w:val="00B9524E"/>
    <w:rsid w:val="00B9526E"/>
    <w:rsid w:val="00B95292"/>
    <w:rsid w:val="00B952E3"/>
    <w:rsid w:val="00B95661"/>
    <w:rsid w:val="00B95812"/>
    <w:rsid w:val="00B95815"/>
    <w:rsid w:val="00B95AE2"/>
    <w:rsid w:val="00B95B95"/>
    <w:rsid w:val="00B95BE3"/>
    <w:rsid w:val="00B95E96"/>
    <w:rsid w:val="00B95F10"/>
    <w:rsid w:val="00B963F8"/>
    <w:rsid w:val="00B968EB"/>
    <w:rsid w:val="00B96951"/>
    <w:rsid w:val="00B96AE3"/>
    <w:rsid w:val="00B96B6E"/>
    <w:rsid w:val="00B96DF7"/>
    <w:rsid w:val="00B96DFA"/>
    <w:rsid w:val="00B96F67"/>
    <w:rsid w:val="00B97500"/>
    <w:rsid w:val="00B97627"/>
    <w:rsid w:val="00B97665"/>
    <w:rsid w:val="00B977EE"/>
    <w:rsid w:val="00B9794F"/>
    <w:rsid w:val="00B97C7A"/>
    <w:rsid w:val="00B97CB5"/>
    <w:rsid w:val="00B97DB5"/>
    <w:rsid w:val="00B97E4D"/>
    <w:rsid w:val="00B97EE4"/>
    <w:rsid w:val="00B97FEF"/>
    <w:rsid w:val="00BA00BB"/>
    <w:rsid w:val="00BA01CB"/>
    <w:rsid w:val="00BA02EA"/>
    <w:rsid w:val="00BA04C2"/>
    <w:rsid w:val="00BA069B"/>
    <w:rsid w:val="00BA06CF"/>
    <w:rsid w:val="00BA0764"/>
    <w:rsid w:val="00BA0815"/>
    <w:rsid w:val="00BA08C8"/>
    <w:rsid w:val="00BA09BA"/>
    <w:rsid w:val="00BA0A15"/>
    <w:rsid w:val="00BA0A9B"/>
    <w:rsid w:val="00BA0AC9"/>
    <w:rsid w:val="00BA0B15"/>
    <w:rsid w:val="00BA0BA5"/>
    <w:rsid w:val="00BA0ED4"/>
    <w:rsid w:val="00BA0F7B"/>
    <w:rsid w:val="00BA1041"/>
    <w:rsid w:val="00BA107D"/>
    <w:rsid w:val="00BA11B7"/>
    <w:rsid w:val="00BA12E5"/>
    <w:rsid w:val="00BA139B"/>
    <w:rsid w:val="00BA13CD"/>
    <w:rsid w:val="00BA143B"/>
    <w:rsid w:val="00BA14BE"/>
    <w:rsid w:val="00BA161D"/>
    <w:rsid w:val="00BA1697"/>
    <w:rsid w:val="00BA16E4"/>
    <w:rsid w:val="00BA176C"/>
    <w:rsid w:val="00BA1839"/>
    <w:rsid w:val="00BA18A1"/>
    <w:rsid w:val="00BA1D5C"/>
    <w:rsid w:val="00BA1DA0"/>
    <w:rsid w:val="00BA1E06"/>
    <w:rsid w:val="00BA1F67"/>
    <w:rsid w:val="00BA20A8"/>
    <w:rsid w:val="00BA220E"/>
    <w:rsid w:val="00BA2280"/>
    <w:rsid w:val="00BA2493"/>
    <w:rsid w:val="00BA2A08"/>
    <w:rsid w:val="00BA2A3F"/>
    <w:rsid w:val="00BA2D02"/>
    <w:rsid w:val="00BA2D5F"/>
    <w:rsid w:val="00BA2DAF"/>
    <w:rsid w:val="00BA2E12"/>
    <w:rsid w:val="00BA3047"/>
    <w:rsid w:val="00BA30DE"/>
    <w:rsid w:val="00BA318E"/>
    <w:rsid w:val="00BA35B2"/>
    <w:rsid w:val="00BA364A"/>
    <w:rsid w:val="00BA3DBA"/>
    <w:rsid w:val="00BA3DD1"/>
    <w:rsid w:val="00BA3E89"/>
    <w:rsid w:val="00BA3F47"/>
    <w:rsid w:val="00BA3FBB"/>
    <w:rsid w:val="00BA4099"/>
    <w:rsid w:val="00BA41A8"/>
    <w:rsid w:val="00BA42C6"/>
    <w:rsid w:val="00BA4465"/>
    <w:rsid w:val="00BA4644"/>
    <w:rsid w:val="00BA472A"/>
    <w:rsid w:val="00BA47EB"/>
    <w:rsid w:val="00BA499B"/>
    <w:rsid w:val="00BA4BDC"/>
    <w:rsid w:val="00BA4F7E"/>
    <w:rsid w:val="00BA5206"/>
    <w:rsid w:val="00BA5515"/>
    <w:rsid w:val="00BA566A"/>
    <w:rsid w:val="00BA56D2"/>
    <w:rsid w:val="00BA56DC"/>
    <w:rsid w:val="00BA572C"/>
    <w:rsid w:val="00BA5AFF"/>
    <w:rsid w:val="00BA5BE9"/>
    <w:rsid w:val="00BA5E53"/>
    <w:rsid w:val="00BA5F6E"/>
    <w:rsid w:val="00BA5FB5"/>
    <w:rsid w:val="00BA5FBC"/>
    <w:rsid w:val="00BA60DE"/>
    <w:rsid w:val="00BA61AF"/>
    <w:rsid w:val="00BA61C8"/>
    <w:rsid w:val="00BA62D9"/>
    <w:rsid w:val="00BA63E9"/>
    <w:rsid w:val="00BA662D"/>
    <w:rsid w:val="00BA66BC"/>
    <w:rsid w:val="00BA6731"/>
    <w:rsid w:val="00BA6796"/>
    <w:rsid w:val="00BA6825"/>
    <w:rsid w:val="00BA68BB"/>
    <w:rsid w:val="00BA694A"/>
    <w:rsid w:val="00BA697C"/>
    <w:rsid w:val="00BA6C07"/>
    <w:rsid w:val="00BA6D3B"/>
    <w:rsid w:val="00BA6D99"/>
    <w:rsid w:val="00BA6DFF"/>
    <w:rsid w:val="00BA7089"/>
    <w:rsid w:val="00BA715B"/>
    <w:rsid w:val="00BA7203"/>
    <w:rsid w:val="00BA720D"/>
    <w:rsid w:val="00BA756A"/>
    <w:rsid w:val="00BA7631"/>
    <w:rsid w:val="00BA76DE"/>
    <w:rsid w:val="00BA76E0"/>
    <w:rsid w:val="00BA77C9"/>
    <w:rsid w:val="00BA7876"/>
    <w:rsid w:val="00BA7ADA"/>
    <w:rsid w:val="00BA7BF8"/>
    <w:rsid w:val="00BA7D0F"/>
    <w:rsid w:val="00BA7F68"/>
    <w:rsid w:val="00BB02D7"/>
    <w:rsid w:val="00BB03DB"/>
    <w:rsid w:val="00BB0576"/>
    <w:rsid w:val="00BB0646"/>
    <w:rsid w:val="00BB072E"/>
    <w:rsid w:val="00BB0885"/>
    <w:rsid w:val="00BB09EA"/>
    <w:rsid w:val="00BB0C62"/>
    <w:rsid w:val="00BB0CCD"/>
    <w:rsid w:val="00BB0D61"/>
    <w:rsid w:val="00BB0DD4"/>
    <w:rsid w:val="00BB0E00"/>
    <w:rsid w:val="00BB0F0A"/>
    <w:rsid w:val="00BB0F93"/>
    <w:rsid w:val="00BB1072"/>
    <w:rsid w:val="00BB107C"/>
    <w:rsid w:val="00BB10DE"/>
    <w:rsid w:val="00BB12A8"/>
    <w:rsid w:val="00BB1510"/>
    <w:rsid w:val="00BB152B"/>
    <w:rsid w:val="00BB1550"/>
    <w:rsid w:val="00BB16CA"/>
    <w:rsid w:val="00BB17FD"/>
    <w:rsid w:val="00BB1B83"/>
    <w:rsid w:val="00BB1C11"/>
    <w:rsid w:val="00BB1C62"/>
    <w:rsid w:val="00BB20C9"/>
    <w:rsid w:val="00BB25B7"/>
    <w:rsid w:val="00BB25ED"/>
    <w:rsid w:val="00BB2698"/>
    <w:rsid w:val="00BB26C7"/>
    <w:rsid w:val="00BB27DB"/>
    <w:rsid w:val="00BB2945"/>
    <w:rsid w:val="00BB2A25"/>
    <w:rsid w:val="00BB2B5A"/>
    <w:rsid w:val="00BB2D97"/>
    <w:rsid w:val="00BB2F6C"/>
    <w:rsid w:val="00BB30F1"/>
    <w:rsid w:val="00BB312B"/>
    <w:rsid w:val="00BB32A8"/>
    <w:rsid w:val="00BB35E6"/>
    <w:rsid w:val="00BB35FB"/>
    <w:rsid w:val="00BB3751"/>
    <w:rsid w:val="00BB3B6F"/>
    <w:rsid w:val="00BB3DDE"/>
    <w:rsid w:val="00BB3E11"/>
    <w:rsid w:val="00BB3E2B"/>
    <w:rsid w:val="00BB3E9E"/>
    <w:rsid w:val="00BB471C"/>
    <w:rsid w:val="00BB4820"/>
    <w:rsid w:val="00BB485F"/>
    <w:rsid w:val="00BB48FF"/>
    <w:rsid w:val="00BB4A15"/>
    <w:rsid w:val="00BB5003"/>
    <w:rsid w:val="00BB5009"/>
    <w:rsid w:val="00BB5034"/>
    <w:rsid w:val="00BB5068"/>
    <w:rsid w:val="00BB51E9"/>
    <w:rsid w:val="00BB5250"/>
    <w:rsid w:val="00BB529E"/>
    <w:rsid w:val="00BB54C4"/>
    <w:rsid w:val="00BB55A9"/>
    <w:rsid w:val="00BB55AC"/>
    <w:rsid w:val="00BB569D"/>
    <w:rsid w:val="00BB57E0"/>
    <w:rsid w:val="00BB5908"/>
    <w:rsid w:val="00BB598A"/>
    <w:rsid w:val="00BB59BF"/>
    <w:rsid w:val="00BB5AB6"/>
    <w:rsid w:val="00BB5C4C"/>
    <w:rsid w:val="00BB5D7D"/>
    <w:rsid w:val="00BB5E2C"/>
    <w:rsid w:val="00BB5EDE"/>
    <w:rsid w:val="00BB5EDF"/>
    <w:rsid w:val="00BB5F10"/>
    <w:rsid w:val="00BB6114"/>
    <w:rsid w:val="00BB619B"/>
    <w:rsid w:val="00BB630A"/>
    <w:rsid w:val="00BB651B"/>
    <w:rsid w:val="00BB6674"/>
    <w:rsid w:val="00BB66C0"/>
    <w:rsid w:val="00BB686C"/>
    <w:rsid w:val="00BB6933"/>
    <w:rsid w:val="00BB6AD9"/>
    <w:rsid w:val="00BB6B18"/>
    <w:rsid w:val="00BB6E63"/>
    <w:rsid w:val="00BB6EC1"/>
    <w:rsid w:val="00BB6F7C"/>
    <w:rsid w:val="00BB70E8"/>
    <w:rsid w:val="00BB7122"/>
    <w:rsid w:val="00BB7185"/>
    <w:rsid w:val="00BB7276"/>
    <w:rsid w:val="00BB72B5"/>
    <w:rsid w:val="00BB72C3"/>
    <w:rsid w:val="00BB74A5"/>
    <w:rsid w:val="00BB78AC"/>
    <w:rsid w:val="00BB792D"/>
    <w:rsid w:val="00BB794B"/>
    <w:rsid w:val="00BB797F"/>
    <w:rsid w:val="00BB7DA0"/>
    <w:rsid w:val="00BB7E3E"/>
    <w:rsid w:val="00BB7F61"/>
    <w:rsid w:val="00BB7FE5"/>
    <w:rsid w:val="00BC0117"/>
    <w:rsid w:val="00BC0316"/>
    <w:rsid w:val="00BC0659"/>
    <w:rsid w:val="00BC07C3"/>
    <w:rsid w:val="00BC09B7"/>
    <w:rsid w:val="00BC0BFA"/>
    <w:rsid w:val="00BC0C83"/>
    <w:rsid w:val="00BC0CB3"/>
    <w:rsid w:val="00BC0FDC"/>
    <w:rsid w:val="00BC105A"/>
    <w:rsid w:val="00BC1487"/>
    <w:rsid w:val="00BC18B3"/>
    <w:rsid w:val="00BC1AD2"/>
    <w:rsid w:val="00BC1B1F"/>
    <w:rsid w:val="00BC1C09"/>
    <w:rsid w:val="00BC1C4D"/>
    <w:rsid w:val="00BC1C5C"/>
    <w:rsid w:val="00BC1EF2"/>
    <w:rsid w:val="00BC1FF6"/>
    <w:rsid w:val="00BC20B5"/>
    <w:rsid w:val="00BC227B"/>
    <w:rsid w:val="00BC23B9"/>
    <w:rsid w:val="00BC23D0"/>
    <w:rsid w:val="00BC26EB"/>
    <w:rsid w:val="00BC2787"/>
    <w:rsid w:val="00BC2863"/>
    <w:rsid w:val="00BC2A7A"/>
    <w:rsid w:val="00BC2B51"/>
    <w:rsid w:val="00BC2CEE"/>
    <w:rsid w:val="00BC2DB9"/>
    <w:rsid w:val="00BC2F5D"/>
    <w:rsid w:val="00BC3007"/>
    <w:rsid w:val="00BC3045"/>
    <w:rsid w:val="00BC3053"/>
    <w:rsid w:val="00BC3134"/>
    <w:rsid w:val="00BC34EE"/>
    <w:rsid w:val="00BC3999"/>
    <w:rsid w:val="00BC39BB"/>
    <w:rsid w:val="00BC39BD"/>
    <w:rsid w:val="00BC3A4B"/>
    <w:rsid w:val="00BC3A98"/>
    <w:rsid w:val="00BC3AFB"/>
    <w:rsid w:val="00BC3C56"/>
    <w:rsid w:val="00BC3CD8"/>
    <w:rsid w:val="00BC3D60"/>
    <w:rsid w:val="00BC3D95"/>
    <w:rsid w:val="00BC3DD5"/>
    <w:rsid w:val="00BC3E60"/>
    <w:rsid w:val="00BC4046"/>
    <w:rsid w:val="00BC40AB"/>
    <w:rsid w:val="00BC42DC"/>
    <w:rsid w:val="00BC4304"/>
    <w:rsid w:val="00BC4341"/>
    <w:rsid w:val="00BC4357"/>
    <w:rsid w:val="00BC44F9"/>
    <w:rsid w:val="00BC493E"/>
    <w:rsid w:val="00BC4970"/>
    <w:rsid w:val="00BC4A3F"/>
    <w:rsid w:val="00BC4AE8"/>
    <w:rsid w:val="00BC4B1F"/>
    <w:rsid w:val="00BC4C0B"/>
    <w:rsid w:val="00BC4D2E"/>
    <w:rsid w:val="00BC4F52"/>
    <w:rsid w:val="00BC5190"/>
    <w:rsid w:val="00BC5243"/>
    <w:rsid w:val="00BC52E6"/>
    <w:rsid w:val="00BC5370"/>
    <w:rsid w:val="00BC541B"/>
    <w:rsid w:val="00BC549B"/>
    <w:rsid w:val="00BC55A3"/>
    <w:rsid w:val="00BC55A5"/>
    <w:rsid w:val="00BC5C0B"/>
    <w:rsid w:val="00BC5F4F"/>
    <w:rsid w:val="00BC5FC2"/>
    <w:rsid w:val="00BC5FFE"/>
    <w:rsid w:val="00BC61DA"/>
    <w:rsid w:val="00BC630A"/>
    <w:rsid w:val="00BC698D"/>
    <w:rsid w:val="00BC6B32"/>
    <w:rsid w:val="00BC6B5F"/>
    <w:rsid w:val="00BC6B6C"/>
    <w:rsid w:val="00BC6BF5"/>
    <w:rsid w:val="00BC6D2C"/>
    <w:rsid w:val="00BC6DA0"/>
    <w:rsid w:val="00BC6E47"/>
    <w:rsid w:val="00BC6EC9"/>
    <w:rsid w:val="00BC6ED6"/>
    <w:rsid w:val="00BC6F5B"/>
    <w:rsid w:val="00BC6F95"/>
    <w:rsid w:val="00BC6FEE"/>
    <w:rsid w:val="00BC7113"/>
    <w:rsid w:val="00BC7274"/>
    <w:rsid w:val="00BC72EC"/>
    <w:rsid w:val="00BC751E"/>
    <w:rsid w:val="00BC75B9"/>
    <w:rsid w:val="00BC76BC"/>
    <w:rsid w:val="00BC790F"/>
    <w:rsid w:val="00BC7A8E"/>
    <w:rsid w:val="00BC7BF1"/>
    <w:rsid w:val="00BD0011"/>
    <w:rsid w:val="00BD020D"/>
    <w:rsid w:val="00BD03EB"/>
    <w:rsid w:val="00BD047B"/>
    <w:rsid w:val="00BD04E8"/>
    <w:rsid w:val="00BD05E3"/>
    <w:rsid w:val="00BD05EA"/>
    <w:rsid w:val="00BD0834"/>
    <w:rsid w:val="00BD0F3F"/>
    <w:rsid w:val="00BD11DF"/>
    <w:rsid w:val="00BD124F"/>
    <w:rsid w:val="00BD1981"/>
    <w:rsid w:val="00BD1A15"/>
    <w:rsid w:val="00BD1CF5"/>
    <w:rsid w:val="00BD1D04"/>
    <w:rsid w:val="00BD1E00"/>
    <w:rsid w:val="00BD1F60"/>
    <w:rsid w:val="00BD1FB5"/>
    <w:rsid w:val="00BD1FBD"/>
    <w:rsid w:val="00BD2138"/>
    <w:rsid w:val="00BD2186"/>
    <w:rsid w:val="00BD21F1"/>
    <w:rsid w:val="00BD2278"/>
    <w:rsid w:val="00BD2353"/>
    <w:rsid w:val="00BD236E"/>
    <w:rsid w:val="00BD2436"/>
    <w:rsid w:val="00BD2438"/>
    <w:rsid w:val="00BD25AC"/>
    <w:rsid w:val="00BD27CC"/>
    <w:rsid w:val="00BD2881"/>
    <w:rsid w:val="00BD2984"/>
    <w:rsid w:val="00BD2BF8"/>
    <w:rsid w:val="00BD2E70"/>
    <w:rsid w:val="00BD2E9E"/>
    <w:rsid w:val="00BD2F08"/>
    <w:rsid w:val="00BD2F3F"/>
    <w:rsid w:val="00BD2F6B"/>
    <w:rsid w:val="00BD2F6D"/>
    <w:rsid w:val="00BD2FD1"/>
    <w:rsid w:val="00BD3105"/>
    <w:rsid w:val="00BD3431"/>
    <w:rsid w:val="00BD34DF"/>
    <w:rsid w:val="00BD36E1"/>
    <w:rsid w:val="00BD36EF"/>
    <w:rsid w:val="00BD378D"/>
    <w:rsid w:val="00BD3A5B"/>
    <w:rsid w:val="00BD3BD9"/>
    <w:rsid w:val="00BD3C2D"/>
    <w:rsid w:val="00BD3C3A"/>
    <w:rsid w:val="00BD3D28"/>
    <w:rsid w:val="00BD409F"/>
    <w:rsid w:val="00BD4298"/>
    <w:rsid w:val="00BD43E7"/>
    <w:rsid w:val="00BD4414"/>
    <w:rsid w:val="00BD449C"/>
    <w:rsid w:val="00BD4544"/>
    <w:rsid w:val="00BD4718"/>
    <w:rsid w:val="00BD47F9"/>
    <w:rsid w:val="00BD48AC"/>
    <w:rsid w:val="00BD498A"/>
    <w:rsid w:val="00BD4A04"/>
    <w:rsid w:val="00BD4A33"/>
    <w:rsid w:val="00BD4B1E"/>
    <w:rsid w:val="00BD4BA3"/>
    <w:rsid w:val="00BD4C46"/>
    <w:rsid w:val="00BD4C58"/>
    <w:rsid w:val="00BD4D9A"/>
    <w:rsid w:val="00BD4E66"/>
    <w:rsid w:val="00BD4E8F"/>
    <w:rsid w:val="00BD4E9C"/>
    <w:rsid w:val="00BD4F11"/>
    <w:rsid w:val="00BD51BC"/>
    <w:rsid w:val="00BD5233"/>
    <w:rsid w:val="00BD5403"/>
    <w:rsid w:val="00BD5467"/>
    <w:rsid w:val="00BD5469"/>
    <w:rsid w:val="00BD54BD"/>
    <w:rsid w:val="00BD54C8"/>
    <w:rsid w:val="00BD55D7"/>
    <w:rsid w:val="00BD56BF"/>
    <w:rsid w:val="00BD56E8"/>
    <w:rsid w:val="00BD5788"/>
    <w:rsid w:val="00BD57BB"/>
    <w:rsid w:val="00BD59D4"/>
    <w:rsid w:val="00BD5BC3"/>
    <w:rsid w:val="00BD5BD0"/>
    <w:rsid w:val="00BD5F1A"/>
    <w:rsid w:val="00BD617F"/>
    <w:rsid w:val="00BD63B7"/>
    <w:rsid w:val="00BD6579"/>
    <w:rsid w:val="00BD658F"/>
    <w:rsid w:val="00BD65EF"/>
    <w:rsid w:val="00BD6624"/>
    <w:rsid w:val="00BD671D"/>
    <w:rsid w:val="00BD67CC"/>
    <w:rsid w:val="00BD685D"/>
    <w:rsid w:val="00BD6890"/>
    <w:rsid w:val="00BD6B82"/>
    <w:rsid w:val="00BD6C5F"/>
    <w:rsid w:val="00BD70CE"/>
    <w:rsid w:val="00BD71D2"/>
    <w:rsid w:val="00BD7310"/>
    <w:rsid w:val="00BD7335"/>
    <w:rsid w:val="00BD7375"/>
    <w:rsid w:val="00BD7393"/>
    <w:rsid w:val="00BD747A"/>
    <w:rsid w:val="00BD75CF"/>
    <w:rsid w:val="00BD7647"/>
    <w:rsid w:val="00BD76F1"/>
    <w:rsid w:val="00BD7A6F"/>
    <w:rsid w:val="00BD7B5A"/>
    <w:rsid w:val="00BD7BE9"/>
    <w:rsid w:val="00BD7C13"/>
    <w:rsid w:val="00BD7DA7"/>
    <w:rsid w:val="00BD7E02"/>
    <w:rsid w:val="00BD7F62"/>
    <w:rsid w:val="00BE089A"/>
    <w:rsid w:val="00BE08D3"/>
    <w:rsid w:val="00BE0B22"/>
    <w:rsid w:val="00BE0C71"/>
    <w:rsid w:val="00BE0C90"/>
    <w:rsid w:val="00BE0CA0"/>
    <w:rsid w:val="00BE1135"/>
    <w:rsid w:val="00BE1234"/>
    <w:rsid w:val="00BE1322"/>
    <w:rsid w:val="00BE135D"/>
    <w:rsid w:val="00BE13FE"/>
    <w:rsid w:val="00BE1698"/>
    <w:rsid w:val="00BE183D"/>
    <w:rsid w:val="00BE1B04"/>
    <w:rsid w:val="00BE1E2E"/>
    <w:rsid w:val="00BE1EB3"/>
    <w:rsid w:val="00BE1F26"/>
    <w:rsid w:val="00BE1F2B"/>
    <w:rsid w:val="00BE21EA"/>
    <w:rsid w:val="00BE2299"/>
    <w:rsid w:val="00BE245D"/>
    <w:rsid w:val="00BE275B"/>
    <w:rsid w:val="00BE28A6"/>
    <w:rsid w:val="00BE2B00"/>
    <w:rsid w:val="00BE2BB3"/>
    <w:rsid w:val="00BE2CCE"/>
    <w:rsid w:val="00BE2E6F"/>
    <w:rsid w:val="00BE2FA6"/>
    <w:rsid w:val="00BE2FCB"/>
    <w:rsid w:val="00BE3134"/>
    <w:rsid w:val="00BE3273"/>
    <w:rsid w:val="00BE333F"/>
    <w:rsid w:val="00BE350D"/>
    <w:rsid w:val="00BE381D"/>
    <w:rsid w:val="00BE39A4"/>
    <w:rsid w:val="00BE3A76"/>
    <w:rsid w:val="00BE3B56"/>
    <w:rsid w:val="00BE3B99"/>
    <w:rsid w:val="00BE3C86"/>
    <w:rsid w:val="00BE3EB1"/>
    <w:rsid w:val="00BE43FF"/>
    <w:rsid w:val="00BE440E"/>
    <w:rsid w:val="00BE447B"/>
    <w:rsid w:val="00BE454C"/>
    <w:rsid w:val="00BE45C5"/>
    <w:rsid w:val="00BE47C1"/>
    <w:rsid w:val="00BE4893"/>
    <w:rsid w:val="00BE4A17"/>
    <w:rsid w:val="00BE4E4A"/>
    <w:rsid w:val="00BE4E4C"/>
    <w:rsid w:val="00BE4FF7"/>
    <w:rsid w:val="00BE511E"/>
    <w:rsid w:val="00BE51FF"/>
    <w:rsid w:val="00BE533F"/>
    <w:rsid w:val="00BE54AD"/>
    <w:rsid w:val="00BE5586"/>
    <w:rsid w:val="00BE55FC"/>
    <w:rsid w:val="00BE576B"/>
    <w:rsid w:val="00BE57C1"/>
    <w:rsid w:val="00BE594B"/>
    <w:rsid w:val="00BE5A0D"/>
    <w:rsid w:val="00BE5A5B"/>
    <w:rsid w:val="00BE5A7A"/>
    <w:rsid w:val="00BE5B48"/>
    <w:rsid w:val="00BE5D44"/>
    <w:rsid w:val="00BE5DF2"/>
    <w:rsid w:val="00BE6020"/>
    <w:rsid w:val="00BE6029"/>
    <w:rsid w:val="00BE6191"/>
    <w:rsid w:val="00BE61C5"/>
    <w:rsid w:val="00BE620A"/>
    <w:rsid w:val="00BE62B5"/>
    <w:rsid w:val="00BE62BA"/>
    <w:rsid w:val="00BE6354"/>
    <w:rsid w:val="00BE636C"/>
    <w:rsid w:val="00BE65C1"/>
    <w:rsid w:val="00BE66B4"/>
    <w:rsid w:val="00BE676B"/>
    <w:rsid w:val="00BE6887"/>
    <w:rsid w:val="00BE69EA"/>
    <w:rsid w:val="00BE6B24"/>
    <w:rsid w:val="00BE6BC1"/>
    <w:rsid w:val="00BE6D66"/>
    <w:rsid w:val="00BE6E77"/>
    <w:rsid w:val="00BE7406"/>
    <w:rsid w:val="00BE743E"/>
    <w:rsid w:val="00BE752E"/>
    <w:rsid w:val="00BE7553"/>
    <w:rsid w:val="00BE75FE"/>
    <w:rsid w:val="00BE7603"/>
    <w:rsid w:val="00BE77BC"/>
    <w:rsid w:val="00BE7A90"/>
    <w:rsid w:val="00BE7F78"/>
    <w:rsid w:val="00BF00BA"/>
    <w:rsid w:val="00BF00F9"/>
    <w:rsid w:val="00BF0220"/>
    <w:rsid w:val="00BF0269"/>
    <w:rsid w:val="00BF0655"/>
    <w:rsid w:val="00BF065D"/>
    <w:rsid w:val="00BF0661"/>
    <w:rsid w:val="00BF0A55"/>
    <w:rsid w:val="00BF0A9A"/>
    <w:rsid w:val="00BF0B34"/>
    <w:rsid w:val="00BF0B59"/>
    <w:rsid w:val="00BF0C23"/>
    <w:rsid w:val="00BF0C90"/>
    <w:rsid w:val="00BF104C"/>
    <w:rsid w:val="00BF106F"/>
    <w:rsid w:val="00BF11C9"/>
    <w:rsid w:val="00BF1279"/>
    <w:rsid w:val="00BF160F"/>
    <w:rsid w:val="00BF16F4"/>
    <w:rsid w:val="00BF1811"/>
    <w:rsid w:val="00BF1BDB"/>
    <w:rsid w:val="00BF1BEE"/>
    <w:rsid w:val="00BF1C1E"/>
    <w:rsid w:val="00BF1E18"/>
    <w:rsid w:val="00BF1F66"/>
    <w:rsid w:val="00BF1F75"/>
    <w:rsid w:val="00BF20DD"/>
    <w:rsid w:val="00BF2146"/>
    <w:rsid w:val="00BF2374"/>
    <w:rsid w:val="00BF2475"/>
    <w:rsid w:val="00BF25EA"/>
    <w:rsid w:val="00BF271C"/>
    <w:rsid w:val="00BF28F4"/>
    <w:rsid w:val="00BF2913"/>
    <w:rsid w:val="00BF29E5"/>
    <w:rsid w:val="00BF2A6C"/>
    <w:rsid w:val="00BF2B7B"/>
    <w:rsid w:val="00BF2C5C"/>
    <w:rsid w:val="00BF2ECB"/>
    <w:rsid w:val="00BF2F7D"/>
    <w:rsid w:val="00BF3279"/>
    <w:rsid w:val="00BF3326"/>
    <w:rsid w:val="00BF3413"/>
    <w:rsid w:val="00BF372C"/>
    <w:rsid w:val="00BF373E"/>
    <w:rsid w:val="00BF3C56"/>
    <w:rsid w:val="00BF3C70"/>
    <w:rsid w:val="00BF3EFC"/>
    <w:rsid w:val="00BF3F54"/>
    <w:rsid w:val="00BF4105"/>
    <w:rsid w:val="00BF42F6"/>
    <w:rsid w:val="00BF43F1"/>
    <w:rsid w:val="00BF452D"/>
    <w:rsid w:val="00BF4577"/>
    <w:rsid w:val="00BF458C"/>
    <w:rsid w:val="00BF46E0"/>
    <w:rsid w:val="00BF4852"/>
    <w:rsid w:val="00BF49A5"/>
    <w:rsid w:val="00BF4C72"/>
    <w:rsid w:val="00BF4D09"/>
    <w:rsid w:val="00BF4E74"/>
    <w:rsid w:val="00BF4ECB"/>
    <w:rsid w:val="00BF5110"/>
    <w:rsid w:val="00BF51EE"/>
    <w:rsid w:val="00BF5517"/>
    <w:rsid w:val="00BF5542"/>
    <w:rsid w:val="00BF5697"/>
    <w:rsid w:val="00BF56CE"/>
    <w:rsid w:val="00BF572A"/>
    <w:rsid w:val="00BF5B1B"/>
    <w:rsid w:val="00BF5B52"/>
    <w:rsid w:val="00BF5BAE"/>
    <w:rsid w:val="00BF5CD2"/>
    <w:rsid w:val="00BF5E8E"/>
    <w:rsid w:val="00BF60C4"/>
    <w:rsid w:val="00BF61A1"/>
    <w:rsid w:val="00BF61E5"/>
    <w:rsid w:val="00BF6257"/>
    <w:rsid w:val="00BF62A8"/>
    <w:rsid w:val="00BF62F0"/>
    <w:rsid w:val="00BF6330"/>
    <w:rsid w:val="00BF6937"/>
    <w:rsid w:val="00BF694C"/>
    <w:rsid w:val="00BF6968"/>
    <w:rsid w:val="00BF69AD"/>
    <w:rsid w:val="00BF6A08"/>
    <w:rsid w:val="00BF6D30"/>
    <w:rsid w:val="00BF6DD1"/>
    <w:rsid w:val="00BF6E3B"/>
    <w:rsid w:val="00BF6F01"/>
    <w:rsid w:val="00BF6F45"/>
    <w:rsid w:val="00BF6F92"/>
    <w:rsid w:val="00BF6FF6"/>
    <w:rsid w:val="00BF70E2"/>
    <w:rsid w:val="00BF70F6"/>
    <w:rsid w:val="00BF7118"/>
    <w:rsid w:val="00BF73F4"/>
    <w:rsid w:val="00BF74C7"/>
    <w:rsid w:val="00BF74C8"/>
    <w:rsid w:val="00BF74FF"/>
    <w:rsid w:val="00BF769C"/>
    <w:rsid w:val="00BF76CF"/>
    <w:rsid w:val="00BF770C"/>
    <w:rsid w:val="00BF77D2"/>
    <w:rsid w:val="00BF7911"/>
    <w:rsid w:val="00BF7A9F"/>
    <w:rsid w:val="00BF7E98"/>
    <w:rsid w:val="00C00121"/>
    <w:rsid w:val="00C001D4"/>
    <w:rsid w:val="00C001FE"/>
    <w:rsid w:val="00C0093B"/>
    <w:rsid w:val="00C009EC"/>
    <w:rsid w:val="00C00A39"/>
    <w:rsid w:val="00C00CBD"/>
    <w:rsid w:val="00C00E8D"/>
    <w:rsid w:val="00C01296"/>
    <w:rsid w:val="00C014FC"/>
    <w:rsid w:val="00C015F1"/>
    <w:rsid w:val="00C01827"/>
    <w:rsid w:val="00C01B41"/>
    <w:rsid w:val="00C01CAD"/>
    <w:rsid w:val="00C01D05"/>
    <w:rsid w:val="00C01DEB"/>
    <w:rsid w:val="00C01F00"/>
    <w:rsid w:val="00C01F33"/>
    <w:rsid w:val="00C0200D"/>
    <w:rsid w:val="00C02041"/>
    <w:rsid w:val="00C021CE"/>
    <w:rsid w:val="00C023D4"/>
    <w:rsid w:val="00C02416"/>
    <w:rsid w:val="00C0246E"/>
    <w:rsid w:val="00C024F4"/>
    <w:rsid w:val="00C02990"/>
    <w:rsid w:val="00C02B02"/>
    <w:rsid w:val="00C02CC6"/>
    <w:rsid w:val="00C02CD9"/>
    <w:rsid w:val="00C02D2D"/>
    <w:rsid w:val="00C02DD3"/>
    <w:rsid w:val="00C02F41"/>
    <w:rsid w:val="00C02FFA"/>
    <w:rsid w:val="00C03048"/>
    <w:rsid w:val="00C03152"/>
    <w:rsid w:val="00C031B9"/>
    <w:rsid w:val="00C031E8"/>
    <w:rsid w:val="00C03406"/>
    <w:rsid w:val="00C034C9"/>
    <w:rsid w:val="00C038CF"/>
    <w:rsid w:val="00C03A80"/>
    <w:rsid w:val="00C03AE6"/>
    <w:rsid w:val="00C03BB3"/>
    <w:rsid w:val="00C03C7F"/>
    <w:rsid w:val="00C03DDC"/>
    <w:rsid w:val="00C03F62"/>
    <w:rsid w:val="00C040F7"/>
    <w:rsid w:val="00C04231"/>
    <w:rsid w:val="00C0426D"/>
    <w:rsid w:val="00C04349"/>
    <w:rsid w:val="00C04374"/>
    <w:rsid w:val="00C043DA"/>
    <w:rsid w:val="00C044AB"/>
    <w:rsid w:val="00C045A7"/>
    <w:rsid w:val="00C045BA"/>
    <w:rsid w:val="00C047D0"/>
    <w:rsid w:val="00C04819"/>
    <w:rsid w:val="00C048A5"/>
    <w:rsid w:val="00C049CA"/>
    <w:rsid w:val="00C04B67"/>
    <w:rsid w:val="00C04BC6"/>
    <w:rsid w:val="00C04E3B"/>
    <w:rsid w:val="00C05294"/>
    <w:rsid w:val="00C053A5"/>
    <w:rsid w:val="00C05521"/>
    <w:rsid w:val="00C056AB"/>
    <w:rsid w:val="00C05706"/>
    <w:rsid w:val="00C057DB"/>
    <w:rsid w:val="00C05855"/>
    <w:rsid w:val="00C05C29"/>
    <w:rsid w:val="00C05C62"/>
    <w:rsid w:val="00C05C6E"/>
    <w:rsid w:val="00C05CBD"/>
    <w:rsid w:val="00C060C3"/>
    <w:rsid w:val="00C06115"/>
    <w:rsid w:val="00C061D1"/>
    <w:rsid w:val="00C06202"/>
    <w:rsid w:val="00C06235"/>
    <w:rsid w:val="00C063D4"/>
    <w:rsid w:val="00C0663B"/>
    <w:rsid w:val="00C0672D"/>
    <w:rsid w:val="00C06795"/>
    <w:rsid w:val="00C06819"/>
    <w:rsid w:val="00C0683C"/>
    <w:rsid w:val="00C069EB"/>
    <w:rsid w:val="00C06D69"/>
    <w:rsid w:val="00C06DA2"/>
    <w:rsid w:val="00C06E31"/>
    <w:rsid w:val="00C0704C"/>
    <w:rsid w:val="00C0710F"/>
    <w:rsid w:val="00C0714F"/>
    <w:rsid w:val="00C0726B"/>
    <w:rsid w:val="00C07377"/>
    <w:rsid w:val="00C07C33"/>
    <w:rsid w:val="00C07C59"/>
    <w:rsid w:val="00C07D21"/>
    <w:rsid w:val="00C07E1C"/>
    <w:rsid w:val="00C10273"/>
    <w:rsid w:val="00C10345"/>
    <w:rsid w:val="00C103AC"/>
    <w:rsid w:val="00C10478"/>
    <w:rsid w:val="00C104AA"/>
    <w:rsid w:val="00C105D7"/>
    <w:rsid w:val="00C107DA"/>
    <w:rsid w:val="00C107DC"/>
    <w:rsid w:val="00C10A34"/>
    <w:rsid w:val="00C10ABD"/>
    <w:rsid w:val="00C11096"/>
    <w:rsid w:val="00C11149"/>
    <w:rsid w:val="00C112C5"/>
    <w:rsid w:val="00C11546"/>
    <w:rsid w:val="00C1157D"/>
    <w:rsid w:val="00C1169D"/>
    <w:rsid w:val="00C117C6"/>
    <w:rsid w:val="00C118D1"/>
    <w:rsid w:val="00C11975"/>
    <w:rsid w:val="00C11B5C"/>
    <w:rsid w:val="00C11BCF"/>
    <w:rsid w:val="00C11BDF"/>
    <w:rsid w:val="00C11C1B"/>
    <w:rsid w:val="00C11C8E"/>
    <w:rsid w:val="00C11CA5"/>
    <w:rsid w:val="00C12107"/>
    <w:rsid w:val="00C1256E"/>
    <w:rsid w:val="00C125BD"/>
    <w:rsid w:val="00C126F9"/>
    <w:rsid w:val="00C1276F"/>
    <w:rsid w:val="00C1299F"/>
    <w:rsid w:val="00C12A09"/>
    <w:rsid w:val="00C12B02"/>
    <w:rsid w:val="00C12C2C"/>
    <w:rsid w:val="00C12CF7"/>
    <w:rsid w:val="00C12D2A"/>
    <w:rsid w:val="00C12EBF"/>
    <w:rsid w:val="00C1320F"/>
    <w:rsid w:val="00C13656"/>
    <w:rsid w:val="00C136A8"/>
    <w:rsid w:val="00C136CE"/>
    <w:rsid w:val="00C1376A"/>
    <w:rsid w:val="00C139F4"/>
    <w:rsid w:val="00C13A8C"/>
    <w:rsid w:val="00C13B2B"/>
    <w:rsid w:val="00C13DD2"/>
    <w:rsid w:val="00C13E56"/>
    <w:rsid w:val="00C13F23"/>
    <w:rsid w:val="00C14220"/>
    <w:rsid w:val="00C144B2"/>
    <w:rsid w:val="00C14704"/>
    <w:rsid w:val="00C147CE"/>
    <w:rsid w:val="00C1486C"/>
    <w:rsid w:val="00C14A82"/>
    <w:rsid w:val="00C14C40"/>
    <w:rsid w:val="00C14D0B"/>
    <w:rsid w:val="00C14D43"/>
    <w:rsid w:val="00C14D4B"/>
    <w:rsid w:val="00C14E37"/>
    <w:rsid w:val="00C15060"/>
    <w:rsid w:val="00C1514B"/>
    <w:rsid w:val="00C154BB"/>
    <w:rsid w:val="00C154DE"/>
    <w:rsid w:val="00C154F9"/>
    <w:rsid w:val="00C15758"/>
    <w:rsid w:val="00C1581A"/>
    <w:rsid w:val="00C15864"/>
    <w:rsid w:val="00C15973"/>
    <w:rsid w:val="00C15987"/>
    <w:rsid w:val="00C15D18"/>
    <w:rsid w:val="00C15FF2"/>
    <w:rsid w:val="00C16005"/>
    <w:rsid w:val="00C16132"/>
    <w:rsid w:val="00C16166"/>
    <w:rsid w:val="00C16189"/>
    <w:rsid w:val="00C16595"/>
    <w:rsid w:val="00C1665F"/>
    <w:rsid w:val="00C16799"/>
    <w:rsid w:val="00C1680B"/>
    <w:rsid w:val="00C1684C"/>
    <w:rsid w:val="00C168EE"/>
    <w:rsid w:val="00C169C6"/>
    <w:rsid w:val="00C16A09"/>
    <w:rsid w:val="00C16A34"/>
    <w:rsid w:val="00C16A67"/>
    <w:rsid w:val="00C16BA6"/>
    <w:rsid w:val="00C16C02"/>
    <w:rsid w:val="00C16C7F"/>
    <w:rsid w:val="00C16E25"/>
    <w:rsid w:val="00C16E34"/>
    <w:rsid w:val="00C16EC4"/>
    <w:rsid w:val="00C16FBE"/>
    <w:rsid w:val="00C16FD4"/>
    <w:rsid w:val="00C17130"/>
    <w:rsid w:val="00C1724A"/>
    <w:rsid w:val="00C17343"/>
    <w:rsid w:val="00C173B9"/>
    <w:rsid w:val="00C17496"/>
    <w:rsid w:val="00C17665"/>
    <w:rsid w:val="00C1792F"/>
    <w:rsid w:val="00C17D3D"/>
    <w:rsid w:val="00C17D64"/>
    <w:rsid w:val="00C17E31"/>
    <w:rsid w:val="00C200AE"/>
    <w:rsid w:val="00C20155"/>
    <w:rsid w:val="00C202D9"/>
    <w:rsid w:val="00C2035D"/>
    <w:rsid w:val="00C203B1"/>
    <w:rsid w:val="00C208DF"/>
    <w:rsid w:val="00C20B74"/>
    <w:rsid w:val="00C20C5F"/>
    <w:rsid w:val="00C20E9A"/>
    <w:rsid w:val="00C20F44"/>
    <w:rsid w:val="00C212B8"/>
    <w:rsid w:val="00C214FD"/>
    <w:rsid w:val="00C2152A"/>
    <w:rsid w:val="00C215F3"/>
    <w:rsid w:val="00C218D5"/>
    <w:rsid w:val="00C21A92"/>
    <w:rsid w:val="00C21AD6"/>
    <w:rsid w:val="00C21D6C"/>
    <w:rsid w:val="00C21E58"/>
    <w:rsid w:val="00C22131"/>
    <w:rsid w:val="00C22249"/>
    <w:rsid w:val="00C22465"/>
    <w:rsid w:val="00C22778"/>
    <w:rsid w:val="00C2279B"/>
    <w:rsid w:val="00C229F2"/>
    <w:rsid w:val="00C229FD"/>
    <w:rsid w:val="00C22A28"/>
    <w:rsid w:val="00C22ABA"/>
    <w:rsid w:val="00C22B30"/>
    <w:rsid w:val="00C22C8F"/>
    <w:rsid w:val="00C22D67"/>
    <w:rsid w:val="00C22F93"/>
    <w:rsid w:val="00C230E8"/>
    <w:rsid w:val="00C23203"/>
    <w:rsid w:val="00C2335F"/>
    <w:rsid w:val="00C2341E"/>
    <w:rsid w:val="00C23732"/>
    <w:rsid w:val="00C23A4D"/>
    <w:rsid w:val="00C23ADA"/>
    <w:rsid w:val="00C23B9A"/>
    <w:rsid w:val="00C23BE1"/>
    <w:rsid w:val="00C23C1B"/>
    <w:rsid w:val="00C23DFE"/>
    <w:rsid w:val="00C23FA5"/>
    <w:rsid w:val="00C242DC"/>
    <w:rsid w:val="00C244FA"/>
    <w:rsid w:val="00C2451A"/>
    <w:rsid w:val="00C24590"/>
    <w:rsid w:val="00C246EC"/>
    <w:rsid w:val="00C246F3"/>
    <w:rsid w:val="00C24892"/>
    <w:rsid w:val="00C248B9"/>
    <w:rsid w:val="00C24B2B"/>
    <w:rsid w:val="00C24CB8"/>
    <w:rsid w:val="00C24DFA"/>
    <w:rsid w:val="00C24FA7"/>
    <w:rsid w:val="00C24FCD"/>
    <w:rsid w:val="00C2520C"/>
    <w:rsid w:val="00C25418"/>
    <w:rsid w:val="00C25572"/>
    <w:rsid w:val="00C259D0"/>
    <w:rsid w:val="00C25A0D"/>
    <w:rsid w:val="00C25B08"/>
    <w:rsid w:val="00C25C21"/>
    <w:rsid w:val="00C25F0F"/>
    <w:rsid w:val="00C25F64"/>
    <w:rsid w:val="00C26018"/>
    <w:rsid w:val="00C26039"/>
    <w:rsid w:val="00C260D2"/>
    <w:rsid w:val="00C260E4"/>
    <w:rsid w:val="00C26192"/>
    <w:rsid w:val="00C262D2"/>
    <w:rsid w:val="00C26301"/>
    <w:rsid w:val="00C26341"/>
    <w:rsid w:val="00C26347"/>
    <w:rsid w:val="00C2637E"/>
    <w:rsid w:val="00C263EC"/>
    <w:rsid w:val="00C266F4"/>
    <w:rsid w:val="00C266FC"/>
    <w:rsid w:val="00C26753"/>
    <w:rsid w:val="00C268A2"/>
    <w:rsid w:val="00C26A13"/>
    <w:rsid w:val="00C26B0A"/>
    <w:rsid w:val="00C26B14"/>
    <w:rsid w:val="00C26CC8"/>
    <w:rsid w:val="00C26DD8"/>
    <w:rsid w:val="00C26DDA"/>
    <w:rsid w:val="00C26E10"/>
    <w:rsid w:val="00C26F34"/>
    <w:rsid w:val="00C27063"/>
    <w:rsid w:val="00C270D6"/>
    <w:rsid w:val="00C27171"/>
    <w:rsid w:val="00C2728C"/>
    <w:rsid w:val="00C2759D"/>
    <w:rsid w:val="00C27725"/>
    <w:rsid w:val="00C27728"/>
    <w:rsid w:val="00C27887"/>
    <w:rsid w:val="00C278D8"/>
    <w:rsid w:val="00C279B5"/>
    <w:rsid w:val="00C27BF8"/>
    <w:rsid w:val="00C27C45"/>
    <w:rsid w:val="00C27C9A"/>
    <w:rsid w:val="00C27E32"/>
    <w:rsid w:val="00C27EDF"/>
    <w:rsid w:val="00C30232"/>
    <w:rsid w:val="00C3025A"/>
    <w:rsid w:val="00C306A4"/>
    <w:rsid w:val="00C30909"/>
    <w:rsid w:val="00C309B0"/>
    <w:rsid w:val="00C30B60"/>
    <w:rsid w:val="00C30E77"/>
    <w:rsid w:val="00C30F39"/>
    <w:rsid w:val="00C30F9B"/>
    <w:rsid w:val="00C30FE3"/>
    <w:rsid w:val="00C3101B"/>
    <w:rsid w:val="00C31662"/>
    <w:rsid w:val="00C319F2"/>
    <w:rsid w:val="00C31A8F"/>
    <w:rsid w:val="00C31E23"/>
    <w:rsid w:val="00C31E3A"/>
    <w:rsid w:val="00C320AF"/>
    <w:rsid w:val="00C32121"/>
    <w:rsid w:val="00C32396"/>
    <w:rsid w:val="00C32518"/>
    <w:rsid w:val="00C32569"/>
    <w:rsid w:val="00C325A1"/>
    <w:rsid w:val="00C3269D"/>
    <w:rsid w:val="00C327B5"/>
    <w:rsid w:val="00C32804"/>
    <w:rsid w:val="00C32D0E"/>
    <w:rsid w:val="00C33072"/>
    <w:rsid w:val="00C3329D"/>
    <w:rsid w:val="00C33601"/>
    <w:rsid w:val="00C3362C"/>
    <w:rsid w:val="00C33653"/>
    <w:rsid w:val="00C33684"/>
    <w:rsid w:val="00C336E7"/>
    <w:rsid w:val="00C3374D"/>
    <w:rsid w:val="00C337C0"/>
    <w:rsid w:val="00C3383F"/>
    <w:rsid w:val="00C33898"/>
    <w:rsid w:val="00C33947"/>
    <w:rsid w:val="00C339D4"/>
    <w:rsid w:val="00C33A83"/>
    <w:rsid w:val="00C33C26"/>
    <w:rsid w:val="00C33C5F"/>
    <w:rsid w:val="00C33CC1"/>
    <w:rsid w:val="00C33CD9"/>
    <w:rsid w:val="00C34045"/>
    <w:rsid w:val="00C340EC"/>
    <w:rsid w:val="00C34270"/>
    <w:rsid w:val="00C342FE"/>
    <w:rsid w:val="00C343F6"/>
    <w:rsid w:val="00C34426"/>
    <w:rsid w:val="00C34562"/>
    <w:rsid w:val="00C345E1"/>
    <w:rsid w:val="00C349E4"/>
    <w:rsid w:val="00C34B38"/>
    <w:rsid w:val="00C34B8D"/>
    <w:rsid w:val="00C34C2A"/>
    <w:rsid w:val="00C34F8A"/>
    <w:rsid w:val="00C35158"/>
    <w:rsid w:val="00C354A6"/>
    <w:rsid w:val="00C35526"/>
    <w:rsid w:val="00C355CA"/>
    <w:rsid w:val="00C3560E"/>
    <w:rsid w:val="00C357F6"/>
    <w:rsid w:val="00C35825"/>
    <w:rsid w:val="00C3593A"/>
    <w:rsid w:val="00C35995"/>
    <w:rsid w:val="00C35B65"/>
    <w:rsid w:val="00C35BCC"/>
    <w:rsid w:val="00C35E41"/>
    <w:rsid w:val="00C35E4A"/>
    <w:rsid w:val="00C36036"/>
    <w:rsid w:val="00C360D7"/>
    <w:rsid w:val="00C364CA"/>
    <w:rsid w:val="00C365AF"/>
    <w:rsid w:val="00C367D1"/>
    <w:rsid w:val="00C368B3"/>
    <w:rsid w:val="00C3692A"/>
    <w:rsid w:val="00C36939"/>
    <w:rsid w:val="00C36B74"/>
    <w:rsid w:val="00C36D8E"/>
    <w:rsid w:val="00C36DBF"/>
    <w:rsid w:val="00C36DFF"/>
    <w:rsid w:val="00C37116"/>
    <w:rsid w:val="00C3719D"/>
    <w:rsid w:val="00C371A0"/>
    <w:rsid w:val="00C37582"/>
    <w:rsid w:val="00C375A2"/>
    <w:rsid w:val="00C37715"/>
    <w:rsid w:val="00C379D5"/>
    <w:rsid w:val="00C37A81"/>
    <w:rsid w:val="00C37A98"/>
    <w:rsid w:val="00C37CB2"/>
    <w:rsid w:val="00C37F47"/>
    <w:rsid w:val="00C40183"/>
    <w:rsid w:val="00C4020D"/>
    <w:rsid w:val="00C402B8"/>
    <w:rsid w:val="00C402C9"/>
    <w:rsid w:val="00C403B8"/>
    <w:rsid w:val="00C403D7"/>
    <w:rsid w:val="00C403F0"/>
    <w:rsid w:val="00C40575"/>
    <w:rsid w:val="00C4078E"/>
    <w:rsid w:val="00C4088F"/>
    <w:rsid w:val="00C4095E"/>
    <w:rsid w:val="00C40B7B"/>
    <w:rsid w:val="00C40BAA"/>
    <w:rsid w:val="00C40DFB"/>
    <w:rsid w:val="00C41059"/>
    <w:rsid w:val="00C412C8"/>
    <w:rsid w:val="00C413C6"/>
    <w:rsid w:val="00C41406"/>
    <w:rsid w:val="00C41651"/>
    <w:rsid w:val="00C4191D"/>
    <w:rsid w:val="00C4195C"/>
    <w:rsid w:val="00C419AE"/>
    <w:rsid w:val="00C41A1F"/>
    <w:rsid w:val="00C41E1D"/>
    <w:rsid w:val="00C41E1E"/>
    <w:rsid w:val="00C41EF0"/>
    <w:rsid w:val="00C41F37"/>
    <w:rsid w:val="00C41F50"/>
    <w:rsid w:val="00C4202E"/>
    <w:rsid w:val="00C42065"/>
    <w:rsid w:val="00C420BC"/>
    <w:rsid w:val="00C420F1"/>
    <w:rsid w:val="00C42211"/>
    <w:rsid w:val="00C425F1"/>
    <w:rsid w:val="00C426BC"/>
    <w:rsid w:val="00C4275F"/>
    <w:rsid w:val="00C42A6B"/>
    <w:rsid w:val="00C42AF8"/>
    <w:rsid w:val="00C42B2A"/>
    <w:rsid w:val="00C42B75"/>
    <w:rsid w:val="00C42B7D"/>
    <w:rsid w:val="00C42BCC"/>
    <w:rsid w:val="00C42CFC"/>
    <w:rsid w:val="00C43024"/>
    <w:rsid w:val="00C4326D"/>
    <w:rsid w:val="00C432B9"/>
    <w:rsid w:val="00C433D4"/>
    <w:rsid w:val="00C434D1"/>
    <w:rsid w:val="00C43692"/>
    <w:rsid w:val="00C43908"/>
    <w:rsid w:val="00C43922"/>
    <w:rsid w:val="00C43947"/>
    <w:rsid w:val="00C43A1E"/>
    <w:rsid w:val="00C43A52"/>
    <w:rsid w:val="00C43C65"/>
    <w:rsid w:val="00C43F4A"/>
    <w:rsid w:val="00C443AA"/>
    <w:rsid w:val="00C443AB"/>
    <w:rsid w:val="00C444D7"/>
    <w:rsid w:val="00C44668"/>
    <w:rsid w:val="00C44B8E"/>
    <w:rsid w:val="00C44BED"/>
    <w:rsid w:val="00C44C42"/>
    <w:rsid w:val="00C44C82"/>
    <w:rsid w:val="00C44E3F"/>
    <w:rsid w:val="00C44E4E"/>
    <w:rsid w:val="00C44E6B"/>
    <w:rsid w:val="00C44F09"/>
    <w:rsid w:val="00C4508E"/>
    <w:rsid w:val="00C4516A"/>
    <w:rsid w:val="00C451F3"/>
    <w:rsid w:val="00C451FE"/>
    <w:rsid w:val="00C45283"/>
    <w:rsid w:val="00C45380"/>
    <w:rsid w:val="00C4540B"/>
    <w:rsid w:val="00C4590F"/>
    <w:rsid w:val="00C4593E"/>
    <w:rsid w:val="00C45AC5"/>
    <w:rsid w:val="00C45C6E"/>
    <w:rsid w:val="00C45E44"/>
    <w:rsid w:val="00C45E64"/>
    <w:rsid w:val="00C464E3"/>
    <w:rsid w:val="00C4666B"/>
    <w:rsid w:val="00C4677E"/>
    <w:rsid w:val="00C467C6"/>
    <w:rsid w:val="00C46859"/>
    <w:rsid w:val="00C468EC"/>
    <w:rsid w:val="00C46B9C"/>
    <w:rsid w:val="00C46CFD"/>
    <w:rsid w:val="00C46E48"/>
    <w:rsid w:val="00C46EC3"/>
    <w:rsid w:val="00C47135"/>
    <w:rsid w:val="00C47336"/>
    <w:rsid w:val="00C473A5"/>
    <w:rsid w:val="00C47620"/>
    <w:rsid w:val="00C47A47"/>
    <w:rsid w:val="00C47AD7"/>
    <w:rsid w:val="00C47D64"/>
    <w:rsid w:val="00C47D96"/>
    <w:rsid w:val="00C47E67"/>
    <w:rsid w:val="00C47F3C"/>
    <w:rsid w:val="00C47F59"/>
    <w:rsid w:val="00C5023A"/>
    <w:rsid w:val="00C502E3"/>
    <w:rsid w:val="00C50409"/>
    <w:rsid w:val="00C50597"/>
    <w:rsid w:val="00C50755"/>
    <w:rsid w:val="00C50C5E"/>
    <w:rsid w:val="00C50C8D"/>
    <w:rsid w:val="00C51155"/>
    <w:rsid w:val="00C51287"/>
    <w:rsid w:val="00C512C7"/>
    <w:rsid w:val="00C5143E"/>
    <w:rsid w:val="00C51443"/>
    <w:rsid w:val="00C5170F"/>
    <w:rsid w:val="00C51744"/>
    <w:rsid w:val="00C517CB"/>
    <w:rsid w:val="00C518AC"/>
    <w:rsid w:val="00C519EE"/>
    <w:rsid w:val="00C51A18"/>
    <w:rsid w:val="00C51BAD"/>
    <w:rsid w:val="00C51EAB"/>
    <w:rsid w:val="00C520F1"/>
    <w:rsid w:val="00C5221C"/>
    <w:rsid w:val="00C526A9"/>
    <w:rsid w:val="00C5278A"/>
    <w:rsid w:val="00C5297C"/>
    <w:rsid w:val="00C52A74"/>
    <w:rsid w:val="00C52CF6"/>
    <w:rsid w:val="00C52D13"/>
    <w:rsid w:val="00C5304D"/>
    <w:rsid w:val="00C5311B"/>
    <w:rsid w:val="00C53162"/>
    <w:rsid w:val="00C5325E"/>
    <w:rsid w:val="00C5360B"/>
    <w:rsid w:val="00C5372A"/>
    <w:rsid w:val="00C53758"/>
    <w:rsid w:val="00C5375B"/>
    <w:rsid w:val="00C53A6E"/>
    <w:rsid w:val="00C53AA2"/>
    <w:rsid w:val="00C53AC6"/>
    <w:rsid w:val="00C53ACA"/>
    <w:rsid w:val="00C53CE0"/>
    <w:rsid w:val="00C53D6C"/>
    <w:rsid w:val="00C53E8C"/>
    <w:rsid w:val="00C5430E"/>
    <w:rsid w:val="00C54326"/>
    <w:rsid w:val="00C54514"/>
    <w:rsid w:val="00C54547"/>
    <w:rsid w:val="00C5475A"/>
    <w:rsid w:val="00C547D3"/>
    <w:rsid w:val="00C548FA"/>
    <w:rsid w:val="00C54995"/>
    <w:rsid w:val="00C54D41"/>
    <w:rsid w:val="00C54E4B"/>
    <w:rsid w:val="00C54F33"/>
    <w:rsid w:val="00C550F7"/>
    <w:rsid w:val="00C55349"/>
    <w:rsid w:val="00C5546B"/>
    <w:rsid w:val="00C5606F"/>
    <w:rsid w:val="00C561AD"/>
    <w:rsid w:val="00C561C3"/>
    <w:rsid w:val="00C56207"/>
    <w:rsid w:val="00C5633A"/>
    <w:rsid w:val="00C56581"/>
    <w:rsid w:val="00C5660D"/>
    <w:rsid w:val="00C5669C"/>
    <w:rsid w:val="00C56934"/>
    <w:rsid w:val="00C56A03"/>
    <w:rsid w:val="00C56E58"/>
    <w:rsid w:val="00C56E5A"/>
    <w:rsid w:val="00C56E84"/>
    <w:rsid w:val="00C56F72"/>
    <w:rsid w:val="00C5713A"/>
    <w:rsid w:val="00C57176"/>
    <w:rsid w:val="00C57361"/>
    <w:rsid w:val="00C57442"/>
    <w:rsid w:val="00C574D9"/>
    <w:rsid w:val="00C5753F"/>
    <w:rsid w:val="00C575F0"/>
    <w:rsid w:val="00C5768B"/>
    <w:rsid w:val="00C5785C"/>
    <w:rsid w:val="00C57B95"/>
    <w:rsid w:val="00C57DC8"/>
    <w:rsid w:val="00C57F0B"/>
    <w:rsid w:val="00C57F3E"/>
    <w:rsid w:val="00C602CF"/>
    <w:rsid w:val="00C60331"/>
    <w:rsid w:val="00C60494"/>
    <w:rsid w:val="00C605E5"/>
    <w:rsid w:val="00C606BC"/>
    <w:rsid w:val="00C60783"/>
    <w:rsid w:val="00C60916"/>
    <w:rsid w:val="00C60A78"/>
    <w:rsid w:val="00C60D55"/>
    <w:rsid w:val="00C60D94"/>
    <w:rsid w:val="00C60E26"/>
    <w:rsid w:val="00C60E67"/>
    <w:rsid w:val="00C61082"/>
    <w:rsid w:val="00C61637"/>
    <w:rsid w:val="00C616CA"/>
    <w:rsid w:val="00C6183F"/>
    <w:rsid w:val="00C61940"/>
    <w:rsid w:val="00C61A01"/>
    <w:rsid w:val="00C61BA0"/>
    <w:rsid w:val="00C61C0A"/>
    <w:rsid w:val="00C61D69"/>
    <w:rsid w:val="00C61E5D"/>
    <w:rsid w:val="00C61E99"/>
    <w:rsid w:val="00C61F25"/>
    <w:rsid w:val="00C61F7E"/>
    <w:rsid w:val="00C620BD"/>
    <w:rsid w:val="00C620D8"/>
    <w:rsid w:val="00C620F6"/>
    <w:rsid w:val="00C620FF"/>
    <w:rsid w:val="00C623BA"/>
    <w:rsid w:val="00C623CA"/>
    <w:rsid w:val="00C623DD"/>
    <w:rsid w:val="00C6246D"/>
    <w:rsid w:val="00C624A8"/>
    <w:rsid w:val="00C62617"/>
    <w:rsid w:val="00C62775"/>
    <w:rsid w:val="00C62839"/>
    <w:rsid w:val="00C62926"/>
    <w:rsid w:val="00C62960"/>
    <w:rsid w:val="00C6296C"/>
    <w:rsid w:val="00C62970"/>
    <w:rsid w:val="00C62A2E"/>
    <w:rsid w:val="00C62BB9"/>
    <w:rsid w:val="00C62CF6"/>
    <w:rsid w:val="00C62DDF"/>
    <w:rsid w:val="00C62F05"/>
    <w:rsid w:val="00C62FB3"/>
    <w:rsid w:val="00C630D2"/>
    <w:rsid w:val="00C63106"/>
    <w:rsid w:val="00C6396D"/>
    <w:rsid w:val="00C63A5A"/>
    <w:rsid w:val="00C63AB5"/>
    <w:rsid w:val="00C63AD8"/>
    <w:rsid w:val="00C63AEA"/>
    <w:rsid w:val="00C63B56"/>
    <w:rsid w:val="00C63BF3"/>
    <w:rsid w:val="00C63DAB"/>
    <w:rsid w:val="00C63E25"/>
    <w:rsid w:val="00C63EF2"/>
    <w:rsid w:val="00C64661"/>
    <w:rsid w:val="00C64672"/>
    <w:rsid w:val="00C647F7"/>
    <w:rsid w:val="00C648C3"/>
    <w:rsid w:val="00C648F7"/>
    <w:rsid w:val="00C64C04"/>
    <w:rsid w:val="00C64CA5"/>
    <w:rsid w:val="00C64E23"/>
    <w:rsid w:val="00C64FC1"/>
    <w:rsid w:val="00C6528A"/>
    <w:rsid w:val="00C655CA"/>
    <w:rsid w:val="00C6563B"/>
    <w:rsid w:val="00C65741"/>
    <w:rsid w:val="00C65A63"/>
    <w:rsid w:val="00C65A7D"/>
    <w:rsid w:val="00C65F4B"/>
    <w:rsid w:val="00C65F4E"/>
    <w:rsid w:val="00C661C4"/>
    <w:rsid w:val="00C66443"/>
    <w:rsid w:val="00C66586"/>
    <w:rsid w:val="00C668DF"/>
    <w:rsid w:val="00C66BDE"/>
    <w:rsid w:val="00C66CEC"/>
    <w:rsid w:val="00C66E89"/>
    <w:rsid w:val="00C66E92"/>
    <w:rsid w:val="00C66EF0"/>
    <w:rsid w:val="00C67007"/>
    <w:rsid w:val="00C67053"/>
    <w:rsid w:val="00C67377"/>
    <w:rsid w:val="00C674D3"/>
    <w:rsid w:val="00C67852"/>
    <w:rsid w:val="00C679EB"/>
    <w:rsid w:val="00C67A50"/>
    <w:rsid w:val="00C67BA6"/>
    <w:rsid w:val="00C67E1F"/>
    <w:rsid w:val="00C700D6"/>
    <w:rsid w:val="00C702DC"/>
    <w:rsid w:val="00C70357"/>
    <w:rsid w:val="00C7066C"/>
    <w:rsid w:val="00C70697"/>
    <w:rsid w:val="00C709B6"/>
    <w:rsid w:val="00C70A32"/>
    <w:rsid w:val="00C70B79"/>
    <w:rsid w:val="00C70B81"/>
    <w:rsid w:val="00C70E7D"/>
    <w:rsid w:val="00C70F03"/>
    <w:rsid w:val="00C71020"/>
    <w:rsid w:val="00C71060"/>
    <w:rsid w:val="00C711DC"/>
    <w:rsid w:val="00C714D8"/>
    <w:rsid w:val="00C71511"/>
    <w:rsid w:val="00C7151A"/>
    <w:rsid w:val="00C7155B"/>
    <w:rsid w:val="00C71572"/>
    <w:rsid w:val="00C7160D"/>
    <w:rsid w:val="00C716F3"/>
    <w:rsid w:val="00C71A29"/>
    <w:rsid w:val="00C71CF9"/>
    <w:rsid w:val="00C71DA9"/>
    <w:rsid w:val="00C72093"/>
    <w:rsid w:val="00C7225E"/>
    <w:rsid w:val="00C7230C"/>
    <w:rsid w:val="00C724A9"/>
    <w:rsid w:val="00C72742"/>
    <w:rsid w:val="00C7280A"/>
    <w:rsid w:val="00C729CB"/>
    <w:rsid w:val="00C72A74"/>
    <w:rsid w:val="00C72C84"/>
    <w:rsid w:val="00C72CB3"/>
    <w:rsid w:val="00C72D3F"/>
    <w:rsid w:val="00C72EF4"/>
    <w:rsid w:val="00C72F35"/>
    <w:rsid w:val="00C72FA4"/>
    <w:rsid w:val="00C7301B"/>
    <w:rsid w:val="00C730BD"/>
    <w:rsid w:val="00C731D5"/>
    <w:rsid w:val="00C733ED"/>
    <w:rsid w:val="00C735B0"/>
    <w:rsid w:val="00C735FD"/>
    <w:rsid w:val="00C7371F"/>
    <w:rsid w:val="00C737F5"/>
    <w:rsid w:val="00C73892"/>
    <w:rsid w:val="00C73986"/>
    <w:rsid w:val="00C73C12"/>
    <w:rsid w:val="00C73DAA"/>
    <w:rsid w:val="00C740A2"/>
    <w:rsid w:val="00C74129"/>
    <w:rsid w:val="00C744FE"/>
    <w:rsid w:val="00C745E2"/>
    <w:rsid w:val="00C745E9"/>
    <w:rsid w:val="00C74769"/>
    <w:rsid w:val="00C747B7"/>
    <w:rsid w:val="00C74854"/>
    <w:rsid w:val="00C748A9"/>
    <w:rsid w:val="00C74A9C"/>
    <w:rsid w:val="00C74B0D"/>
    <w:rsid w:val="00C74BE9"/>
    <w:rsid w:val="00C74C6A"/>
    <w:rsid w:val="00C74D42"/>
    <w:rsid w:val="00C74ED6"/>
    <w:rsid w:val="00C74F74"/>
    <w:rsid w:val="00C75046"/>
    <w:rsid w:val="00C7522A"/>
    <w:rsid w:val="00C75426"/>
    <w:rsid w:val="00C755BA"/>
    <w:rsid w:val="00C755ED"/>
    <w:rsid w:val="00C75757"/>
    <w:rsid w:val="00C758FB"/>
    <w:rsid w:val="00C75A10"/>
    <w:rsid w:val="00C75B10"/>
    <w:rsid w:val="00C75C32"/>
    <w:rsid w:val="00C75D2F"/>
    <w:rsid w:val="00C75E1C"/>
    <w:rsid w:val="00C75E45"/>
    <w:rsid w:val="00C75EDF"/>
    <w:rsid w:val="00C76030"/>
    <w:rsid w:val="00C76056"/>
    <w:rsid w:val="00C760D4"/>
    <w:rsid w:val="00C760E8"/>
    <w:rsid w:val="00C76153"/>
    <w:rsid w:val="00C762BD"/>
    <w:rsid w:val="00C762D5"/>
    <w:rsid w:val="00C76400"/>
    <w:rsid w:val="00C765E0"/>
    <w:rsid w:val="00C76617"/>
    <w:rsid w:val="00C767BE"/>
    <w:rsid w:val="00C7686A"/>
    <w:rsid w:val="00C76B52"/>
    <w:rsid w:val="00C76BA4"/>
    <w:rsid w:val="00C76CB1"/>
    <w:rsid w:val="00C76DDC"/>
    <w:rsid w:val="00C76E3C"/>
    <w:rsid w:val="00C76FCE"/>
    <w:rsid w:val="00C77144"/>
    <w:rsid w:val="00C772DC"/>
    <w:rsid w:val="00C773B5"/>
    <w:rsid w:val="00C774F3"/>
    <w:rsid w:val="00C776E2"/>
    <w:rsid w:val="00C77917"/>
    <w:rsid w:val="00C779A0"/>
    <w:rsid w:val="00C77A40"/>
    <w:rsid w:val="00C77B05"/>
    <w:rsid w:val="00C77BAA"/>
    <w:rsid w:val="00C77EC9"/>
    <w:rsid w:val="00C8016D"/>
    <w:rsid w:val="00C802A5"/>
    <w:rsid w:val="00C806EA"/>
    <w:rsid w:val="00C809B8"/>
    <w:rsid w:val="00C80BF5"/>
    <w:rsid w:val="00C80CC3"/>
    <w:rsid w:val="00C80E1B"/>
    <w:rsid w:val="00C81273"/>
    <w:rsid w:val="00C813C8"/>
    <w:rsid w:val="00C81451"/>
    <w:rsid w:val="00C81568"/>
    <w:rsid w:val="00C8156C"/>
    <w:rsid w:val="00C815DE"/>
    <w:rsid w:val="00C815E6"/>
    <w:rsid w:val="00C81710"/>
    <w:rsid w:val="00C8173A"/>
    <w:rsid w:val="00C8173F"/>
    <w:rsid w:val="00C8176B"/>
    <w:rsid w:val="00C819B8"/>
    <w:rsid w:val="00C81A88"/>
    <w:rsid w:val="00C81B39"/>
    <w:rsid w:val="00C81D42"/>
    <w:rsid w:val="00C81D45"/>
    <w:rsid w:val="00C81DB2"/>
    <w:rsid w:val="00C82052"/>
    <w:rsid w:val="00C82186"/>
    <w:rsid w:val="00C822DF"/>
    <w:rsid w:val="00C82428"/>
    <w:rsid w:val="00C825A4"/>
    <w:rsid w:val="00C82621"/>
    <w:rsid w:val="00C8280E"/>
    <w:rsid w:val="00C82825"/>
    <w:rsid w:val="00C82874"/>
    <w:rsid w:val="00C82939"/>
    <w:rsid w:val="00C829EA"/>
    <w:rsid w:val="00C82A6A"/>
    <w:rsid w:val="00C82C62"/>
    <w:rsid w:val="00C82D51"/>
    <w:rsid w:val="00C83160"/>
    <w:rsid w:val="00C831CD"/>
    <w:rsid w:val="00C831D8"/>
    <w:rsid w:val="00C83287"/>
    <w:rsid w:val="00C835A3"/>
    <w:rsid w:val="00C83838"/>
    <w:rsid w:val="00C83898"/>
    <w:rsid w:val="00C83A51"/>
    <w:rsid w:val="00C84037"/>
    <w:rsid w:val="00C841CC"/>
    <w:rsid w:val="00C8450B"/>
    <w:rsid w:val="00C846AE"/>
    <w:rsid w:val="00C84769"/>
    <w:rsid w:val="00C8484C"/>
    <w:rsid w:val="00C84A18"/>
    <w:rsid w:val="00C84E95"/>
    <w:rsid w:val="00C84F84"/>
    <w:rsid w:val="00C850F7"/>
    <w:rsid w:val="00C852B1"/>
    <w:rsid w:val="00C85546"/>
    <w:rsid w:val="00C8564F"/>
    <w:rsid w:val="00C85792"/>
    <w:rsid w:val="00C85A2E"/>
    <w:rsid w:val="00C85D5E"/>
    <w:rsid w:val="00C85FBB"/>
    <w:rsid w:val="00C86051"/>
    <w:rsid w:val="00C86147"/>
    <w:rsid w:val="00C863E7"/>
    <w:rsid w:val="00C8646E"/>
    <w:rsid w:val="00C8665E"/>
    <w:rsid w:val="00C86727"/>
    <w:rsid w:val="00C86920"/>
    <w:rsid w:val="00C869E5"/>
    <w:rsid w:val="00C86A1A"/>
    <w:rsid w:val="00C86AA1"/>
    <w:rsid w:val="00C86B40"/>
    <w:rsid w:val="00C86CF6"/>
    <w:rsid w:val="00C86EE5"/>
    <w:rsid w:val="00C86F66"/>
    <w:rsid w:val="00C8704A"/>
    <w:rsid w:val="00C870E5"/>
    <w:rsid w:val="00C871D6"/>
    <w:rsid w:val="00C8723D"/>
    <w:rsid w:val="00C87314"/>
    <w:rsid w:val="00C87494"/>
    <w:rsid w:val="00C879CD"/>
    <w:rsid w:val="00C87A18"/>
    <w:rsid w:val="00C87CD5"/>
    <w:rsid w:val="00C87D3F"/>
    <w:rsid w:val="00C9027A"/>
    <w:rsid w:val="00C903CF"/>
    <w:rsid w:val="00C9068E"/>
    <w:rsid w:val="00C90757"/>
    <w:rsid w:val="00C907FA"/>
    <w:rsid w:val="00C9095A"/>
    <w:rsid w:val="00C90A58"/>
    <w:rsid w:val="00C90A69"/>
    <w:rsid w:val="00C90B61"/>
    <w:rsid w:val="00C90BF1"/>
    <w:rsid w:val="00C90D0E"/>
    <w:rsid w:val="00C90E0C"/>
    <w:rsid w:val="00C9110B"/>
    <w:rsid w:val="00C9119F"/>
    <w:rsid w:val="00C91656"/>
    <w:rsid w:val="00C916EC"/>
    <w:rsid w:val="00C91D62"/>
    <w:rsid w:val="00C91F3C"/>
    <w:rsid w:val="00C91F40"/>
    <w:rsid w:val="00C9200B"/>
    <w:rsid w:val="00C9207E"/>
    <w:rsid w:val="00C92204"/>
    <w:rsid w:val="00C92284"/>
    <w:rsid w:val="00C92384"/>
    <w:rsid w:val="00C9245C"/>
    <w:rsid w:val="00C924C6"/>
    <w:rsid w:val="00C92610"/>
    <w:rsid w:val="00C926EC"/>
    <w:rsid w:val="00C9281E"/>
    <w:rsid w:val="00C9290B"/>
    <w:rsid w:val="00C92A7E"/>
    <w:rsid w:val="00C92A83"/>
    <w:rsid w:val="00C92BC2"/>
    <w:rsid w:val="00C92D2E"/>
    <w:rsid w:val="00C92DFF"/>
    <w:rsid w:val="00C93018"/>
    <w:rsid w:val="00C93144"/>
    <w:rsid w:val="00C93373"/>
    <w:rsid w:val="00C933D5"/>
    <w:rsid w:val="00C933E4"/>
    <w:rsid w:val="00C935E7"/>
    <w:rsid w:val="00C936DD"/>
    <w:rsid w:val="00C937F8"/>
    <w:rsid w:val="00C93814"/>
    <w:rsid w:val="00C93BFD"/>
    <w:rsid w:val="00C93C3C"/>
    <w:rsid w:val="00C93C4B"/>
    <w:rsid w:val="00C93C60"/>
    <w:rsid w:val="00C93C96"/>
    <w:rsid w:val="00C93CDC"/>
    <w:rsid w:val="00C93E1E"/>
    <w:rsid w:val="00C93EB7"/>
    <w:rsid w:val="00C940E9"/>
    <w:rsid w:val="00C94241"/>
    <w:rsid w:val="00C944A8"/>
    <w:rsid w:val="00C944AB"/>
    <w:rsid w:val="00C9450C"/>
    <w:rsid w:val="00C94569"/>
    <w:rsid w:val="00C9459F"/>
    <w:rsid w:val="00C946AA"/>
    <w:rsid w:val="00C949C8"/>
    <w:rsid w:val="00C94C99"/>
    <w:rsid w:val="00C94E1A"/>
    <w:rsid w:val="00C94F5F"/>
    <w:rsid w:val="00C95295"/>
    <w:rsid w:val="00C957AA"/>
    <w:rsid w:val="00C95B40"/>
    <w:rsid w:val="00C95C3E"/>
    <w:rsid w:val="00C95E6A"/>
    <w:rsid w:val="00C95F03"/>
    <w:rsid w:val="00C95F6F"/>
    <w:rsid w:val="00C95FA1"/>
    <w:rsid w:val="00C96599"/>
    <w:rsid w:val="00C966EB"/>
    <w:rsid w:val="00C9684B"/>
    <w:rsid w:val="00C96C89"/>
    <w:rsid w:val="00C96D0A"/>
    <w:rsid w:val="00C96E15"/>
    <w:rsid w:val="00C96EB2"/>
    <w:rsid w:val="00C9721E"/>
    <w:rsid w:val="00C97355"/>
    <w:rsid w:val="00C973C3"/>
    <w:rsid w:val="00C974A5"/>
    <w:rsid w:val="00C97585"/>
    <w:rsid w:val="00C975B1"/>
    <w:rsid w:val="00C97B9C"/>
    <w:rsid w:val="00C97E9D"/>
    <w:rsid w:val="00C97FAF"/>
    <w:rsid w:val="00C9A0ED"/>
    <w:rsid w:val="00CA02A5"/>
    <w:rsid w:val="00CA0568"/>
    <w:rsid w:val="00CA080C"/>
    <w:rsid w:val="00CA0C5A"/>
    <w:rsid w:val="00CA0D20"/>
    <w:rsid w:val="00CA0E44"/>
    <w:rsid w:val="00CA0EDE"/>
    <w:rsid w:val="00CA1164"/>
    <w:rsid w:val="00CA1369"/>
    <w:rsid w:val="00CA13C4"/>
    <w:rsid w:val="00CA1498"/>
    <w:rsid w:val="00CA165C"/>
    <w:rsid w:val="00CA18E1"/>
    <w:rsid w:val="00CA1964"/>
    <w:rsid w:val="00CA1AC2"/>
    <w:rsid w:val="00CA1D49"/>
    <w:rsid w:val="00CA1D68"/>
    <w:rsid w:val="00CA1E71"/>
    <w:rsid w:val="00CA1ED8"/>
    <w:rsid w:val="00CA22E4"/>
    <w:rsid w:val="00CA22EA"/>
    <w:rsid w:val="00CA23F8"/>
    <w:rsid w:val="00CA2523"/>
    <w:rsid w:val="00CA25DF"/>
    <w:rsid w:val="00CA2602"/>
    <w:rsid w:val="00CA263C"/>
    <w:rsid w:val="00CA2766"/>
    <w:rsid w:val="00CA2806"/>
    <w:rsid w:val="00CA28FF"/>
    <w:rsid w:val="00CA29C7"/>
    <w:rsid w:val="00CA29F3"/>
    <w:rsid w:val="00CA2B5A"/>
    <w:rsid w:val="00CA2CC1"/>
    <w:rsid w:val="00CA2D64"/>
    <w:rsid w:val="00CA3042"/>
    <w:rsid w:val="00CA30A7"/>
    <w:rsid w:val="00CA32E6"/>
    <w:rsid w:val="00CA33D5"/>
    <w:rsid w:val="00CA33EB"/>
    <w:rsid w:val="00CA35AA"/>
    <w:rsid w:val="00CA3622"/>
    <w:rsid w:val="00CA385D"/>
    <w:rsid w:val="00CA3B0F"/>
    <w:rsid w:val="00CA3B5A"/>
    <w:rsid w:val="00CA3BB0"/>
    <w:rsid w:val="00CA3E1A"/>
    <w:rsid w:val="00CA3EAB"/>
    <w:rsid w:val="00CA40E5"/>
    <w:rsid w:val="00CA42B9"/>
    <w:rsid w:val="00CA4560"/>
    <w:rsid w:val="00CA45CA"/>
    <w:rsid w:val="00CA4922"/>
    <w:rsid w:val="00CA4A34"/>
    <w:rsid w:val="00CA4A59"/>
    <w:rsid w:val="00CA4A7A"/>
    <w:rsid w:val="00CA4B7D"/>
    <w:rsid w:val="00CA4C32"/>
    <w:rsid w:val="00CA4C5F"/>
    <w:rsid w:val="00CA4C95"/>
    <w:rsid w:val="00CA53E8"/>
    <w:rsid w:val="00CA5413"/>
    <w:rsid w:val="00CA552B"/>
    <w:rsid w:val="00CA584C"/>
    <w:rsid w:val="00CA597E"/>
    <w:rsid w:val="00CA5AE3"/>
    <w:rsid w:val="00CA5AF2"/>
    <w:rsid w:val="00CA5B5F"/>
    <w:rsid w:val="00CA5D8A"/>
    <w:rsid w:val="00CA5F07"/>
    <w:rsid w:val="00CA63B6"/>
    <w:rsid w:val="00CA6676"/>
    <w:rsid w:val="00CA670B"/>
    <w:rsid w:val="00CA67A1"/>
    <w:rsid w:val="00CA69BE"/>
    <w:rsid w:val="00CA6A68"/>
    <w:rsid w:val="00CA6BE0"/>
    <w:rsid w:val="00CA6BF2"/>
    <w:rsid w:val="00CA6C09"/>
    <w:rsid w:val="00CA6C2C"/>
    <w:rsid w:val="00CA6C57"/>
    <w:rsid w:val="00CA6C6F"/>
    <w:rsid w:val="00CA7059"/>
    <w:rsid w:val="00CA711D"/>
    <w:rsid w:val="00CA7249"/>
    <w:rsid w:val="00CA7638"/>
    <w:rsid w:val="00CA764E"/>
    <w:rsid w:val="00CA7716"/>
    <w:rsid w:val="00CA77E6"/>
    <w:rsid w:val="00CA7BAC"/>
    <w:rsid w:val="00CA7C50"/>
    <w:rsid w:val="00CA7D00"/>
    <w:rsid w:val="00CA7FBA"/>
    <w:rsid w:val="00CB00A3"/>
    <w:rsid w:val="00CB040D"/>
    <w:rsid w:val="00CB067A"/>
    <w:rsid w:val="00CB06D5"/>
    <w:rsid w:val="00CB07D7"/>
    <w:rsid w:val="00CB0866"/>
    <w:rsid w:val="00CB0A0A"/>
    <w:rsid w:val="00CB0BA0"/>
    <w:rsid w:val="00CB0BE8"/>
    <w:rsid w:val="00CB118F"/>
    <w:rsid w:val="00CB1277"/>
    <w:rsid w:val="00CB12C5"/>
    <w:rsid w:val="00CB131C"/>
    <w:rsid w:val="00CB1327"/>
    <w:rsid w:val="00CB14C3"/>
    <w:rsid w:val="00CB1633"/>
    <w:rsid w:val="00CB16C7"/>
    <w:rsid w:val="00CB1891"/>
    <w:rsid w:val="00CB1BDC"/>
    <w:rsid w:val="00CB1DE9"/>
    <w:rsid w:val="00CB1F63"/>
    <w:rsid w:val="00CB1F71"/>
    <w:rsid w:val="00CB1FA4"/>
    <w:rsid w:val="00CB204A"/>
    <w:rsid w:val="00CB21D1"/>
    <w:rsid w:val="00CB246E"/>
    <w:rsid w:val="00CB24AB"/>
    <w:rsid w:val="00CB27A7"/>
    <w:rsid w:val="00CB27B4"/>
    <w:rsid w:val="00CB28F9"/>
    <w:rsid w:val="00CB2A87"/>
    <w:rsid w:val="00CB2C45"/>
    <w:rsid w:val="00CB2DA9"/>
    <w:rsid w:val="00CB2E3B"/>
    <w:rsid w:val="00CB2E59"/>
    <w:rsid w:val="00CB2FDD"/>
    <w:rsid w:val="00CB300F"/>
    <w:rsid w:val="00CB3156"/>
    <w:rsid w:val="00CB318A"/>
    <w:rsid w:val="00CB31E9"/>
    <w:rsid w:val="00CB3711"/>
    <w:rsid w:val="00CB37C0"/>
    <w:rsid w:val="00CB3816"/>
    <w:rsid w:val="00CB3952"/>
    <w:rsid w:val="00CB39C2"/>
    <w:rsid w:val="00CB3D0D"/>
    <w:rsid w:val="00CB3F48"/>
    <w:rsid w:val="00CB41E6"/>
    <w:rsid w:val="00CB425B"/>
    <w:rsid w:val="00CB42D2"/>
    <w:rsid w:val="00CB46A8"/>
    <w:rsid w:val="00CB48BE"/>
    <w:rsid w:val="00CB4987"/>
    <w:rsid w:val="00CB4BE0"/>
    <w:rsid w:val="00CB4C17"/>
    <w:rsid w:val="00CB4C24"/>
    <w:rsid w:val="00CB4C90"/>
    <w:rsid w:val="00CB4D14"/>
    <w:rsid w:val="00CB4E79"/>
    <w:rsid w:val="00CB4EC3"/>
    <w:rsid w:val="00CB4F5A"/>
    <w:rsid w:val="00CB505B"/>
    <w:rsid w:val="00CB5216"/>
    <w:rsid w:val="00CB5405"/>
    <w:rsid w:val="00CB581B"/>
    <w:rsid w:val="00CB5A8C"/>
    <w:rsid w:val="00CB5B63"/>
    <w:rsid w:val="00CB5B90"/>
    <w:rsid w:val="00CB5B91"/>
    <w:rsid w:val="00CB5BEE"/>
    <w:rsid w:val="00CB5E06"/>
    <w:rsid w:val="00CB5E2C"/>
    <w:rsid w:val="00CB5EEB"/>
    <w:rsid w:val="00CB6120"/>
    <w:rsid w:val="00CB63C2"/>
    <w:rsid w:val="00CB646B"/>
    <w:rsid w:val="00CB64D3"/>
    <w:rsid w:val="00CB69AE"/>
    <w:rsid w:val="00CB6E6F"/>
    <w:rsid w:val="00CB7063"/>
    <w:rsid w:val="00CB716E"/>
    <w:rsid w:val="00CB7170"/>
    <w:rsid w:val="00CB75A1"/>
    <w:rsid w:val="00CB786E"/>
    <w:rsid w:val="00CB78DB"/>
    <w:rsid w:val="00CB78EE"/>
    <w:rsid w:val="00CB7A91"/>
    <w:rsid w:val="00CB7ABF"/>
    <w:rsid w:val="00CB7E50"/>
    <w:rsid w:val="00CB7ECB"/>
    <w:rsid w:val="00CC0035"/>
    <w:rsid w:val="00CC0357"/>
    <w:rsid w:val="00CC040E"/>
    <w:rsid w:val="00CC06E9"/>
    <w:rsid w:val="00CC0702"/>
    <w:rsid w:val="00CC072F"/>
    <w:rsid w:val="00CC0980"/>
    <w:rsid w:val="00CC0A9F"/>
    <w:rsid w:val="00CC0CEE"/>
    <w:rsid w:val="00CC0E4E"/>
    <w:rsid w:val="00CC10F9"/>
    <w:rsid w:val="00CC110B"/>
    <w:rsid w:val="00CC111F"/>
    <w:rsid w:val="00CC119E"/>
    <w:rsid w:val="00CC11A9"/>
    <w:rsid w:val="00CC1258"/>
    <w:rsid w:val="00CC1276"/>
    <w:rsid w:val="00CC1442"/>
    <w:rsid w:val="00CC16A4"/>
    <w:rsid w:val="00CC1737"/>
    <w:rsid w:val="00CC180F"/>
    <w:rsid w:val="00CC1825"/>
    <w:rsid w:val="00CC1B00"/>
    <w:rsid w:val="00CC1B91"/>
    <w:rsid w:val="00CC1F56"/>
    <w:rsid w:val="00CC2011"/>
    <w:rsid w:val="00CC2113"/>
    <w:rsid w:val="00CC2901"/>
    <w:rsid w:val="00CC2AE9"/>
    <w:rsid w:val="00CC2B73"/>
    <w:rsid w:val="00CC2B95"/>
    <w:rsid w:val="00CC2C2A"/>
    <w:rsid w:val="00CC3312"/>
    <w:rsid w:val="00CC337B"/>
    <w:rsid w:val="00CC3460"/>
    <w:rsid w:val="00CC36C6"/>
    <w:rsid w:val="00CC3A3A"/>
    <w:rsid w:val="00CC3A5A"/>
    <w:rsid w:val="00CC3E4D"/>
    <w:rsid w:val="00CC3EA0"/>
    <w:rsid w:val="00CC3F14"/>
    <w:rsid w:val="00CC3FC2"/>
    <w:rsid w:val="00CC403E"/>
    <w:rsid w:val="00CC403F"/>
    <w:rsid w:val="00CC4042"/>
    <w:rsid w:val="00CC45E5"/>
    <w:rsid w:val="00CC4783"/>
    <w:rsid w:val="00CC481A"/>
    <w:rsid w:val="00CC48E7"/>
    <w:rsid w:val="00CC490F"/>
    <w:rsid w:val="00CC49A1"/>
    <w:rsid w:val="00CC49BF"/>
    <w:rsid w:val="00CC4C3A"/>
    <w:rsid w:val="00CC4CA8"/>
    <w:rsid w:val="00CC4D50"/>
    <w:rsid w:val="00CC4DB5"/>
    <w:rsid w:val="00CC4FF9"/>
    <w:rsid w:val="00CC50B2"/>
    <w:rsid w:val="00CC5440"/>
    <w:rsid w:val="00CC550E"/>
    <w:rsid w:val="00CC5538"/>
    <w:rsid w:val="00CC56C8"/>
    <w:rsid w:val="00CC5D5D"/>
    <w:rsid w:val="00CC6147"/>
    <w:rsid w:val="00CC61D7"/>
    <w:rsid w:val="00CC61F8"/>
    <w:rsid w:val="00CC621F"/>
    <w:rsid w:val="00CC63DC"/>
    <w:rsid w:val="00CC6515"/>
    <w:rsid w:val="00CC6783"/>
    <w:rsid w:val="00CC6A18"/>
    <w:rsid w:val="00CC6AEC"/>
    <w:rsid w:val="00CC6B6F"/>
    <w:rsid w:val="00CC6D63"/>
    <w:rsid w:val="00CC6D77"/>
    <w:rsid w:val="00CC6DBE"/>
    <w:rsid w:val="00CC6E0B"/>
    <w:rsid w:val="00CC70B2"/>
    <w:rsid w:val="00CC7117"/>
    <w:rsid w:val="00CC717E"/>
    <w:rsid w:val="00CC71AB"/>
    <w:rsid w:val="00CC7341"/>
    <w:rsid w:val="00CC739C"/>
    <w:rsid w:val="00CC73A1"/>
    <w:rsid w:val="00CC748A"/>
    <w:rsid w:val="00CC74A0"/>
    <w:rsid w:val="00CC756D"/>
    <w:rsid w:val="00CC7591"/>
    <w:rsid w:val="00CC75A0"/>
    <w:rsid w:val="00CC7680"/>
    <w:rsid w:val="00CC7689"/>
    <w:rsid w:val="00CC76F5"/>
    <w:rsid w:val="00CC770B"/>
    <w:rsid w:val="00CC7861"/>
    <w:rsid w:val="00CC78AE"/>
    <w:rsid w:val="00CC79D9"/>
    <w:rsid w:val="00CC7A91"/>
    <w:rsid w:val="00CC7B45"/>
    <w:rsid w:val="00CC7C3D"/>
    <w:rsid w:val="00CC7CA9"/>
    <w:rsid w:val="00CC7D6C"/>
    <w:rsid w:val="00CD0007"/>
    <w:rsid w:val="00CD015B"/>
    <w:rsid w:val="00CD0205"/>
    <w:rsid w:val="00CD0621"/>
    <w:rsid w:val="00CD0786"/>
    <w:rsid w:val="00CD080F"/>
    <w:rsid w:val="00CD0922"/>
    <w:rsid w:val="00CD0A1F"/>
    <w:rsid w:val="00CD0D8C"/>
    <w:rsid w:val="00CD0ED1"/>
    <w:rsid w:val="00CD1188"/>
    <w:rsid w:val="00CD12AC"/>
    <w:rsid w:val="00CD1326"/>
    <w:rsid w:val="00CD13AE"/>
    <w:rsid w:val="00CD13FA"/>
    <w:rsid w:val="00CD1462"/>
    <w:rsid w:val="00CD14E1"/>
    <w:rsid w:val="00CD1683"/>
    <w:rsid w:val="00CD1695"/>
    <w:rsid w:val="00CD173B"/>
    <w:rsid w:val="00CD1892"/>
    <w:rsid w:val="00CD18E3"/>
    <w:rsid w:val="00CD1948"/>
    <w:rsid w:val="00CD19EB"/>
    <w:rsid w:val="00CD1B25"/>
    <w:rsid w:val="00CD1C01"/>
    <w:rsid w:val="00CD1CA7"/>
    <w:rsid w:val="00CD21AE"/>
    <w:rsid w:val="00CD24AE"/>
    <w:rsid w:val="00CD2560"/>
    <w:rsid w:val="00CD2701"/>
    <w:rsid w:val="00CD2709"/>
    <w:rsid w:val="00CD2A48"/>
    <w:rsid w:val="00CD2A54"/>
    <w:rsid w:val="00CD2DB7"/>
    <w:rsid w:val="00CD2ED1"/>
    <w:rsid w:val="00CD2F73"/>
    <w:rsid w:val="00CD3011"/>
    <w:rsid w:val="00CD30C9"/>
    <w:rsid w:val="00CD3168"/>
    <w:rsid w:val="00CD337B"/>
    <w:rsid w:val="00CD36F5"/>
    <w:rsid w:val="00CD3716"/>
    <w:rsid w:val="00CD381D"/>
    <w:rsid w:val="00CD3A5C"/>
    <w:rsid w:val="00CD3AE8"/>
    <w:rsid w:val="00CD3BB8"/>
    <w:rsid w:val="00CD3BE0"/>
    <w:rsid w:val="00CD4075"/>
    <w:rsid w:val="00CD4265"/>
    <w:rsid w:val="00CD4375"/>
    <w:rsid w:val="00CD4448"/>
    <w:rsid w:val="00CD46A8"/>
    <w:rsid w:val="00CD49DA"/>
    <w:rsid w:val="00CD4CC1"/>
    <w:rsid w:val="00CD4D92"/>
    <w:rsid w:val="00CD504E"/>
    <w:rsid w:val="00CD505F"/>
    <w:rsid w:val="00CD5094"/>
    <w:rsid w:val="00CD5142"/>
    <w:rsid w:val="00CD5277"/>
    <w:rsid w:val="00CD55A9"/>
    <w:rsid w:val="00CD55B5"/>
    <w:rsid w:val="00CD57B9"/>
    <w:rsid w:val="00CD5B80"/>
    <w:rsid w:val="00CD5E37"/>
    <w:rsid w:val="00CD607C"/>
    <w:rsid w:val="00CD60D1"/>
    <w:rsid w:val="00CD61D9"/>
    <w:rsid w:val="00CD628A"/>
    <w:rsid w:val="00CD6332"/>
    <w:rsid w:val="00CD6466"/>
    <w:rsid w:val="00CD647F"/>
    <w:rsid w:val="00CD66BF"/>
    <w:rsid w:val="00CD6846"/>
    <w:rsid w:val="00CD6A7A"/>
    <w:rsid w:val="00CD6AF7"/>
    <w:rsid w:val="00CD6D0A"/>
    <w:rsid w:val="00CD71F1"/>
    <w:rsid w:val="00CD73B0"/>
    <w:rsid w:val="00CD7566"/>
    <w:rsid w:val="00CD7626"/>
    <w:rsid w:val="00CD76B1"/>
    <w:rsid w:val="00CD7791"/>
    <w:rsid w:val="00CD77C0"/>
    <w:rsid w:val="00CD785C"/>
    <w:rsid w:val="00CD792C"/>
    <w:rsid w:val="00CD7989"/>
    <w:rsid w:val="00CD7D52"/>
    <w:rsid w:val="00CD7EB6"/>
    <w:rsid w:val="00CE035A"/>
    <w:rsid w:val="00CE038E"/>
    <w:rsid w:val="00CE03B0"/>
    <w:rsid w:val="00CE03EB"/>
    <w:rsid w:val="00CE0424"/>
    <w:rsid w:val="00CE06D2"/>
    <w:rsid w:val="00CE0857"/>
    <w:rsid w:val="00CE090B"/>
    <w:rsid w:val="00CE093F"/>
    <w:rsid w:val="00CE095C"/>
    <w:rsid w:val="00CE09C8"/>
    <w:rsid w:val="00CE0BF3"/>
    <w:rsid w:val="00CE0C86"/>
    <w:rsid w:val="00CE0CBD"/>
    <w:rsid w:val="00CE0D8F"/>
    <w:rsid w:val="00CE0E13"/>
    <w:rsid w:val="00CE0F08"/>
    <w:rsid w:val="00CE0F2F"/>
    <w:rsid w:val="00CE145E"/>
    <w:rsid w:val="00CE1637"/>
    <w:rsid w:val="00CE1E64"/>
    <w:rsid w:val="00CE1FE1"/>
    <w:rsid w:val="00CE22C6"/>
    <w:rsid w:val="00CE25D9"/>
    <w:rsid w:val="00CE2780"/>
    <w:rsid w:val="00CE283A"/>
    <w:rsid w:val="00CE2882"/>
    <w:rsid w:val="00CE294F"/>
    <w:rsid w:val="00CE2977"/>
    <w:rsid w:val="00CE2A90"/>
    <w:rsid w:val="00CE2E0B"/>
    <w:rsid w:val="00CE2F17"/>
    <w:rsid w:val="00CE2FA5"/>
    <w:rsid w:val="00CE30BC"/>
    <w:rsid w:val="00CE332F"/>
    <w:rsid w:val="00CE3398"/>
    <w:rsid w:val="00CE3407"/>
    <w:rsid w:val="00CE3438"/>
    <w:rsid w:val="00CE3448"/>
    <w:rsid w:val="00CE3503"/>
    <w:rsid w:val="00CE3593"/>
    <w:rsid w:val="00CE3602"/>
    <w:rsid w:val="00CE36A3"/>
    <w:rsid w:val="00CE3802"/>
    <w:rsid w:val="00CE3838"/>
    <w:rsid w:val="00CE3A21"/>
    <w:rsid w:val="00CE3E24"/>
    <w:rsid w:val="00CE3EF5"/>
    <w:rsid w:val="00CE40B7"/>
    <w:rsid w:val="00CE40B8"/>
    <w:rsid w:val="00CE43C2"/>
    <w:rsid w:val="00CE45FF"/>
    <w:rsid w:val="00CE465B"/>
    <w:rsid w:val="00CE471A"/>
    <w:rsid w:val="00CE4822"/>
    <w:rsid w:val="00CE4930"/>
    <w:rsid w:val="00CE4BE5"/>
    <w:rsid w:val="00CE4CDD"/>
    <w:rsid w:val="00CE4CDE"/>
    <w:rsid w:val="00CE4D64"/>
    <w:rsid w:val="00CE4FF2"/>
    <w:rsid w:val="00CE5004"/>
    <w:rsid w:val="00CE52C4"/>
    <w:rsid w:val="00CE535A"/>
    <w:rsid w:val="00CE5489"/>
    <w:rsid w:val="00CE55B6"/>
    <w:rsid w:val="00CE568C"/>
    <w:rsid w:val="00CE590E"/>
    <w:rsid w:val="00CE5AA8"/>
    <w:rsid w:val="00CE6414"/>
    <w:rsid w:val="00CE6426"/>
    <w:rsid w:val="00CE64A6"/>
    <w:rsid w:val="00CE652E"/>
    <w:rsid w:val="00CE6581"/>
    <w:rsid w:val="00CE65B9"/>
    <w:rsid w:val="00CE65F6"/>
    <w:rsid w:val="00CE671E"/>
    <w:rsid w:val="00CE67C2"/>
    <w:rsid w:val="00CE698A"/>
    <w:rsid w:val="00CE69FE"/>
    <w:rsid w:val="00CE6A25"/>
    <w:rsid w:val="00CE6C72"/>
    <w:rsid w:val="00CE6E0D"/>
    <w:rsid w:val="00CE6E5F"/>
    <w:rsid w:val="00CE6EE0"/>
    <w:rsid w:val="00CE6FF1"/>
    <w:rsid w:val="00CE70F0"/>
    <w:rsid w:val="00CE725B"/>
    <w:rsid w:val="00CE73A6"/>
    <w:rsid w:val="00CE7436"/>
    <w:rsid w:val="00CE74C3"/>
    <w:rsid w:val="00CE7561"/>
    <w:rsid w:val="00CE7570"/>
    <w:rsid w:val="00CE75B4"/>
    <w:rsid w:val="00CE766C"/>
    <w:rsid w:val="00CE7746"/>
    <w:rsid w:val="00CE78F6"/>
    <w:rsid w:val="00CE7BEA"/>
    <w:rsid w:val="00CE7C69"/>
    <w:rsid w:val="00CE7C86"/>
    <w:rsid w:val="00CE7C93"/>
    <w:rsid w:val="00CE7CB6"/>
    <w:rsid w:val="00CE7EA9"/>
    <w:rsid w:val="00CE7FE1"/>
    <w:rsid w:val="00CF0014"/>
    <w:rsid w:val="00CF00C8"/>
    <w:rsid w:val="00CF02D4"/>
    <w:rsid w:val="00CF03D9"/>
    <w:rsid w:val="00CF05EB"/>
    <w:rsid w:val="00CF05F7"/>
    <w:rsid w:val="00CF07CA"/>
    <w:rsid w:val="00CF0962"/>
    <w:rsid w:val="00CF09B2"/>
    <w:rsid w:val="00CF0A15"/>
    <w:rsid w:val="00CF0AB0"/>
    <w:rsid w:val="00CF0D83"/>
    <w:rsid w:val="00CF0ED5"/>
    <w:rsid w:val="00CF1069"/>
    <w:rsid w:val="00CF1118"/>
    <w:rsid w:val="00CF12A3"/>
    <w:rsid w:val="00CF1354"/>
    <w:rsid w:val="00CF1522"/>
    <w:rsid w:val="00CF15C0"/>
    <w:rsid w:val="00CF18FD"/>
    <w:rsid w:val="00CF1B60"/>
    <w:rsid w:val="00CF1E24"/>
    <w:rsid w:val="00CF20CF"/>
    <w:rsid w:val="00CF20E1"/>
    <w:rsid w:val="00CF213A"/>
    <w:rsid w:val="00CF22A4"/>
    <w:rsid w:val="00CF274F"/>
    <w:rsid w:val="00CF2A4E"/>
    <w:rsid w:val="00CF2AB5"/>
    <w:rsid w:val="00CF2B98"/>
    <w:rsid w:val="00CF2D86"/>
    <w:rsid w:val="00CF311A"/>
    <w:rsid w:val="00CF31DA"/>
    <w:rsid w:val="00CF3308"/>
    <w:rsid w:val="00CF33A1"/>
    <w:rsid w:val="00CF34F1"/>
    <w:rsid w:val="00CF36DD"/>
    <w:rsid w:val="00CF37B1"/>
    <w:rsid w:val="00CF37E9"/>
    <w:rsid w:val="00CF3879"/>
    <w:rsid w:val="00CF3A68"/>
    <w:rsid w:val="00CF3AF4"/>
    <w:rsid w:val="00CF3B1F"/>
    <w:rsid w:val="00CF3B6C"/>
    <w:rsid w:val="00CF3BE2"/>
    <w:rsid w:val="00CF3BE9"/>
    <w:rsid w:val="00CF3BF6"/>
    <w:rsid w:val="00CF3DA3"/>
    <w:rsid w:val="00CF3DB9"/>
    <w:rsid w:val="00CF4091"/>
    <w:rsid w:val="00CF416B"/>
    <w:rsid w:val="00CF418E"/>
    <w:rsid w:val="00CF42D1"/>
    <w:rsid w:val="00CF44F7"/>
    <w:rsid w:val="00CF4643"/>
    <w:rsid w:val="00CF46B9"/>
    <w:rsid w:val="00CF48A1"/>
    <w:rsid w:val="00CF4905"/>
    <w:rsid w:val="00CF49A9"/>
    <w:rsid w:val="00CF49D1"/>
    <w:rsid w:val="00CF4C84"/>
    <w:rsid w:val="00CF4D43"/>
    <w:rsid w:val="00CF4D53"/>
    <w:rsid w:val="00CF4D88"/>
    <w:rsid w:val="00CF520E"/>
    <w:rsid w:val="00CF56FD"/>
    <w:rsid w:val="00CF5848"/>
    <w:rsid w:val="00CF5952"/>
    <w:rsid w:val="00CF595D"/>
    <w:rsid w:val="00CF5A1B"/>
    <w:rsid w:val="00CF5D21"/>
    <w:rsid w:val="00CF6012"/>
    <w:rsid w:val="00CF6192"/>
    <w:rsid w:val="00CF61CC"/>
    <w:rsid w:val="00CF625B"/>
    <w:rsid w:val="00CF636B"/>
    <w:rsid w:val="00CF644B"/>
    <w:rsid w:val="00CF649D"/>
    <w:rsid w:val="00CF67C0"/>
    <w:rsid w:val="00CF687E"/>
    <w:rsid w:val="00CF68C8"/>
    <w:rsid w:val="00CF69C9"/>
    <w:rsid w:val="00CF6C24"/>
    <w:rsid w:val="00CF6CB6"/>
    <w:rsid w:val="00CF6D79"/>
    <w:rsid w:val="00CF6D84"/>
    <w:rsid w:val="00CF6DC1"/>
    <w:rsid w:val="00CF6E4B"/>
    <w:rsid w:val="00CF7333"/>
    <w:rsid w:val="00CF751A"/>
    <w:rsid w:val="00CF756B"/>
    <w:rsid w:val="00CF7619"/>
    <w:rsid w:val="00CF7675"/>
    <w:rsid w:val="00CF76A1"/>
    <w:rsid w:val="00CF7705"/>
    <w:rsid w:val="00CF775E"/>
    <w:rsid w:val="00CF7960"/>
    <w:rsid w:val="00CF7A54"/>
    <w:rsid w:val="00CF7AF8"/>
    <w:rsid w:val="00CF7C80"/>
    <w:rsid w:val="00CF7CE3"/>
    <w:rsid w:val="00CF7DEC"/>
    <w:rsid w:val="00CF7E90"/>
    <w:rsid w:val="00D0047A"/>
    <w:rsid w:val="00D00503"/>
    <w:rsid w:val="00D00538"/>
    <w:rsid w:val="00D00930"/>
    <w:rsid w:val="00D00B3F"/>
    <w:rsid w:val="00D00CFB"/>
    <w:rsid w:val="00D00D24"/>
    <w:rsid w:val="00D00EAD"/>
    <w:rsid w:val="00D00F4A"/>
    <w:rsid w:val="00D00FBD"/>
    <w:rsid w:val="00D00FEA"/>
    <w:rsid w:val="00D01046"/>
    <w:rsid w:val="00D01304"/>
    <w:rsid w:val="00D01400"/>
    <w:rsid w:val="00D0199D"/>
    <w:rsid w:val="00D019B0"/>
    <w:rsid w:val="00D01A8E"/>
    <w:rsid w:val="00D01C5F"/>
    <w:rsid w:val="00D01C80"/>
    <w:rsid w:val="00D01D13"/>
    <w:rsid w:val="00D01E6B"/>
    <w:rsid w:val="00D01EB3"/>
    <w:rsid w:val="00D01ED3"/>
    <w:rsid w:val="00D01F6C"/>
    <w:rsid w:val="00D0205E"/>
    <w:rsid w:val="00D02123"/>
    <w:rsid w:val="00D024A7"/>
    <w:rsid w:val="00D024B7"/>
    <w:rsid w:val="00D024C1"/>
    <w:rsid w:val="00D02573"/>
    <w:rsid w:val="00D027AD"/>
    <w:rsid w:val="00D02A3E"/>
    <w:rsid w:val="00D02AD1"/>
    <w:rsid w:val="00D02C52"/>
    <w:rsid w:val="00D02DBD"/>
    <w:rsid w:val="00D02E18"/>
    <w:rsid w:val="00D02E88"/>
    <w:rsid w:val="00D02F7D"/>
    <w:rsid w:val="00D0301E"/>
    <w:rsid w:val="00D03291"/>
    <w:rsid w:val="00D03302"/>
    <w:rsid w:val="00D0349B"/>
    <w:rsid w:val="00D034D0"/>
    <w:rsid w:val="00D0355A"/>
    <w:rsid w:val="00D0361C"/>
    <w:rsid w:val="00D0396A"/>
    <w:rsid w:val="00D03D26"/>
    <w:rsid w:val="00D03D2C"/>
    <w:rsid w:val="00D03D68"/>
    <w:rsid w:val="00D03D6D"/>
    <w:rsid w:val="00D03EB7"/>
    <w:rsid w:val="00D03F6F"/>
    <w:rsid w:val="00D03FF9"/>
    <w:rsid w:val="00D04192"/>
    <w:rsid w:val="00D041B0"/>
    <w:rsid w:val="00D04309"/>
    <w:rsid w:val="00D04430"/>
    <w:rsid w:val="00D0447F"/>
    <w:rsid w:val="00D04486"/>
    <w:rsid w:val="00D04584"/>
    <w:rsid w:val="00D04649"/>
    <w:rsid w:val="00D046A6"/>
    <w:rsid w:val="00D04737"/>
    <w:rsid w:val="00D04898"/>
    <w:rsid w:val="00D048A5"/>
    <w:rsid w:val="00D0498F"/>
    <w:rsid w:val="00D04B0A"/>
    <w:rsid w:val="00D04B4F"/>
    <w:rsid w:val="00D04C35"/>
    <w:rsid w:val="00D04D62"/>
    <w:rsid w:val="00D051B4"/>
    <w:rsid w:val="00D0538A"/>
    <w:rsid w:val="00D0539F"/>
    <w:rsid w:val="00D0542A"/>
    <w:rsid w:val="00D0545D"/>
    <w:rsid w:val="00D05479"/>
    <w:rsid w:val="00D055DA"/>
    <w:rsid w:val="00D0580E"/>
    <w:rsid w:val="00D058A0"/>
    <w:rsid w:val="00D058B5"/>
    <w:rsid w:val="00D059C1"/>
    <w:rsid w:val="00D05B65"/>
    <w:rsid w:val="00D05D5A"/>
    <w:rsid w:val="00D05D5D"/>
    <w:rsid w:val="00D05DC3"/>
    <w:rsid w:val="00D05DD0"/>
    <w:rsid w:val="00D061D2"/>
    <w:rsid w:val="00D062CD"/>
    <w:rsid w:val="00D06443"/>
    <w:rsid w:val="00D06513"/>
    <w:rsid w:val="00D06541"/>
    <w:rsid w:val="00D0657E"/>
    <w:rsid w:val="00D067D3"/>
    <w:rsid w:val="00D06839"/>
    <w:rsid w:val="00D068B3"/>
    <w:rsid w:val="00D069A6"/>
    <w:rsid w:val="00D069BE"/>
    <w:rsid w:val="00D06AC2"/>
    <w:rsid w:val="00D06D13"/>
    <w:rsid w:val="00D06FC2"/>
    <w:rsid w:val="00D0707F"/>
    <w:rsid w:val="00D07146"/>
    <w:rsid w:val="00D07332"/>
    <w:rsid w:val="00D0735D"/>
    <w:rsid w:val="00D075D1"/>
    <w:rsid w:val="00D075D8"/>
    <w:rsid w:val="00D07877"/>
    <w:rsid w:val="00D078CB"/>
    <w:rsid w:val="00D079EE"/>
    <w:rsid w:val="00D07AA1"/>
    <w:rsid w:val="00D07CC6"/>
    <w:rsid w:val="00D07D45"/>
    <w:rsid w:val="00D07ECE"/>
    <w:rsid w:val="00D07FD2"/>
    <w:rsid w:val="00D1019A"/>
    <w:rsid w:val="00D10249"/>
    <w:rsid w:val="00D102CD"/>
    <w:rsid w:val="00D10525"/>
    <w:rsid w:val="00D1063E"/>
    <w:rsid w:val="00D10647"/>
    <w:rsid w:val="00D10697"/>
    <w:rsid w:val="00D10776"/>
    <w:rsid w:val="00D10805"/>
    <w:rsid w:val="00D108E3"/>
    <w:rsid w:val="00D109EA"/>
    <w:rsid w:val="00D10C47"/>
    <w:rsid w:val="00D10D96"/>
    <w:rsid w:val="00D1102C"/>
    <w:rsid w:val="00D1108C"/>
    <w:rsid w:val="00D1123D"/>
    <w:rsid w:val="00D11244"/>
    <w:rsid w:val="00D1130C"/>
    <w:rsid w:val="00D114AE"/>
    <w:rsid w:val="00D1150A"/>
    <w:rsid w:val="00D1153B"/>
    <w:rsid w:val="00D115C3"/>
    <w:rsid w:val="00D1176B"/>
    <w:rsid w:val="00D11813"/>
    <w:rsid w:val="00D11895"/>
    <w:rsid w:val="00D11897"/>
    <w:rsid w:val="00D11A74"/>
    <w:rsid w:val="00D11C5C"/>
    <w:rsid w:val="00D11C5D"/>
    <w:rsid w:val="00D12066"/>
    <w:rsid w:val="00D120AB"/>
    <w:rsid w:val="00D12135"/>
    <w:rsid w:val="00D12196"/>
    <w:rsid w:val="00D12203"/>
    <w:rsid w:val="00D1224E"/>
    <w:rsid w:val="00D1256D"/>
    <w:rsid w:val="00D1270E"/>
    <w:rsid w:val="00D1278D"/>
    <w:rsid w:val="00D12B96"/>
    <w:rsid w:val="00D12BD0"/>
    <w:rsid w:val="00D12C64"/>
    <w:rsid w:val="00D12CBA"/>
    <w:rsid w:val="00D12D4B"/>
    <w:rsid w:val="00D12DCD"/>
    <w:rsid w:val="00D12F7C"/>
    <w:rsid w:val="00D13135"/>
    <w:rsid w:val="00D1349D"/>
    <w:rsid w:val="00D1354B"/>
    <w:rsid w:val="00D1354E"/>
    <w:rsid w:val="00D13691"/>
    <w:rsid w:val="00D136A0"/>
    <w:rsid w:val="00D137BF"/>
    <w:rsid w:val="00D137DB"/>
    <w:rsid w:val="00D13BC3"/>
    <w:rsid w:val="00D13C57"/>
    <w:rsid w:val="00D13E32"/>
    <w:rsid w:val="00D13E4E"/>
    <w:rsid w:val="00D140A1"/>
    <w:rsid w:val="00D1416E"/>
    <w:rsid w:val="00D1419F"/>
    <w:rsid w:val="00D1436A"/>
    <w:rsid w:val="00D143C1"/>
    <w:rsid w:val="00D14417"/>
    <w:rsid w:val="00D14444"/>
    <w:rsid w:val="00D1496B"/>
    <w:rsid w:val="00D14B9A"/>
    <w:rsid w:val="00D14BAA"/>
    <w:rsid w:val="00D14DBC"/>
    <w:rsid w:val="00D14EA8"/>
    <w:rsid w:val="00D15157"/>
    <w:rsid w:val="00D155BB"/>
    <w:rsid w:val="00D1573C"/>
    <w:rsid w:val="00D1577C"/>
    <w:rsid w:val="00D15834"/>
    <w:rsid w:val="00D158A8"/>
    <w:rsid w:val="00D158D7"/>
    <w:rsid w:val="00D1590E"/>
    <w:rsid w:val="00D15A01"/>
    <w:rsid w:val="00D15B2E"/>
    <w:rsid w:val="00D16046"/>
    <w:rsid w:val="00D16182"/>
    <w:rsid w:val="00D16183"/>
    <w:rsid w:val="00D16339"/>
    <w:rsid w:val="00D16459"/>
    <w:rsid w:val="00D16825"/>
    <w:rsid w:val="00D16904"/>
    <w:rsid w:val="00D169C4"/>
    <w:rsid w:val="00D169FF"/>
    <w:rsid w:val="00D16A0A"/>
    <w:rsid w:val="00D16B3A"/>
    <w:rsid w:val="00D16B75"/>
    <w:rsid w:val="00D16DB6"/>
    <w:rsid w:val="00D16ED9"/>
    <w:rsid w:val="00D16FAA"/>
    <w:rsid w:val="00D1710A"/>
    <w:rsid w:val="00D17180"/>
    <w:rsid w:val="00D171F2"/>
    <w:rsid w:val="00D172DB"/>
    <w:rsid w:val="00D1737B"/>
    <w:rsid w:val="00D17534"/>
    <w:rsid w:val="00D175EA"/>
    <w:rsid w:val="00D176A0"/>
    <w:rsid w:val="00D17738"/>
    <w:rsid w:val="00D177E2"/>
    <w:rsid w:val="00D17899"/>
    <w:rsid w:val="00D17A14"/>
    <w:rsid w:val="00D17D30"/>
    <w:rsid w:val="00D17D34"/>
    <w:rsid w:val="00D17E2F"/>
    <w:rsid w:val="00D17E81"/>
    <w:rsid w:val="00D17E98"/>
    <w:rsid w:val="00D17F3E"/>
    <w:rsid w:val="00D20245"/>
    <w:rsid w:val="00D20270"/>
    <w:rsid w:val="00D20320"/>
    <w:rsid w:val="00D203CB"/>
    <w:rsid w:val="00D2065D"/>
    <w:rsid w:val="00D20692"/>
    <w:rsid w:val="00D20790"/>
    <w:rsid w:val="00D20793"/>
    <w:rsid w:val="00D20902"/>
    <w:rsid w:val="00D20914"/>
    <w:rsid w:val="00D20953"/>
    <w:rsid w:val="00D20955"/>
    <w:rsid w:val="00D20A95"/>
    <w:rsid w:val="00D20B7F"/>
    <w:rsid w:val="00D20C29"/>
    <w:rsid w:val="00D20C7F"/>
    <w:rsid w:val="00D20C9B"/>
    <w:rsid w:val="00D20F32"/>
    <w:rsid w:val="00D21044"/>
    <w:rsid w:val="00D211FD"/>
    <w:rsid w:val="00D216BC"/>
    <w:rsid w:val="00D21DA3"/>
    <w:rsid w:val="00D21E34"/>
    <w:rsid w:val="00D21E39"/>
    <w:rsid w:val="00D22041"/>
    <w:rsid w:val="00D22058"/>
    <w:rsid w:val="00D220A6"/>
    <w:rsid w:val="00D22154"/>
    <w:rsid w:val="00D224BA"/>
    <w:rsid w:val="00D224E4"/>
    <w:rsid w:val="00D2256B"/>
    <w:rsid w:val="00D22579"/>
    <w:rsid w:val="00D226F9"/>
    <w:rsid w:val="00D2285A"/>
    <w:rsid w:val="00D229C1"/>
    <w:rsid w:val="00D22C5F"/>
    <w:rsid w:val="00D22DE0"/>
    <w:rsid w:val="00D22DF7"/>
    <w:rsid w:val="00D22F19"/>
    <w:rsid w:val="00D2313D"/>
    <w:rsid w:val="00D23431"/>
    <w:rsid w:val="00D23581"/>
    <w:rsid w:val="00D23784"/>
    <w:rsid w:val="00D2379E"/>
    <w:rsid w:val="00D239A7"/>
    <w:rsid w:val="00D23A96"/>
    <w:rsid w:val="00D23B46"/>
    <w:rsid w:val="00D23BD6"/>
    <w:rsid w:val="00D23C1C"/>
    <w:rsid w:val="00D23CEE"/>
    <w:rsid w:val="00D23CF5"/>
    <w:rsid w:val="00D23D92"/>
    <w:rsid w:val="00D23F47"/>
    <w:rsid w:val="00D23F9F"/>
    <w:rsid w:val="00D23FC3"/>
    <w:rsid w:val="00D2407C"/>
    <w:rsid w:val="00D24240"/>
    <w:rsid w:val="00D24573"/>
    <w:rsid w:val="00D246C5"/>
    <w:rsid w:val="00D247CD"/>
    <w:rsid w:val="00D248B8"/>
    <w:rsid w:val="00D24983"/>
    <w:rsid w:val="00D24989"/>
    <w:rsid w:val="00D24B93"/>
    <w:rsid w:val="00D24BEC"/>
    <w:rsid w:val="00D24C85"/>
    <w:rsid w:val="00D24E9A"/>
    <w:rsid w:val="00D250CF"/>
    <w:rsid w:val="00D252DA"/>
    <w:rsid w:val="00D25498"/>
    <w:rsid w:val="00D256B5"/>
    <w:rsid w:val="00D256F5"/>
    <w:rsid w:val="00D2576A"/>
    <w:rsid w:val="00D25A29"/>
    <w:rsid w:val="00D25A7B"/>
    <w:rsid w:val="00D25DD2"/>
    <w:rsid w:val="00D25F1F"/>
    <w:rsid w:val="00D25FCF"/>
    <w:rsid w:val="00D2615F"/>
    <w:rsid w:val="00D26544"/>
    <w:rsid w:val="00D26571"/>
    <w:rsid w:val="00D2682B"/>
    <w:rsid w:val="00D26922"/>
    <w:rsid w:val="00D26B9F"/>
    <w:rsid w:val="00D26CC1"/>
    <w:rsid w:val="00D26E1C"/>
    <w:rsid w:val="00D26E4B"/>
    <w:rsid w:val="00D26E51"/>
    <w:rsid w:val="00D26F18"/>
    <w:rsid w:val="00D27066"/>
    <w:rsid w:val="00D270DB"/>
    <w:rsid w:val="00D271B2"/>
    <w:rsid w:val="00D27234"/>
    <w:rsid w:val="00D2726E"/>
    <w:rsid w:val="00D2740A"/>
    <w:rsid w:val="00D274B2"/>
    <w:rsid w:val="00D27952"/>
    <w:rsid w:val="00D27BB7"/>
    <w:rsid w:val="00D27D6A"/>
    <w:rsid w:val="00D27FDC"/>
    <w:rsid w:val="00D3011B"/>
    <w:rsid w:val="00D30325"/>
    <w:rsid w:val="00D303C0"/>
    <w:rsid w:val="00D3043A"/>
    <w:rsid w:val="00D30742"/>
    <w:rsid w:val="00D308F2"/>
    <w:rsid w:val="00D30979"/>
    <w:rsid w:val="00D30A0C"/>
    <w:rsid w:val="00D30B85"/>
    <w:rsid w:val="00D30D12"/>
    <w:rsid w:val="00D3109B"/>
    <w:rsid w:val="00D31232"/>
    <w:rsid w:val="00D312C9"/>
    <w:rsid w:val="00D31389"/>
    <w:rsid w:val="00D3148B"/>
    <w:rsid w:val="00D31538"/>
    <w:rsid w:val="00D319CD"/>
    <w:rsid w:val="00D31ABD"/>
    <w:rsid w:val="00D31E28"/>
    <w:rsid w:val="00D31EB3"/>
    <w:rsid w:val="00D31F90"/>
    <w:rsid w:val="00D32030"/>
    <w:rsid w:val="00D32318"/>
    <w:rsid w:val="00D328F8"/>
    <w:rsid w:val="00D32958"/>
    <w:rsid w:val="00D32B3E"/>
    <w:rsid w:val="00D32CAA"/>
    <w:rsid w:val="00D3303F"/>
    <w:rsid w:val="00D330B0"/>
    <w:rsid w:val="00D33143"/>
    <w:rsid w:val="00D331A3"/>
    <w:rsid w:val="00D331A4"/>
    <w:rsid w:val="00D3357B"/>
    <w:rsid w:val="00D336B1"/>
    <w:rsid w:val="00D336B5"/>
    <w:rsid w:val="00D336E8"/>
    <w:rsid w:val="00D3372D"/>
    <w:rsid w:val="00D33933"/>
    <w:rsid w:val="00D3398E"/>
    <w:rsid w:val="00D33A52"/>
    <w:rsid w:val="00D33B5A"/>
    <w:rsid w:val="00D3401D"/>
    <w:rsid w:val="00D340F4"/>
    <w:rsid w:val="00D3412D"/>
    <w:rsid w:val="00D34366"/>
    <w:rsid w:val="00D34390"/>
    <w:rsid w:val="00D344AB"/>
    <w:rsid w:val="00D347BF"/>
    <w:rsid w:val="00D347D0"/>
    <w:rsid w:val="00D34C8E"/>
    <w:rsid w:val="00D34DE4"/>
    <w:rsid w:val="00D34E01"/>
    <w:rsid w:val="00D34EB8"/>
    <w:rsid w:val="00D3511E"/>
    <w:rsid w:val="00D3517B"/>
    <w:rsid w:val="00D35229"/>
    <w:rsid w:val="00D35240"/>
    <w:rsid w:val="00D354E8"/>
    <w:rsid w:val="00D35622"/>
    <w:rsid w:val="00D3563E"/>
    <w:rsid w:val="00D3577B"/>
    <w:rsid w:val="00D3586C"/>
    <w:rsid w:val="00D360C6"/>
    <w:rsid w:val="00D361AE"/>
    <w:rsid w:val="00D3632F"/>
    <w:rsid w:val="00D363B5"/>
    <w:rsid w:val="00D363BD"/>
    <w:rsid w:val="00D36656"/>
    <w:rsid w:val="00D3665F"/>
    <w:rsid w:val="00D369D0"/>
    <w:rsid w:val="00D369D1"/>
    <w:rsid w:val="00D36A13"/>
    <w:rsid w:val="00D36AD5"/>
    <w:rsid w:val="00D36D82"/>
    <w:rsid w:val="00D36E71"/>
    <w:rsid w:val="00D37044"/>
    <w:rsid w:val="00D37182"/>
    <w:rsid w:val="00D3718B"/>
    <w:rsid w:val="00D372AA"/>
    <w:rsid w:val="00D3739F"/>
    <w:rsid w:val="00D379B8"/>
    <w:rsid w:val="00D379CD"/>
    <w:rsid w:val="00D379F5"/>
    <w:rsid w:val="00D37A3D"/>
    <w:rsid w:val="00D37AC3"/>
    <w:rsid w:val="00D37BE3"/>
    <w:rsid w:val="00D37C4B"/>
    <w:rsid w:val="00D37D87"/>
    <w:rsid w:val="00D37E84"/>
    <w:rsid w:val="00D4002D"/>
    <w:rsid w:val="00D401DD"/>
    <w:rsid w:val="00D40225"/>
    <w:rsid w:val="00D40279"/>
    <w:rsid w:val="00D4042A"/>
    <w:rsid w:val="00D4057B"/>
    <w:rsid w:val="00D40598"/>
    <w:rsid w:val="00D40885"/>
    <w:rsid w:val="00D40AD4"/>
    <w:rsid w:val="00D40B33"/>
    <w:rsid w:val="00D40CB9"/>
    <w:rsid w:val="00D40D03"/>
    <w:rsid w:val="00D40E61"/>
    <w:rsid w:val="00D40E82"/>
    <w:rsid w:val="00D4129F"/>
    <w:rsid w:val="00D4140D"/>
    <w:rsid w:val="00D41A7A"/>
    <w:rsid w:val="00D41E9C"/>
    <w:rsid w:val="00D41F14"/>
    <w:rsid w:val="00D4207A"/>
    <w:rsid w:val="00D42769"/>
    <w:rsid w:val="00D4280B"/>
    <w:rsid w:val="00D42897"/>
    <w:rsid w:val="00D428A5"/>
    <w:rsid w:val="00D42B20"/>
    <w:rsid w:val="00D42BC9"/>
    <w:rsid w:val="00D42EF3"/>
    <w:rsid w:val="00D42F4B"/>
    <w:rsid w:val="00D4318F"/>
    <w:rsid w:val="00D43263"/>
    <w:rsid w:val="00D432B3"/>
    <w:rsid w:val="00D432EA"/>
    <w:rsid w:val="00D433D4"/>
    <w:rsid w:val="00D433F4"/>
    <w:rsid w:val="00D437C7"/>
    <w:rsid w:val="00D438BF"/>
    <w:rsid w:val="00D43D0E"/>
    <w:rsid w:val="00D43EB4"/>
    <w:rsid w:val="00D43FB5"/>
    <w:rsid w:val="00D440B7"/>
    <w:rsid w:val="00D440F8"/>
    <w:rsid w:val="00D441BF"/>
    <w:rsid w:val="00D441E2"/>
    <w:rsid w:val="00D44204"/>
    <w:rsid w:val="00D442E3"/>
    <w:rsid w:val="00D442F7"/>
    <w:rsid w:val="00D44348"/>
    <w:rsid w:val="00D443E7"/>
    <w:rsid w:val="00D445AE"/>
    <w:rsid w:val="00D44AA0"/>
    <w:rsid w:val="00D44B69"/>
    <w:rsid w:val="00D44BDD"/>
    <w:rsid w:val="00D44C6D"/>
    <w:rsid w:val="00D44CB9"/>
    <w:rsid w:val="00D45063"/>
    <w:rsid w:val="00D451D8"/>
    <w:rsid w:val="00D4529E"/>
    <w:rsid w:val="00D45347"/>
    <w:rsid w:val="00D453DD"/>
    <w:rsid w:val="00D454A4"/>
    <w:rsid w:val="00D455F5"/>
    <w:rsid w:val="00D4566A"/>
    <w:rsid w:val="00D45776"/>
    <w:rsid w:val="00D457AB"/>
    <w:rsid w:val="00D45845"/>
    <w:rsid w:val="00D45854"/>
    <w:rsid w:val="00D459AD"/>
    <w:rsid w:val="00D45A8B"/>
    <w:rsid w:val="00D45AE6"/>
    <w:rsid w:val="00D45C02"/>
    <w:rsid w:val="00D460AB"/>
    <w:rsid w:val="00D461AC"/>
    <w:rsid w:val="00D461EA"/>
    <w:rsid w:val="00D464D2"/>
    <w:rsid w:val="00D46A9B"/>
    <w:rsid w:val="00D46CB1"/>
    <w:rsid w:val="00D46CF8"/>
    <w:rsid w:val="00D46D9D"/>
    <w:rsid w:val="00D46DA0"/>
    <w:rsid w:val="00D46E55"/>
    <w:rsid w:val="00D46E95"/>
    <w:rsid w:val="00D47192"/>
    <w:rsid w:val="00D47272"/>
    <w:rsid w:val="00D47414"/>
    <w:rsid w:val="00D474EC"/>
    <w:rsid w:val="00D47640"/>
    <w:rsid w:val="00D47764"/>
    <w:rsid w:val="00D47A2E"/>
    <w:rsid w:val="00D47A9D"/>
    <w:rsid w:val="00D47B71"/>
    <w:rsid w:val="00D47D13"/>
    <w:rsid w:val="00D47D1B"/>
    <w:rsid w:val="00D47DE3"/>
    <w:rsid w:val="00D47DFD"/>
    <w:rsid w:val="00D5020E"/>
    <w:rsid w:val="00D50246"/>
    <w:rsid w:val="00D50636"/>
    <w:rsid w:val="00D50693"/>
    <w:rsid w:val="00D50742"/>
    <w:rsid w:val="00D50872"/>
    <w:rsid w:val="00D50900"/>
    <w:rsid w:val="00D50A99"/>
    <w:rsid w:val="00D50AB3"/>
    <w:rsid w:val="00D50AF3"/>
    <w:rsid w:val="00D50B3A"/>
    <w:rsid w:val="00D51198"/>
    <w:rsid w:val="00D51230"/>
    <w:rsid w:val="00D512DB"/>
    <w:rsid w:val="00D5144B"/>
    <w:rsid w:val="00D5146D"/>
    <w:rsid w:val="00D5148B"/>
    <w:rsid w:val="00D51581"/>
    <w:rsid w:val="00D51745"/>
    <w:rsid w:val="00D518A0"/>
    <w:rsid w:val="00D519AD"/>
    <w:rsid w:val="00D51D1E"/>
    <w:rsid w:val="00D51E5E"/>
    <w:rsid w:val="00D51F4E"/>
    <w:rsid w:val="00D51F85"/>
    <w:rsid w:val="00D52128"/>
    <w:rsid w:val="00D52249"/>
    <w:rsid w:val="00D5246F"/>
    <w:rsid w:val="00D5256C"/>
    <w:rsid w:val="00D525F8"/>
    <w:rsid w:val="00D528A2"/>
    <w:rsid w:val="00D52A37"/>
    <w:rsid w:val="00D52A86"/>
    <w:rsid w:val="00D52AFD"/>
    <w:rsid w:val="00D52B1C"/>
    <w:rsid w:val="00D52BA3"/>
    <w:rsid w:val="00D52C59"/>
    <w:rsid w:val="00D52CAC"/>
    <w:rsid w:val="00D52F16"/>
    <w:rsid w:val="00D52F18"/>
    <w:rsid w:val="00D53025"/>
    <w:rsid w:val="00D531A2"/>
    <w:rsid w:val="00D531B0"/>
    <w:rsid w:val="00D5337F"/>
    <w:rsid w:val="00D533CC"/>
    <w:rsid w:val="00D5346C"/>
    <w:rsid w:val="00D53587"/>
    <w:rsid w:val="00D5361A"/>
    <w:rsid w:val="00D5379A"/>
    <w:rsid w:val="00D539A4"/>
    <w:rsid w:val="00D53A17"/>
    <w:rsid w:val="00D53E3A"/>
    <w:rsid w:val="00D53E9A"/>
    <w:rsid w:val="00D53FE8"/>
    <w:rsid w:val="00D54185"/>
    <w:rsid w:val="00D541F8"/>
    <w:rsid w:val="00D5425F"/>
    <w:rsid w:val="00D54354"/>
    <w:rsid w:val="00D5443D"/>
    <w:rsid w:val="00D54474"/>
    <w:rsid w:val="00D54687"/>
    <w:rsid w:val="00D546FF"/>
    <w:rsid w:val="00D5480E"/>
    <w:rsid w:val="00D5484D"/>
    <w:rsid w:val="00D5499F"/>
    <w:rsid w:val="00D54B80"/>
    <w:rsid w:val="00D54D72"/>
    <w:rsid w:val="00D54FCA"/>
    <w:rsid w:val="00D551D9"/>
    <w:rsid w:val="00D552FC"/>
    <w:rsid w:val="00D55373"/>
    <w:rsid w:val="00D5543F"/>
    <w:rsid w:val="00D55830"/>
    <w:rsid w:val="00D55A59"/>
    <w:rsid w:val="00D55AD5"/>
    <w:rsid w:val="00D55B4A"/>
    <w:rsid w:val="00D55BBD"/>
    <w:rsid w:val="00D55C6E"/>
    <w:rsid w:val="00D55DF5"/>
    <w:rsid w:val="00D5630D"/>
    <w:rsid w:val="00D5637E"/>
    <w:rsid w:val="00D563E3"/>
    <w:rsid w:val="00D56488"/>
    <w:rsid w:val="00D56588"/>
    <w:rsid w:val="00D567E2"/>
    <w:rsid w:val="00D5698F"/>
    <w:rsid w:val="00D56A53"/>
    <w:rsid w:val="00D56A6E"/>
    <w:rsid w:val="00D56B92"/>
    <w:rsid w:val="00D56E1A"/>
    <w:rsid w:val="00D56F70"/>
    <w:rsid w:val="00D57026"/>
    <w:rsid w:val="00D57156"/>
    <w:rsid w:val="00D5727F"/>
    <w:rsid w:val="00D57300"/>
    <w:rsid w:val="00D573AC"/>
    <w:rsid w:val="00D5760D"/>
    <w:rsid w:val="00D576CA"/>
    <w:rsid w:val="00D5773F"/>
    <w:rsid w:val="00D579D9"/>
    <w:rsid w:val="00D57A93"/>
    <w:rsid w:val="00D57AA8"/>
    <w:rsid w:val="00D57B6C"/>
    <w:rsid w:val="00D57C7E"/>
    <w:rsid w:val="00D57C8C"/>
    <w:rsid w:val="00D57D87"/>
    <w:rsid w:val="00D57DEC"/>
    <w:rsid w:val="00D57F5C"/>
    <w:rsid w:val="00D57F71"/>
    <w:rsid w:val="00D57FC1"/>
    <w:rsid w:val="00D60010"/>
    <w:rsid w:val="00D601D5"/>
    <w:rsid w:val="00D6025E"/>
    <w:rsid w:val="00D60266"/>
    <w:rsid w:val="00D60291"/>
    <w:rsid w:val="00D603A1"/>
    <w:rsid w:val="00D603A4"/>
    <w:rsid w:val="00D60415"/>
    <w:rsid w:val="00D60422"/>
    <w:rsid w:val="00D6046E"/>
    <w:rsid w:val="00D604A6"/>
    <w:rsid w:val="00D6065F"/>
    <w:rsid w:val="00D60842"/>
    <w:rsid w:val="00D6089C"/>
    <w:rsid w:val="00D60AFF"/>
    <w:rsid w:val="00D60BDB"/>
    <w:rsid w:val="00D60FCC"/>
    <w:rsid w:val="00D61107"/>
    <w:rsid w:val="00D6118C"/>
    <w:rsid w:val="00D611A9"/>
    <w:rsid w:val="00D61364"/>
    <w:rsid w:val="00D61582"/>
    <w:rsid w:val="00D6159E"/>
    <w:rsid w:val="00D615A3"/>
    <w:rsid w:val="00D61605"/>
    <w:rsid w:val="00D61979"/>
    <w:rsid w:val="00D619AF"/>
    <w:rsid w:val="00D61A90"/>
    <w:rsid w:val="00D61AF5"/>
    <w:rsid w:val="00D61B1F"/>
    <w:rsid w:val="00D61C6A"/>
    <w:rsid w:val="00D621D7"/>
    <w:rsid w:val="00D6240A"/>
    <w:rsid w:val="00D62531"/>
    <w:rsid w:val="00D62B09"/>
    <w:rsid w:val="00D62C18"/>
    <w:rsid w:val="00D62CA4"/>
    <w:rsid w:val="00D62CDA"/>
    <w:rsid w:val="00D633FB"/>
    <w:rsid w:val="00D635F9"/>
    <w:rsid w:val="00D63685"/>
    <w:rsid w:val="00D63697"/>
    <w:rsid w:val="00D636E5"/>
    <w:rsid w:val="00D63895"/>
    <w:rsid w:val="00D63A4C"/>
    <w:rsid w:val="00D63A6A"/>
    <w:rsid w:val="00D63C6F"/>
    <w:rsid w:val="00D63D71"/>
    <w:rsid w:val="00D63DF5"/>
    <w:rsid w:val="00D63E3F"/>
    <w:rsid w:val="00D63F11"/>
    <w:rsid w:val="00D642DF"/>
    <w:rsid w:val="00D644D1"/>
    <w:rsid w:val="00D6451D"/>
    <w:rsid w:val="00D64879"/>
    <w:rsid w:val="00D64A80"/>
    <w:rsid w:val="00D6501C"/>
    <w:rsid w:val="00D652B5"/>
    <w:rsid w:val="00D652CF"/>
    <w:rsid w:val="00D655A5"/>
    <w:rsid w:val="00D657DB"/>
    <w:rsid w:val="00D65AB3"/>
    <w:rsid w:val="00D65CA9"/>
    <w:rsid w:val="00D65D81"/>
    <w:rsid w:val="00D65D8A"/>
    <w:rsid w:val="00D65DD1"/>
    <w:rsid w:val="00D65FE5"/>
    <w:rsid w:val="00D66155"/>
    <w:rsid w:val="00D66166"/>
    <w:rsid w:val="00D6616D"/>
    <w:rsid w:val="00D66409"/>
    <w:rsid w:val="00D6641E"/>
    <w:rsid w:val="00D66422"/>
    <w:rsid w:val="00D66692"/>
    <w:rsid w:val="00D66A15"/>
    <w:rsid w:val="00D66C34"/>
    <w:rsid w:val="00D67353"/>
    <w:rsid w:val="00D6740C"/>
    <w:rsid w:val="00D67670"/>
    <w:rsid w:val="00D676FB"/>
    <w:rsid w:val="00D67752"/>
    <w:rsid w:val="00D67865"/>
    <w:rsid w:val="00D67889"/>
    <w:rsid w:val="00D67B5C"/>
    <w:rsid w:val="00D67C86"/>
    <w:rsid w:val="00D67C95"/>
    <w:rsid w:val="00D701A1"/>
    <w:rsid w:val="00D701F2"/>
    <w:rsid w:val="00D7032D"/>
    <w:rsid w:val="00D70368"/>
    <w:rsid w:val="00D70421"/>
    <w:rsid w:val="00D704F7"/>
    <w:rsid w:val="00D705AA"/>
    <w:rsid w:val="00D705BC"/>
    <w:rsid w:val="00D7083A"/>
    <w:rsid w:val="00D708B0"/>
    <w:rsid w:val="00D709EE"/>
    <w:rsid w:val="00D70C35"/>
    <w:rsid w:val="00D70C5E"/>
    <w:rsid w:val="00D70CA8"/>
    <w:rsid w:val="00D70CFF"/>
    <w:rsid w:val="00D70D44"/>
    <w:rsid w:val="00D71057"/>
    <w:rsid w:val="00D71161"/>
    <w:rsid w:val="00D71302"/>
    <w:rsid w:val="00D71471"/>
    <w:rsid w:val="00D714D1"/>
    <w:rsid w:val="00D71552"/>
    <w:rsid w:val="00D715A2"/>
    <w:rsid w:val="00D71ACE"/>
    <w:rsid w:val="00D71B4C"/>
    <w:rsid w:val="00D71BA3"/>
    <w:rsid w:val="00D71C39"/>
    <w:rsid w:val="00D71DAF"/>
    <w:rsid w:val="00D71F19"/>
    <w:rsid w:val="00D71FFF"/>
    <w:rsid w:val="00D72152"/>
    <w:rsid w:val="00D721AC"/>
    <w:rsid w:val="00D72326"/>
    <w:rsid w:val="00D723D9"/>
    <w:rsid w:val="00D72458"/>
    <w:rsid w:val="00D72540"/>
    <w:rsid w:val="00D72842"/>
    <w:rsid w:val="00D728BB"/>
    <w:rsid w:val="00D729B1"/>
    <w:rsid w:val="00D72AAD"/>
    <w:rsid w:val="00D72BE0"/>
    <w:rsid w:val="00D72C21"/>
    <w:rsid w:val="00D72CCC"/>
    <w:rsid w:val="00D72DC9"/>
    <w:rsid w:val="00D72E23"/>
    <w:rsid w:val="00D72E6F"/>
    <w:rsid w:val="00D72FD3"/>
    <w:rsid w:val="00D730B0"/>
    <w:rsid w:val="00D732D6"/>
    <w:rsid w:val="00D73897"/>
    <w:rsid w:val="00D73921"/>
    <w:rsid w:val="00D73C63"/>
    <w:rsid w:val="00D73ECE"/>
    <w:rsid w:val="00D74130"/>
    <w:rsid w:val="00D743DC"/>
    <w:rsid w:val="00D745AD"/>
    <w:rsid w:val="00D74640"/>
    <w:rsid w:val="00D74649"/>
    <w:rsid w:val="00D747D1"/>
    <w:rsid w:val="00D748EC"/>
    <w:rsid w:val="00D749B4"/>
    <w:rsid w:val="00D749C6"/>
    <w:rsid w:val="00D74B04"/>
    <w:rsid w:val="00D74EEE"/>
    <w:rsid w:val="00D74FDC"/>
    <w:rsid w:val="00D750A8"/>
    <w:rsid w:val="00D750B7"/>
    <w:rsid w:val="00D75115"/>
    <w:rsid w:val="00D7512A"/>
    <w:rsid w:val="00D7529A"/>
    <w:rsid w:val="00D7549A"/>
    <w:rsid w:val="00D754E2"/>
    <w:rsid w:val="00D75B17"/>
    <w:rsid w:val="00D75B22"/>
    <w:rsid w:val="00D75E15"/>
    <w:rsid w:val="00D75F61"/>
    <w:rsid w:val="00D76457"/>
    <w:rsid w:val="00D76479"/>
    <w:rsid w:val="00D765A6"/>
    <w:rsid w:val="00D7660C"/>
    <w:rsid w:val="00D7668F"/>
    <w:rsid w:val="00D76AAB"/>
    <w:rsid w:val="00D76B27"/>
    <w:rsid w:val="00D76B37"/>
    <w:rsid w:val="00D76BFC"/>
    <w:rsid w:val="00D76D33"/>
    <w:rsid w:val="00D76F7C"/>
    <w:rsid w:val="00D771AF"/>
    <w:rsid w:val="00D773BE"/>
    <w:rsid w:val="00D774FF"/>
    <w:rsid w:val="00D7766D"/>
    <w:rsid w:val="00D7793B"/>
    <w:rsid w:val="00D779A7"/>
    <w:rsid w:val="00D77A67"/>
    <w:rsid w:val="00D77B1D"/>
    <w:rsid w:val="00D77C61"/>
    <w:rsid w:val="00D8007A"/>
    <w:rsid w:val="00D80124"/>
    <w:rsid w:val="00D8016E"/>
    <w:rsid w:val="00D8021F"/>
    <w:rsid w:val="00D80383"/>
    <w:rsid w:val="00D80454"/>
    <w:rsid w:val="00D80806"/>
    <w:rsid w:val="00D8080E"/>
    <w:rsid w:val="00D80C31"/>
    <w:rsid w:val="00D80D0D"/>
    <w:rsid w:val="00D80D1F"/>
    <w:rsid w:val="00D80EE1"/>
    <w:rsid w:val="00D80F8C"/>
    <w:rsid w:val="00D80FB2"/>
    <w:rsid w:val="00D81212"/>
    <w:rsid w:val="00D813AB"/>
    <w:rsid w:val="00D816E9"/>
    <w:rsid w:val="00D81940"/>
    <w:rsid w:val="00D81CE1"/>
    <w:rsid w:val="00D81E64"/>
    <w:rsid w:val="00D8206A"/>
    <w:rsid w:val="00D82214"/>
    <w:rsid w:val="00D82252"/>
    <w:rsid w:val="00D82361"/>
    <w:rsid w:val="00D823C6"/>
    <w:rsid w:val="00D82797"/>
    <w:rsid w:val="00D827AF"/>
    <w:rsid w:val="00D82810"/>
    <w:rsid w:val="00D82EE9"/>
    <w:rsid w:val="00D82F6D"/>
    <w:rsid w:val="00D82FEF"/>
    <w:rsid w:val="00D8306A"/>
    <w:rsid w:val="00D8327F"/>
    <w:rsid w:val="00D8333B"/>
    <w:rsid w:val="00D83464"/>
    <w:rsid w:val="00D8378F"/>
    <w:rsid w:val="00D83BEB"/>
    <w:rsid w:val="00D83DD2"/>
    <w:rsid w:val="00D83FC4"/>
    <w:rsid w:val="00D8419F"/>
    <w:rsid w:val="00D8452F"/>
    <w:rsid w:val="00D84571"/>
    <w:rsid w:val="00D84658"/>
    <w:rsid w:val="00D846A0"/>
    <w:rsid w:val="00D848E3"/>
    <w:rsid w:val="00D8494E"/>
    <w:rsid w:val="00D84A59"/>
    <w:rsid w:val="00D84B7B"/>
    <w:rsid w:val="00D84C93"/>
    <w:rsid w:val="00D84CD4"/>
    <w:rsid w:val="00D853F4"/>
    <w:rsid w:val="00D8588B"/>
    <w:rsid w:val="00D85AAD"/>
    <w:rsid w:val="00D85B88"/>
    <w:rsid w:val="00D85CCF"/>
    <w:rsid w:val="00D85E7A"/>
    <w:rsid w:val="00D85F2D"/>
    <w:rsid w:val="00D86076"/>
    <w:rsid w:val="00D861A4"/>
    <w:rsid w:val="00D86314"/>
    <w:rsid w:val="00D864F0"/>
    <w:rsid w:val="00D8675A"/>
    <w:rsid w:val="00D867BF"/>
    <w:rsid w:val="00D86827"/>
    <w:rsid w:val="00D8691B"/>
    <w:rsid w:val="00D86B9D"/>
    <w:rsid w:val="00D86CA3"/>
    <w:rsid w:val="00D86D41"/>
    <w:rsid w:val="00D870E7"/>
    <w:rsid w:val="00D8717C"/>
    <w:rsid w:val="00D871CE"/>
    <w:rsid w:val="00D8733F"/>
    <w:rsid w:val="00D873A2"/>
    <w:rsid w:val="00D87446"/>
    <w:rsid w:val="00D87934"/>
    <w:rsid w:val="00D87D00"/>
    <w:rsid w:val="00D87EA4"/>
    <w:rsid w:val="00D87F6B"/>
    <w:rsid w:val="00D87FB9"/>
    <w:rsid w:val="00D901B9"/>
    <w:rsid w:val="00D905B0"/>
    <w:rsid w:val="00D9066A"/>
    <w:rsid w:val="00D90685"/>
    <w:rsid w:val="00D906DE"/>
    <w:rsid w:val="00D90808"/>
    <w:rsid w:val="00D90922"/>
    <w:rsid w:val="00D90C4B"/>
    <w:rsid w:val="00D90C78"/>
    <w:rsid w:val="00D90D41"/>
    <w:rsid w:val="00D90DA7"/>
    <w:rsid w:val="00D90EAE"/>
    <w:rsid w:val="00D90EC5"/>
    <w:rsid w:val="00D90F69"/>
    <w:rsid w:val="00D910AB"/>
    <w:rsid w:val="00D910F6"/>
    <w:rsid w:val="00D91199"/>
    <w:rsid w:val="00D913B0"/>
    <w:rsid w:val="00D9145C"/>
    <w:rsid w:val="00D91599"/>
    <w:rsid w:val="00D9195E"/>
    <w:rsid w:val="00D9196D"/>
    <w:rsid w:val="00D91A26"/>
    <w:rsid w:val="00D91A51"/>
    <w:rsid w:val="00D91B47"/>
    <w:rsid w:val="00D91DF8"/>
    <w:rsid w:val="00D91EB1"/>
    <w:rsid w:val="00D91F36"/>
    <w:rsid w:val="00D91F81"/>
    <w:rsid w:val="00D91FCE"/>
    <w:rsid w:val="00D921C5"/>
    <w:rsid w:val="00D9220C"/>
    <w:rsid w:val="00D928E9"/>
    <w:rsid w:val="00D928EB"/>
    <w:rsid w:val="00D92982"/>
    <w:rsid w:val="00D929A4"/>
    <w:rsid w:val="00D929B4"/>
    <w:rsid w:val="00D929B5"/>
    <w:rsid w:val="00D92A88"/>
    <w:rsid w:val="00D92AF7"/>
    <w:rsid w:val="00D92B95"/>
    <w:rsid w:val="00D92C2F"/>
    <w:rsid w:val="00D92F66"/>
    <w:rsid w:val="00D9401F"/>
    <w:rsid w:val="00D94142"/>
    <w:rsid w:val="00D941C8"/>
    <w:rsid w:val="00D941CB"/>
    <w:rsid w:val="00D94354"/>
    <w:rsid w:val="00D94436"/>
    <w:rsid w:val="00D944F9"/>
    <w:rsid w:val="00D945ED"/>
    <w:rsid w:val="00D94652"/>
    <w:rsid w:val="00D946AA"/>
    <w:rsid w:val="00D948A8"/>
    <w:rsid w:val="00D94CBF"/>
    <w:rsid w:val="00D94CFA"/>
    <w:rsid w:val="00D94DD1"/>
    <w:rsid w:val="00D94E95"/>
    <w:rsid w:val="00D95434"/>
    <w:rsid w:val="00D95606"/>
    <w:rsid w:val="00D9584C"/>
    <w:rsid w:val="00D959DB"/>
    <w:rsid w:val="00D95B68"/>
    <w:rsid w:val="00D95B84"/>
    <w:rsid w:val="00D95D77"/>
    <w:rsid w:val="00D95DE2"/>
    <w:rsid w:val="00D95E79"/>
    <w:rsid w:val="00D962CB"/>
    <w:rsid w:val="00D9638A"/>
    <w:rsid w:val="00D96493"/>
    <w:rsid w:val="00D96498"/>
    <w:rsid w:val="00D965D6"/>
    <w:rsid w:val="00D96750"/>
    <w:rsid w:val="00D967D6"/>
    <w:rsid w:val="00D968CF"/>
    <w:rsid w:val="00D9698F"/>
    <w:rsid w:val="00D969EA"/>
    <w:rsid w:val="00D96BC5"/>
    <w:rsid w:val="00D96C2D"/>
    <w:rsid w:val="00D96D41"/>
    <w:rsid w:val="00D96D74"/>
    <w:rsid w:val="00D96FD5"/>
    <w:rsid w:val="00D97383"/>
    <w:rsid w:val="00D973BA"/>
    <w:rsid w:val="00D97F42"/>
    <w:rsid w:val="00DA0087"/>
    <w:rsid w:val="00DA0177"/>
    <w:rsid w:val="00DA03E7"/>
    <w:rsid w:val="00DA04DE"/>
    <w:rsid w:val="00DA07C1"/>
    <w:rsid w:val="00DA07C5"/>
    <w:rsid w:val="00DA09C9"/>
    <w:rsid w:val="00DA0BF9"/>
    <w:rsid w:val="00DA0D1A"/>
    <w:rsid w:val="00DA0D82"/>
    <w:rsid w:val="00DA0D93"/>
    <w:rsid w:val="00DA0E11"/>
    <w:rsid w:val="00DA0F55"/>
    <w:rsid w:val="00DA119E"/>
    <w:rsid w:val="00DA1234"/>
    <w:rsid w:val="00DA1433"/>
    <w:rsid w:val="00DA16C0"/>
    <w:rsid w:val="00DA18DD"/>
    <w:rsid w:val="00DA1A0B"/>
    <w:rsid w:val="00DA1A2A"/>
    <w:rsid w:val="00DA1ABF"/>
    <w:rsid w:val="00DA1B0A"/>
    <w:rsid w:val="00DA1C03"/>
    <w:rsid w:val="00DA20C2"/>
    <w:rsid w:val="00DA2163"/>
    <w:rsid w:val="00DA224A"/>
    <w:rsid w:val="00DA227D"/>
    <w:rsid w:val="00DA2334"/>
    <w:rsid w:val="00DA2AF3"/>
    <w:rsid w:val="00DA2B91"/>
    <w:rsid w:val="00DA2B97"/>
    <w:rsid w:val="00DA2C79"/>
    <w:rsid w:val="00DA2CE5"/>
    <w:rsid w:val="00DA2CF7"/>
    <w:rsid w:val="00DA2F1A"/>
    <w:rsid w:val="00DA305E"/>
    <w:rsid w:val="00DA30BA"/>
    <w:rsid w:val="00DA312D"/>
    <w:rsid w:val="00DA330D"/>
    <w:rsid w:val="00DA3550"/>
    <w:rsid w:val="00DA360B"/>
    <w:rsid w:val="00DA36AA"/>
    <w:rsid w:val="00DA39DF"/>
    <w:rsid w:val="00DA3A5E"/>
    <w:rsid w:val="00DA3ABE"/>
    <w:rsid w:val="00DA3B04"/>
    <w:rsid w:val="00DA3B64"/>
    <w:rsid w:val="00DA3BEA"/>
    <w:rsid w:val="00DA3C3A"/>
    <w:rsid w:val="00DA3C8A"/>
    <w:rsid w:val="00DA3D27"/>
    <w:rsid w:val="00DA3D66"/>
    <w:rsid w:val="00DA415C"/>
    <w:rsid w:val="00DA420C"/>
    <w:rsid w:val="00DA45C3"/>
    <w:rsid w:val="00DA47D6"/>
    <w:rsid w:val="00DA48C4"/>
    <w:rsid w:val="00DA48E3"/>
    <w:rsid w:val="00DA492B"/>
    <w:rsid w:val="00DA49F7"/>
    <w:rsid w:val="00DA4E3C"/>
    <w:rsid w:val="00DA51D8"/>
    <w:rsid w:val="00DA5305"/>
    <w:rsid w:val="00DA532A"/>
    <w:rsid w:val="00DA5417"/>
    <w:rsid w:val="00DA5573"/>
    <w:rsid w:val="00DA56E8"/>
    <w:rsid w:val="00DA581D"/>
    <w:rsid w:val="00DA5AF1"/>
    <w:rsid w:val="00DA5B86"/>
    <w:rsid w:val="00DA5C37"/>
    <w:rsid w:val="00DA5C52"/>
    <w:rsid w:val="00DA5FDA"/>
    <w:rsid w:val="00DA6042"/>
    <w:rsid w:val="00DA619F"/>
    <w:rsid w:val="00DA647A"/>
    <w:rsid w:val="00DA6584"/>
    <w:rsid w:val="00DA6918"/>
    <w:rsid w:val="00DA69DF"/>
    <w:rsid w:val="00DA6AFF"/>
    <w:rsid w:val="00DA6B1A"/>
    <w:rsid w:val="00DA6E50"/>
    <w:rsid w:val="00DA6EAE"/>
    <w:rsid w:val="00DA6F21"/>
    <w:rsid w:val="00DA6F57"/>
    <w:rsid w:val="00DA7140"/>
    <w:rsid w:val="00DA7196"/>
    <w:rsid w:val="00DA730A"/>
    <w:rsid w:val="00DA7385"/>
    <w:rsid w:val="00DA7834"/>
    <w:rsid w:val="00DA79F5"/>
    <w:rsid w:val="00DA7D05"/>
    <w:rsid w:val="00DA7FC9"/>
    <w:rsid w:val="00DB021C"/>
    <w:rsid w:val="00DB0273"/>
    <w:rsid w:val="00DB03AC"/>
    <w:rsid w:val="00DB0451"/>
    <w:rsid w:val="00DB0621"/>
    <w:rsid w:val="00DB063B"/>
    <w:rsid w:val="00DB0765"/>
    <w:rsid w:val="00DB07FC"/>
    <w:rsid w:val="00DB0840"/>
    <w:rsid w:val="00DB0933"/>
    <w:rsid w:val="00DB0A09"/>
    <w:rsid w:val="00DB0A9F"/>
    <w:rsid w:val="00DB0DE3"/>
    <w:rsid w:val="00DB0FE6"/>
    <w:rsid w:val="00DB13A3"/>
    <w:rsid w:val="00DB13AC"/>
    <w:rsid w:val="00DB1445"/>
    <w:rsid w:val="00DB1785"/>
    <w:rsid w:val="00DB18A4"/>
    <w:rsid w:val="00DB18BD"/>
    <w:rsid w:val="00DB18CF"/>
    <w:rsid w:val="00DB197C"/>
    <w:rsid w:val="00DB1A82"/>
    <w:rsid w:val="00DB1C6E"/>
    <w:rsid w:val="00DB1CBE"/>
    <w:rsid w:val="00DB1D4E"/>
    <w:rsid w:val="00DB1F22"/>
    <w:rsid w:val="00DB2142"/>
    <w:rsid w:val="00DB2156"/>
    <w:rsid w:val="00DB2302"/>
    <w:rsid w:val="00DB24DD"/>
    <w:rsid w:val="00DB2589"/>
    <w:rsid w:val="00DB2715"/>
    <w:rsid w:val="00DB27B1"/>
    <w:rsid w:val="00DB28B8"/>
    <w:rsid w:val="00DB29D5"/>
    <w:rsid w:val="00DB2C6D"/>
    <w:rsid w:val="00DB2D7F"/>
    <w:rsid w:val="00DB2F14"/>
    <w:rsid w:val="00DB2FF5"/>
    <w:rsid w:val="00DB30EA"/>
    <w:rsid w:val="00DB31BF"/>
    <w:rsid w:val="00DB32FE"/>
    <w:rsid w:val="00DB35A4"/>
    <w:rsid w:val="00DB35CF"/>
    <w:rsid w:val="00DB377B"/>
    <w:rsid w:val="00DB377D"/>
    <w:rsid w:val="00DB38A5"/>
    <w:rsid w:val="00DB3D8F"/>
    <w:rsid w:val="00DB3FD2"/>
    <w:rsid w:val="00DB4133"/>
    <w:rsid w:val="00DB4155"/>
    <w:rsid w:val="00DB4305"/>
    <w:rsid w:val="00DB43F0"/>
    <w:rsid w:val="00DB4746"/>
    <w:rsid w:val="00DB4834"/>
    <w:rsid w:val="00DB4933"/>
    <w:rsid w:val="00DB4997"/>
    <w:rsid w:val="00DB4A04"/>
    <w:rsid w:val="00DB4CA9"/>
    <w:rsid w:val="00DB4E04"/>
    <w:rsid w:val="00DB52E2"/>
    <w:rsid w:val="00DB52F2"/>
    <w:rsid w:val="00DB5589"/>
    <w:rsid w:val="00DB589A"/>
    <w:rsid w:val="00DB58FB"/>
    <w:rsid w:val="00DB5992"/>
    <w:rsid w:val="00DB5ACE"/>
    <w:rsid w:val="00DB5B13"/>
    <w:rsid w:val="00DB5C90"/>
    <w:rsid w:val="00DB6016"/>
    <w:rsid w:val="00DB609B"/>
    <w:rsid w:val="00DB6105"/>
    <w:rsid w:val="00DB61E6"/>
    <w:rsid w:val="00DB689D"/>
    <w:rsid w:val="00DB68D5"/>
    <w:rsid w:val="00DB69EB"/>
    <w:rsid w:val="00DB6CAD"/>
    <w:rsid w:val="00DB719F"/>
    <w:rsid w:val="00DB732C"/>
    <w:rsid w:val="00DB73CB"/>
    <w:rsid w:val="00DB7608"/>
    <w:rsid w:val="00DB76E5"/>
    <w:rsid w:val="00DB77BA"/>
    <w:rsid w:val="00DB796B"/>
    <w:rsid w:val="00DB7AFE"/>
    <w:rsid w:val="00DB7ECD"/>
    <w:rsid w:val="00DC0149"/>
    <w:rsid w:val="00DC0370"/>
    <w:rsid w:val="00DC03DA"/>
    <w:rsid w:val="00DC04AA"/>
    <w:rsid w:val="00DC05AF"/>
    <w:rsid w:val="00DC0652"/>
    <w:rsid w:val="00DC0698"/>
    <w:rsid w:val="00DC081D"/>
    <w:rsid w:val="00DC08F0"/>
    <w:rsid w:val="00DC0A6D"/>
    <w:rsid w:val="00DC0C91"/>
    <w:rsid w:val="00DC0D24"/>
    <w:rsid w:val="00DC0E0C"/>
    <w:rsid w:val="00DC0E10"/>
    <w:rsid w:val="00DC0EDD"/>
    <w:rsid w:val="00DC0F1E"/>
    <w:rsid w:val="00DC1003"/>
    <w:rsid w:val="00DC1062"/>
    <w:rsid w:val="00DC1567"/>
    <w:rsid w:val="00DC1604"/>
    <w:rsid w:val="00DC16D8"/>
    <w:rsid w:val="00DC174A"/>
    <w:rsid w:val="00DC18A1"/>
    <w:rsid w:val="00DC19FE"/>
    <w:rsid w:val="00DC1A47"/>
    <w:rsid w:val="00DC1A67"/>
    <w:rsid w:val="00DC1CE9"/>
    <w:rsid w:val="00DC1F9D"/>
    <w:rsid w:val="00DC1FF0"/>
    <w:rsid w:val="00DC2219"/>
    <w:rsid w:val="00DC2288"/>
    <w:rsid w:val="00DC234A"/>
    <w:rsid w:val="00DC2607"/>
    <w:rsid w:val="00DC2998"/>
    <w:rsid w:val="00DC2A64"/>
    <w:rsid w:val="00DC2ACC"/>
    <w:rsid w:val="00DC2C38"/>
    <w:rsid w:val="00DC2C9C"/>
    <w:rsid w:val="00DC2D00"/>
    <w:rsid w:val="00DC2D36"/>
    <w:rsid w:val="00DC2DF4"/>
    <w:rsid w:val="00DC2FC7"/>
    <w:rsid w:val="00DC305A"/>
    <w:rsid w:val="00DC32B8"/>
    <w:rsid w:val="00DC32F5"/>
    <w:rsid w:val="00DC3455"/>
    <w:rsid w:val="00DC355C"/>
    <w:rsid w:val="00DC3576"/>
    <w:rsid w:val="00DC3752"/>
    <w:rsid w:val="00DC3969"/>
    <w:rsid w:val="00DC3A85"/>
    <w:rsid w:val="00DC3D4B"/>
    <w:rsid w:val="00DC3E24"/>
    <w:rsid w:val="00DC3E9D"/>
    <w:rsid w:val="00DC402E"/>
    <w:rsid w:val="00DC434F"/>
    <w:rsid w:val="00DC43CF"/>
    <w:rsid w:val="00DC45E1"/>
    <w:rsid w:val="00DC4600"/>
    <w:rsid w:val="00DC46CD"/>
    <w:rsid w:val="00DC4882"/>
    <w:rsid w:val="00DC4B5F"/>
    <w:rsid w:val="00DC4B72"/>
    <w:rsid w:val="00DC4E14"/>
    <w:rsid w:val="00DC4EFB"/>
    <w:rsid w:val="00DC509C"/>
    <w:rsid w:val="00DC50B4"/>
    <w:rsid w:val="00DC5188"/>
    <w:rsid w:val="00DC53EF"/>
    <w:rsid w:val="00DC5409"/>
    <w:rsid w:val="00DC54E7"/>
    <w:rsid w:val="00DC5605"/>
    <w:rsid w:val="00DC5860"/>
    <w:rsid w:val="00DC58A8"/>
    <w:rsid w:val="00DC58CF"/>
    <w:rsid w:val="00DC5A87"/>
    <w:rsid w:val="00DC5C99"/>
    <w:rsid w:val="00DC5CDD"/>
    <w:rsid w:val="00DC5D01"/>
    <w:rsid w:val="00DC5D33"/>
    <w:rsid w:val="00DC5F5C"/>
    <w:rsid w:val="00DC5F93"/>
    <w:rsid w:val="00DC60EA"/>
    <w:rsid w:val="00DC612A"/>
    <w:rsid w:val="00DC6139"/>
    <w:rsid w:val="00DC6245"/>
    <w:rsid w:val="00DC62BD"/>
    <w:rsid w:val="00DC6722"/>
    <w:rsid w:val="00DC6728"/>
    <w:rsid w:val="00DC6825"/>
    <w:rsid w:val="00DC6B02"/>
    <w:rsid w:val="00DC6F19"/>
    <w:rsid w:val="00DC6F7D"/>
    <w:rsid w:val="00DC7430"/>
    <w:rsid w:val="00DC764C"/>
    <w:rsid w:val="00DC766C"/>
    <w:rsid w:val="00DC7A93"/>
    <w:rsid w:val="00DC7BBA"/>
    <w:rsid w:val="00DC7CB0"/>
    <w:rsid w:val="00DC7CB3"/>
    <w:rsid w:val="00DD01CB"/>
    <w:rsid w:val="00DD0262"/>
    <w:rsid w:val="00DD02D5"/>
    <w:rsid w:val="00DD04E0"/>
    <w:rsid w:val="00DD05A9"/>
    <w:rsid w:val="00DD067C"/>
    <w:rsid w:val="00DD0809"/>
    <w:rsid w:val="00DD09FF"/>
    <w:rsid w:val="00DD0A3F"/>
    <w:rsid w:val="00DD0B52"/>
    <w:rsid w:val="00DD0ECB"/>
    <w:rsid w:val="00DD0F3C"/>
    <w:rsid w:val="00DD0FEB"/>
    <w:rsid w:val="00DD1034"/>
    <w:rsid w:val="00DD10BF"/>
    <w:rsid w:val="00DD1397"/>
    <w:rsid w:val="00DD13B1"/>
    <w:rsid w:val="00DD140B"/>
    <w:rsid w:val="00DD1779"/>
    <w:rsid w:val="00DD19F6"/>
    <w:rsid w:val="00DD19FD"/>
    <w:rsid w:val="00DD1A6B"/>
    <w:rsid w:val="00DD1C8D"/>
    <w:rsid w:val="00DD1D31"/>
    <w:rsid w:val="00DD1F21"/>
    <w:rsid w:val="00DD26CD"/>
    <w:rsid w:val="00DD278E"/>
    <w:rsid w:val="00DD283A"/>
    <w:rsid w:val="00DD29C1"/>
    <w:rsid w:val="00DD2A56"/>
    <w:rsid w:val="00DD2A73"/>
    <w:rsid w:val="00DD2B8E"/>
    <w:rsid w:val="00DD2C9A"/>
    <w:rsid w:val="00DD2D8E"/>
    <w:rsid w:val="00DD2EC3"/>
    <w:rsid w:val="00DD2F19"/>
    <w:rsid w:val="00DD31AA"/>
    <w:rsid w:val="00DD320B"/>
    <w:rsid w:val="00DD3326"/>
    <w:rsid w:val="00DD3471"/>
    <w:rsid w:val="00DD372C"/>
    <w:rsid w:val="00DD38E6"/>
    <w:rsid w:val="00DD3BED"/>
    <w:rsid w:val="00DD415C"/>
    <w:rsid w:val="00DD441B"/>
    <w:rsid w:val="00DD4490"/>
    <w:rsid w:val="00DD466E"/>
    <w:rsid w:val="00DD4840"/>
    <w:rsid w:val="00DD4BBD"/>
    <w:rsid w:val="00DD4F18"/>
    <w:rsid w:val="00DD512B"/>
    <w:rsid w:val="00DD51B3"/>
    <w:rsid w:val="00DD52E1"/>
    <w:rsid w:val="00DD5307"/>
    <w:rsid w:val="00DD54AA"/>
    <w:rsid w:val="00DD5633"/>
    <w:rsid w:val="00DD56AB"/>
    <w:rsid w:val="00DD590D"/>
    <w:rsid w:val="00DD5970"/>
    <w:rsid w:val="00DD59E7"/>
    <w:rsid w:val="00DD5A68"/>
    <w:rsid w:val="00DD5B91"/>
    <w:rsid w:val="00DD5D24"/>
    <w:rsid w:val="00DD612E"/>
    <w:rsid w:val="00DD6187"/>
    <w:rsid w:val="00DD61E7"/>
    <w:rsid w:val="00DD63AF"/>
    <w:rsid w:val="00DD6634"/>
    <w:rsid w:val="00DD663B"/>
    <w:rsid w:val="00DD664C"/>
    <w:rsid w:val="00DD6722"/>
    <w:rsid w:val="00DD6B6B"/>
    <w:rsid w:val="00DD6C04"/>
    <w:rsid w:val="00DD6C8F"/>
    <w:rsid w:val="00DD6D27"/>
    <w:rsid w:val="00DD6D9B"/>
    <w:rsid w:val="00DD6ED1"/>
    <w:rsid w:val="00DD6F5B"/>
    <w:rsid w:val="00DD7120"/>
    <w:rsid w:val="00DD7168"/>
    <w:rsid w:val="00DD760E"/>
    <w:rsid w:val="00DD78F0"/>
    <w:rsid w:val="00DD7978"/>
    <w:rsid w:val="00DD7989"/>
    <w:rsid w:val="00DD79BE"/>
    <w:rsid w:val="00DD7C40"/>
    <w:rsid w:val="00DD7DB3"/>
    <w:rsid w:val="00DE024E"/>
    <w:rsid w:val="00DE02F0"/>
    <w:rsid w:val="00DE03FD"/>
    <w:rsid w:val="00DE0486"/>
    <w:rsid w:val="00DE05AE"/>
    <w:rsid w:val="00DE0792"/>
    <w:rsid w:val="00DE08EB"/>
    <w:rsid w:val="00DE08FE"/>
    <w:rsid w:val="00DE0CEC"/>
    <w:rsid w:val="00DE0DC8"/>
    <w:rsid w:val="00DE0E47"/>
    <w:rsid w:val="00DE0E57"/>
    <w:rsid w:val="00DE0E93"/>
    <w:rsid w:val="00DE0EC5"/>
    <w:rsid w:val="00DE0ED2"/>
    <w:rsid w:val="00DE0EE1"/>
    <w:rsid w:val="00DE11F6"/>
    <w:rsid w:val="00DE12A9"/>
    <w:rsid w:val="00DE1620"/>
    <w:rsid w:val="00DE1754"/>
    <w:rsid w:val="00DE17BE"/>
    <w:rsid w:val="00DE1B12"/>
    <w:rsid w:val="00DE1C70"/>
    <w:rsid w:val="00DE1CA6"/>
    <w:rsid w:val="00DE1D2D"/>
    <w:rsid w:val="00DE1DF6"/>
    <w:rsid w:val="00DE1E11"/>
    <w:rsid w:val="00DE1E21"/>
    <w:rsid w:val="00DE21FC"/>
    <w:rsid w:val="00DE2286"/>
    <w:rsid w:val="00DE229A"/>
    <w:rsid w:val="00DE26EA"/>
    <w:rsid w:val="00DE26FB"/>
    <w:rsid w:val="00DE26FF"/>
    <w:rsid w:val="00DE2806"/>
    <w:rsid w:val="00DE2824"/>
    <w:rsid w:val="00DE2873"/>
    <w:rsid w:val="00DE28BE"/>
    <w:rsid w:val="00DE290A"/>
    <w:rsid w:val="00DE2C2E"/>
    <w:rsid w:val="00DE2CFA"/>
    <w:rsid w:val="00DE2E52"/>
    <w:rsid w:val="00DE2FD4"/>
    <w:rsid w:val="00DE30C3"/>
    <w:rsid w:val="00DE3117"/>
    <w:rsid w:val="00DE31DB"/>
    <w:rsid w:val="00DE327E"/>
    <w:rsid w:val="00DE343D"/>
    <w:rsid w:val="00DE35B6"/>
    <w:rsid w:val="00DE3745"/>
    <w:rsid w:val="00DE3832"/>
    <w:rsid w:val="00DE3878"/>
    <w:rsid w:val="00DE3A33"/>
    <w:rsid w:val="00DE3B1D"/>
    <w:rsid w:val="00DE3CE2"/>
    <w:rsid w:val="00DE417F"/>
    <w:rsid w:val="00DE41CA"/>
    <w:rsid w:val="00DE4246"/>
    <w:rsid w:val="00DE4472"/>
    <w:rsid w:val="00DE4547"/>
    <w:rsid w:val="00DE45BB"/>
    <w:rsid w:val="00DE45C8"/>
    <w:rsid w:val="00DE4BBD"/>
    <w:rsid w:val="00DE4C8D"/>
    <w:rsid w:val="00DE4D23"/>
    <w:rsid w:val="00DE4E3C"/>
    <w:rsid w:val="00DE4E7F"/>
    <w:rsid w:val="00DE5102"/>
    <w:rsid w:val="00DE519B"/>
    <w:rsid w:val="00DE51B1"/>
    <w:rsid w:val="00DE51E6"/>
    <w:rsid w:val="00DE5608"/>
    <w:rsid w:val="00DE566E"/>
    <w:rsid w:val="00DE56F9"/>
    <w:rsid w:val="00DE57FF"/>
    <w:rsid w:val="00DE5834"/>
    <w:rsid w:val="00DE58D0"/>
    <w:rsid w:val="00DE5980"/>
    <w:rsid w:val="00DE5B47"/>
    <w:rsid w:val="00DE5C84"/>
    <w:rsid w:val="00DE5E9C"/>
    <w:rsid w:val="00DE5FBF"/>
    <w:rsid w:val="00DE6093"/>
    <w:rsid w:val="00DE609A"/>
    <w:rsid w:val="00DE6112"/>
    <w:rsid w:val="00DE6183"/>
    <w:rsid w:val="00DE62AC"/>
    <w:rsid w:val="00DE62F5"/>
    <w:rsid w:val="00DE63E6"/>
    <w:rsid w:val="00DE6480"/>
    <w:rsid w:val="00DE654F"/>
    <w:rsid w:val="00DE65BC"/>
    <w:rsid w:val="00DE6634"/>
    <w:rsid w:val="00DE668B"/>
    <w:rsid w:val="00DE679A"/>
    <w:rsid w:val="00DE6823"/>
    <w:rsid w:val="00DE694E"/>
    <w:rsid w:val="00DE6E14"/>
    <w:rsid w:val="00DE6E5E"/>
    <w:rsid w:val="00DE6EDC"/>
    <w:rsid w:val="00DE6EF2"/>
    <w:rsid w:val="00DE702C"/>
    <w:rsid w:val="00DE7185"/>
    <w:rsid w:val="00DE7204"/>
    <w:rsid w:val="00DE74CB"/>
    <w:rsid w:val="00DE75BB"/>
    <w:rsid w:val="00DE75F9"/>
    <w:rsid w:val="00DE76F7"/>
    <w:rsid w:val="00DE7874"/>
    <w:rsid w:val="00DE7B0B"/>
    <w:rsid w:val="00DE7CC6"/>
    <w:rsid w:val="00DE7CC9"/>
    <w:rsid w:val="00DE7D5C"/>
    <w:rsid w:val="00DE7FCC"/>
    <w:rsid w:val="00DF0400"/>
    <w:rsid w:val="00DF04B9"/>
    <w:rsid w:val="00DF057F"/>
    <w:rsid w:val="00DF0825"/>
    <w:rsid w:val="00DF0918"/>
    <w:rsid w:val="00DF0919"/>
    <w:rsid w:val="00DF0955"/>
    <w:rsid w:val="00DF0AE8"/>
    <w:rsid w:val="00DF0B6E"/>
    <w:rsid w:val="00DF0C3E"/>
    <w:rsid w:val="00DF0CC9"/>
    <w:rsid w:val="00DF1196"/>
    <w:rsid w:val="00DF1278"/>
    <w:rsid w:val="00DF135C"/>
    <w:rsid w:val="00DF135F"/>
    <w:rsid w:val="00DF1365"/>
    <w:rsid w:val="00DF14F3"/>
    <w:rsid w:val="00DF15E0"/>
    <w:rsid w:val="00DF1647"/>
    <w:rsid w:val="00DF167A"/>
    <w:rsid w:val="00DF1700"/>
    <w:rsid w:val="00DF1817"/>
    <w:rsid w:val="00DF1997"/>
    <w:rsid w:val="00DF1C1F"/>
    <w:rsid w:val="00DF1DC8"/>
    <w:rsid w:val="00DF1DE9"/>
    <w:rsid w:val="00DF1E44"/>
    <w:rsid w:val="00DF1FED"/>
    <w:rsid w:val="00DF2084"/>
    <w:rsid w:val="00DF20F4"/>
    <w:rsid w:val="00DF22DA"/>
    <w:rsid w:val="00DF22F6"/>
    <w:rsid w:val="00DF23CC"/>
    <w:rsid w:val="00DF248F"/>
    <w:rsid w:val="00DF2735"/>
    <w:rsid w:val="00DF2758"/>
    <w:rsid w:val="00DF2A12"/>
    <w:rsid w:val="00DF2AA2"/>
    <w:rsid w:val="00DF2B38"/>
    <w:rsid w:val="00DF2B42"/>
    <w:rsid w:val="00DF2D63"/>
    <w:rsid w:val="00DF2D83"/>
    <w:rsid w:val="00DF2DB3"/>
    <w:rsid w:val="00DF2E9C"/>
    <w:rsid w:val="00DF32FF"/>
    <w:rsid w:val="00DF336E"/>
    <w:rsid w:val="00DF34F3"/>
    <w:rsid w:val="00DF36A0"/>
    <w:rsid w:val="00DF372D"/>
    <w:rsid w:val="00DF37A0"/>
    <w:rsid w:val="00DF37A1"/>
    <w:rsid w:val="00DF37D4"/>
    <w:rsid w:val="00DF3AD0"/>
    <w:rsid w:val="00DF3DA4"/>
    <w:rsid w:val="00DF3E76"/>
    <w:rsid w:val="00DF400D"/>
    <w:rsid w:val="00DF406E"/>
    <w:rsid w:val="00DF413F"/>
    <w:rsid w:val="00DF4215"/>
    <w:rsid w:val="00DF43EE"/>
    <w:rsid w:val="00DF45B6"/>
    <w:rsid w:val="00DF463B"/>
    <w:rsid w:val="00DF46D4"/>
    <w:rsid w:val="00DF49CF"/>
    <w:rsid w:val="00DF4A71"/>
    <w:rsid w:val="00DF4B2E"/>
    <w:rsid w:val="00DF4CB6"/>
    <w:rsid w:val="00DF4E3D"/>
    <w:rsid w:val="00DF4F12"/>
    <w:rsid w:val="00DF5083"/>
    <w:rsid w:val="00DF50E3"/>
    <w:rsid w:val="00DF5120"/>
    <w:rsid w:val="00DF52AF"/>
    <w:rsid w:val="00DF52FD"/>
    <w:rsid w:val="00DF5366"/>
    <w:rsid w:val="00DF551C"/>
    <w:rsid w:val="00DF572D"/>
    <w:rsid w:val="00DF57E9"/>
    <w:rsid w:val="00DF5805"/>
    <w:rsid w:val="00DF5905"/>
    <w:rsid w:val="00DF5AB5"/>
    <w:rsid w:val="00DF5C05"/>
    <w:rsid w:val="00DF5C4E"/>
    <w:rsid w:val="00DF5C8F"/>
    <w:rsid w:val="00DF5C97"/>
    <w:rsid w:val="00DF5E29"/>
    <w:rsid w:val="00DF6216"/>
    <w:rsid w:val="00DF6248"/>
    <w:rsid w:val="00DF6756"/>
    <w:rsid w:val="00DF67F0"/>
    <w:rsid w:val="00DF6A9A"/>
    <w:rsid w:val="00DF6AD1"/>
    <w:rsid w:val="00DF6C26"/>
    <w:rsid w:val="00DF6CBB"/>
    <w:rsid w:val="00DF6D4E"/>
    <w:rsid w:val="00DF7511"/>
    <w:rsid w:val="00DF751B"/>
    <w:rsid w:val="00DF7591"/>
    <w:rsid w:val="00DF75BC"/>
    <w:rsid w:val="00DF76B8"/>
    <w:rsid w:val="00DF796A"/>
    <w:rsid w:val="00DF7AAD"/>
    <w:rsid w:val="00DF7BA9"/>
    <w:rsid w:val="00DF7BC6"/>
    <w:rsid w:val="00DF7C69"/>
    <w:rsid w:val="00DF7DAC"/>
    <w:rsid w:val="00DF7DC9"/>
    <w:rsid w:val="00DF7DDA"/>
    <w:rsid w:val="00DF7DF9"/>
    <w:rsid w:val="00DF7F2B"/>
    <w:rsid w:val="00DF7F47"/>
    <w:rsid w:val="00DF7FE9"/>
    <w:rsid w:val="00E0015E"/>
    <w:rsid w:val="00E00209"/>
    <w:rsid w:val="00E003DE"/>
    <w:rsid w:val="00E006A6"/>
    <w:rsid w:val="00E00955"/>
    <w:rsid w:val="00E00A12"/>
    <w:rsid w:val="00E00AAE"/>
    <w:rsid w:val="00E00E0E"/>
    <w:rsid w:val="00E00E9B"/>
    <w:rsid w:val="00E00FE4"/>
    <w:rsid w:val="00E0110C"/>
    <w:rsid w:val="00E012B9"/>
    <w:rsid w:val="00E013E9"/>
    <w:rsid w:val="00E01429"/>
    <w:rsid w:val="00E0152E"/>
    <w:rsid w:val="00E01669"/>
    <w:rsid w:val="00E017EE"/>
    <w:rsid w:val="00E01D2C"/>
    <w:rsid w:val="00E01F60"/>
    <w:rsid w:val="00E020BF"/>
    <w:rsid w:val="00E020DD"/>
    <w:rsid w:val="00E02133"/>
    <w:rsid w:val="00E02198"/>
    <w:rsid w:val="00E02337"/>
    <w:rsid w:val="00E02572"/>
    <w:rsid w:val="00E027AC"/>
    <w:rsid w:val="00E027C7"/>
    <w:rsid w:val="00E029DA"/>
    <w:rsid w:val="00E02A9F"/>
    <w:rsid w:val="00E02AE0"/>
    <w:rsid w:val="00E031BC"/>
    <w:rsid w:val="00E033F1"/>
    <w:rsid w:val="00E033F9"/>
    <w:rsid w:val="00E034C5"/>
    <w:rsid w:val="00E03632"/>
    <w:rsid w:val="00E03937"/>
    <w:rsid w:val="00E03B42"/>
    <w:rsid w:val="00E03B90"/>
    <w:rsid w:val="00E03EB7"/>
    <w:rsid w:val="00E03EC8"/>
    <w:rsid w:val="00E03ED3"/>
    <w:rsid w:val="00E04001"/>
    <w:rsid w:val="00E040D6"/>
    <w:rsid w:val="00E04530"/>
    <w:rsid w:val="00E045BA"/>
    <w:rsid w:val="00E047CE"/>
    <w:rsid w:val="00E04985"/>
    <w:rsid w:val="00E04A19"/>
    <w:rsid w:val="00E04C10"/>
    <w:rsid w:val="00E04CF4"/>
    <w:rsid w:val="00E04D3F"/>
    <w:rsid w:val="00E04E53"/>
    <w:rsid w:val="00E05069"/>
    <w:rsid w:val="00E0535C"/>
    <w:rsid w:val="00E054EA"/>
    <w:rsid w:val="00E05AE7"/>
    <w:rsid w:val="00E05BF3"/>
    <w:rsid w:val="00E05E73"/>
    <w:rsid w:val="00E05EDB"/>
    <w:rsid w:val="00E066A2"/>
    <w:rsid w:val="00E06A0E"/>
    <w:rsid w:val="00E06A12"/>
    <w:rsid w:val="00E06A6D"/>
    <w:rsid w:val="00E06A88"/>
    <w:rsid w:val="00E06C75"/>
    <w:rsid w:val="00E06CD2"/>
    <w:rsid w:val="00E06D22"/>
    <w:rsid w:val="00E06D36"/>
    <w:rsid w:val="00E06F24"/>
    <w:rsid w:val="00E06FBB"/>
    <w:rsid w:val="00E072E9"/>
    <w:rsid w:val="00E07303"/>
    <w:rsid w:val="00E0733B"/>
    <w:rsid w:val="00E07386"/>
    <w:rsid w:val="00E07750"/>
    <w:rsid w:val="00E07D3B"/>
    <w:rsid w:val="00E10090"/>
    <w:rsid w:val="00E100F9"/>
    <w:rsid w:val="00E10591"/>
    <w:rsid w:val="00E105E4"/>
    <w:rsid w:val="00E1068F"/>
    <w:rsid w:val="00E107FA"/>
    <w:rsid w:val="00E10859"/>
    <w:rsid w:val="00E10861"/>
    <w:rsid w:val="00E10958"/>
    <w:rsid w:val="00E10DC8"/>
    <w:rsid w:val="00E10E57"/>
    <w:rsid w:val="00E110E7"/>
    <w:rsid w:val="00E113FB"/>
    <w:rsid w:val="00E114B3"/>
    <w:rsid w:val="00E114BF"/>
    <w:rsid w:val="00E11567"/>
    <w:rsid w:val="00E116D6"/>
    <w:rsid w:val="00E118E1"/>
    <w:rsid w:val="00E11B20"/>
    <w:rsid w:val="00E11BE0"/>
    <w:rsid w:val="00E11C95"/>
    <w:rsid w:val="00E12090"/>
    <w:rsid w:val="00E120E5"/>
    <w:rsid w:val="00E1215B"/>
    <w:rsid w:val="00E1251A"/>
    <w:rsid w:val="00E1255B"/>
    <w:rsid w:val="00E125DA"/>
    <w:rsid w:val="00E12972"/>
    <w:rsid w:val="00E12A1F"/>
    <w:rsid w:val="00E12BA8"/>
    <w:rsid w:val="00E12D32"/>
    <w:rsid w:val="00E12D8A"/>
    <w:rsid w:val="00E12DC9"/>
    <w:rsid w:val="00E12DF2"/>
    <w:rsid w:val="00E1300A"/>
    <w:rsid w:val="00E1309E"/>
    <w:rsid w:val="00E131BB"/>
    <w:rsid w:val="00E131BE"/>
    <w:rsid w:val="00E131D6"/>
    <w:rsid w:val="00E1334A"/>
    <w:rsid w:val="00E1347D"/>
    <w:rsid w:val="00E13486"/>
    <w:rsid w:val="00E1348A"/>
    <w:rsid w:val="00E13546"/>
    <w:rsid w:val="00E13643"/>
    <w:rsid w:val="00E13690"/>
    <w:rsid w:val="00E1389F"/>
    <w:rsid w:val="00E138D5"/>
    <w:rsid w:val="00E13A3B"/>
    <w:rsid w:val="00E13C24"/>
    <w:rsid w:val="00E13C2A"/>
    <w:rsid w:val="00E13C62"/>
    <w:rsid w:val="00E13D1C"/>
    <w:rsid w:val="00E14162"/>
    <w:rsid w:val="00E1426A"/>
    <w:rsid w:val="00E142CA"/>
    <w:rsid w:val="00E14303"/>
    <w:rsid w:val="00E1435C"/>
    <w:rsid w:val="00E1459F"/>
    <w:rsid w:val="00E145A3"/>
    <w:rsid w:val="00E146F3"/>
    <w:rsid w:val="00E1489B"/>
    <w:rsid w:val="00E14AB1"/>
    <w:rsid w:val="00E151C7"/>
    <w:rsid w:val="00E153CE"/>
    <w:rsid w:val="00E1564D"/>
    <w:rsid w:val="00E158A1"/>
    <w:rsid w:val="00E15920"/>
    <w:rsid w:val="00E15A12"/>
    <w:rsid w:val="00E15C25"/>
    <w:rsid w:val="00E15E06"/>
    <w:rsid w:val="00E15EBE"/>
    <w:rsid w:val="00E160A7"/>
    <w:rsid w:val="00E1612C"/>
    <w:rsid w:val="00E16745"/>
    <w:rsid w:val="00E168E2"/>
    <w:rsid w:val="00E16A09"/>
    <w:rsid w:val="00E16C7A"/>
    <w:rsid w:val="00E16E81"/>
    <w:rsid w:val="00E1704F"/>
    <w:rsid w:val="00E171FB"/>
    <w:rsid w:val="00E172D1"/>
    <w:rsid w:val="00E17327"/>
    <w:rsid w:val="00E17352"/>
    <w:rsid w:val="00E174A2"/>
    <w:rsid w:val="00E17558"/>
    <w:rsid w:val="00E17562"/>
    <w:rsid w:val="00E17631"/>
    <w:rsid w:val="00E17B96"/>
    <w:rsid w:val="00E17F7F"/>
    <w:rsid w:val="00E17FA2"/>
    <w:rsid w:val="00E17FF0"/>
    <w:rsid w:val="00E20088"/>
    <w:rsid w:val="00E200C2"/>
    <w:rsid w:val="00E202A7"/>
    <w:rsid w:val="00E202E7"/>
    <w:rsid w:val="00E202E8"/>
    <w:rsid w:val="00E2036F"/>
    <w:rsid w:val="00E203A9"/>
    <w:rsid w:val="00E20776"/>
    <w:rsid w:val="00E207D1"/>
    <w:rsid w:val="00E2096D"/>
    <w:rsid w:val="00E20A29"/>
    <w:rsid w:val="00E20A78"/>
    <w:rsid w:val="00E20B53"/>
    <w:rsid w:val="00E20D88"/>
    <w:rsid w:val="00E20DE1"/>
    <w:rsid w:val="00E20E58"/>
    <w:rsid w:val="00E20EC8"/>
    <w:rsid w:val="00E20FC3"/>
    <w:rsid w:val="00E2124C"/>
    <w:rsid w:val="00E21308"/>
    <w:rsid w:val="00E215F7"/>
    <w:rsid w:val="00E21661"/>
    <w:rsid w:val="00E21730"/>
    <w:rsid w:val="00E2190C"/>
    <w:rsid w:val="00E2196D"/>
    <w:rsid w:val="00E21B37"/>
    <w:rsid w:val="00E21F27"/>
    <w:rsid w:val="00E21F71"/>
    <w:rsid w:val="00E21F86"/>
    <w:rsid w:val="00E221C4"/>
    <w:rsid w:val="00E22330"/>
    <w:rsid w:val="00E223E6"/>
    <w:rsid w:val="00E22429"/>
    <w:rsid w:val="00E22438"/>
    <w:rsid w:val="00E2246B"/>
    <w:rsid w:val="00E22D1C"/>
    <w:rsid w:val="00E22F35"/>
    <w:rsid w:val="00E2329E"/>
    <w:rsid w:val="00E2330E"/>
    <w:rsid w:val="00E233E4"/>
    <w:rsid w:val="00E23465"/>
    <w:rsid w:val="00E234F5"/>
    <w:rsid w:val="00E2378F"/>
    <w:rsid w:val="00E237EE"/>
    <w:rsid w:val="00E23971"/>
    <w:rsid w:val="00E2398D"/>
    <w:rsid w:val="00E23B97"/>
    <w:rsid w:val="00E23BA0"/>
    <w:rsid w:val="00E23DD3"/>
    <w:rsid w:val="00E24189"/>
    <w:rsid w:val="00E244BA"/>
    <w:rsid w:val="00E245EF"/>
    <w:rsid w:val="00E24B90"/>
    <w:rsid w:val="00E24BD2"/>
    <w:rsid w:val="00E24BDE"/>
    <w:rsid w:val="00E251D5"/>
    <w:rsid w:val="00E25446"/>
    <w:rsid w:val="00E2563D"/>
    <w:rsid w:val="00E2565E"/>
    <w:rsid w:val="00E2566D"/>
    <w:rsid w:val="00E258A5"/>
    <w:rsid w:val="00E25A68"/>
    <w:rsid w:val="00E25A85"/>
    <w:rsid w:val="00E25BDA"/>
    <w:rsid w:val="00E25C09"/>
    <w:rsid w:val="00E25D1E"/>
    <w:rsid w:val="00E25E07"/>
    <w:rsid w:val="00E26166"/>
    <w:rsid w:val="00E2618A"/>
    <w:rsid w:val="00E261A1"/>
    <w:rsid w:val="00E26235"/>
    <w:rsid w:val="00E263F2"/>
    <w:rsid w:val="00E2642B"/>
    <w:rsid w:val="00E26603"/>
    <w:rsid w:val="00E2667B"/>
    <w:rsid w:val="00E267CC"/>
    <w:rsid w:val="00E26CE4"/>
    <w:rsid w:val="00E26D01"/>
    <w:rsid w:val="00E271E5"/>
    <w:rsid w:val="00E27390"/>
    <w:rsid w:val="00E27413"/>
    <w:rsid w:val="00E2744D"/>
    <w:rsid w:val="00E27497"/>
    <w:rsid w:val="00E274A9"/>
    <w:rsid w:val="00E2757E"/>
    <w:rsid w:val="00E27684"/>
    <w:rsid w:val="00E2779F"/>
    <w:rsid w:val="00E2798A"/>
    <w:rsid w:val="00E27998"/>
    <w:rsid w:val="00E27B92"/>
    <w:rsid w:val="00E27D5F"/>
    <w:rsid w:val="00E27DB9"/>
    <w:rsid w:val="00E27F53"/>
    <w:rsid w:val="00E2B6D3"/>
    <w:rsid w:val="00E30240"/>
    <w:rsid w:val="00E3025E"/>
    <w:rsid w:val="00E30536"/>
    <w:rsid w:val="00E307A2"/>
    <w:rsid w:val="00E30A87"/>
    <w:rsid w:val="00E30ABF"/>
    <w:rsid w:val="00E30B5A"/>
    <w:rsid w:val="00E30B79"/>
    <w:rsid w:val="00E30DB6"/>
    <w:rsid w:val="00E30F5E"/>
    <w:rsid w:val="00E30F71"/>
    <w:rsid w:val="00E30FC0"/>
    <w:rsid w:val="00E3115E"/>
    <w:rsid w:val="00E311E6"/>
    <w:rsid w:val="00E3123D"/>
    <w:rsid w:val="00E3133A"/>
    <w:rsid w:val="00E31461"/>
    <w:rsid w:val="00E31591"/>
    <w:rsid w:val="00E318FA"/>
    <w:rsid w:val="00E3194E"/>
    <w:rsid w:val="00E319D8"/>
    <w:rsid w:val="00E31D43"/>
    <w:rsid w:val="00E31DC1"/>
    <w:rsid w:val="00E31F38"/>
    <w:rsid w:val="00E32158"/>
    <w:rsid w:val="00E32247"/>
    <w:rsid w:val="00E322F0"/>
    <w:rsid w:val="00E3254A"/>
    <w:rsid w:val="00E3259E"/>
    <w:rsid w:val="00E32608"/>
    <w:rsid w:val="00E32820"/>
    <w:rsid w:val="00E328BE"/>
    <w:rsid w:val="00E328D6"/>
    <w:rsid w:val="00E32D47"/>
    <w:rsid w:val="00E32DA3"/>
    <w:rsid w:val="00E32DAF"/>
    <w:rsid w:val="00E32E5A"/>
    <w:rsid w:val="00E33289"/>
    <w:rsid w:val="00E332C8"/>
    <w:rsid w:val="00E33380"/>
    <w:rsid w:val="00E33396"/>
    <w:rsid w:val="00E334B4"/>
    <w:rsid w:val="00E33514"/>
    <w:rsid w:val="00E336BF"/>
    <w:rsid w:val="00E336D2"/>
    <w:rsid w:val="00E337C0"/>
    <w:rsid w:val="00E337C7"/>
    <w:rsid w:val="00E338B4"/>
    <w:rsid w:val="00E33A2E"/>
    <w:rsid w:val="00E33BF5"/>
    <w:rsid w:val="00E33C8C"/>
    <w:rsid w:val="00E33D7A"/>
    <w:rsid w:val="00E34054"/>
    <w:rsid w:val="00E3405F"/>
    <w:rsid w:val="00E34188"/>
    <w:rsid w:val="00E341CB"/>
    <w:rsid w:val="00E341EF"/>
    <w:rsid w:val="00E3427B"/>
    <w:rsid w:val="00E34452"/>
    <w:rsid w:val="00E34480"/>
    <w:rsid w:val="00E3453B"/>
    <w:rsid w:val="00E3464F"/>
    <w:rsid w:val="00E3473D"/>
    <w:rsid w:val="00E34B6E"/>
    <w:rsid w:val="00E34C24"/>
    <w:rsid w:val="00E34CC5"/>
    <w:rsid w:val="00E34ECD"/>
    <w:rsid w:val="00E35144"/>
    <w:rsid w:val="00E35187"/>
    <w:rsid w:val="00E3519B"/>
    <w:rsid w:val="00E351B0"/>
    <w:rsid w:val="00E35415"/>
    <w:rsid w:val="00E35559"/>
    <w:rsid w:val="00E35654"/>
    <w:rsid w:val="00E356B2"/>
    <w:rsid w:val="00E3597E"/>
    <w:rsid w:val="00E35A60"/>
    <w:rsid w:val="00E35AFA"/>
    <w:rsid w:val="00E35C1C"/>
    <w:rsid w:val="00E35EEC"/>
    <w:rsid w:val="00E35EF3"/>
    <w:rsid w:val="00E35FAC"/>
    <w:rsid w:val="00E3600D"/>
    <w:rsid w:val="00E360E4"/>
    <w:rsid w:val="00E362FD"/>
    <w:rsid w:val="00E3631B"/>
    <w:rsid w:val="00E36501"/>
    <w:rsid w:val="00E365F7"/>
    <w:rsid w:val="00E36865"/>
    <w:rsid w:val="00E368A9"/>
    <w:rsid w:val="00E368C8"/>
    <w:rsid w:val="00E36990"/>
    <w:rsid w:val="00E36B38"/>
    <w:rsid w:val="00E36C72"/>
    <w:rsid w:val="00E36CAB"/>
    <w:rsid w:val="00E36D0B"/>
    <w:rsid w:val="00E36DDC"/>
    <w:rsid w:val="00E36E86"/>
    <w:rsid w:val="00E36EA9"/>
    <w:rsid w:val="00E3723A"/>
    <w:rsid w:val="00E372C6"/>
    <w:rsid w:val="00E372FD"/>
    <w:rsid w:val="00E37578"/>
    <w:rsid w:val="00E37860"/>
    <w:rsid w:val="00E37884"/>
    <w:rsid w:val="00E37A1C"/>
    <w:rsid w:val="00E37C68"/>
    <w:rsid w:val="00E37D2D"/>
    <w:rsid w:val="00E37D46"/>
    <w:rsid w:val="00E37F36"/>
    <w:rsid w:val="00E400D5"/>
    <w:rsid w:val="00E4015F"/>
    <w:rsid w:val="00E403F8"/>
    <w:rsid w:val="00E40540"/>
    <w:rsid w:val="00E40556"/>
    <w:rsid w:val="00E40701"/>
    <w:rsid w:val="00E4077E"/>
    <w:rsid w:val="00E4086A"/>
    <w:rsid w:val="00E4105C"/>
    <w:rsid w:val="00E41195"/>
    <w:rsid w:val="00E41335"/>
    <w:rsid w:val="00E41514"/>
    <w:rsid w:val="00E4158B"/>
    <w:rsid w:val="00E417B7"/>
    <w:rsid w:val="00E4186E"/>
    <w:rsid w:val="00E41A03"/>
    <w:rsid w:val="00E41A2C"/>
    <w:rsid w:val="00E41C66"/>
    <w:rsid w:val="00E41E7C"/>
    <w:rsid w:val="00E41EDB"/>
    <w:rsid w:val="00E41FD8"/>
    <w:rsid w:val="00E4217C"/>
    <w:rsid w:val="00E42214"/>
    <w:rsid w:val="00E4246C"/>
    <w:rsid w:val="00E4250B"/>
    <w:rsid w:val="00E4257E"/>
    <w:rsid w:val="00E425B3"/>
    <w:rsid w:val="00E425C4"/>
    <w:rsid w:val="00E42758"/>
    <w:rsid w:val="00E4279B"/>
    <w:rsid w:val="00E42908"/>
    <w:rsid w:val="00E429C3"/>
    <w:rsid w:val="00E42BD7"/>
    <w:rsid w:val="00E42C20"/>
    <w:rsid w:val="00E42CF9"/>
    <w:rsid w:val="00E42D02"/>
    <w:rsid w:val="00E42F91"/>
    <w:rsid w:val="00E42FC1"/>
    <w:rsid w:val="00E42FC3"/>
    <w:rsid w:val="00E43165"/>
    <w:rsid w:val="00E43193"/>
    <w:rsid w:val="00E432B9"/>
    <w:rsid w:val="00E437A2"/>
    <w:rsid w:val="00E4384D"/>
    <w:rsid w:val="00E43BC1"/>
    <w:rsid w:val="00E43C87"/>
    <w:rsid w:val="00E43CC9"/>
    <w:rsid w:val="00E43DD6"/>
    <w:rsid w:val="00E43FB2"/>
    <w:rsid w:val="00E43FE7"/>
    <w:rsid w:val="00E44173"/>
    <w:rsid w:val="00E442B4"/>
    <w:rsid w:val="00E445D8"/>
    <w:rsid w:val="00E446F1"/>
    <w:rsid w:val="00E44E88"/>
    <w:rsid w:val="00E45067"/>
    <w:rsid w:val="00E451B7"/>
    <w:rsid w:val="00E45322"/>
    <w:rsid w:val="00E4545A"/>
    <w:rsid w:val="00E4569E"/>
    <w:rsid w:val="00E45801"/>
    <w:rsid w:val="00E45AC1"/>
    <w:rsid w:val="00E45AEC"/>
    <w:rsid w:val="00E45B40"/>
    <w:rsid w:val="00E45CB7"/>
    <w:rsid w:val="00E45E73"/>
    <w:rsid w:val="00E46047"/>
    <w:rsid w:val="00E466D0"/>
    <w:rsid w:val="00E46754"/>
    <w:rsid w:val="00E46886"/>
    <w:rsid w:val="00E469B3"/>
    <w:rsid w:val="00E46A84"/>
    <w:rsid w:val="00E46AD5"/>
    <w:rsid w:val="00E46C9E"/>
    <w:rsid w:val="00E46CD8"/>
    <w:rsid w:val="00E46D9C"/>
    <w:rsid w:val="00E46F95"/>
    <w:rsid w:val="00E47219"/>
    <w:rsid w:val="00E47391"/>
    <w:rsid w:val="00E47443"/>
    <w:rsid w:val="00E47557"/>
    <w:rsid w:val="00E4780E"/>
    <w:rsid w:val="00E47865"/>
    <w:rsid w:val="00E47930"/>
    <w:rsid w:val="00E479E2"/>
    <w:rsid w:val="00E47AEF"/>
    <w:rsid w:val="00E47B7C"/>
    <w:rsid w:val="00E47C82"/>
    <w:rsid w:val="00E47ED5"/>
    <w:rsid w:val="00E47FAD"/>
    <w:rsid w:val="00E5000F"/>
    <w:rsid w:val="00E50116"/>
    <w:rsid w:val="00E501EE"/>
    <w:rsid w:val="00E503B3"/>
    <w:rsid w:val="00E50406"/>
    <w:rsid w:val="00E504DD"/>
    <w:rsid w:val="00E505E3"/>
    <w:rsid w:val="00E50623"/>
    <w:rsid w:val="00E5094F"/>
    <w:rsid w:val="00E509DF"/>
    <w:rsid w:val="00E509E2"/>
    <w:rsid w:val="00E50B31"/>
    <w:rsid w:val="00E50C4C"/>
    <w:rsid w:val="00E50D9F"/>
    <w:rsid w:val="00E51332"/>
    <w:rsid w:val="00E51509"/>
    <w:rsid w:val="00E51514"/>
    <w:rsid w:val="00E51583"/>
    <w:rsid w:val="00E5184C"/>
    <w:rsid w:val="00E518BB"/>
    <w:rsid w:val="00E51940"/>
    <w:rsid w:val="00E51C01"/>
    <w:rsid w:val="00E51DCB"/>
    <w:rsid w:val="00E51DDF"/>
    <w:rsid w:val="00E51FD2"/>
    <w:rsid w:val="00E52043"/>
    <w:rsid w:val="00E5205E"/>
    <w:rsid w:val="00E52067"/>
    <w:rsid w:val="00E52111"/>
    <w:rsid w:val="00E5251A"/>
    <w:rsid w:val="00E52591"/>
    <w:rsid w:val="00E52598"/>
    <w:rsid w:val="00E525E9"/>
    <w:rsid w:val="00E52745"/>
    <w:rsid w:val="00E52BAF"/>
    <w:rsid w:val="00E52CA3"/>
    <w:rsid w:val="00E52D5B"/>
    <w:rsid w:val="00E52E8A"/>
    <w:rsid w:val="00E52F23"/>
    <w:rsid w:val="00E5391B"/>
    <w:rsid w:val="00E53A61"/>
    <w:rsid w:val="00E53B75"/>
    <w:rsid w:val="00E53B9D"/>
    <w:rsid w:val="00E53BE5"/>
    <w:rsid w:val="00E53DB7"/>
    <w:rsid w:val="00E53E7B"/>
    <w:rsid w:val="00E54532"/>
    <w:rsid w:val="00E545B9"/>
    <w:rsid w:val="00E54636"/>
    <w:rsid w:val="00E54703"/>
    <w:rsid w:val="00E547D3"/>
    <w:rsid w:val="00E54A63"/>
    <w:rsid w:val="00E54ACA"/>
    <w:rsid w:val="00E54C15"/>
    <w:rsid w:val="00E54E3B"/>
    <w:rsid w:val="00E54E7E"/>
    <w:rsid w:val="00E54F57"/>
    <w:rsid w:val="00E551A9"/>
    <w:rsid w:val="00E551ED"/>
    <w:rsid w:val="00E552DE"/>
    <w:rsid w:val="00E55470"/>
    <w:rsid w:val="00E555FF"/>
    <w:rsid w:val="00E55A20"/>
    <w:rsid w:val="00E55ADC"/>
    <w:rsid w:val="00E55C5B"/>
    <w:rsid w:val="00E55E12"/>
    <w:rsid w:val="00E55E85"/>
    <w:rsid w:val="00E55F59"/>
    <w:rsid w:val="00E55FAB"/>
    <w:rsid w:val="00E560F3"/>
    <w:rsid w:val="00E5639B"/>
    <w:rsid w:val="00E5650A"/>
    <w:rsid w:val="00E56572"/>
    <w:rsid w:val="00E5661F"/>
    <w:rsid w:val="00E56649"/>
    <w:rsid w:val="00E56786"/>
    <w:rsid w:val="00E56957"/>
    <w:rsid w:val="00E56986"/>
    <w:rsid w:val="00E57087"/>
    <w:rsid w:val="00E5741F"/>
    <w:rsid w:val="00E574B4"/>
    <w:rsid w:val="00E574C2"/>
    <w:rsid w:val="00E57565"/>
    <w:rsid w:val="00E57566"/>
    <w:rsid w:val="00E57685"/>
    <w:rsid w:val="00E5778B"/>
    <w:rsid w:val="00E578D0"/>
    <w:rsid w:val="00E5795A"/>
    <w:rsid w:val="00E57CA4"/>
    <w:rsid w:val="00E57CAC"/>
    <w:rsid w:val="00E600DA"/>
    <w:rsid w:val="00E602D1"/>
    <w:rsid w:val="00E60503"/>
    <w:rsid w:val="00E607AB"/>
    <w:rsid w:val="00E607B0"/>
    <w:rsid w:val="00E60A1E"/>
    <w:rsid w:val="00E60A33"/>
    <w:rsid w:val="00E60B23"/>
    <w:rsid w:val="00E60C43"/>
    <w:rsid w:val="00E60C9B"/>
    <w:rsid w:val="00E60D88"/>
    <w:rsid w:val="00E60DB3"/>
    <w:rsid w:val="00E60E03"/>
    <w:rsid w:val="00E611EA"/>
    <w:rsid w:val="00E61232"/>
    <w:rsid w:val="00E6131B"/>
    <w:rsid w:val="00E6166C"/>
    <w:rsid w:val="00E617FA"/>
    <w:rsid w:val="00E6182B"/>
    <w:rsid w:val="00E61B8F"/>
    <w:rsid w:val="00E61D74"/>
    <w:rsid w:val="00E61E33"/>
    <w:rsid w:val="00E61EE3"/>
    <w:rsid w:val="00E61F00"/>
    <w:rsid w:val="00E61F30"/>
    <w:rsid w:val="00E61FFF"/>
    <w:rsid w:val="00E62178"/>
    <w:rsid w:val="00E62411"/>
    <w:rsid w:val="00E6257B"/>
    <w:rsid w:val="00E625ED"/>
    <w:rsid w:val="00E62907"/>
    <w:rsid w:val="00E62A35"/>
    <w:rsid w:val="00E62A78"/>
    <w:rsid w:val="00E62AFC"/>
    <w:rsid w:val="00E62C9B"/>
    <w:rsid w:val="00E62CED"/>
    <w:rsid w:val="00E62D68"/>
    <w:rsid w:val="00E62DFF"/>
    <w:rsid w:val="00E630AB"/>
    <w:rsid w:val="00E632DD"/>
    <w:rsid w:val="00E63348"/>
    <w:rsid w:val="00E63443"/>
    <w:rsid w:val="00E6352B"/>
    <w:rsid w:val="00E63748"/>
    <w:rsid w:val="00E637F8"/>
    <w:rsid w:val="00E63838"/>
    <w:rsid w:val="00E63857"/>
    <w:rsid w:val="00E639DB"/>
    <w:rsid w:val="00E63C0E"/>
    <w:rsid w:val="00E63DC2"/>
    <w:rsid w:val="00E63EB4"/>
    <w:rsid w:val="00E63F9F"/>
    <w:rsid w:val="00E64434"/>
    <w:rsid w:val="00E64469"/>
    <w:rsid w:val="00E645A3"/>
    <w:rsid w:val="00E64DE0"/>
    <w:rsid w:val="00E64DF0"/>
    <w:rsid w:val="00E64E35"/>
    <w:rsid w:val="00E64EF8"/>
    <w:rsid w:val="00E65541"/>
    <w:rsid w:val="00E655C0"/>
    <w:rsid w:val="00E655D0"/>
    <w:rsid w:val="00E65601"/>
    <w:rsid w:val="00E65615"/>
    <w:rsid w:val="00E65654"/>
    <w:rsid w:val="00E6573C"/>
    <w:rsid w:val="00E65787"/>
    <w:rsid w:val="00E657BB"/>
    <w:rsid w:val="00E65A37"/>
    <w:rsid w:val="00E65AEB"/>
    <w:rsid w:val="00E65DE6"/>
    <w:rsid w:val="00E65E11"/>
    <w:rsid w:val="00E66272"/>
    <w:rsid w:val="00E666F1"/>
    <w:rsid w:val="00E66845"/>
    <w:rsid w:val="00E66878"/>
    <w:rsid w:val="00E668CB"/>
    <w:rsid w:val="00E668CE"/>
    <w:rsid w:val="00E668DC"/>
    <w:rsid w:val="00E6690B"/>
    <w:rsid w:val="00E66B7D"/>
    <w:rsid w:val="00E66B90"/>
    <w:rsid w:val="00E66C1E"/>
    <w:rsid w:val="00E66D7D"/>
    <w:rsid w:val="00E66D95"/>
    <w:rsid w:val="00E66EE1"/>
    <w:rsid w:val="00E67310"/>
    <w:rsid w:val="00E67488"/>
    <w:rsid w:val="00E67568"/>
    <w:rsid w:val="00E67788"/>
    <w:rsid w:val="00E67A00"/>
    <w:rsid w:val="00E67AD0"/>
    <w:rsid w:val="00E67B6D"/>
    <w:rsid w:val="00E67C51"/>
    <w:rsid w:val="00E67C6B"/>
    <w:rsid w:val="00E67FA0"/>
    <w:rsid w:val="00E67FA1"/>
    <w:rsid w:val="00E7014F"/>
    <w:rsid w:val="00E702D3"/>
    <w:rsid w:val="00E70305"/>
    <w:rsid w:val="00E7037C"/>
    <w:rsid w:val="00E70425"/>
    <w:rsid w:val="00E70482"/>
    <w:rsid w:val="00E70664"/>
    <w:rsid w:val="00E706C5"/>
    <w:rsid w:val="00E70741"/>
    <w:rsid w:val="00E70C72"/>
    <w:rsid w:val="00E70FF6"/>
    <w:rsid w:val="00E7109C"/>
    <w:rsid w:val="00E71129"/>
    <w:rsid w:val="00E711F6"/>
    <w:rsid w:val="00E7139A"/>
    <w:rsid w:val="00E714BD"/>
    <w:rsid w:val="00E716C6"/>
    <w:rsid w:val="00E716E7"/>
    <w:rsid w:val="00E7170B"/>
    <w:rsid w:val="00E717E1"/>
    <w:rsid w:val="00E71904"/>
    <w:rsid w:val="00E719BF"/>
    <w:rsid w:val="00E71B39"/>
    <w:rsid w:val="00E71C5D"/>
    <w:rsid w:val="00E71CFB"/>
    <w:rsid w:val="00E71E3C"/>
    <w:rsid w:val="00E723E6"/>
    <w:rsid w:val="00E72641"/>
    <w:rsid w:val="00E72881"/>
    <w:rsid w:val="00E72897"/>
    <w:rsid w:val="00E72B20"/>
    <w:rsid w:val="00E72BE7"/>
    <w:rsid w:val="00E72C42"/>
    <w:rsid w:val="00E72D35"/>
    <w:rsid w:val="00E72EFC"/>
    <w:rsid w:val="00E72F86"/>
    <w:rsid w:val="00E72FC6"/>
    <w:rsid w:val="00E73008"/>
    <w:rsid w:val="00E731DB"/>
    <w:rsid w:val="00E73316"/>
    <w:rsid w:val="00E73610"/>
    <w:rsid w:val="00E739DF"/>
    <w:rsid w:val="00E73AD2"/>
    <w:rsid w:val="00E73B15"/>
    <w:rsid w:val="00E73B29"/>
    <w:rsid w:val="00E73C5B"/>
    <w:rsid w:val="00E73C85"/>
    <w:rsid w:val="00E73D62"/>
    <w:rsid w:val="00E73EF7"/>
    <w:rsid w:val="00E73F8D"/>
    <w:rsid w:val="00E74188"/>
    <w:rsid w:val="00E7424B"/>
    <w:rsid w:val="00E74485"/>
    <w:rsid w:val="00E74536"/>
    <w:rsid w:val="00E7457C"/>
    <w:rsid w:val="00E748F9"/>
    <w:rsid w:val="00E74E12"/>
    <w:rsid w:val="00E74FE7"/>
    <w:rsid w:val="00E751A3"/>
    <w:rsid w:val="00E7525C"/>
    <w:rsid w:val="00E752A3"/>
    <w:rsid w:val="00E7538E"/>
    <w:rsid w:val="00E754C0"/>
    <w:rsid w:val="00E757BC"/>
    <w:rsid w:val="00E758EC"/>
    <w:rsid w:val="00E75ABE"/>
    <w:rsid w:val="00E75AC3"/>
    <w:rsid w:val="00E75AE9"/>
    <w:rsid w:val="00E75C08"/>
    <w:rsid w:val="00E75C32"/>
    <w:rsid w:val="00E75E32"/>
    <w:rsid w:val="00E76075"/>
    <w:rsid w:val="00E761FC"/>
    <w:rsid w:val="00E76277"/>
    <w:rsid w:val="00E762AA"/>
    <w:rsid w:val="00E7631E"/>
    <w:rsid w:val="00E763C2"/>
    <w:rsid w:val="00E7650F"/>
    <w:rsid w:val="00E76989"/>
    <w:rsid w:val="00E76992"/>
    <w:rsid w:val="00E76D15"/>
    <w:rsid w:val="00E76F53"/>
    <w:rsid w:val="00E771A5"/>
    <w:rsid w:val="00E77239"/>
    <w:rsid w:val="00E77333"/>
    <w:rsid w:val="00E77435"/>
    <w:rsid w:val="00E774F3"/>
    <w:rsid w:val="00E777B2"/>
    <w:rsid w:val="00E77A77"/>
    <w:rsid w:val="00E77AEE"/>
    <w:rsid w:val="00E77DA4"/>
    <w:rsid w:val="00E77EAD"/>
    <w:rsid w:val="00E77F10"/>
    <w:rsid w:val="00E77F84"/>
    <w:rsid w:val="00E800A1"/>
    <w:rsid w:val="00E80267"/>
    <w:rsid w:val="00E80312"/>
    <w:rsid w:val="00E8042F"/>
    <w:rsid w:val="00E804EF"/>
    <w:rsid w:val="00E80614"/>
    <w:rsid w:val="00E80793"/>
    <w:rsid w:val="00E80ABF"/>
    <w:rsid w:val="00E80AED"/>
    <w:rsid w:val="00E80C6C"/>
    <w:rsid w:val="00E80D16"/>
    <w:rsid w:val="00E80D36"/>
    <w:rsid w:val="00E81145"/>
    <w:rsid w:val="00E813D4"/>
    <w:rsid w:val="00E813D5"/>
    <w:rsid w:val="00E814A1"/>
    <w:rsid w:val="00E814AF"/>
    <w:rsid w:val="00E816E6"/>
    <w:rsid w:val="00E81868"/>
    <w:rsid w:val="00E81951"/>
    <w:rsid w:val="00E81C36"/>
    <w:rsid w:val="00E81C63"/>
    <w:rsid w:val="00E81CF0"/>
    <w:rsid w:val="00E81DC3"/>
    <w:rsid w:val="00E81FF6"/>
    <w:rsid w:val="00E820C6"/>
    <w:rsid w:val="00E820F1"/>
    <w:rsid w:val="00E82173"/>
    <w:rsid w:val="00E821FA"/>
    <w:rsid w:val="00E82296"/>
    <w:rsid w:val="00E8234C"/>
    <w:rsid w:val="00E82586"/>
    <w:rsid w:val="00E82696"/>
    <w:rsid w:val="00E826BE"/>
    <w:rsid w:val="00E827D3"/>
    <w:rsid w:val="00E82856"/>
    <w:rsid w:val="00E82902"/>
    <w:rsid w:val="00E82CD3"/>
    <w:rsid w:val="00E82D47"/>
    <w:rsid w:val="00E82E06"/>
    <w:rsid w:val="00E82FA2"/>
    <w:rsid w:val="00E83438"/>
    <w:rsid w:val="00E834F0"/>
    <w:rsid w:val="00E8352B"/>
    <w:rsid w:val="00E83AA9"/>
    <w:rsid w:val="00E83BA4"/>
    <w:rsid w:val="00E83DE4"/>
    <w:rsid w:val="00E84A63"/>
    <w:rsid w:val="00E84B35"/>
    <w:rsid w:val="00E84C37"/>
    <w:rsid w:val="00E84C5C"/>
    <w:rsid w:val="00E84E9D"/>
    <w:rsid w:val="00E84FA8"/>
    <w:rsid w:val="00E8514B"/>
    <w:rsid w:val="00E85370"/>
    <w:rsid w:val="00E85489"/>
    <w:rsid w:val="00E855C5"/>
    <w:rsid w:val="00E856DD"/>
    <w:rsid w:val="00E85928"/>
    <w:rsid w:val="00E85B03"/>
    <w:rsid w:val="00E85B0A"/>
    <w:rsid w:val="00E85B54"/>
    <w:rsid w:val="00E85DB0"/>
    <w:rsid w:val="00E85E0A"/>
    <w:rsid w:val="00E85E5D"/>
    <w:rsid w:val="00E85EC7"/>
    <w:rsid w:val="00E85EF1"/>
    <w:rsid w:val="00E85F9E"/>
    <w:rsid w:val="00E8619C"/>
    <w:rsid w:val="00E8651D"/>
    <w:rsid w:val="00E8657D"/>
    <w:rsid w:val="00E865DC"/>
    <w:rsid w:val="00E8686E"/>
    <w:rsid w:val="00E86DCD"/>
    <w:rsid w:val="00E86ECA"/>
    <w:rsid w:val="00E86F57"/>
    <w:rsid w:val="00E86FE3"/>
    <w:rsid w:val="00E87013"/>
    <w:rsid w:val="00E87453"/>
    <w:rsid w:val="00E875BE"/>
    <w:rsid w:val="00E875F6"/>
    <w:rsid w:val="00E8774D"/>
    <w:rsid w:val="00E87822"/>
    <w:rsid w:val="00E87963"/>
    <w:rsid w:val="00E87A50"/>
    <w:rsid w:val="00E87ACD"/>
    <w:rsid w:val="00E87CF4"/>
    <w:rsid w:val="00E87E16"/>
    <w:rsid w:val="00E87E5E"/>
    <w:rsid w:val="00E90008"/>
    <w:rsid w:val="00E902AD"/>
    <w:rsid w:val="00E9033F"/>
    <w:rsid w:val="00E90395"/>
    <w:rsid w:val="00E903B5"/>
    <w:rsid w:val="00E904AC"/>
    <w:rsid w:val="00E9062A"/>
    <w:rsid w:val="00E909E5"/>
    <w:rsid w:val="00E90A01"/>
    <w:rsid w:val="00E90B14"/>
    <w:rsid w:val="00E90CF2"/>
    <w:rsid w:val="00E90E49"/>
    <w:rsid w:val="00E90E95"/>
    <w:rsid w:val="00E90EA0"/>
    <w:rsid w:val="00E90EAC"/>
    <w:rsid w:val="00E90EE1"/>
    <w:rsid w:val="00E91094"/>
    <w:rsid w:val="00E91218"/>
    <w:rsid w:val="00E912A6"/>
    <w:rsid w:val="00E91413"/>
    <w:rsid w:val="00E916AA"/>
    <w:rsid w:val="00E91713"/>
    <w:rsid w:val="00E917F9"/>
    <w:rsid w:val="00E91870"/>
    <w:rsid w:val="00E9189F"/>
    <w:rsid w:val="00E91C7A"/>
    <w:rsid w:val="00E91D3B"/>
    <w:rsid w:val="00E91DA8"/>
    <w:rsid w:val="00E91E4C"/>
    <w:rsid w:val="00E91E65"/>
    <w:rsid w:val="00E91E97"/>
    <w:rsid w:val="00E92311"/>
    <w:rsid w:val="00E925E0"/>
    <w:rsid w:val="00E9269D"/>
    <w:rsid w:val="00E9278B"/>
    <w:rsid w:val="00E9291C"/>
    <w:rsid w:val="00E9291F"/>
    <w:rsid w:val="00E92A25"/>
    <w:rsid w:val="00E92EE0"/>
    <w:rsid w:val="00E92FE5"/>
    <w:rsid w:val="00E92FF9"/>
    <w:rsid w:val="00E931B3"/>
    <w:rsid w:val="00E93345"/>
    <w:rsid w:val="00E933B0"/>
    <w:rsid w:val="00E9348F"/>
    <w:rsid w:val="00E9366A"/>
    <w:rsid w:val="00E9373F"/>
    <w:rsid w:val="00E937C2"/>
    <w:rsid w:val="00E93A86"/>
    <w:rsid w:val="00E93BC6"/>
    <w:rsid w:val="00E93D90"/>
    <w:rsid w:val="00E93E4D"/>
    <w:rsid w:val="00E93EBE"/>
    <w:rsid w:val="00E93F7A"/>
    <w:rsid w:val="00E93FCA"/>
    <w:rsid w:val="00E93FFE"/>
    <w:rsid w:val="00E94104"/>
    <w:rsid w:val="00E9415C"/>
    <w:rsid w:val="00E941B2"/>
    <w:rsid w:val="00E9422F"/>
    <w:rsid w:val="00E94275"/>
    <w:rsid w:val="00E942E3"/>
    <w:rsid w:val="00E9438F"/>
    <w:rsid w:val="00E945BA"/>
    <w:rsid w:val="00E946D3"/>
    <w:rsid w:val="00E94748"/>
    <w:rsid w:val="00E94880"/>
    <w:rsid w:val="00E94953"/>
    <w:rsid w:val="00E94A33"/>
    <w:rsid w:val="00E94DAE"/>
    <w:rsid w:val="00E94DE3"/>
    <w:rsid w:val="00E94E4D"/>
    <w:rsid w:val="00E94E93"/>
    <w:rsid w:val="00E94F8A"/>
    <w:rsid w:val="00E95031"/>
    <w:rsid w:val="00E9506F"/>
    <w:rsid w:val="00E952C6"/>
    <w:rsid w:val="00E95586"/>
    <w:rsid w:val="00E95687"/>
    <w:rsid w:val="00E957A0"/>
    <w:rsid w:val="00E95983"/>
    <w:rsid w:val="00E959E2"/>
    <w:rsid w:val="00E95B28"/>
    <w:rsid w:val="00E95B66"/>
    <w:rsid w:val="00E96120"/>
    <w:rsid w:val="00E963E0"/>
    <w:rsid w:val="00E96474"/>
    <w:rsid w:val="00E964D6"/>
    <w:rsid w:val="00E9655E"/>
    <w:rsid w:val="00E967A9"/>
    <w:rsid w:val="00E968D4"/>
    <w:rsid w:val="00E96CFD"/>
    <w:rsid w:val="00E970F9"/>
    <w:rsid w:val="00E971D4"/>
    <w:rsid w:val="00E97397"/>
    <w:rsid w:val="00E97431"/>
    <w:rsid w:val="00E976AA"/>
    <w:rsid w:val="00E97749"/>
    <w:rsid w:val="00E979C3"/>
    <w:rsid w:val="00E97A79"/>
    <w:rsid w:val="00E97BB6"/>
    <w:rsid w:val="00E97CE8"/>
    <w:rsid w:val="00E97DBC"/>
    <w:rsid w:val="00E97F51"/>
    <w:rsid w:val="00EA0201"/>
    <w:rsid w:val="00EA0288"/>
    <w:rsid w:val="00EA03F2"/>
    <w:rsid w:val="00EA045D"/>
    <w:rsid w:val="00EA07FD"/>
    <w:rsid w:val="00EA08B1"/>
    <w:rsid w:val="00EA0AAB"/>
    <w:rsid w:val="00EA0AB2"/>
    <w:rsid w:val="00EA0B84"/>
    <w:rsid w:val="00EA0C99"/>
    <w:rsid w:val="00EA1011"/>
    <w:rsid w:val="00EA12AF"/>
    <w:rsid w:val="00EA14F6"/>
    <w:rsid w:val="00EA163B"/>
    <w:rsid w:val="00EA170A"/>
    <w:rsid w:val="00EA1A8F"/>
    <w:rsid w:val="00EA1AF1"/>
    <w:rsid w:val="00EA1BC6"/>
    <w:rsid w:val="00EA1BF9"/>
    <w:rsid w:val="00EA1C33"/>
    <w:rsid w:val="00EA1D7C"/>
    <w:rsid w:val="00EA20E4"/>
    <w:rsid w:val="00EA218A"/>
    <w:rsid w:val="00EA21E2"/>
    <w:rsid w:val="00EA2389"/>
    <w:rsid w:val="00EA2442"/>
    <w:rsid w:val="00EA2530"/>
    <w:rsid w:val="00EA255E"/>
    <w:rsid w:val="00EA266F"/>
    <w:rsid w:val="00EA2683"/>
    <w:rsid w:val="00EA279E"/>
    <w:rsid w:val="00EA291E"/>
    <w:rsid w:val="00EA2949"/>
    <w:rsid w:val="00EA2B2F"/>
    <w:rsid w:val="00EA2F99"/>
    <w:rsid w:val="00EA30F4"/>
    <w:rsid w:val="00EA3259"/>
    <w:rsid w:val="00EA33DE"/>
    <w:rsid w:val="00EA3414"/>
    <w:rsid w:val="00EA35E3"/>
    <w:rsid w:val="00EA35F0"/>
    <w:rsid w:val="00EA3637"/>
    <w:rsid w:val="00EA3798"/>
    <w:rsid w:val="00EA37ED"/>
    <w:rsid w:val="00EA389A"/>
    <w:rsid w:val="00EA397B"/>
    <w:rsid w:val="00EA3A94"/>
    <w:rsid w:val="00EA3C20"/>
    <w:rsid w:val="00EA3C75"/>
    <w:rsid w:val="00EA3D0F"/>
    <w:rsid w:val="00EA3D49"/>
    <w:rsid w:val="00EA3D72"/>
    <w:rsid w:val="00EA3F26"/>
    <w:rsid w:val="00EA4010"/>
    <w:rsid w:val="00EA403C"/>
    <w:rsid w:val="00EA41C0"/>
    <w:rsid w:val="00EA4220"/>
    <w:rsid w:val="00EA445D"/>
    <w:rsid w:val="00EA4531"/>
    <w:rsid w:val="00EA465E"/>
    <w:rsid w:val="00EA4660"/>
    <w:rsid w:val="00EA473D"/>
    <w:rsid w:val="00EA4921"/>
    <w:rsid w:val="00EA495F"/>
    <w:rsid w:val="00EA49AD"/>
    <w:rsid w:val="00EA4A6E"/>
    <w:rsid w:val="00EA4B6F"/>
    <w:rsid w:val="00EA4C1B"/>
    <w:rsid w:val="00EA4CAA"/>
    <w:rsid w:val="00EA4D81"/>
    <w:rsid w:val="00EA5186"/>
    <w:rsid w:val="00EA55AC"/>
    <w:rsid w:val="00EA5655"/>
    <w:rsid w:val="00EA56C4"/>
    <w:rsid w:val="00EA57B8"/>
    <w:rsid w:val="00EA57E8"/>
    <w:rsid w:val="00EA5827"/>
    <w:rsid w:val="00EA5A26"/>
    <w:rsid w:val="00EA5B3A"/>
    <w:rsid w:val="00EA5B63"/>
    <w:rsid w:val="00EA5D08"/>
    <w:rsid w:val="00EA5EA2"/>
    <w:rsid w:val="00EA5ED4"/>
    <w:rsid w:val="00EA5FF8"/>
    <w:rsid w:val="00EA60A3"/>
    <w:rsid w:val="00EA6183"/>
    <w:rsid w:val="00EA626B"/>
    <w:rsid w:val="00EA63E3"/>
    <w:rsid w:val="00EA649D"/>
    <w:rsid w:val="00EA6542"/>
    <w:rsid w:val="00EA67AB"/>
    <w:rsid w:val="00EA67F9"/>
    <w:rsid w:val="00EA68B8"/>
    <w:rsid w:val="00EA6953"/>
    <w:rsid w:val="00EA6A86"/>
    <w:rsid w:val="00EA6B25"/>
    <w:rsid w:val="00EA7028"/>
    <w:rsid w:val="00EA7177"/>
    <w:rsid w:val="00EA7420"/>
    <w:rsid w:val="00EA7537"/>
    <w:rsid w:val="00EA76BA"/>
    <w:rsid w:val="00EA779C"/>
    <w:rsid w:val="00EA7840"/>
    <w:rsid w:val="00EA788C"/>
    <w:rsid w:val="00EA78F2"/>
    <w:rsid w:val="00EA7918"/>
    <w:rsid w:val="00EA79F9"/>
    <w:rsid w:val="00EA7A41"/>
    <w:rsid w:val="00EA7A76"/>
    <w:rsid w:val="00EA7D76"/>
    <w:rsid w:val="00EA7FA0"/>
    <w:rsid w:val="00EA7FCD"/>
    <w:rsid w:val="00EB0521"/>
    <w:rsid w:val="00EB05C6"/>
    <w:rsid w:val="00EB05F6"/>
    <w:rsid w:val="00EB077B"/>
    <w:rsid w:val="00EB09AE"/>
    <w:rsid w:val="00EB0A21"/>
    <w:rsid w:val="00EB0A5F"/>
    <w:rsid w:val="00EB0C05"/>
    <w:rsid w:val="00EB0CD7"/>
    <w:rsid w:val="00EB0D3F"/>
    <w:rsid w:val="00EB0EE5"/>
    <w:rsid w:val="00EB10CD"/>
    <w:rsid w:val="00EB10D3"/>
    <w:rsid w:val="00EB1317"/>
    <w:rsid w:val="00EB1574"/>
    <w:rsid w:val="00EB166E"/>
    <w:rsid w:val="00EB1679"/>
    <w:rsid w:val="00EB1800"/>
    <w:rsid w:val="00EB1807"/>
    <w:rsid w:val="00EB1831"/>
    <w:rsid w:val="00EB1928"/>
    <w:rsid w:val="00EB192B"/>
    <w:rsid w:val="00EB19AA"/>
    <w:rsid w:val="00EB1B21"/>
    <w:rsid w:val="00EB1CA0"/>
    <w:rsid w:val="00EB2234"/>
    <w:rsid w:val="00EB2297"/>
    <w:rsid w:val="00EB2331"/>
    <w:rsid w:val="00EB23BD"/>
    <w:rsid w:val="00EB24F8"/>
    <w:rsid w:val="00EB250B"/>
    <w:rsid w:val="00EB261D"/>
    <w:rsid w:val="00EB289F"/>
    <w:rsid w:val="00EB295B"/>
    <w:rsid w:val="00EB2A3E"/>
    <w:rsid w:val="00EB2AD7"/>
    <w:rsid w:val="00EB2C51"/>
    <w:rsid w:val="00EB2DA0"/>
    <w:rsid w:val="00EB2F00"/>
    <w:rsid w:val="00EB3143"/>
    <w:rsid w:val="00EB31D0"/>
    <w:rsid w:val="00EB3304"/>
    <w:rsid w:val="00EB3514"/>
    <w:rsid w:val="00EB3564"/>
    <w:rsid w:val="00EB36F2"/>
    <w:rsid w:val="00EB3784"/>
    <w:rsid w:val="00EB37CF"/>
    <w:rsid w:val="00EB396A"/>
    <w:rsid w:val="00EB399C"/>
    <w:rsid w:val="00EB39AE"/>
    <w:rsid w:val="00EB3A2E"/>
    <w:rsid w:val="00EB3AE4"/>
    <w:rsid w:val="00EB3CA2"/>
    <w:rsid w:val="00EB3D47"/>
    <w:rsid w:val="00EB3D90"/>
    <w:rsid w:val="00EB3DF7"/>
    <w:rsid w:val="00EB3EE5"/>
    <w:rsid w:val="00EB3F00"/>
    <w:rsid w:val="00EB3F93"/>
    <w:rsid w:val="00EB40AE"/>
    <w:rsid w:val="00EB416C"/>
    <w:rsid w:val="00EB4564"/>
    <w:rsid w:val="00EB4A80"/>
    <w:rsid w:val="00EB4B94"/>
    <w:rsid w:val="00EB4EA2"/>
    <w:rsid w:val="00EB4F04"/>
    <w:rsid w:val="00EB5411"/>
    <w:rsid w:val="00EB5420"/>
    <w:rsid w:val="00EB54F2"/>
    <w:rsid w:val="00EB5517"/>
    <w:rsid w:val="00EB5A22"/>
    <w:rsid w:val="00EB5AD4"/>
    <w:rsid w:val="00EB5E94"/>
    <w:rsid w:val="00EB5EE8"/>
    <w:rsid w:val="00EB5F0B"/>
    <w:rsid w:val="00EB600B"/>
    <w:rsid w:val="00EB6184"/>
    <w:rsid w:val="00EB61C2"/>
    <w:rsid w:val="00EB6276"/>
    <w:rsid w:val="00EB63C4"/>
    <w:rsid w:val="00EB64AB"/>
    <w:rsid w:val="00EB67DC"/>
    <w:rsid w:val="00EB6854"/>
    <w:rsid w:val="00EB68C4"/>
    <w:rsid w:val="00EB6C05"/>
    <w:rsid w:val="00EB6C77"/>
    <w:rsid w:val="00EB6CB3"/>
    <w:rsid w:val="00EB6D69"/>
    <w:rsid w:val="00EB6DC3"/>
    <w:rsid w:val="00EB6F38"/>
    <w:rsid w:val="00EB70E7"/>
    <w:rsid w:val="00EB73C6"/>
    <w:rsid w:val="00EB748C"/>
    <w:rsid w:val="00EB74A6"/>
    <w:rsid w:val="00EB74A7"/>
    <w:rsid w:val="00EB74F7"/>
    <w:rsid w:val="00EB75C3"/>
    <w:rsid w:val="00EB76BD"/>
    <w:rsid w:val="00EB7768"/>
    <w:rsid w:val="00EB79C1"/>
    <w:rsid w:val="00EB7AA3"/>
    <w:rsid w:val="00EB7ABD"/>
    <w:rsid w:val="00EB7EE1"/>
    <w:rsid w:val="00EB7F51"/>
    <w:rsid w:val="00EBD233"/>
    <w:rsid w:val="00EC060E"/>
    <w:rsid w:val="00EC0680"/>
    <w:rsid w:val="00EC07AF"/>
    <w:rsid w:val="00EC0C2F"/>
    <w:rsid w:val="00EC0CFE"/>
    <w:rsid w:val="00EC0D4F"/>
    <w:rsid w:val="00EC0D58"/>
    <w:rsid w:val="00EC0DA4"/>
    <w:rsid w:val="00EC0DF9"/>
    <w:rsid w:val="00EC0F4E"/>
    <w:rsid w:val="00EC1041"/>
    <w:rsid w:val="00EC120B"/>
    <w:rsid w:val="00EC1262"/>
    <w:rsid w:val="00EC14D1"/>
    <w:rsid w:val="00EC1753"/>
    <w:rsid w:val="00EC1AE2"/>
    <w:rsid w:val="00EC1B46"/>
    <w:rsid w:val="00EC1C4E"/>
    <w:rsid w:val="00EC1EFE"/>
    <w:rsid w:val="00EC22E5"/>
    <w:rsid w:val="00EC2383"/>
    <w:rsid w:val="00EC240A"/>
    <w:rsid w:val="00EC243E"/>
    <w:rsid w:val="00EC24D5"/>
    <w:rsid w:val="00EC2510"/>
    <w:rsid w:val="00EC27C6"/>
    <w:rsid w:val="00EC280A"/>
    <w:rsid w:val="00EC299A"/>
    <w:rsid w:val="00EC2A32"/>
    <w:rsid w:val="00EC2BF5"/>
    <w:rsid w:val="00EC2CAF"/>
    <w:rsid w:val="00EC2CE7"/>
    <w:rsid w:val="00EC2DB3"/>
    <w:rsid w:val="00EC2E37"/>
    <w:rsid w:val="00EC2F0C"/>
    <w:rsid w:val="00EC30B6"/>
    <w:rsid w:val="00EC30C1"/>
    <w:rsid w:val="00EC3261"/>
    <w:rsid w:val="00EC32B6"/>
    <w:rsid w:val="00EC334B"/>
    <w:rsid w:val="00EC3644"/>
    <w:rsid w:val="00EC3706"/>
    <w:rsid w:val="00EC37D4"/>
    <w:rsid w:val="00EC39F6"/>
    <w:rsid w:val="00EC3A30"/>
    <w:rsid w:val="00EC3B57"/>
    <w:rsid w:val="00EC3BF0"/>
    <w:rsid w:val="00EC3CCF"/>
    <w:rsid w:val="00EC3D13"/>
    <w:rsid w:val="00EC3DC7"/>
    <w:rsid w:val="00EC3EBC"/>
    <w:rsid w:val="00EC3F3F"/>
    <w:rsid w:val="00EC3F90"/>
    <w:rsid w:val="00EC409C"/>
    <w:rsid w:val="00EC414A"/>
    <w:rsid w:val="00EC4207"/>
    <w:rsid w:val="00EC45A7"/>
    <w:rsid w:val="00EC463B"/>
    <w:rsid w:val="00EC4641"/>
    <w:rsid w:val="00EC46AF"/>
    <w:rsid w:val="00EC4AD5"/>
    <w:rsid w:val="00EC4B2F"/>
    <w:rsid w:val="00EC4C04"/>
    <w:rsid w:val="00EC50DE"/>
    <w:rsid w:val="00EC5135"/>
    <w:rsid w:val="00EC5431"/>
    <w:rsid w:val="00EC5457"/>
    <w:rsid w:val="00EC5560"/>
    <w:rsid w:val="00EC5653"/>
    <w:rsid w:val="00EC5842"/>
    <w:rsid w:val="00EC5B38"/>
    <w:rsid w:val="00EC5D2E"/>
    <w:rsid w:val="00EC5E51"/>
    <w:rsid w:val="00EC6065"/>
    <w:rsid w:val="00EC60A1"/>
    <w:rsid w:val="00EC60B6"/>
    <w:rsid w:val="00EC6209"/>
    <w:rsid w:val="00EC636B"/>
    <w:rsid w:val="00EC6394"/>
    <w:rsid w:val="00EC6513"/>
    <w:rsid w:val="00EC6B34"/>
    <w:rsid w:val="00EC6BA3"/>
    <w:rsid w:val="00EC6CCC"/>
    <w:rsid w:val="00EC6F90"/>
    <w:rsid w:val="00EC7156"/>
    <w:rsid w:val="00EC71CE"/>
    <w:rsid w:val="00EC73CF"/>
    <w:rsid w:val="00EC73E5"/>
    <w:rsid w:val="00EC747C"/>
    <w:rsid w:val="00EC758A"/>
    <w:rsid w:val="00EC758B"/>
    <w:rsid w:val="00EC7778"/>
    <w:rsid w:val="00EC7935"/>
    <w:rsid w:val="00EC7A6F"/>
    <w:rsid w:val="00EC7BDD"/>
    <w:rsid w:val="00EC7DED"/>
    <w:rsid w:val="00EC7E27"/>
    <w:rsid w:val="00EC7EE0"/>
    <w:rsid w:val="00EC7F02"/>
    <w:rsid w:val="00ED03FA"/>
    <w:rsid w:val="00ED0434"/>
    <w:rsid w:val="00ED0469"/>
    <w:rsid w:val="00ED048E"/>
    <w:rsid w:val="00ED060B"/>
    <w:rsid w:val="00ED075B"/>
    <w:rsid w:val="00ED075C"/>
    <w:rsid w:val="00ED07A7"/>
    <w:rsid w:val="00ED0A64"/>
    <w:rsid w:val="00ED0D1C"/>
    <w:rsid w:val="00ED0E5D"/>
    <w:rsid w:val="00ED0E64"/>
    <w:rsid w:val="00ED1006"/>
    <w:rsid w:val="00ED1542"/>
    <w:rsid w:val="00ED1A35"/>
    <w:rsid w:val="00ED1C2A"/>
    <w:rsid w:val="00ED1D1B"/>
    <w:rsid w:val="00ED1F83"/>
    <w:rsid w:val="00ED20C7"/>
    <w:rsid w:val="00ED20FB"/>
    <w:rsid w:val="00ED220E"/>
    <w:rsid w:val="00ED2346"/>
    <w:rsid w:val="00ED2350"/>
    <w:rsid w:val="00ED2353"/>
    <w:rsid w:val="00ED23EE"/>
    <w:rsid w:val="00ED268A"/>
    <w:rsid w:val="00ED290C"/>
    <w:rsid w:val="00ED2997"/>
    <w:rsid w:val="00ED2BD2"/>
    <w:rsid w:val="00ED2C24"/>
    <w:rsid w:val="00ED2EDD"/>
    <w:rsid w:val="00ED2F4C"/>
    <w:rsid w:val="00ED3176"/>
    <w:rsid w:val="00ED3192"/>
    <w:rsid w:val="00ED34E9"/>
    <w:rsid w:val="00ED362E"/>
    <w:rsid w:val="00ED36A8"/>
    <w:rsid w:val="00ED3A18"/>
    <w:rsid w:val="00ED3C12"/>
    <w:rsid w:val="00ED3C41"/>
    <w:rsid w:val="00ED3D27"/>
    <w:rsid w:val="00ED3F20"/>
    <w:rsid w:val="00ED3FD2"/>
    <w:rsid w:val="00ED456E"/>
    <w:rsid w:val="00ED4712"/>
    <w:rsid w:val="00ED47B7"/>
    <w:rsid w:val="00ED47EB"/>
    <w:rsid w:val="00ED4841"/>
    <w:rsid w:val="00ED48F2"/>
    <w:rsid w:val="00ED49F5"/>
    <w:rsid w:val="00ED4B1D"/>
    <w:rsid w:val="00ED4BD9"/>
    <w:rsid w:val="00ED4C52"/>
    <w:rsid w:val="00ED5072"/>
    <w:rsid w:val="00ED5084"/>
    <w:rsid w:val="00ED5314"/>
    <w:rsid w:val="00ED532E"/>
    <w:rsid w:val="00ED548E"/>
    <w:rsid w:val="00ED55E2"/>
    <w:rsid w:val="00ED56AA"/>
    <w:rsid w:val="00ED5810"/>
    <w:rsid w:val="00ED5834"/>
    <w:rsid w:val="00ED5847"/>
    <w:rsid w:val="00ED5C8D"/>
    <w:rsid w:val="00ED5D50"/>
    <w:rsid w:val="00ED5D7C"/>
    <w:rsid w:val="00ED5EB8"/>
    <w:rsid w:val="00ED61BD"/>
    <w:rsid w:val="00ED6317"/>
    <w:rsid w:val="00ED6375"/>
    <w:rsid w:val="00ED6605"/>
    <w:rsid w:val="00ED6801"/>
    <w:rsid w:val="00ED68D9"/>
    <w:rsid w:val="00ED6A05"/>
    <w:rsid w:val="00ED6A12"/>
    <w:rsid w:val="00ED6A73"/>
    <w:rsid w:val="00ED6C57"/>
    <w:rsid w:val="00ED6E96"/>
    <w:rsid w:val="00ED700E"/>
    <w:rsid w:val="00ED7118"/>
    <w:rsid w:val="00ED7144"/>
    <w:rsid w:val="00ED734B"/>
    <w:rsid w:val="00ED73BD"/>
    <w:rsid w:val="00ED73EA"/>
    <w:rsid w:val="00ED74AB"/>
    <w:rsid w:val="00ED75BB"/>
    <w:rsid w:val="00ED7718"/>
    <w:rsid w:val="00ED7ACB"/>
    <w:rsid w:val="00ED7D3F"/>
    <w:rsid w:val="00ED7F54"/>
    <w:rsid w:val="00ED7FCA"/>
    <w:rsid w:val="00EE009C"/>
    <w:rsid w:val="00EE03C0"/>
    <w:rsid w:val="00EE0466"/>
    <w:rsid w:val="00EE04E4"/>
    <w:rsid w:val="00EE0648"/>
    <w:rsid w:val="00EE0ABA"/>
    <w:rsid w:val="00EE0AC1"/>
    <w:rsid w:val="00EE0F33"/>
    <w:rsid w:val="00EE107E"/>
    <w:rsid w:val="00EE13D6"/>
    <w:rsid w:val="00EE15CA"/>
    <w:rsid w:val="00EE1929"/>
    <w:rsid w:val="00EE19A5"/>
    <w:rsid w:val="00EE19E6"/>
    <w:rsid w:val="00EE1DF6"/>
    <w:rsid w:val="00EE1E08"/>
    <w:rsid w:val="00EE211F"/>
    <w:rsid w:val="00EE217A"/>
    <w:rsid w:val="00EE21F4"/>
    <w:rsid w:val="00EE2247"/>
    <w:rsid w:val="00EE24F0"/>
    <w:rsid w:val="00EE26D4"/>
    <w:rsid w:val="00EE27AB"/>
    <w:rsid w:val="00EE2B23"/>
    <w:rsid w:val="00EE2B88"/>
    <w:rsid w:val="00EE2CBB"/>
    <w:rsid w:val="00EE2DB8"/>
    <w:rsid w:val="00EE2EC4"/>
    <w:rsid w:val="00EE2EEB"/>
    <w:rsid w:val="00EE2F67"/>
    <w:rsid w:val="00EE3023"/>
    <w:rsid w:val="00EE30B3"/>
    <w:rsid w:val="00EE312A"/>
    <w:rsid w:val="00EE32A9"/>
    <w:rsid w:val="00EE3536"/>
    <w:rsid w:val="00EE3792"/>
    <w:rsid w:val="00EE379D"/>
    <w:rsid w:val="00EE37D1"/>
    <w:rsid w:val="00EE38E4"/>
    <w:rsid w:val="00EE3B4A"/>
    <w:rsid w:val="00EE3BAA"/>
    <w:rsid w:val="00EE3C09"/>
    <w:rsid w:val="00EE3C9B"/>
    <w:rsid w:val="00EE3E60"/>
    <w:rsid w:val="00EE412D"/>
    <w:rsid w:val="00EE44A6"/>
    <w:rsid w:val="00EE44C9"/>
    <w:rsid w:val="00EE455F"/>
    <w:rsid w:val="00EE4580"/>
    <w:rsid w:val="00EE45B6"/>
    <w:rsid w:val="00EE4603"/>
    <w:rsid w:val="00EE47AB"/>
    <w:rsid w:val="00EE4811"/>
    <w:rsid w:val="00EE4882"/>
    <w:rsid w:val="00EE4AD4"/>
    <w:rsid w:val="00EE4B03"/>
    <w:rsid w:val="00EE4CAC"/>
    <w:rsid w:val="00EE52BF"/>
    <w:rsid w:val="00EE53B5"/>
    <w:rsid w:val="00EE53C5"/>
    <w:rsid w:val="00EE53CF"/>
    <w:rsid w:val="00EE5496"/>
    <w:rsid w:val="00EE54AE"/>
    <w:rsid w:val="00EE553E"/>
    <w:rsid w:val="00EE55D6"/>
    <w:rsid w:val="00EE56AE"/>
    <w:rsid w:val="00EE57C4"/>
    <w:rsid w:val="00EE58F6"/>
    <w:rsid w:val="00EE5A92"/>
    <w:rsid w:val="00EE5C2E"/>
    <w:rsid w:val="00EE606E"/>
    <w:rsid w:val="00EE60DE"/>
    <w:rsid w:val="00EE6100"/>
    <w:rsid w:val="00EE63CD"/>
    <w:rsid w:val="00EE64B7"/>
    <w:rsid w:val="00EE6508"/>
    <w:rsid w:val="00EE6533"/>
    <w:rsid w:val="00EE6751"/>
    <w:rsid w:val="00EE6769"/>
    <w:rsid w:val="00EE67E2"/>
    <w:rsid w:val="00EE6879"/>
    <w:rsid w:val="00EE6988"/>
    <w:rsid w:val="00EE6A0F"/>
    <w:rsid w:val="00EE6AD6"/>
    <w:rsid w:val="00EE6B22"/>
    <w:rsid w:val="00EE6D13"/>
    <w:rsid w:val="00EE6D69"/>
    <w:rsid w:val="00EE6E06"/>
    <w:rsid w:val="00EE6E30"/>
    <w:rsid w:val="00EE6F32"/>
    <w:rsid w:val="00EE71BE"/>
    <w:rsid w:val="00EE7307"/>
    <w:rsid w:val="00EE7526"/>
    <w:rsid w:val="00EE75EE"/>
    <w:rsid w:val="00EE75F5"/>
    <w:rsid w:val="00EE7654"/>
    <w:rsid w:val="00EE783B"/>
    <w:rsid w:val="00EE7AE3"/>
    <w:rsid w:val="00EE7B8D"/>
    <w:rsid w:val="00EE7C8A"/>
    <w:rsid w:val="00EE7DF6"/>
    <w:rsid w:val="00EE7E19"/>
    <w:rsid w:val="00EE7E92"/>
    <w:rsid w:val="00EF02F3"/>
    <w:rsid w:val="00EF037F"/>
    <w:rsid w:val="00EF03E7"/>
    <w:rsid w:val="00EF0501"/>
    <w:rsid w:val="00EF07C6"/>
    <w:rsid w:val="00EF07E4"/>
    <w:rsid w:val="00EF084F"/>
    <w:rsid w:val="00EF0A53"/>
    <w:rsid w:val="00EF0F85"/>
    <w:rsid w:val="00EF105E"/>
    <w:rsid w:val="00EF11F5"/>
    <w:rsid w:val="00EF12FE"/>
    <w:rsid w:val="00EF134B"/>
    <w:rsid w:val="00EF14CF"/>
    <w:rsid w:val="00EF1518"/>
    <w:rsid w:val="00EF166E"/>
    <w:rsid w:val="00EF176C"/>
    <w:rsid w:val="00EF1861"/>
    <w:rsid w:val="00EF18BD"/>
    <w:rsid w:val="00EF18FE"/>
    <w:rsid w:val="00EF1AC0"/>
    <w:rsid w:val="00EF1BC2"/>
    <w:rsid w:val="00EF1E22"/>
    <w:rsid w:val="00EF1F6A"/>
    <w:rsid w:val="00EF2113"/>
    <w:rsid w:val="00EF2220"/>
    <w:rsid w:val="00EF228B"/>
    <w:rsid w:val="00EF22F2"/>
    <w:rsid w:val="00EF2477"/>
    <w:rsid w:val="00EF2574"/>
    <w:rsid w:val="00EF25CF"/>
    <w:rsid w:val="00EF2901"/>
    <w:rsid w:val="00EF2D02"/>
    <w:rsid w:val="00EF2DBA"/>
    <w:rsid w:val="00EF2E97"/>
    <w:rsid w:val="00EF2F5E"/>
    <w:rsid w:val="00EF2FA0"/>
    <w:rsid w:val="00EF32A3"/>
    <w:rsid w:val="00EF32CB"/>
    <w:rsid w:val="00EF3668"/>
    <w:rsid w:val="00EF375B"/>
    <w:rsid w:val="00EF3A52"/>
    <w:rsid w:val="00EF3A72"/>
    <w:rsid w:val="00EF3AC3"/>
    <w:rsid w:val="00EF3DB6"/>
    <w:rsid w:val="00EF3F40"/>
    <w:rsid w:val="00EF3FDE"/>
    <w:rsid w:val="00EF4127"/>
    <w:rsid w:val="00EF4173"/>
    <w:rsid w:val="00EF41A5"/>
    <w:rsid w:val="00EF42B3"/>
    <w:rsid w:val="00EF42BC"/>
    <w:rsid w:val="00EF4352"/>
    <w:rsid w:val="00EF47F8"/>
    <w:rsid w:val="00EF4941"/>
    <w:rsid w:val="00EF49E2"/>
    <w:rsid w:val="00EF4DD6"/>
    <w:rsid w:val="00EF4FD6"/>
    <w:rsid w:val="00EF5079"/>
    <w:rsid w:val="00EF521F"/>
    <w:rsid w:val="00EF5248"/>
    <w:rsid w:val="00EF5356"/>
    <w:rsid w:val="00EF553B"/>
    <w:rsid w:val="00EF5787"/>
    <w:rsid w:val="00EF5864"/>
    <w:rsid w:val="00EF5889"/>
    <w:rsid w:val="00EF59C5"/>
    <w:rsid w:val="00EF5A21"/>
    <w:rsid w:val="00EF5B9F"/>
    <w:rsid w:val="00EF5C0B"/>
    <w:rsid w:val="00EF5F53"/>
    <w:rsid w:val="00EF5F82"/>
    <w:rsid w:val="00EF6045"/>
    <w:rsid w:val="00EF60D0"/>
    <w:rsid w:val="00EF60D7"/>
    <w:rsid w:val="00EF62BF"/>
    <w:rsid w:val="00EF661D"/>
    <w:rsid w:val="00EF6865"/>
    <w:rsid w:val="00EF68F3"/>
    <w:rsid w:val="00EF6A4B"/>
    <w:rsid w:val="00EF743B"/>
    <w:rsid w:val="00EF759E"/>
    <w:rsid w:val="00EF7766"/>
    <w:rsid w:val="00EF786E"/>
    <w:rsid w:val="00EF7A0A"/>
    <w:rsid w:val="00EF7B62"/>
    <w:rsid w:val="00EF7B74"/>
    <w:rsid w:val="00EF7B98"/>
    <w:rsid w:val="00EF7D27"/>
    <w:rsid w:val="00EF7FCC"/>
    <w:rsid w:val="00F003CA"/>
    <w:rsid w:val="00F00490"/>
    <w:rsid w:val="00F00740"/>
    <w:rsid w:val="00F0074F"/>
    <w:rsid w:val="00F007BB"/>
    <w:rsid w:val="00F00CDE"/>
    <w:rsid w:val="00F00D6B"/>
    <w:rsid w:val="00F00F14"/>
    <w:rsid w:val="00F00FDA"/>
    <w:rsid w:val="00F0114E"/>
    <w:rsid w:val="00F01418"/>
    <w:rsid w:val="00F01574"/>
    <w:rsid w:val="00F0163C"/>
    <w:rsid w:val="00F0169D"/>
    <w:rsid w:val="00F017B2"/>
    <w:rsid w:val="00F01864"/>
    <w:rsid w:val="00F01912"/>
    <w:rsid w:val="00F01AF6"/>
    <w:rsid w:val="00F01B6D"/>
    <w:rsid w:val="00F01BC0"/>
    <w:rsid w:val="00F01DD2"/>
    <w:rsid w:val="00F01EAA"/>
    <w:rsid w:val="00F02012"/>
    <w:rsid w:val="00F02083"/>
    <w:rsid w:val="00F02180"/>
    <w:rsid w:val="00F0229F"/>
    <w:rsid w:val="00F022A0"/>
    <w:rsid w:val="00F022A8"/>
    <w:rsid w:val="00F024E6"/>
    <w:rsid w:val="00F02562"/>
    <w:rsid w:val="00F0273B"/>
    <w:rsid w:val="00F02826"/>
    <w:rsid w:val="00F02BC0"/>
    <w:rsid w:val="00F02FE8"/>
    <w:rsid w:val="00F034B7"/>
    <w:rsid w:val="00F0360A"/>
    <w:rsid w:val="00F0366D"/>
    <w:rsid w:val="00F037BB"/>
    <w:rsid w:val="00F0382B"/>
    <w:rsid w:val="00F03D83"/>
    <w:rsid w:val="00F03E49"/>
    <w:rsid w:val="00F03F35"/>
    <w:rsid w:val="00F03F6F"/>
    <w:rsid w:val="00F03F94"/>
    <w:rsid w:val="00F03FDB"/>
    <w:rsid w:val="00F04004"/>
    <w:rsid w:val="00F040CA"/>
    <w:rsid w:val="00F0423C"/>
    <w:rsid w:val="00F04390"/>
    <w:rsid w:val="00F04465"/>
    <w:rsid w:val="00F046E0"/>
    <w:rsid w:val="00F0494F"/>
    <w:rsid w:val="00F04A02"/>
    <w:rsid w:val="00F04BE8"/>
    <w:rsid w:val="00F04C51"/>
    <w:rsid w:val="00F04D31"/>
    <w:rsid w:val="00F04D7A"/>
    <w:rsid w:val="00F04F8F"/>
    <w:rsid w:val="00F051E8"/>
    <w:rsid w:val="00F05203"/>
    <w:rsid w:val="00F0528D"/>
    <w:rsid w:val="00F05332"/>
    <w:rsid w:val="00F0537B"/>
    <w:rsid w:val="00F05403"/>
    <w:rsid w:val="00F05446"/>
    <w:rsid w:val="00F05694"/>
    <w:rsid w:val="00F056F8"/>
    <w:rsid w:val="00F05874"/>
    <w:rsid w:val="00F05C0B"/>
    <w:rsid w:val="00F05DBE"/>
    <w:rsid w:val="00F05DF0"/>
    <w:rsid w:val="00F06053"/>
    <w:rsid w:val="00F060DD"/>
    <w:rsid w:val="00F062F0"/>
    <w:rsid w:val="00F06610"/>
    <w:rsid w:val="00F06899"/>
    <w:rsid w:val="00F0693C"/>
    <w:rsid w:val="00F069D3"/>
    <w:rsid w:val="00F06A35"/>
    <w:rsid w:val="00F06A70"/>
    <w:rsid w:val="00F06A83"/>
    <w:rsid w:val="00F06C67"/>
    <w:rsid w:val="00F06CD7"/>
    <w:rsid w:val="00F06DBE"/>
    <w:rsid w:val="00F06DFD"/>
    <w:rsid w:val="00F06E9F"/>
    <w:rsid w:val="00F06F1E"/>
    <w:rsid w:val="00F070D7"/>
    <w:rsid w:val="00F0714D"/>
    <w:rsid w:val="00F071D1"/>
    <w:rsid w:val="00F07411"/>
    <w:rsid w:val="00F074DA"/>
    <w:rsid w:val="00F07533"/>
    <w:rsid w:val="00F0781B"/>
    <w:rsid w:val="00F07849"/>
    <w:rsid w:val="00F078E0"/>
    <w:rsid w:val="00F07955"/>
    <w:rsid w:val="00F07A43"/>
    <w:rsid w:val="00F07A91"/>
    <w:rsid w:val="00F07A95"/>
    <w:rsid w:val="00F07DAD"/>
    <w:rsid w:val="00F07ED1"/>
    <w:rsid w:val="00F07FEC"/>
    <w:rsid w:val="00F07FED"/>
    <w:rsid w:val="00F1013A"/>
    <w:rsid w:val="00F101B8"/>
    <w:rsid w:val="00F10256"/>
    <w:rsid w:val="00F1027E"/>
    <w:rsid w:val="00F10330"/>
    <w:rsid w:val="00F10337"/>
    <w:rsid w:val="00F10393"/>
    <w:rsid w:val="00F10397"/>
    <w:rsid w:val="00F104EC"/>
    <w:rsid w:val="00F1059E"/>
    <w:rsid w:val="00F10629"/>
    <w:rsid w:val="00F106FB"/>
    <w:rsid w:val="00F10708"/>
    <w:rsid w:val="00F10793"/>
    <w:rsid w:val="00F1079F"/>
    <w:rsid w:val="00F107B4"/>
    <w:rsid w:val="00F10CA6"/>
    <w:rsid w:val="00F10D95"/>
    <w:rsid w:val="00F11359"/>
    <w:rsid w:val="00F11381"/>
    <w:rsid w:val="00F11398"/>
    <w:rsid w:val="00F114D2"/>
    <w:rsid w:val="00F11552"/>
    <w:rsid w:val="00F11753"/>
    <w:rsid w:val="00F11933"/>
    <w:rsid w:val="00F11A58"/>
    <w:rsid w:val="00F11C83"/>
    <w:rsid w:val="00F11EE2"/>
    <w:rsid w:val="00F11FDA"/>
    <w:rsid w:val="00F1216D"/>
    <w:rsid w:val="00F121A6"/>
    <w:rsid w:val="00F12383"/>
    <w:rsid w:val="00F1257E"/>
    <w:rsid w:val="00F1283C"/>
    <w:rsid w:val="00F1288C"/>
    <w:rsid w:val="00F1299E"/>
    <w:rsid w:val="00F129DA"/>
    <w:rsid w:val="00F12A0F"/>
    <w:rsid w:val="00F12BF6"/>
    <w:rsid w:val="00F12C73"/>
    <w:rsid w:val="00F12CD1"/>
    <w:rsid w:val="00F12DDE"/>
    <w:rsid w:val="00F12F39"/>
    <w:rsid w:val="00F130E8"/>
    <w:rsid w:val="00F1341A"/>
    <w:rsid w:val="00F134FF"/>
    <w:rsid w:val="00F13603"/>
    <w:rsid w:val="00F13727"/>
    <w:rsid w:val="00F13871"/>
    <w:rsid w:val="00F1396F"/>
    <w:rsid w:val="00F13A14"/>
    <w:rsid w:val="00F13A3F"/>
    <w:rsid w:val="00F13B24"/>
    <w:rsid w:val="00F13CA7"/>
    <w:rsid w:val="00F13E67"/>
    <w:rsid w:val="00F13FB8"/>
    <w:rsid w:val="00F14068"/>
    <w:rsid w:val="00F14273"/>
    <w:rsid w:val="00F143B9"/>
    <w:rsid w:val="00F14410"/>
    <w:rsid w:val="00F144A0"/>
    <w:rsid w:val="00F145A6"/>
    <w:rsid w:val="00F1463E"/>
    <w:rsid w:val="00F1480B"/>
    <w:rsid w:val="00F1497B"/>
    <w:rsid w:val="00F14D4C"/>
    <w:rsid w:val="00F14D51"/>
    <w:rsid w:val="00F14F84"/>
    <w:rsid w:val="00F15232"/>
    <w:rsid w:val="00F152DC"/>
    <w:rsid w:val="00F154EB"/>
    <w:rsid w:val="00F154F8"/>
    <w:rsid w:val="00F15580"/>
    <w:rsid w:val="00F155DC"/>
    <w:rsid w:val="00F156F7"/>
    <w:rsid w:val="00F157B2"/>
    <w:rsid w:val="00F15994"/>
    <w:rsid w:val="00F15A2F"/>
    <w:rsid w:val="00F15B4C"/>
    <w:rsid w:val="00F15C55"/>
    <w:rsid w:val="00F15F82"/>
    <w:rsid w:val="00F15FA5"/>
    <w:rsid w:val="00F160C0"/>
    <w:rsid w:val="00F16169"/>
    <w:rsid w:val="00F16235"/>
    <w:rsid w:val="00F16488"/>
    <w:rsid w:val="00F1648D"/>
    <w:rsid w:val="00F16867"/>
    <w:rsid w:val="00F16D1D"/>
    <w:rsid w:val="00F16EA5"/>
    <w:rsid w:val="00F16EE9"/>
    <w:rsid w:val="00F17179"/>
    <w:rsid w:val="00F1736A"/>
    <w:rsid w:val="00F173B3"/>
    <w:rsid w:val="00F1741B"/>
    <w:rsid w:val="00F1743C"/>
    <w:rsid w:val="00F1746D"/>
    <w:rsid w:val="00F17582"/>
    <w:rsid w:val="00F177E1"/>
    <w:rsid w:val="00F1796E"/>
    <w:rsid w:val="00F17A7E"/>
    <w:rsid w:val="00F17ABB"/>
    <w:rsid w:val="00F17B69"/>
    <w:rsid w:val="00F17FF4"/>
    <w:rsid w:val="00F20293"/>
    <w:rsid w:val="00F20306"/>
    <w:rsid w:val="00F20513"/>
    <w:rsid w:val="00F20665"/>
    <w:rsid w:val="00F2081E"/>
    <w:rsid w:val="00F20848"/>
    <w:rsid w:val="00F209B7"/>
    <w:rsid w:val="00F20A63"/>
    <w:rsid w:val="00F20B2E"/>
    <w:rsid w:val="00F20C8B"/>
    <w:rsid w:val="00F20D48"/>
    <w:rsid w:val="00F20D6F"/>
    <w:rsid w:val="00F20FE5"/>
    <w:rsid w:val="00F21574"/>
    <w:rsid w:val="00F21784"/>
    <w:rsid w:val="00F21866"/>
    <w:rsid w:val="00F21949"/>
    <w:rsid w:val="00F2197D"/>
    <w:rsid w:val="00F21AA0"/>
    <w:rsid w:val="00F21C79"/>
    <w:rsid w:val="00F21DBB"/>
    <w:rsid w:val="00F22073"/>
    <w:rsid w:val="00F222C7"/>
    <w:rsid w:val="00F22475"/>
    <w:rsid w:val="00F224AF"/>
    <w:rsid w:val="00F2258E"/>
    <w:rsid w:val="00F225AF"/>
    <w:rsid w:val="00F22608"/>
    <w:rsid w:val="00F2272C"/>
    <w:rsid w:val="00F22740"/>
    <w:rsid w:val="00F2282D"/>
    <w:rsid w:val="00F229B2"/>
    <w:rsid w:val="00F23124"/>
    <w:rsid w:val="00F231FB"/>
    <w:rsid w:val="00F23410"/>
    <w:rsid w:val="00F23424"/>
    <w:rsid w:val="00F2376F"/>
    <w:rsid w:val="00F237DF"/>
    <w:rsid w:val="00F23920"/>
    <w:rsid w:val="00F23ADE"/>
    <w:rsid w:val="00F23B29"/>
    <w:rsid w:val="00F23C21"/>
    <w:rsid w:val="00F23D4A"/>
    <w:rsid w:val="00F23E70"/>
    <w:rsid w:val="00F23F74"/>
    <w:rsid w:val="00F2431C"/>
    <w:rsid w:val="00F243D8"/>
    <w:rsid w:val="00F247C4"/>
    <w:rsid w:val="00F24967"/>
    <w:rsid w:val="00F24BB5"/>
    <w:rsid w:val="00F24D42"/>
    <w:rsid w:val="00F24D6B"/>
    <w:rsid w:val="00F25044"/>
    <w:rsid w:val="00F2525F"/>
    <w:rsid w:val="00F25293"/>
    <w:rsid w:val="00F25884"/>
    <w:rsid w:val="00F25B9E"/>
    <w:rsid w:val="00F25E22"/>
    <w:rsid w:val="00F26099"/>
    <w:rsid w:val="00F26205"/>
    <w:rsid w:val="00F26648"/>
    <w:rsid w:val="00F2668F"/>
    <w:rsid w:val="00F268DA"/>
    <w:rsid w:val="00F26971"/>
    <w:rsid w:val="00F26AAC"/>
    <w:rsid w:val="00F26F77"/>
    <w:rsid w:val="00F27013"/>
    <w:rsid w:val="00F2728D"/>
    <w:rsid w:val="00F273AE"/>
    <w:rsid w:val="00F27440"/>
    <w:rsid w:val="00F274A6"/>
    <w:rsid w:val="00F274C7"/>
    <w:rsid w:val="00F275AA"/>
    <w:rsid w:val="00F277BD"/>
    <w:rsid w:val="00F2791B"/>
    <w:rsid w:val="00F27A95"/>
    <w:rsid w:val="00F27AE3"/>
    <w:rsid w:val="00F27F86"/>
    <w:rsid w:val="00F301B1"/>
    <w:rsid w:val="00F3022F"/>
    <w:rsid w:val="00F30267"/>
    <w:rsid w:val="00F3044A"/>
    <w:rsid w:val="00F30828"/>
    <w:rsid w:val="00F308D8"/>
    <w:rsid w:val="00F30A11"/>
    <w:rsid w:val="00F30AF2"/>
    <w:rsid w:val="00F30BC7"/>
    <w:rsid w:val="00F30EE3"/>
    <w:rsid w:val="00F310AB"/>
    <w:rsid w:val="00F31292"/>
    <w:rsid w:val="00F313D6"/>
    <w:rsid w:val="00F31562"/>
    <w:rsid w:val="00F31804"/>
    <w:rsid w:val="00F3194F"/>
    <w:rsid w:val="00F3197B"/>
    <w:rsid w:val="00F319E1"/>
    <w:rsid w:val="00F31AAE"/>
    <w:rsid w:val="00F31ADB"/>
    <w:rsid w:val="00F31BEB"/>
    <w:rsid w:val="00F31D32"/>
    <w:rsid w:val="00F31D39"/>
    <w:rsid w:val="00F31E2E"/>
    <w:rsid w:val="00F32062"/>
    <w:rsid w:val="00F320CC"/>
    <w:rsid w:val="00F32179"/>
    <w:rsid w:val="00F32228"/>
    <w:rsid w:val="00F32244"/>
    <w:rsid w:val="00F322F5"/>
    <w:rsid w:val="00F32334"/>
    <w:rsid w:val="00F3235D"/>
    <w:rsid w:val="00F323A0"/>
    <w:rsid w:val="00F323C2"/>
    <w:rsid w:val="00F325B7"/>
    <w:rsid w:val="00F3270C"/>
    <w:rsid w:val="00F328B5"/>
    <w:rsid w:val="00F329F6"/>
    <w:rsid w:val="00F32A5D"/>
    <w:rsid w:val="00F32C25"/>
    <w:rsid w:val="00F32C27"/>
    <w:rsid w:val="00F32C5C"/>
    <w:rsid w:val="00F32E06"/>
    <w:rsid w:val="00F32EFD"/>
    <w:rsid w:val="00F3304E"/>
    <w:rsid w:val="00F331B6"/>
    <w:rsid w:val="00F331DA"/>
    <w:rsid w:val="00F333DC"/>
    <w:rsid w:val="00F334E5"/>
    <w:rsid w:val="00F337CF"/>
    <w:rsid w:val="00F3381A"/>
    <w:rsid w:val="00F33851"/>
    <w:rsid w:val="00F33AB9"/>
    <w:rsid w:val="00F33C0A"/>
    <w:rsid w:val="00F3443D"/>
    <w:rsid w:val="00F34549"/>
    <w:rsid w:val="00F345CE"/>
    <w:rsid w:val="00F345D2"/>
    <w:rsid w:val="00F34660"/>
    <w:rsid w:val="00F3474C"/>
    <w:rsid w:val="00F3479D"/>
    <w:rsid w:val="00F34A71"/>
    <w:rsid w:val="00F34E65"/>
    <w:rsid w:val="00F34E86"/>
    <w:rsid w:val="00F34F4E"/>
    <w:rsid w:val="00F35060"/>
    <w:rsid w:val="00F351C5"/>
    <w:rsid w:val="00F35223"/>
    <w:rsid w:val="00F3543B"/>
    <w:rsid w:val="00F354BB"/>
    <w:rsid w:val="00F355D3"/>
    <w:rsid w:val="00F3584C"/>
    <w:rsid w:val="00F35923"/>
    <w:rsid w:val="00F3597D"/>
    <w:rsid w:val="00F359AF"/>
    <w:rsid w:val="00F359C3"/>
    <w:rsid w:val="00F35A62"/>
    <w:rsid w:val="00F35A87"/>
    <w:rsid w:val="00F35B18"/>
    <w:rsid w:val="00F35B3A"/>
    <w:rsid w:val="00F35C93"/>
    <w:rsid w:val="00F35FAD"/>
    <w:rsid w:val="00F361B0"/>
    <w:rsid w:val="00F3634F"/>
    <w:rsid w:val="00F36483"/>
    <w:rsid w:val="00F367D8"/>
    <w:rsid w:val="00F36BA5"/>
    <w:rsid w:val="00F36DB9"/>
    <w:rsid w:val="00F3722D"/>
    <w:rsid w:val="00F373EF"/>
    <w:rsid w:val="00F37400"/>
    <w:rsid w:val="00F3750B"/>
    <w:rsid w:val="00F378BA"/>
    <w:rsid w:val="00F37B05"/>
    <w:rsid w:val="00F37C04"/>
    <w:rsid w:val="00F37D28"/>
    <w:rsid w:val="00F4002E"/>
    <w:rsid w:val="00F40040"/>
    <w:rsid w:val="00F400EA"/>
    <w:rsid w:val="00F40237"/>
    <w:rsid w:val="00F4050D"/>
    <w:rsid w:val="00F4059F"/>
    <w:rsid w:val="00F40904"/>
    <w:rsid w:val="00F40AB5"/>
    <w:rsid w:val="00F40B09"/>
    <w:rsid w:val="00F40F0C"/>
    <w:rsid w:val="00F4104D"/>
    <w:rsid w:val="00F41053"/>
    <w:rsid w:val="00F411DC"/>
    <w:rsid w:val="00F41236"/>
    <w:rsid w:val="00F41320"/>
    <w:rsid w:val="00F413C2"/>
    <w:rsid w:val="00F4166F"/>
    <w:rsid w:val="00F417FB"/>
    <w:rsid w:val="00F41847"/>
    <w:rsid w:val="00F41B2A"/>
    <w:rsid w:val="00F41C53"/>
    <w:rsid w:val="00F41D9B"/>
    <w:rsid w:val="00F41ED8"/>
    <w:rsid w:val="00F41F6B"/>
    <w:rsid w:val="00F42002"/>
    <w:rsid w:val="00F424F7"/>
    <w:rsid w:val="00F42706"/>
    <w:rsid w:val="00F4276E"/>
    <w:rsid w:val="00F427D5"/>
    <w:rsid w:val="00F428DA"/>
    <w:rsid w:val="00F43161"/>
    <w:rsid w:val="00F431FE"/>
    <w:rsid w:val="00F435A6"/>
    <w:rsid w:val="00F43AE9"/>
    <w:rsid w:val="00F43B96"/>
    <w:rsid w:val="00F43C4D"/>
    <w:rsid w:val="00F44249"/>
    <w:rsid w:val="00F44277"/>
    <w:rsid w:val="00F442D6"/>
    <w:rsid w:val="00F44470"/>
    <w:rsid w:val="00F4447A"/>
    <w:rsid w:val="00F446C2"/>
    <w:rsid w:val="00F446EE"/>
    <w:rsid w:val="00F44769"/>
    <w:rsid w:val="00F449FA"/>
    <w:rsid w:val="00F44A02"/>
    <w:rsid w:val="00F44B57"/>
    <w:rsid w:val="00F44B95"/>
    <w:rsid w:val="00F451D6"/>
    <w:rsid w:val="00F45232"/>
    <w:rsid w:val="00F4526B"/>
    <w:rsid w:val="00F452C5"/>
    <w:rsid w:val="00F452C7"/>
    <w:rsid w:val="00F45316"/>
    <w:rsid w:val="00F4536C"/>
    <w:rsid w:val="00F45378"/>
    <w:rsid w:val="00F455E0"/>
    <w:rsid w:val="00F458AB"/>
    <w:rsid w:val="00F45A39"/>
    <w:rsid w:val="00F45A40"/>
    <w:rsid w:val="00F45B00"/>
    <w:rsid w:val="00F45B11"/>
    <w:rsid w:val="00F45D9A"/>
    <w:rsid w:val="00F45EC6"/>
    <w:rsid w:val="00F45EEC"/>
    <w:rsid w:val="00F45FA1"/>
    <w:rsid w:val="00F4617A"/>
    <w:rsid w:val="00F461FF"/>
    <w:rsid w:val="00F46292"/>
    <w:rsid w:val="00F463BE"/>
    <w:rsid w:val="00F4640D"/>
    <w:rsid w:val="00F46517"/>
    <w:rsid w:val="00F46722"/>
    <w:rsid w:val="00F46724"/>
    <w:rsid w:val="00F4682B"/>
    <w:rsid w:val="00F46849"/>
    <w:rsid w:val="00F4686E"/>
    <w:rsid w:val="00F4692B"/>
    <w:rsid w:val="00F46CBD"/>
    <w:rsid w:val="00F46E3D"/>
    <w:rsid w:val="00F4714C"/>
    <w:rsid w:val="00F471D5"/>
    <w:rsid w:val="00F4721F"/>
    <w:rsid w:val="00F47227"/>
    <w:rsid w:val="00F4766C"/>
    <w:rsid w:val="00F47723"/>
    <w:rsid w:val="00F4775F"/>
    <w:rsid w:val="00F47A45"/>
    <w:rsid w:val="00F47ADF"/>
    <w:rsid w:val="00F47B87"/>
    <w:rsid w:val="00F47D01"/>
    <w:rsid w:val="00F47D0F"/>
    <w:rsid w:val="00F47EFD"/>
    <w:rsid w:val="00F47FB0"/>
    <w:rsid w:val="00F50306"/>
    <w:rsid w:val="00F50394"/>
    <w:rsid w:val="00F5046F"/>
    <w:rsid w:val="00F504EF"/>
    <w:rsid w:val="00F50540"/>
    <w:rsid w:val="00F505E4"/>
    <w:rsid w:val="00F5060E"/>
    <w:rsid w:val="00F506F6"/>
    <w:rsid w:val="00F507D1"/>
    <w:rsid w:val="00F5096C"/>
    <w:rsid w:val="00F509E7"/>
    <w:rsid w:val="00F50AC6"/>
    <w:rsid w:val="00F512D3"/>
    <w:rsid w:val="00F51368"/>
    <w:rsid w:val="00F513C0"/>
    <w:rsid w:val="00F514E9"/>
    <w:rsid w:val="00F515B6"/>
    <w:rsid w:val="00F515F3"/>
    <w:rsid w:val="00F5168C"/>
    <w:rsid w:val="00F51780"/>
    <w:rsid w:val="00F518FA"/>
    <w:rsid w:val="00F519CE"/>
    <w:rsid w:val="00F51ADA"/>
    <w:rsid w:val="00F51AFE"/>
    <w:rsid w:val="00F5227F"/>
    <w:rsid w:val="00F52588"/>
    <w:rsid w:val="00F52661"/>
    <w:rsid w:val="00F52683"/>
    <w:rsid w:val="00F528D8"/>
    <w:rsid w:val="00F52C61"/>
    <w:rsid w:val="00F52E24"/>
    <w:rsid w:val="00F52E5A"/>
    <w:rsid w:val="00F52F75"/>
    <w:rsid w:val="00F5303B"/>
    <w:rsid w:val="00F53087"/>
    <w:rsid w:val="00F531EE"/>
    <w:rsid w:val="00F53366"/>
    <w:rsid w:val="00F53673"/>
    <w:rsid w:val="00F5377F"/>
    <w:rsid w:val="00F53BD5"/>
    <w:rsid w:val="00F53DED"/>
    <w:rsid w:val="00F53E02"/>
    <w:rsid w:val="00F53F5C"/>
    <w:rsid w:val="00F54101"/>
    <w:rsid w:val="00F54160"/>
    <w:rsid w:val="00F544BE"/>
    <w:rsid w:val="00F544ED"/>
    <w:rsid w:val="00F54559"/>
    <w:rsid w:val="00F545DE"/>
    <w:rsid w:val="00F54792"/>
    <w:rsid w:val="00F547EB"/>
    <w:rsid w:val="00F5486A"/>
    <w:rsid w:val="00F5492D"/>
    <w:rsid w:val="00F54C6E"/>
    <w:rsid w:val="00F554A9"/>
    <w:rsid w:val="00F55580"/>
    <w:rsid w:val="00F5559D"/>
    <w:rsid w:val="00F555F0"/>
    <w:rsid w:val="00F55874"/>
    <w:rsid w:val="00F55882"/>
    <w:rsid w:val="00F55899"/>
    <w:rsid w:val="00F5599B"/>
    <w:rsid w:val="00F55B15"/>
    <w:rsid w:val="00F55B33"/>
    <w:rsid w:val="00F55BF6"/>
    <w:rsid w:val="00F55BFF"/>
    <w:rsid w:val="00F55E0E"/>
    <w:rsid w:val="00F55FD3"/>
    <w:rsid w:val="00F55FE5"/>
    <w:rsid w:val="00F56013"/>
    <w:rsid w:val="00F56026"/>
    <w:rsid w:val="00F5608A"/>
    <w:rsid w:val="00F560A1"/>
    <w:rsid w:val="00F56141"/>
    <w:rsid w:val="00F5627B"/>
    <w:rsid w:val="00F5667A"/>
    <w:rsid w:val="00F56A68"/>
    <w:rsid w:val="00F56AB4"/>
    <w:rsid w:val="00F56ACF"/>
    <w:rsid w:val="00F56B21"/>
    <w:rsid w:val="00F56BEE"/>
    <w:rsid w:val="00F56C46"/>
    <w:rsid w:val="00F56C9C"/>
    <w:rsid w:val="00F56DAE"/>
    <w:rsid w:val="00F56DF4"/>
    <w:rsid w:val="00F56FCE"/>
    <w:rsid w:val="00F5725F"/>
    <w:rsid w:val="00F57385"/>
    <w:rsid w:val="00F57399"/>
    <w:rsid w:val="00F576EB"/>
    <w:rsid w:val="00F57727"/>
    <w:rsid w:val="00F57C79"/>
    <w:rsid w:val="00F57ECC"/>
    <w:rsid w:val="00F60100"/>
    <w:rsid w:val="00F60203"/>
    <w:rsid w:val="00F606AB"/>
    <w:rsid w:val="00F607C5"/>
    <w:rsid w:val="00F607F4"/>
    <w:rsid w:val="00F60A59"/>
    <w:rsid w:val="00F60B7E"/>
    <w:rsid w:val="00F60DEA"/>
    <w:rsid w:val="00F60EC2"/>
    <w:rsid w:val="00F60ED0"/>
    <w:rsid w:val="00F60EEF"/>
    <w:rsid w:val="00F61038"/>
    <w:rsid w:val="00F6114F"/>
    <w:rsid w:val="00F612F9"/>
    <w:rsid w:val="00F615B8"/>
    <w:rsid w:val="00F615CB"/>
    <w:rsid w:val="00F61793"/>
    <w:rsid w:val="00F618B9"/>
    <w:rsid w:val="00F61A02"/>
    <w:rsid w:val="00F61A77"/>
    <w:rsid w:val="00F61A9F"/>
    <w:rsid w:val="00F61D88"/>
    <w:rsid w:val="00F61E35"/>
    <w:rsid w:val="00F61E6A"/>
    <w:rsid w:val="00F6203A"/>
    <w:rsid w:val="00F62081"/>
    <w:rsid w:val="00F621AD"/>
    <w:rsid w:val="00F621EA"/>
    <w:rsid w:val="00F62301"/>
    <w:rsid w:val="00F6230B"/>
    <w:rsid w:val="00F62AC9"/>
    <w:rsid w:val="00F62B38"/>
    <w:rsid w:val="00F62E7B"/>
    <w:rsid w:val="00F6302A"/>
    <w:rsid w:val="00F63119"/>
    <w:rsid w:val="00F6341A"/>
    <w:rsid w:val="00F634EA"/>
    <w:rsid w:val="00F636EB"/>
    <w:rsid w:val="00F63774"/>
    <w:rsid w:val="00F637DE"/>
    <w:rsid w:val="00F637EF"/>
    <w:rsid w:val="00F63869"/>
    <w:rsid w:val="00F63950"/>
    <w:rsid w:val="00F63B5A"/>
    <w:rsid w:val="00F63B6D"/>
    <w:rsid w:val="00F63C1F"/>
    <w:rsid w:val="00F64130"/>
    <w:rsid w:val="00F641A3"/>
    <w:rsid w:val="00F642DD"/>
    <w:rsid w:val="00F6466F"/>
    <w:rsid w:val="00F646F1"/>
    <w:rsid w:val="00F6478A"/>
    <w:rsid w:val="00F647EA"/>
    <w:rsid w:val="00F64835"/>
    <w:rsid w:val="00F648F9"/>
    <w:rsid w:val="00F648FE"/>
    <w:rsid w:val="00F64AD4"/>
    <w:rsid w:val="00F64C2B"/>
    <w:rsid w:val="00F64D2D"/>
    <w:rsid w:val="00F65087"/>
    <w:rsid w:val="00F651BE"/>
    <w:rsid w:val="00F65349"/>
    <w:rsid w:val="00F65374"/>
    <w:rsid w:val="00F65660"/>
    <w:rsid w:val="00F656E6"/>
    <w:rsid w:val="00F65721"/>
    <w:rsid w:val="00F6584E"/>
    <w:rsid w:val="00F6587D"/>
    <w:rsid w:val="00F65A00"/>
    <w:rsid w:val="00F65A47"/>
    <w:rsid w:val="00F65BAE"/>
    <w:rsid w:val="00F65DCC"/>
    <w:rsid w:val="00F66238"/>
    <w:rsid w:val="00F6632C"/>
    <w:rsid w:val="00F6645F"/>
    <w:rsid w:val="00F664B8"/>
    <w:rsid w:val="00F66523"/>
    <w:rsid w:val="00F665E0"/>
    <w:rsid w:val="00F66975"/>
    <w:rsid w:val="00F66989"/>
    <w:rsid w:val="00F67354"/>
    <w:rsid w:val="00F673C3"/>
    <w:rsid w:val="00F674F1"/>
    <w:rsid w:val="00F676AC"/>
    <w:rsid w:val="00F67748"/>
    <w:rsid w:val="00F67785"/>
    <w:rsid w:val="00F6778C"/>
    <w:rsid w:val="00F67A44"/>
    <w:rsid w:val="00F67F53"/>
    <w:rsid w:val="00F67FD3"/>
    <w:rsid w:val="00F7008B"/>
    <w:rsid w:val="00F700CE"/>
    <w:rsid w:val="00F70129"/>
    <w:rsid w:val="00F70387"/>
    <w:rsid w:val="00F703B5"/>
    <w:rsid w:val="00F703BE"/>
    <w:rsid w:val="00F707BC"/>
    <w:rsid w:val="00F70991"/>
    <w:rsid w:val="00F70B17"/>
    <w:rsid w:val="00F70B78"/>
    <w:rsid w:val="00F70BDD"/>
    <w:rsid w:val="00F70DB0"/>
    <w:rsid w:val="00F71118"/>
    <w:rsid w:val="00F7136C"/>
    <w:rsid w:val="00F713E0"/>
    <w:rsid w:val="00F71636"/>
    <w:rsid w:val="00F7173D"/>
    <w:rsid w:val="00F717D1"/>
    <w:rsid w:val="00F71849"/>
    <w:rsid w:val="00F71AB9"/>
    <w:rsid w:val="00F71C0D"/>
    <w:rsid w:val="00F71C32"/>
    <w:rsid w:val="00F71E9E"/>
    <w:rsid w:val="00F71F69"/>
    <w:rsid w:val="00F728AB"/>
    <w:rsid w:val="00F728D3"/>
    <w:rsid w:val="00F72937"/>
    <w:rsid w:val="00F72AF7"/>
    <w:rsid w:val="00F72B23"/>
    <w:rsid w:val="00F72B64"/>
    <w:rsid w:val="00F72B72"/>
    <w:rsid w:val="00F72C56"/>
    <w:rsid w:val="00F72D31"/>
    <w:rsid w:val="00F72D48"/>
    <w:rsid w:val="00F72DA6"/>
    <w:rsid w:val="00F72DA8"/>
    <w:rsid w:val="00F72DED"/>
    <w:rsid w:val="00F72F0B"/>
    <w:rsid w:val="00F72FE6"/>
    <w:rsid w:val="00F7303D"/>
    <w:rsid w:val="00F73103"/>
    <w:rsid w:val="00F7313D"/>
    <w:rsid w:val="00F731CC"/>
    <w:rsid w:val="00F73276"/>
    <w:rsid w:val="00F73297"/>
    <w:rsid w:val="00F732A1"/>
    <w:rsid w:val="00F732F0"/>
    <w:rsid w:val="00F73690"/>
    <w:rsid w:val="00F736AC"/>
    <w:rsid w:val="00F73888"/>
    <w:rsid w:val="00F73A3D"/>
    <w:rsid w:val="00F73AD1"/>
    <w:rsid w:val="00F73BDF"/>
    <w:rsid w:val="00F73C73"/>
    <w:rsid w:val="00F73CA4"/>
    <w:rsid w:val="00F73DE3"/>
    <w:rsid w:val="00F73E35"/>
    <w:rsid w:val="00F73E7B"/>
    <w:rsid w:val="00F73EFF"/>
    <w:rsid w:val="00F73FF3"/>
    <w:rsid w:val="00F7432F"/>
    <w:rsid w:val="00F749A3"/>
    <w:rsid w:val="00F74A25"/>
    <w:rsid w:val="00F74BB9"/>
    <w:rsid w:val="00F74F10"/>
    <w:rsid w:val="00F75329"/>
    <w:rsid w:val="00F75343"/>
    <w:rsid w:val="00F75358"/>
    <w:rsid w:val="00F75564"/>
    <w:rsid w:val="00F75582"/>
    <w:rsid w:val="00F7574A"/>
    <w:rsid w:val="00F757FB"/>
    <w:rsid w:val="00F759F0"/>
    <w:rsid w:val="00F75C77"/>
    <w:rsid w:val="00F75DE4"/>
    <w:rsid w:val="00F75E26"/>
    <w:rsid w:val="00F75E32"/>
    <w:rsid w:val="00F75E4F"/>
    <w:rsid w:val="00F761D8"/>
    <w:rsid w:val="00F7637D"/>
    <w:rsid w:val="00F76427"/>
    <w:rsid w:val="00F765C2"/>
    <w:rsid w:val="00F765FB"/>
    <w:rsid w:val="00F766A5"/>
    <w:rsid w:val="00F766F4"/>
    <w:rsid w:val="00F768BD"/>
    <w:rsid w:val="00F76EFA"/>
    <w:rsid w:val="00F772F3"/>
    <w:rsid w:val="00F7734D"/>
    <w:rsid w:val="00F77403"/>
    <w:rsid w:val="00F7763D"/>
    <w:rsid w:val="00F77678"/>
    <w:rsid w:val="00F777B6"/>
    <w:rsid w:val="00F777C8"/>
    <w:rsid w:val="00F777DA"/>
    <w:rsid w:val="00F777F1"/>
    <w:rsid w:val="00F77887"/>
    <w:rsid w:val="00F77B44"/>
    <w:rsid w:val="00F77D4B"/>
    <w:rsid w:val="00F77E63"/>
    <w:rsid w:val="00F77F49"/>
    <w:rsid w:val="00F77FA9"/>
    <w:rsid w:val="00F80182"/>
    <w:rsid w:val="00F8031D"/>
    <w:rsid w:val="00F8034D"/>
    <w:rsid w:val="00F804BE"/>
    <w:rsid w:val="00F80524"/>
    <w:rsid w:val="00F806A7"/>
    <w:rsid w:val="00F80951"/>
    <w:rsid w:val="00F80DF4"/>
    <w:rsid w:val="00F80FE2"/>
    <w:rsid w:val="00F810DD"/>
    <w:rsid w:val="00F8117B"/>
    <w:rsid w:val="00F81653"/>
    <w:rsid w:val="00F817AB"/>
    <w:rsid w:val="00F817CE"/>
    <w:rsid w:val="00F819B7"/>
    <w:rsid w:val="00F819C2"/>
    <w:rsid w:val="00F81A2C"/>
    <w:rsid w:val="00F81AA5"/>
    <w:rsid w:val="00F81AD0"/>
    <w:rsid w:val="00F81BA2"/>
    <w:rsid w:val="00F81C70"/>
    <w:rsid w:val="00F81CCA"/>
    <w:rsid w:val="00F81DA7"/>
    <w:rsid w:val="00F81DEF"/>
    <w:rsid w:val="00F81E48"/>
    <w:rsid w:val="00F81F2D"/>
    <w:rsid w:val="00F82005"/>
    <w:rsid w:val="00F820FA"/>
    <w:rsid w:val="00F82132"/>
    <w:rsid w:val="00F822A0"/>
    <w:rsid w:val="00F823EB"/>
    <w:rsid w:val="00F8248D"/>
    <w:rsid w:val="00F82832"/>
    <w:rsid w:val="00F82943"/>
    <w:rsid w:val="00F82959"/>
    <w:rsid w:val="00F829BA"/>
    <w:rsid w:val="00F829C7"/>
    <w:rsid w:val="00F82A7E"/>
    <w:rsid w:val="00F82BAD"/>
    <w:rsid w:val="00F82C56"/>
    <w:rsid w:val="00F82D26"/>
    <w:rsid w:val="00F82F7A"/>
    <w:rsid w:val="00F834A4"/>
    <w:rsid w:val="00F83622"/>
    <w:rsid w:val="00F837DB"/>
    <w:rsid w:val="00F839B9"/>
    <w:rsid w:val="00F839FD"/>
    <w:rsid w:val="00F83AF9"/>
    <w:rsid w:val="00F83B17"/>
    <w:rsid w:val="00F83D2B"/>
    <w:rsid w:val="00F83EED"/>
    <w:rsid w:val="00F841C3"/>
    <w:rsid w:val="00F8449A"/>
    <w:rsid w:val="00F844B9"/>
    <w:rsid w:val="00F844FD"/>
    <w:rsid w:val="00F8456C"/>
    <w:rsid w:val="00F84654"/>
    <w:rsid w:val="00F847F6"/>
    <w:rsid w:val="00F84832"/>
    <w:rsid w:val="00F848AC"/>
    <w:rsid w:val="00F8498B"/>
    <w:rsid w:val="00F84A69"/>
    <w:rsid w:val="00F84AF2"/>
    <w:rsid w:val="00F84DF5"/>
    <w:rsid w:val="00F84E33"/>
    <w:rsid w:val="00F84EC2"/>
    <w:rsid w:val="00F85102"/>
    <w:rsid w:val="00F85119"/>
    <w:rsid w:val="00F85168"/>
    <w:rsid w:val="00F859D8"/>
    <w:rsid w:val="00F85B79"/>
    <w:rsid w:val="00F85BB6"/>
    <w:rsid w:val="00F85C64"/>
    <w:rsid w:val="00F85EB6"/>
    <w:rsid w:val="00F85EDD"/>
    <w:rsid w:val="00F85F06"/>
    <w:rsid w:val="00F86082"/>
    <w:rsid w:val="00F86227"/>
    <w:rsid w:val="00F86484"/>
    <w:rsid w:val="00F86752"/>
    <w:rsid w:val="00F868E4"/>
    <w:rsid w:val="00F868F5"/>
    <w:rsid w:val="00F86920"/>
    <w:rsid w:val="00F86A39"/>
    <w:rsid w:val="00F86BC1"/>
    <w:rsid w:val="00F86BE1"/>
    <w:rsid w:val="00F86C12"/>
    <w:rsid w:val="00F86F5B"/>
    <w:rsid w:val="00F87148"/>
    <w:rsid w:val="00F871F5"/>
    <w:rsid w:val="00F87420"/>
    <w:rsid w:val="00F8744A"/>
    <w:rsid w:val="00F8749D"/>
    <w:rsid w:val="00F876D5"/>
    <w:rsid w:val="00F8773C"/>
    <w:rsid w:val="00F877EB"/>
    <w:rsid w:val="00F879A9"/>
    <w:rsid w:val="00F879E4"/>
    <w:rsid w:val="00F87A14"/>
    <w:rsid w:val="00F87B27"/>
    <w:rsid w:val="00F87D0A"/>
    <w:rsid w:val="00F87E66"/>
    <w:rsid w:val="00F87E8E"/>
    <w:rsid w:val="00F9056A"/>
    <w:rsid w:val="00F90645"/>
    <w:rsid w:val="00F906BD"/>
    <w:rsid w:val="00F906E1"/>
    <w:rsid w:val="00F9072A"/>
    <w:rsid w:val="00F90ABC"/>
    <w:rsid w:val="00F90B6E"/>
    <w:rsid w:val="00F90E71"/>
    <w:rsid w:val="00F90F8D"/>
    <w:rsid w:val="00F910DF"/>
    <w:rsid w:val="00F9151F"/>
    <w:rsid w:val="00F91595"/>
    <w:rsid w:val="00F91652"/>
    <w:rsid w:val="00F91963"/>
    <w:rsid w:val="00F91AC3"/>
    <w:rsid w:val="00F91B61"/>
    <w:rsid w:val="00F91CD6"/>
    <w:rsid w:val="00F91E21"/>
    <w:rsid w:val="00F921CD"/>
    <w:rsid w:val="00F923B0"/>
    <w:rsid w:val="00F923C4"/>
    <w:rsid w:val="00F9257D"/>
    <w:rsid w:val="00F92652"/>
    <w:rsid w:val="00F92782"/>
    <w:rsid w:val="00F92946"/>
    <w:rsid w:val="00F929D4"/>
    <w:rsid w:val="00F930CF"/>
    <w:rsid w:val="00F931A2"/>
    <w:rsid w:val="00F93350"/>
    <w:rsid w:val="00F93369"/>
    <w:rsid w:val="00F936EC"/>
    <w:rsid w:val="00F9374A"/>
    <w:rsid w:val="00F937EB"/>
    <w:rsid w:val="00F938C8"/>
    <w:rsid w:val="00F93A73"/>
    <w:rsid w:val="00F93AA9"/>
    <w:rsid w:val="00F93BE4"/>
    <w:rsid w:val="00F9428D"/>
    <w:rsid w:val="00F943B2"/>
    <w:rsid w:val="00F9486F"/>
    <w:rsid w:val="00F949CC"/>
    <w:rsid w:val="00F949D8"/>
    <w:rsid w:val="00F94A56"/>
    <w:rsid w:val="00F94AE6"/>
    <w:rsid w:val="00F94D5E"/>
    <w:rsid w:val="00F94D8F"/>
    <w:rsid w:val="00F94DE8"/>
    <w:rsid w:val="00F94E11"/>
    <w:rsid w:val="00F94E6F"/>
    <w:rsid w:val="00F94EBC"/>
    <w:rsid w:val="00F94ECB"/>
    <w:rsid w:val="00F94F40"/>
    <w:rsid w:val="00F951F1"/>
    <w:rsid w:val="00F95340"/>
    <w:rsid w:val="00F9548C"/>
    <w:rsid w:val="00F95627"/>
    <w:rsid w:val="00F95692"/>
    <w:rsid w:val="00F956D6"/>
    <w:rsid w:val="00F95719"/>
    <w:rsid w:val="00F9575B"/>
    <w:rsid w:val="00F9579A"/>
    <w:rsid w:val="00F95AC0"/>
    <w:rsid w:val="00F95B32"/>
    <w:rsid w:val="00F95C94"/>
    <w:rsid w:val="00F95D60"/>
    <w:rsid w:val="00F95EFF"/>
    <w:rsid w:val="00F9622D"/>
    <w:rsid w:val="00F963A0"/>
    <w:rsid w:val="00F9646D"/>
    <w:rsid w:val="00F96494"/>
    <w:rsid w:val="00F9678E"/>
    <w:rsid w:val="00F96878"/>
    <w:rsid w:val="00F968C6"/>
    <w:rsid w:val="00F96985"/>
    <w:rsid w:val="00F969C9"/>
    <w:rsid w:val="00F969E1"/>
    <w:rsid w:val="00F96B78"/>
    <w:rsid w:val="00F96B86"/>
    <w:rsid w:val="00F96C87"/>
    <w:rsid w:val="00F96F31"/>
    <w:rsid w:val="00F96F5F"/>
    <w:rsid w:val="00F97027"/>
    <w:rsid w:val="00F970E5"/>
    <w:rsid w:val="00F9722D"/>
    <w:rsid w:val="00F97329"/>
    <w:rsid w:val="00F974B0"/>
    <w:rsid w:val="00F974B9"/>
    <w:rsid w:val="00F9766E"/>
    <w:rsid w:val="00F97679"/>
    <w:rsid w:val="00F977EE"/>
    <w:rsid w:val="00F97838"/>
    <w:rsid w:val="00F97925"/>
    <w:rsid w:val="00F97AEF"/>
    <w:rsid w:val="00F97C43"/>
    <w:rsid w:val="00F97F40"/>
    <w:rsid w:val="00FA0092"/>
    <w:rsid w:val="00FA0274"/>
    <w:rsid w:val="00FA0300"/>
    <w:rsid w:val="00FA03EF"/>
    <w:rsid w:val="00FA043C"/>
    <w:rsid w:val="00FA0521"/>
    <w:rsid w:val="00FA0C0C"/>
    <w:rsid w:val="00FA0CF2"/>
    <w:rsid w:val="00FA0D66"/>
    <w:rsid w:val="00FA0E21"/>
    <w:rsid w:val="00FA0E5A"/>
    <w:rsid w:val="00FA0F2F"/>
    <w:rsid w:val="00FA10C5"/>
    <w:rsid w:val="00FA10DD"/>
    <w:rsid w:val="00FA1470"/>
    <w:rsid w:val="00FA1493"/>
    <w:rsid w:val="00FA1573"/>
    <w:rsid w:val="00FA169D"/>
    <w:rsid w:val="00FA170B"/>
    <w:rsid w:val="00FA17D8"/>
    <w:rsid w:val="00FA1887"/>
    <w:rsid w:val="00FA1932"/>
    <w:rsid w:val="00FA1C81"/>
    <w:rsid w:val="00FA1D3A"/>
    <w:rsid w:val="00FA1EC1"/>
    <w:rsid w:val="00FA1F3F"/>
    <w:rsid w:val="00FA2044"/>
    <w:rsid w:val="00FA204B"/>
    <w:rsid w:val="00FA20E8"/>
    <w:rsid w:val="00FA2322"/>
    <w:rsid w:val="00FA23E9"/>
    <w:rsid w:val="00FA2667"/>
    <w:rsid w:val="00FA274E"/>
    <w:rsid w:val="00FA2758"/>
    <w:rsid w:val="00FA277F"/>
    <w:rsid w:val="00FA286B"/>
    <w:rsid w:val="00FA295A"/>
    <w:rsid w:val="00FA2A8B"/>
    <w:rsid w:val="00FA2BB3"/>
    <w:rsid w:val="00FA2FDB"/>
    <w:rsid w:val="00FA3063"/>
    <w:rsid w:val="00FA365C"/>
    <w:rsid w:val="00FA3682"/>
    <w:rsid w:val="00FA382A"/>
    <w:rsid w:val="00FA3955"/>
    <w:rsid w:val="00FA39FC"/>
    <w:rsid w:val="00FA3A9C"/>
    <w:rsid w:val="00FA3C6F"/>
    <w:rsid w:val="00FA3D1A"/>
    <w:rsid w:val="00FA3D8D"/>
    <w:rsid w:val="00FA3E8E"/>
    <w:rsid w:val="00FA3EE5"/>
    <w:rsid w:val="00FA3EE9"/>
    <w:rsid w:val="00FA3FF8"/>
    <w:rsid w:val="00FA40DF"/>
    <w:rsid w:val="00FA4230"/>
    <w:rsid w:val="00FA42B6"/>
    <w:rsid w:val="00FA4334"/>
    <w:rsid w:val="00FA43CC"/>
    <w:rsid w:val="00FA4453"/>
    <w:rsid w:val="00FA45C2"/>
    <w:rsid w:val="00FA470F"/>
    <w:rsid w:val="00FA474A"/>
    <w:rsid w:val="00FA4996"/>
    <w:rsid w:val="00FA4CD5"/>
    <w:rsid w:val="00FA4D44"/>
    <w:rsid w:val="00FA4F25"/>
    <w:rsid w:val="00FA5071"/>
    <w:rsid w:val="00FA50BE"/>
    <w:rsid w:val="00FA5108"/>
    <w:rsid w:val="00FA52B9"/>
    <w:rsid w:val="00FA5324"/>
    <w:rsid w:val="00FA53FF"/>
    <w:rsid w:val="00FA5499"/>
    <w:rsid w:val="00FA5502"/>
    <w:rsid w:val="00FA55D3"/>
    <w:rsid w:val="00FA5AD2"/>
    <w:rsid w:val="00FA5B2B"/>
    <w:rsid w:val="00FA5E1A"/>
    <w:rsid w:val="00FA5E31"/>
    <w:rsid w:val="00FA608B"/>
    <w:rsid w:val="00FA627E"/>
    <w:rsid w:val="00FA6426"/>
    <w:rsid w:val="00FA643F"/>
    <w:rsid w:val="00FA644A"/>
    <w:rsid w:val="00FA652E"/>
    <w:rsid w:val="00FA6828"/>
    <w:rsid w:val="00FA6B9D"/>
    <w:rsid w:val="00FA6C04"/>
    <w:rsid w:val="00FA6C5F"/>
    <w:rsid w:val="00FA6D03"/>
    <w:rsid w:val="00FA6EB7"/>
    <w:rsid w:val="00FA6F6D"/>
    <w:rsid w:val="00FA6F97"/>
    <w:rsid w:val="00FA7177"/>
    <w:rsid w:val="00FA73C9"/>
    <w:rsid w:val="00FA754F"/>
    <w:rsid w:val="00FA76A3"/>
    <w:rsid w:val="00FA77EA"/>
    <w:rsid w:val="00FA77FE"/>
    <w:rsid w:val="00FA780C"/>
    <w:rsid w:val="00FA7825"/>
    <w:rsid w:val="00FA78E2"/>
    <w:rsid w:val="00FA78E5"/>
    <w:rsid w:val="00FA7991"/>
    <w:rsid w:val="00FA7A76"/>
    <w:rsid w:val="00FA7B6A"/>
    <w:rsid w:val="00FA7CCD"/>
    <w:rsid w:val="00FA7D6F"/>
    <w:rsid w:val="00FA7FA3"/>
    <w:rsid w:val="00FB011A"/>
    <w:rsid w:val="00FB05E0"/>
    <w:rsid w:val="00FB0A1B"/>
    <w:rsid w:val="00FB0AC5"/>
    <w:rsid w:val="00FB0AE0"/>
    <w:rsid w:val="00FB0CD1"/>
    <w:rsid w:val="00FB0DFE"/>
    <w:rsid w:val="00FB0FAA"/>
    <w:rsid w:val="00FB10B9"/>
    <w:rsid w:val="00FB10C3"/>
    <w:rsid w:val="00FB10D6"/>
    <w:rsid w:val="00FB10E1"/>
    <w:rsid w:val="00FB11D8"/>
    <w:rsid w:val="00FB124F"/>
    <w:rsid w:val="00FB128E"/>
    <w:rsid w:val="00FB1314"/>
    <w:rsid w:val="00FB140E"/>
    <w:rsid w:val="00FB1730"/>
    <w:rsid w:val="00FB17FB"/>
    <w:rsid w:val="00FB1A49"/>
    <w:rsid w:val="00FB1CFC"/>
    <w:rsid w:val="00FB1D60"/>
    <w:rsid w:val="00FB1DDA"/>
    <w:rsid w:val="00FB2161"/>
    <w:rsid w:val="00FB2163"/>
    <w:rsid w:val="00FB2228"/>
    <w:rsid w:val="00FB2405"/>
    <w:rsid w:val="00FB2460"/>
    <w:rsid w:val="00FB2515"/>
    <w:rsid w:val="00FB2546"/>
    <w:rsid w:val="00FB2869"/>
    <w:rsid w:val="00FB2AC2"/>
    <w:rsid w:val="00FB2D66"/>
    <w:rsid w:val="00FB2E77"/>
    <w:rsid w:val="00FB3042"/>
    <w:rsid w:val="00FB3104"/>
    <w:rsid w:val="00FB322E"/>
    <w:rsid w:val="00FB3233"/>
    <w:rsid w:val="00FB342F"/>
    <w:rsid w:val="00FB3790"/>
    <w:rsid w:val="00FB37A3"/>
    <w:rsid w:val="00FB385A"/>
    <w:rsid w:val="00FB389D"/>
    <w:rsid w:val="00FB397D"/>
    <w:rsid w:val="00FB3993"/>
    <w:rsid w:val="00FB3C68"/>
    <w:rsid w:val="00FB3E59"/>
    <w:rsid w:val="00FB3E84"/>
    <w:rsid w:val="00FB3FCD"/>
    <w:rsid w:val="00FB4080"/>
    <w:rsid w:val="00FB4285"/>
    <w:rsid w:val="00FB42BA"/>
    <w:rsid w:val="00FB4449"/>
    <w:rsid w:val="00FB445B"/>
    <w:rsid w:val="00FB44ED"/>
    <w:rsid w:val="00FB45F6"/>
    <w:rsid w:val="00FB46EA"/>
    <w:rsid w:val="00FB4999"/>
    <w:rsid w:val="00FB49FE"/>
    <w:rsid w:val="00FB4A25"/>
    <w:rsid w:val="00FB4C80"/>
    <w:rsid w:val="00FB4E78"/>
    <w:rsid w:val="00FB4EAD"/>
    <w:rsid w:val="00FB5122"/>
    <w:rsid w:val="00FB51C7"/>
    <w:rsid w:val="00FB5336"/>
    <w:rsid w:val="00FB547F"/>
    <w:rsid w:val="00FB55EB"/>
    <w:rsid w:val="00FB5754"/>
    <w:rsid w:val="00FB57D5"/>
    <w:rsid w:val="00FB58A8"/>
    <w:rsid w:val="00FB5ADE"/>
    <w:rsid w:val="00FB5C99"/>
    <w:rsid w:val="00FB607A"/>
    <w:rsid w:val="00FB63F6"/>
    <w:rsid w:val="00FB69E0"/>
    <w:rsid w:val="00FB6A34"/>
    <w:rsid w:val="00FB6A6A"/>
    <w:rsid w:val="00FB6ACD"/>
    <w:rsid w:val="00FB6B8B"/>
    <w:rsid w:val="00FB6C60"/>
    <w:rsid w:val="00FB6D0D"/>
    <w:rsid w:val="00FB6D5D"/>
    <w:rsid w:val="00FB6F2F"/>
    <w:rsid w:val="00FB6F6B"/>
    <w:rsid w:val="00FB6FC0"/>
    <w:rsid w:val="00FB71E3"/>
    <w:rsid w:val="00FB7338"/>
    <w:rsid w:val="00FB7417"/>
    <w:rsid w:val="00FB7535"/>
    <w:rsid w:val="00FB77E0"/>
    <w:rsid w:val="00FB7892"/>
    <w:rsid w:val="00FB7ADC"/>
    <w:rsid w:val="00FB7DC8"/>
    <w:rsid w:val="00FB7EDD"/>
    <w:rsid w:val="00FB7F8E"/>
    <w:rsid w:val="00FB7FBC"/>
    <w:rsid w:val="00FC003E"/>
    <w:rsid w:val="00FC00C3"/>
    <w:rsid w:val="00FC00E6"/>
    <w:rsid w:val="00FC0339"/>
    <w:rsid w:val="00FC0523"/>
    <w:rsid w:val="00FC0597"/>
    <w:rsid w:val="00FC0707"/>
    <w:rsid w:val="00FC080E"/>
    <w:rsid w:val="00FC0989"/>
    <w:rsid w:val="00FC0B51"/>
    <w:rsid w:val="00FC0F55"/>
    <w:rsid w:val="00FC12BE"/>
    <w:rsid w:val="00FC13A0"/>
    <w:rsid w:val="00FC13F1"/>
    <w:rsid w:val="00FC14C5"/>
    <w:rsid w:val="00FC15B1"/>
    <w:rsid w:val="00FC15E2"/>
    <w:rsid w:val="00FC1D74"/>
    <w:rsid w:val="00FC1F25"/>
    <w:rsid w:val="00FC211D"/>
    <w:rsid w:val="00FC2235"/>
    <w:rsid w:val="00FC2397"/>
    <w:rsid w:val="00FC23A8"/>
    <w:rsid w:val="00FC24CE"/>
    <w:rsid w:val="00FC25C2"/>
    <w:rsid w:val="00FC25C3"/>
    <w:rsid w:val="00FC2605"/>
    <w:rsid w:val="00FC27F6"/>
    <w:rsid w:val="00FC28AC"/>
    <w:rsid w:val="00FC2927"/>
    <w:rsid w:val="00FC2A1E"/>
    <w:rsid w:val="00FC2A34"/>
    <w:rsid w:val="00FC2C81"/>
    <w:rsid w:val="00FC2C91"/>
    <w:rsid w:val="00FC2DD2"/>
    <w:rsid w:val="00FC3022"/>
    <w:rsid w:val="00FC307B"/>
    <w:rsid w:val="00FC314C"/>
    <w:rsid w:val="00FC317B"/>
    <w:rsid w:val="00FC3297"/>
    <w:rsid w:val="00FC33AC"/>
    <w:rsid w:val="00FC360A"/>
    <w:rsid w:val="00FC37CC"/>
    <w:rsid w:val="00FC37F0"/>
    <w:rsid w:val="00FC38CE"/>
    <w:rsid w:val="00FC38E3"/>
    <w:rsid w:val="00FC397A"/>
    <w:rsid w:val="00FC3C4F"/>
    <w:rsid w:val="00FC3D1A"/>
    <w:rsid w:val="00FC3E27"/>
    <w:rsid w:val="00FC3FD0"/>
    <w:rsid w:val="00FC4127"/>
    <w:rsid w:val="00FC478A"/>
    <w:rsid w:val="00FC4A9E"/>
    <w:rsid w:val="00FC4C26"/>
    <w:rsid w:val="00FC4E6A"/>
    <w:rsid w:val="00FC4F96"/>
    <w:rsid w:val="00FC4FDC"/>
    <w:rsid w:val="00FC50A2"/>
    <w:rsid w:val="00FC53B8"/>
    <w:rsid w:val="00FC542E"/>
    <w:rsid w:val="00FC54D3"/>
    <w:rsid w:val="00FC5670"/>
    <w:rsid w:val="00FC5771"/>
    <w:rsid w:val="00FC57AE"/>
    <w:rsid w:val="00FC581E"/>
    <w:rsid w:val="00FC587C"/>
    <w:rsid w:val="00FC5A83"/>
    <w:rsid w:val="00FC5A96"/>
    <w:rsid w:val="00FC5AC5"/>
    <w:rsid w:val="00FC5B13"/>
    <w:rsid w:val="00FC5C1F"/>
    <w:rsid w:val="00FC60F2"/>
    <w:rsid w:val="00FC638B"/>
    <w:rsid w:val="00FC647F"/>
    <w:rsid w:val="00FC649A"/>
    <w:rsid w:val="00FC66E2"/>
    <w:rsid w:val="00FC67E1"/>
    <w:rsid w:val="00FC6B4C"/>
    <w:rsid w:val="00FC6B9F"/>
    <w:rsid w:val="00FC6CEA"/>
    <w:rsid w:val="00FC6D1B"/>
    <w:rsid w:val="00FC6DFF"/>
    <w:rsid w:val="00FC6F06"/>
    <w:rsid w:val="00FC7069"/>
    <w:rsid w:val="00FC708C"/>
    <w:rsid w:val="00FC70E9"/>
    <w:rsid w:val="00FC7131"/>
    <w:rsid w:val="00FC7429"/>
    <w:rsid w:val="00FC7458"/>
    <w:rsid w:val="00FC756C"/>
    <w:rsid w:val="00FC7596"/>
    <w:rsid w:val="00FC7732"/>
    <w:rsid w:val="00FC79B8"/>
    <w:rsid w:val="00FC7A0D"/>
    <w:rsid w:val="00FC7A1E"/>
    <w:rsid w:val="00FC7EE5"/>
    <w:rsid w:val="00FC7FCC"/>
    <w:rsid w:val="00FD0298"/>
    <w:rsid w:val="00FD07F6"/>
    <w:rsid w:val="00FD08D9"/>
    <w:rsid w:val="00FD0A44"/>
    <w:rsid w:val="00FD0AA4"/>
    <w:rsid w:val="00FD0AEA"/>
    <w:rsid w:val="00FD0BBD"/>
    <w:rsid w:val="00FD0CFC"/>
    <w:rsid w:val="00FD0DB4"/>
    <w:rsid w:val="00FD0E03"/>
    <w:rsid w:val="00FD0E30"/>
    <w:rsid w:val="00FD0E98"/>
    <w:rsid w:val="00FD0EFC"/>
    <w:rsid w:val="00FD0FF3"/>
    <w:rsid w:val="00FD1125"/>
    <w:rsid w:val="00FD12D3"/>
    <w:rsid w:val="00FD16BF"/>
    <w:rsid w:val="00FD185D"/>
    <w:rsid w:val="00FD1BD0"/>
    <w:rsid w:val="00FD1CD8"/>
    <w:rsid w:val="00FD1DBA"/>
    <w:rsid w:val="00FD1DF2"/>
    <w:rsid w:val="00FD1EC8"/>
    <w:rsid w:val="00FD1EDF"/>
    <w:rsid w:val="00FD21BC"/>
    <w:rsid w:val="00FD2223"/>
    <w:rsid w:val="00FD23DA"/>
    <w:rsid w:val="00FD2550"/>
    <w:rsid w:val="00FD26FF"/>
    <w:rsid w:val="00FD29A8"/>
    <w:rsid w:val="00FD29C0"/>
    <w:rsid w:val="00FD2A7C"/>
    <w:rsid w:val="00FD2C7C"/>
    <w:rsid w:val="00FD2EDD"/>
    <w:rsid w:val="00FD2FA1"/>
    <w:rsid w:val="00FD305A"/>
    <w:rsid w:val="00FD308F"/>
    <w:rsid w:val="00FD31B9"/>
    <w:rsid w:val="00FD3278"/>
    <w:rsid w:val="00FD327D"/>
    <w:rsid w:val="00FD33A9"/>
    <w:rsid w:val="00FD34AA"/>
    <w:rsid w:val="00FD34BB"/>
    <w:rsid w:val="00FD3625"/>
    <w:rsid w:val="00FD3870"/>
    <w:rsid w:val="00FD3B0A"/>
    <w:rsid w:val="00FD3B5A"/>
    <w:rsid w:val="00FD3BAD"/>
    <w:rsid w:val="00FD3C8A"/>
    <w:rsid w:val="00FD3D02"/>
    <w:rsid w:val="00FD3EC4"/>
    <w:rsid w:val="00FD3FE5"/>
    <w:rsid w:val="00FD4094"/>
    <w:rsid w:val="00FD40BA"/>
    <w:rsid w:val="00FD4357"/>
    <w:rsid w:val="00FD44CC"/>
    <w:rsid w:val="00FD4636"/>
    <w:rsid w:val="00FD46D0"/>
    <w:rsid w:val="00FD47ED"/>
    <w:rsid w:val="00FD4B3E"/>
    <w:rsid w:val="00FD4C4E"/>
    <w:rsid w:val="00FD4C83"/>
    <w:rsid w:val="00FD4FB6"/>
    <w:rsid w:val="00FD5061"/>
    <w:rsid w:val="00FD515F"/>
    <w:rsid w:val="00FD525E"/>
    <w:rsid w:val="00FD540F"/>
    <w:rsid w:val="00FD55BB"/>
    <w:rsid w:val="00FD565A"/>
    <w:rsid w:val="00FD5842"/>
    <w:rsid w:val="00FD59E7"/>
    <w:rsid w:val="00FD5B8D"/>
    <w:rsid w:val="00FD5D55"/>
    <w:rsid w:val="00FD5E15"/>
    <w:rsid w:val="00FD5EA5"/>
    <w:rsid w:val="00FD5F6B"/>
    <w:rsid w:val="00FD5F9A"/>
    <w:rsid w:val="00FD5F9C"/>
    <w:rsid w:val="00FD62D2"/>
    <w:rsid w:val="00FD6503"/>
    <w:rsid w:val="00FD66F1"/>
    <w:rsid w:val="00FD6745"/>
    <w:rsid w:val="00FD6996"/>
    <w:rsid w:val="00FD6A2E"/>
    <w:rsid w:val="00FD6C02"/>
    <w:rsid w:val="00FD6C38"/>
    <w:rsid w:val="00FD7040"/>
    <w:rsid w:val="00FD70CB"/>
    <w:rsid w:val="00FD70D8"/>
    <w:rsid w:val="00FD710B"/>
    <w:rsid w:val="00FD72FA"/>
    <w:rsid w:val="00FD74DB"/>
    <w:rsid w:val="00FD7660"/>
    <w:rsid w:val="00FD797E"/>
    <w:rsid w:val="00FD7A94"/>
    <w:rsid w:val="00FD7C09"/>
    <w:rsid w:val="00FD7D06"/>
    <w:rsid w:val="00FD7F6D"/>
    <w:rsid w:val="00FE0282"/>
    <w:rsid w:val="00FE0397"/>
    <w:rsid w:val="00FE0655"/>
    <w:rsid w:val="00FE09CD"/>
    <w:rsid w:val="00FE0B05"/>
    <w:rsid w:val="00FE0B7D"/>
    <w:rsid w:val="00FE1065"/>
    <w:rsid w:val="00FE1398"/>
    <w:rsid w:val="00FE15D1"/>
    <w:rsid w:val="00FE15FA"/>
    <w:rsid w:val="00FE19D2"/>
    <w:rsid w:val="00FE1BA4"/>
    <w:rsid w:val="00FE1CA1"/>
    <w:rsid w:val="00FE1CA5"/>
    <w:rsid w:val="00FE1D86"/>
    <w:rsid w:val="00FE2105"/>
    <w:rsid w:val="00FE2365"/>
    <w:rsid w:val="00FE237B"/>
    <w:rsid w:val="00FE2538"/>
    <w:rsid w:val="00FE27D4"/>
    <w:rsid w:val="00FE296D"/>
    <w:rsid w:val="00FE2C0F"/>
    <w:rsid w:val="00FE2C20"/>
    <w:rsid w:val="00FE2CFB"/>
    <w:rsid w:val="00FE2E54"/>
    <w:rsid w:val="00FE2F50"/>
    <w:rsid w:val="00FE2F56"/>
    <w:rsid w:val="00FE304C"/>
    <w:rsid w:val="00FE306C"/>
    <w:rsid w:val="00FE308B"/>
    <w:rsid w:val="00FE30D1"/>
    <w:rsid w:val="00FE3266"/>
    <w:rsid w:val="00FE36C9"/>
    <w:rsid w:val="00FE3766"/>
    <w:rsid w:val="00FE37D7"/>
    <w:rsid w:val="00FE38FD"/>
    <w:rsid w:val="00FE3B8D"/>
    <w:rsid w:val="00FE3C5C"/>
    <w:rsid w:val="00FE3DDC"/>
    <w:rsid w:val="00FE3E4E"/>
    <w:rsid w:val="00FE3FEA"/>
    <w:rsid w:val="00FE4225"/>
    <w:rsid w:val="00FE4552"/>
    <w:rsid w:val="00FE48A8"/>
    <w:rsid w:val="00FE4AD1"/>
    <w:rsid w:val="00FE4BAE"/>
    <w:rsid w:val="00FE4C12"/>
    <w:rsid w:val="00FE4C7B"/>
    <w:rsid w:val="00FE4D46"/>
    <w:rsid w:val="00FE51D4"/>
    <w:rsid w:val="00FE5334"/>
    <w:rsid w:val="00FE550F"/>
    <w:rsid w:val="00FE5585"/>
    <w:rsid w:val="00FE55C3"/>
    <w:rsid w:val="00FE5720"/>
    <w:rsid w:val="00FE58EA"/>
    <w:rsid w:val="00FE5D0E"/>
    <w:rsid w:val="00FE624C"/>
    <w:rsid w:val="00FE63DD"/>
    <w:rsid w:val="00FE6740"/>
    <w:rsid w:val="00FE67CB"/>
    <w:rsid w:val="00FE6899"/>
    <w:rsid w:val="00FE6AAB"/>
    <w:rsid w:val="00FE6B3F"/>
    <w:rsid w:val="00FE6CEC"/>
    <w:rsid w:val="00FE6DEA"/>
    <w:rsid w:val="00FE6E16"/>
    <w:rsid w:val="00FE6E8C"/>
    <w:rsid w:val="00FE7045"/>
    <w:rsid w:val="00FE711B"/>
    <w:rsid w:val="00FE7300"/>
    <w:rsid w:val="00FE7336"/>
    <w:rsid w:val="00FE740D"/>
    <w:rsid w:val="00FE7778"/>
    <w:rsid w:val="00FE787C"/>
    <w:rsid w:val="00FE78D7"/>
    <w:rsid w:val="00FE7902"/>
    <w:rsid w:val="00FE79EC"/>
    <w:rsid w:val="00FE7A69"/>
    <w:rsid w:val="00FE7AA3"/>
    <w:rsid w:val="00FE7CB3"/>
    <w:rsid w:val="00FE7DCE"/>
    <w:rsid w:val="00FE7DD6"/>
    <w:rsid w:val="00FF0277"/>
    <w:rsid w:val="00FF02DB"/>
    <w:rsid w:val="00FF02DC"/>
    <w:rsid w:val="00FF0335"/>
    <w:rsid w:val="00FF0464"/>
    <w:rsid w:val="00FF0474"/>
    <w:rsid w:val="00FF0571"/>
    <w:rsid w:val="00FF0669"/>
    <w:rsid w:val="00FF0810"/>
    <w:rsid w:val="00FF0A73"/>
    <w:rsid w:val="00FF0C79"/>
    <w:rsid w:val="00FF0C97"/>
    <w:rsid w:val="00FF0D33"/>
    <w:rsid w:val="00FF0DD7"/>
    <w:rsid w:val="00FF12A1"/>
    <w:rsid w:val="00FF1366"/>
    <w:rsid w:val="00FF1408"/>
    <w:rsid w:val="00FF146B"/>
    <w:rsid w:val="00FF149B"/>
    <w:rsid w:val="00FF14E9"/>
    <w:rsid w:val="00FF1B91"/>
    <w:rsid w:val="00FF1C7E"/>
    <w:rsid w:val="00FF1D4E"/>
    <w:rsid w:val="00FF1F56"/>
    <w:rsid w:val="00FF2071"/>
    <w:rsid w:val="00FF219E"/>
    <w:rsid w:val="00FF223A"/>
    <w:rsid w:val="00FF234A"/>
    <w:rsid w:val="00FF2397"/>
    <w:rsid w:val="00FF23A3"/>
    <w:rsid w:val="00FF2531"/>
    <w:rsid w:val="00FF2563"/>
    <w:rsid w:val="00FF25E3"/>
    <w:rsid w:val="00FF26A4"/>
    <w:rsid w:val="00FF27EB"/>
    <w:rsid w:val="00FF2A11"/>
    <w:rsid w:val="00FF2B55"/>
    <w:rsid w:val="00FF2B73"/>
    <w:rsid w:val="00FF2BB3"/>
    <w:rsid w:val="00FF2C6D"/>
    <w:rsid w:val="00FF2CA2"/>
    <w:rsid w:val="00FF2CCB"/>
    <w:rsid w:val="00FF2E82"/>
    <w:rsid w:val="00FF305C"/>
    <w:rsid w:val="00FF3190"/>
    <w:rsid w:val="00FF33BA"/>
    <w:rsid w:val="00FF33D0"/>
    <w:rsid w:val="00FF367A"/>
    <w:rsid w:val="00FF3704"/>
    <w:rsid w:val="00FF38E0"/>
    <w:rsid w:val="00FF3E35"/>
    <w:rsid w:val="00FF3E7A"/>
    <w:rsid w:val="00FF3F1F"/>
    <w:rsid w:val="00FF40A9"/>
    <w:rsid w:val="00FF41CB"/>
    <w:rsid w:val="00FF42C8"/>
    <w:rsid w:val="00FF435A"/>
    <w:rsid w:val="00FF44A7"/>
    <w:rsid w:val="00FF45A5"/>
    <w:rsid w:val="00FF476C"/>
    <w:rsid w:val="00FF4A32"/>
    <w:rsid w:val="00FF4A66"/>
    <w:rsid w:val="00FF4D17"/>
    <w:rsid w:val="00FF4D59"/>
    <w:rsid w:val="00FF4DF6"/>
    <w:rsid w:val="00FF4F88"/>
    <w:rsid w:val="00FF4FC9"/>
    <w:rsid w:val="00FF5B41"/>
    <w:rsid w:val="00FF5C09"/>
    <w:rsid w:val="00FF5C91"/>
    <w:rsid w:val="00FF5ED7"/>
    <w:rsid w:val="00FF5FEF"/>
    <w:rsid w:val="00FF6061"/>
    <w:rsid w:val="00FF60E3"/>
    <w:rsid w:val="00FF62BB"/>
    <w:rsid w:val="00FF6311"/>
    <w:rsid w:val="00FF6502"/>
    <w:rsid w:val="00FF66F2"/>
    <w:rsid w:val="00FF6C21"/>
    <w:rsid w:val="00FF6CEB"/>
    <w:rsid w:val="00FF6F57"/>
    <w:rsid w:val="00FF703D"/>
    <w:rsid w:val="00FF70BE"/>
    <w:rsid w:val="00FF715D"/>
    <w:rsid w:val="00FF737D"/>
    <w:rsid w:val="00FF73BD"/>
    <w:rsid w:val="00FF7457"/>
    <w:rsid w:val="00FF7624"/>
    <w:rsid w:val="00FF78C1"/>
    <w:rsid w:val="00FF793E"/>
    <w:rsid w:val="00FF7B4D"/>
    <w:rsid w:val="00FF7BC5"/>
    <w:rsid w:val="00FF7C2C"/>
    <w:rsid w:val="00FF7C6B"/>
    <w:rsid w:val="00FF7E99"/>
    <w:rsid w:val="010FBFBB"/>
    <w:rsid w:val="01204287"/>
    <w:rsid w:val="013107A8"/>
    <w:rsid w:val="013BE8AB"/>
    <w:rsid w:val="014E445A"/>
    <w:rsid w:val="0161BC33"/>
    <w:rsid w:val="016261C3"/>
    <w:rsid w:val="01637872"/>
    <w:rsid w:val="01BFDA80"/>
    <w:rsid w:val="01E2F959"/>
    <w:rsid w:val="025CAE60"/>
    <w:rsid w:val="02C33DEB"/>
    <w:rsid w:val="02E5A96A"/>
    <w:rsid w:val="02E65167"/>
    <w:rsid w:val="02EF5432"/>
    <w:rsid w:val="02FE5D5E"/>
    <w:rsid w:val="0318E6C8"/>
    <w:rsid w:val="0337FF68"/>
    <w:rsid w:val="034F3B10"/>
    <w:rsid w:val="03566523"/>
    <w:rsid w:val="03617897"/>
    <w:rsid w:val="037DAD68"/>
    <w:rsid w:val="038DE986"/>
    <w:rsid w:val="039E50A9"/>
    <w:rsid w:val="03AF0A33"/>
    <w:rsid w:val="03BD397D"/>
    <w:rsid w:val="04240FA7"/>
    <w:rsid w:val="0431702D"/>
    <w:rsid w:val="043518A8"/>
    <w:rsid w:val="043CF20F"/>
    <w:rsid w:val="0474BD5A"/>
    <w:rsid w:val="0480270F"/>
    <w:rsid w:val="0483A9DE"/>
    <w:rsid w:val="048EF67B"/>
    <w:rsid w:val="0494E329"/>
    <w:rsid w:val="049F8D9A"/>
    <w:rsid w:val="04A05271"/>
    <w:rsid w:val="04A28106"/>
    <w:rsid w:val="04B7159E"/>
    <w:rsid w:val="04BC138C"/>
    <w:rsid w:val="054695F7"/>
    <w:rsid w:val="054FD037"/>
    <w:rsid w:val="0572703A"/>
    <w:rsid w:val="058B73D8"/>
    <w:rsid w:val="059F97C7"/>
    <w:rsid w:val="05A7E8A6"/>
    <w:rsid w:val="05AF9E34"/>
    <w:rsid w:val="05BC99F3"/>
    <w:rsid w:val="05E44820"/>
    <w:rsid w:val="05EC0E20"/>
    <w:rsid w:val="061C357C"/>
    <w:rsid w:val="064A3E20"/>
    <w:rsid w:val="0654D475"/>
    <w:rsid w:val="06679FD7"/>
    <w:rsid w:val="067399D0"/>
    <w:rsid w:val="06767DB5"/>
    <w:rsid w:val="06C622EB"/>
    <w:rsid w:val="06FA9C4B"/>
    <w:rsid w:val="0711A8AC"/>
    <w:rsid w:val="0728FC46"/>
    <w:rsid w:val="073025BB"/>
    <w:rsid w:val="075EFE38"/>
    <w:rsid w:val="0785CE67"/>
    <w:rsid w:val="07915683"/>
    <w:rsid w:val="0801EAD0"/>
    <w:rsid w:val="080F9AE6"/>
    <w:rsid w:val="08218C77"/>
    <w:rsid w:val="082D1692"/>
    <w:rsid w:val="084E959F"/>
    <w:rsid w:val="08677047"/>
    <w:rsid w:val="08786CB9"/>
    <w:rsid w:val="08792D0A"/>
    <w:rsid w:val="08A599C9"/>
    <w:rsid w:val="08B1A6F2"/>
    <w:rsid w:val="08C282D7"/>
    <w:rsid w:val="08D5AD93"/>
    <w:rsid w:val="08F05F77"/>
    <w:rsid w:val="090C98AC"/>
    <w:rsid w:val="091531A0"/>
    <w:rsid w:val="091EDE74"/>
    <w:rsid w:val="0922C94C"/>
    <w:rsid w:val="09294EE9"/>
    <w:rsid w:val="094AD769"/>
    <w:rsid w:val="096E3CF6"/>
    <w:rsid w:val="09B90191"/>
    <w:rsid w:val="09D1A921"/>
    <w:rsid w:val="09DA692E"/>
    <w:rsid w:val="09DEC678"/>
    <w:rsid w:val="0A19D734"/>
    <w:rsid w:val="0A327053"/>
    <w:rsid w:val="0A32DFAB"/>
    <w:rsid w:val="0A3BBE9F"/>
    <w:rsid w:val="0A5F6E18"/>
    <w:rsid w:val="0A65E0B0"/>
    <w:rsid w:val="0A6A7FDE"/>
    <w:rsid w:val="0AAB1969"/>
    <w:rsid w:val="0AB69E18"/>
    <w:rsid w:val="0B10988F"/>
    <w:rsid w:val="0B119209"/>
    <w:rsid w:val="0B2CF145"/>
    <w:rsid w:val="0B3411A9"/>
    <w:rsid w:val="0B47E6F1"/>
    <w:rsid w:val="0B6954B4"/>
    <w:rsid w:val="0B74AF2F"/>
    <w:rsid w:val="0B7ED04E"/>
    <w:rsid w:val="0B82784F"/>
    <w:rsid w:val="0B9C42DA"/>
    <w:rsid w:val="0BB47937"/>
    <w:rsid w:val="0BC083AA"/>
    <w:rsid w:val="0BCBAAD8"/>
    <w:rsid w:val="0BDC294E"/>
    <w:rsid w:val="0BE85728"/>
    <w:rsid w:val="0BEE3328"/>
    <w:rsid w:val="0BF20EEE"/>
    <w:rsid w:val="0C218CC0"/>
    <w:rsid w:val="0C401138"/>
    <w:rsid w:val="0C40FFB1"/>
    <w:rsid w:val="0C600942"/>
    <w:rsid w:val="0C805BC3"/>
    <w:rsid w:val="0C9FFD98"/>
    <w:rsid w:val="0CB40E08"/>
    <w:rsid w:val="0CDAED84"/>
    <w:rsid w:val="0CE3F624"/>
    <w:rsid w:val="0CFD903C"/>
    <w:rsid w:val="0D014B7D"/>
    <w:rsid w:val="0D0F261B"/>
    <w:rsid w:val="0D169F90"/>
    <w:rsid w:val="0D16E085"/>
    <w:rsid w:val="0D2BA65E"/>
    <w:rsid w:val="0D2FA766"/>
    <w:rsid w:val="0D336F3E"/>
    <w:rsid w:val="0D3C3B42"/>
    <w:rsid w:val="0D406DD6"/>
    <w:rsid w:val="0D56E2E3"/>
    <w:rsid w:val="0D6CD36C"/>
    <w:rsid w:val="0DA10B91"/>
    <w:rsid w:val="0DACB60F"/>
    <w:rsid w:val="0DDBEE32"/>
    <w:rsid w:val="0E0788AB"/>
    <w:rsid w:val="0E244770"/>
    <w:rsid w:val="0E41204B"/>
    <w:rsid w:val="0E458956"/>
    <w:rsid w:val="0E4BC17A"/>
    <w:rsid w:val="0E5099E1"/>
    <w:rsid w:val="0E700302"/>
    <w:rsid w:val="0E7E8300"/>
    <w:rsid w:val="0E8DF130"/>
    <w:rsid w:val="0E8E4510"/>
    <w:rsid w:val="0E917479"/>
    <w:rsid w:val="0EAD9A48"/>
    <w:rsid w:val="0EBCD2B3"/>
    <w:rsid w:val="0ED5932A"/>
    <w:rsid w:val="0F133003"/>
    <w:rsid w:val="0F2C0365"/>
    <w:rsid w:val="0F34728F"/>
    <w:rsid w:val="0F4AD184"/>
    <w:rsid w:val="0F58296D"/>
    <w:rsid w:val="0F601B39"/>
    <w:rsid w:val="0F769EBD"/>
    <w:rsid w:val="0F78019E"/>
    <w:rsid w:val="0F8AD11B"/>
    <w:rsid w:val="0F9E139C"/>
    <w:rsid w:val="0FE6E576"/>
    <w:rsid w:val="0FEC451E"/>
    <w:rsid w:val="103E35C7"/>
    <w:rsid w:val="104A2E39"/>
    <w:rsid w:val="1055397F"/>
    <w:rsid w:val="109D6614"/>
    <w:rsid w:val="10A8A261"/>
    <w:rsid w:val="10B8082B"/>
    <w:rsid w:val="10CB64B9"/>
    <w:rsid w:val="10DB6A12"/>
    <w:rsid w:val="10E41F8B"/>
    <w:rsid w:val="10F9752F"/>
    <w:rsid w:val="10FC94D8"/>
    <w:rsid w:val="11216C6D"/>
    <w:rsid w:val="11437706"/>
    <w:rsid w:val="116DDE7A"/>
    <w:rsid w:val="1185C105"/>
    <w:rsid w:val="1191E585"/>
    <w:rsid w:val="1193FAF4"/>
    <w:rsid w:val="1196BEDD"/>
    <w:rsid w:val="11A739C7"/>
    <w:rsid w:val="11C72B5F"/>
    <w:rsid w:val="11DFE979"/>
    <w:rsid w:val="11E89082"/>
    <w:rsid w:val="11F30E5E"/>
    <w:rsid w:val="11FA992C"/>
    <w:rsid w:val="125A14E2"/>
    <w:rsid w:val="126ACCF5"/>
    <w:rsid w:val="1287ABDE"/>
    <w:rsid w:val="12947FAA"/>
    <w:rsid w:val="129F19F9"/>
    <w:rsid w:val="12DB7B66"/>
    <w:rsid w:val="12EFF162"/>
    <w:rsid w:val="12FCC970"/>
    <w:rsid w:val="13154775"/>
    <w:rsid w:val="134D1B11"/>
    <w:rsid w:val="137DDE63"/>
    <w:rsid w:val="13A36219"/>
    <w:rsid w:val="13B19A74"/>
    <w:rsid w:val="13DF4471"/>
    <w:rsid w:val="140269AC"/>
    <w:rsid w:val="14061C0B"/>
    <w:rsid w:val="14267E2E"/>
    <w:rsid w:val="144B3350"/>
    <w:rsid w:val="14CEF49F"/>
    <w:rsid w:val="14E99E1E"/>
    <w:rsid w:val="1523C559"/>
    <w:rsid w:val="153E2EA1"/>
    <w:rsid w:val="15496AF3"/>
    <w:rsid w:val="158F14E8"/>
    <w:rsid w:val="159318B5"/>
    <w:rsid w:val="15A5F344"/>
    <w:rsid w:val="15AE57E2"/>
    <w:rsid w:val="15D24F9B"/>
    <w:rsid w:val="15E4987D"/>
    <w:rsid w:val="15EE82FF"/>
    <w:rsid w:val="15EEE733"/>
    <w:rsid w:val="15FB06A4"/>
    <w:rsid w:val="1617CABE"/>
    <w:rsid w:val="1621041E"/>
    <w:rsid w:val="1627C05F"/>
    <w:rsid w:val="1640AA58"/>
    <w:rsid w:val="1644508A"/>
    <w:rsid w:val="1656D81B"/>
    <w:rsid w:val="16649E6D"/>
    <w:rsid w:val="1695236D"/>
    <w:rsid w:val="169827B4"/>
    <w:rsid w:val="169E20EE"/>
    <w:rsid w:val="16B0EC3B"/>
    <w:rsid w:val="16CCB294"/>
    <w:rsid w:val="17100D67"/>
    <w:rsid w:val="17144788"/>
    <w:rsid w:val="171BC373"/>
    <w:rsid w:val="17464B33"/>
    <w:rsid w:val="1754A9B6"/>
    <w:rsid w:val="17658E0E"/>
    <w:rsid w:val="17A92099"/>
    <w:rsid w:val="17C5F8BF"/>
    <w:rsid w:val="17DAA2D4"/>
    <w:rsid w:val="186ED942"/>
    <w:rsid w:val="18764546"/>
    <w:rsid w:val="18F0A094"/>
    <w:rsid w:val="18F1D02F"/>
    <w:rsid w:val="18F59201"/>
    <w:rsid w:val="192B18AB"/>
    <w:rsid w:val="195B1B73"/>
    <w:rsid w:val="198A675F"/>
    <w:rsid w:val="198BF28F"/>
    <w:rsid w:val="19BE160B"/>
    <w:rsid w:val="19D3E548"/>
    <w:rsid w:val="19D934D2"/>
    <w:rsid w:val="19ED4D83"/>
    <w:rsid w:val="1A1A846C"/>
    <w:rsid w:val="1A370978"/>
    <w:rsid w:val="1A525A69"/>
    <w:rsid w:val="1A9979E9"/>
    <w:rsid w:val="1A9FACB6"/>
    <w:rsid w:val="1AACFE55"/>
    <w:rsid w:val="1AB01C4E"/>
    <w:rsid w:val="1AD89C75"/>
    <w:rsid w:val="1AE8BCC0"/>
    <w:rsid w:val="1AF2DFB7"/>
    <w:rsid w:val="1B2DC7B8"/>
    <w:rsid w:val="1B3F3CF3"/>
    <w:rsid w:val="1B61E509"/>
    <w:rsid w:val="1B6328D1"/>
    <w:rsid w:val="1B793737"/>
    <w:rsid w:val="1B7EB288"/>
    <w:rsid w:val="1B9942B4"/>
    <w:rsid w:val="1BA43C48"/>
    <w:rsid w:val="1BA6DD99"/>
    <w:rsid w:val="1BBFEAD4"/>
    <w:rsid w:val="1BD26F4D"/>
    <w:rsid w:val="1BF441FC"/>
    <w:rsid w:val="1C0408FA"/>
    <w:rsid w:val="1C18DD0D"/>
    <w:rsid w:val="1C1E5B92"/>
    <w:rsid w:val="1C39F1FA"/>
    <w:rsid w:val="1C554EC8"/>
    <w:rsid w:val="1C5F1006"/>
    <w:rsid w:val="1C71E4A7"/>
    <w:rsid w:val="1C7A1CE2"/>
    <w:rsid w:val="1C812BA5"/>
    <w:rsid w:val="1C8217E7"/>
    <w:rsid w:val="1CA440AB"/>
    <w:rsid w:val="1CB8EF44"/>
    <w:rsid w:val="1CCB76EC"/>
    <w:rsid w:val="1CD0D9ED"/>
    <w:rsid w:val="1CD61770"/>
    <w:rsid w:val="1CD87B1E"/>
    <w:rsid w:val="1D028386"/>
    <w:rsid w:val="1D29DE80"/>
    <w:rsid w:val="1D2D27EC"/>
    <w:rsid w:val="1D4EE640"/>
    <w:rsid w:val="1D7D826E"/>
    <w:rsid w:val="1D8D14F5"/>
    <w:rsid w:val="1DB12FC5"/>
    <w:rsid w:val="1DD0F93C"/>
    <w:rsid w:val="1E1EC978"/>
    <w:rsid w:val="1E299438"/>
    <w:rsid w:val="1E36556D"/>
    <w:rsid w:val="1E53EBA9"/>
    <w:rsid w:val="1E5D67F7"/>
    <w:rsid w:val="1E7AECAF"/>
    <w:rsid w:val="1E8B5819"/>
    <w:rsid w:val="1EA7B6C0"/>
    <w:rsid w:val="1EB25F8C"/>
    <w:rsid w:val="1EB5FE7E"/>
    <w:rsid w:val="1ECAD0BC"/>
    <w:rsid w:val="1EE3F448"/>
    <w:rsid w:val="1EE5B666"/>
    <w:rsid w:val="1EF40C40"/>
    <w:rsid w:val="1F071E44"/>
    <w:rsid w:val="1F10EE17"/>
    <w:rsid w:val="1F252E45"/>
    <w:rsid w:val="1F30EF8B"/>
    <w:rsid w:val="1F4DCE3B"/>
    <w:rsid w:val="1F5066CD"/>
    <w:rsid w:val="1F5E807F"/>
    <w:rsid w:val="1F5FB764"/>
    <w:rsid w:val="1F71D09F"/>
    <w:rsid w:val="1F7B980D"/>
    <w:rsid w:val="1F9A3B9C"/>
    <w:rsid w:val="1FD6FC9F"/>
    <w:rsid w:val="1FF22D91"/>
    <w:rsid w:val="1FF893AB"/>
    <w:rsid w:val="2009B3D0"/>
    <w:rsid w:val="20152D2B"/>
    <w:rsid w:val="2015DF20"/>
    <w:rsid w:val="2017DB71"/>
    <w:rsid w:val="201F5E5B"/>
    <w:rsid w:val="2046446F"/>
    <w:rsid w:val="205F0BBA"/>
    <w:rsid w:val="20BF1655"/>
    <w:rsid w:val="20E14BDE"/>
    <w:rsid w:val="20E61152"/>
    <w:rsid w:val="20ED5EAC"/>
    <w:rsid w:val="214FC920"/>
    <w:rsid w:val="21583079"/>
    <w:rsid w:val="218D5286"/>
    <w:rsid w:val="21BBED77"/>
    <w:rsid w:val="21E4124D"/>
    <w:rsid w:val="21FD416B"/>
    <w:rsid w:val="22083796"/>
    <w:rsid w:val="2216ECAA"/>
    <w:rsid w:val="222AE940"/>
    <w:rsid w:val="22380AC4"/>
    <w:rsid w:val="22656864"/>
    <w:rsid w:val="2276E698"/>
    <w:rsid w:val="22791BA0"/>
    <w:rsid w:val="227ACDEF"/>
    <w:rsid w:val="227D10C1"/>
    <w:rsid w:val="227E2856"/>
    <w:rsid w:val="228284FA"/>
    <w:rsid w:val="2286988E"/>
    <w:rsid w:val="22AD8460"/>
    <w:rsid w:val="22B0FD63"/>
    <w:rsid w:val="22E9993F"/>
    <w:rsid w:val="22EDE0B0"/>
    <w:rsid w:val="231C546F"/>
    <w:rsid w:val="23348BA0"/>
    <w:rsid w:val="23353927"/>
    <w:rsid w:val="2397F596"/>
    <w:rsid w:val="23AF6123"/>
    <w:rsid w:val="23B1B689"/>
    <w:rsid w:val="23BAA0CE"/>
    <w:rsid w:val="23BFEC29"/>
    <w:rsid w:val="23EB26DB"/>
    <w:rsid w:val="23F2805F"/>
    <w:rsid w:val="23FDFE5B"/>
    <w:rsid w:val="2426D10B"/>
    <w:rsid w:val="24439C64"/>
    <w:rsid w:val="244A81ED"/>
    <w:rsid w:val="244E46F3"/>
    <w:rsid w:val="2475A5DE"/>
    <w:rsid w:val="24880DCA"/>
    <w:rsid w:val="24A5961A"/>
    <w:rsid w:val="24B313B6"/>
    <w:rsid w:val="24C07837"/>
    <w:rsid w:val="24C71BD9"/>
    <w:rsid w:val="24DA777B"/>
    <w:rsid w:val="24EB77F5"/>
    <w:rsid w:val="24EEA14B"/>
    <w:rsid w:val="2516952F"/>
    <w:rsid w:val="2520E460"/>
    <w:rsid w:val="253B83B8"/>
    <w:rsid w:val="25579D67"/>
    <w:rsid w:val="257E00B4"/>
    <w:rsid w:val="259996ED"/>
    <w:rsid w:val="25A609E0"/>
    <w:rsid w:val="25B6B68D"/>
    <w:rsid w:val="25FF22D0"/>
    <w:rsid w:val="26242417"/>
    <w:rsid w:val="266D403C"/>
    <w:rsid w:val="2671A43C"/>
    <w:rsid w:val="267B59AF"/>
    <w:rsid w:val="26825E98"/>
    <w:rsid w:val="26E45C53"/>
    <w:rsid w:val="2724E3DC"/>
    <w:rsid w:val="27340079"/>
    <w:rsid w:val="274ED234"/>
    <w:rsid w:val="276C2E9D"/>
    <w:rsid w:val="277561C6"/>
    <w:rsid w:val="277BDC4A"/>
    <w:rsid w:val="27CB57E5"/>
    <w:rsid w:val="281F59D2"/>
    <w:rsid w:val="2823E5C0"/>
    <w:rsid w:val="2829AFC8"/>
    <w:rsid w:val="2835B69E"/>
    <w:rsid w:val="284CC693"/>
    <w:rsid w:val="288D2645"/>
    <w:rsid w:val="288FD4E8"/>
    <w:rsid w:val="28925931"/>
    <w:rsid w:val="29023F92"/>
    <w:rsid w:val="29051E4C"/>
    <w:rsid w:val="29071897"/>
    <w:rsid w:val="29091F96"/>
    <w:rsid w:val="29227433"/>
    <w:rsid w:val="292F299B"/>
    <w:rsid w:val="293ADCC8"/>
    <w:rsid w:val="29633348"/>
    <w:rsid w:val="2986DDC2"/>
    <w:rsid w:val="298CFEBA"/>
    <w:rsid w:val="2992F7D3"/>
    <w:rsid w:val="29A3C63E"/>
    <w:rsid w:val="29DAEDB7"/>
    <w:rsid w:val="29F584A8"/>
    <w:rsid w:val="2A1DF4F7"/>
    <w:rsid w:val="2A344A1B"/>
    <w:rsid w:val="2A4E2825"/>
    <w:rsid w:val="2A5BA050"/>
    <w:rsid w:val="2A605A8F"/>
    <w:rsid w:val="2A775D48"/>
    <w:rsid w:val="2A82A1D9"/>
    <w:rsid w:val="2A853A46"/>
    <w:rsid w:val="2AAD3ACE"/>
    <w:rsid w:val="2AEA1FC1"/>
    <w:rsid w:val="2AF1DC4E"/>
    <w:rsid w:val="2B1A83B2"/>
    <w:rsid w:val="2B3FE777"/>
    <w:rsid w:val="2B474667"/>
    <w:rsid w:val="2B53C188"/>
    <w:rsid w:val="2B56F2A9"/>
    <w:rsid w:val="2B5D83DF"/>
    <w:rsid w:val="2B630BBC"/>
    <w:rsid w:val="2B92F090"/>
    <w:rsid w:val="2BA4776C"/>
    <w:rsid w:val="2BB7A5A0"/>
    <w:rsid w:val="2BCA7342"/>
    <w:rsid w:val="2BD0E1C8"/>
    <w:rsid w:val="2BD7D961"/>
    <w:rsid w:val="2BD7FECD"/>
    <w:rsid w:val="2BDE4FB1"/>
    <w:rsid w:val="2C068530"/>
    <w:rsid w:val="2C0DE317"/>
    <w:rsid w:val="2C1E69F9"/>
    <w:rsid w:val="2C411AF1"/>
    <w:rsid w:val="2C49E977"/>
    <w:rsid w:val="2C4D64D8"/>
    <w:rsid w:val="2C533545"/>
    <w:rsid w:val="2C58BBD0"/>
    <w:rsid w:val="2CA92B5E"/>
    <w:rsid w:val="2CCE4BA8"/>
    <w:rsid w:val="2CDF9A7F"/>
    <w:rsid w:val="2CE330FB"/>
    <w:rsid w:val="2D1A5599"/>
    <w:rsid w:val="2D1D8E8E"/>
    <w:rsid w:val="2D2ECE14"/>
    <w:rsid w:val="2D3F0016"/>
    <w:rsid w:val="2D434ED4"/>
    <w:rsid w:val="2D4C5111"/>
    <w:rsid w:val="2D618C87"/>
    <w:rsid w:val="2D652EA5"/>
    <w:rsid w:val="2D9291C9"/>
    <w:rsid w:val="2DA3B834"/>
    <w:rsid w:val="2DC72FFC"/>
    <w:rsid w:val="2DFCCFCF"/>
    <w:rsid w:val="2DFF31E2"/>
    <w:rsid w:val="2DFFF7E3"/>
    <w:rsid w:val="2E058A93"/>
    <w:rsid w:val="2E1E2930"/>
    <w:rsid w:val="2E1F98B0"/>
    <w:rsid w:val="2E792149"/>
    <w:rsid w:val="2E8DE51D"/>
    <w:rsid w:val="2EA0F1EA"/>
    <w:rsid w:val="2EC60BBA"/>
    <w:rsid w:val="2F140ADD"/>
    <w:rsid w:val="2F3B0260"/>
    <w:rsid w:val="2F43F810"/>
    <w:rsid w:val="2FA34CE4"/>
    <w:rsid w:val="2FCB8460"/>
    <w:rsid w:val="2FD5E7D0"/>
    <w:rsid w:val="2FE39E4A"/>
    <w:rsid w:val="2FE92DA0"/>
    <w:rsid w:val="2FF7114B"/>
    <w:rsid w:val="301E8B57"/>
    <w:rsid w:val="302F6043"/>
    <w:rsid w:val="3037E5E7"/>
    <w:rsid w:val="3099EB67"/>
    <w:rsid w:val="30D706DE"/>
    <w:rsid w:val="30E31AB0"/>
    <w:rsid w:val="30E84C37"/>
    <w:rsid w:val="30EE6E28"/>
    <w:rsid w:val="30F61A91"/>
    <w:rsid w:val="3115C05C"/>
    <w:rsid w:val="3133D71C"/>
    <w:rsid w:val="314B2413"/>
    <w:rsid w:val="31809D4B"/>
    <w:rsid w:val="31830346"/>
    <w:rsid w:val="3183DD19"/>
    <w:rsid w:val="31905AB6"/>
    <w:rsid w:val="31A02AD8"/>
    <w:rsid w:val="31AC656F"/>
    <w:rsid w:val="31AE20CF"/>
    <w:rsid w:val="31B8E574"/>
    <w:rsid w:val="31BE9EDB"/>
    <w:rsid w:val="31C45765"/>
    <w:rsid w:val="31D35BAA"/>
    <w:rsid w:val="31D3C310"/>
    <w:rsid w:val="31ECF378"/>
    <w:rsid w:val="32288FB9"/>
    <w:rsid w:val="322BC091"/>
    <w:rsid w:val="32358876"/>
    <w:rsid w:val="32406D69"/>
    <w:rsid w:val="3250F2FB"/>
    <w:rsid w:val="3256A909"/>
    <w:rsid w:val="32793F79"/>
    <w:rsid w:val="328111BF"/>
    <w:rsid w:val="328A01C8"/>
    <w:rsid w:val="328DC79B"/>
    <w:rsid w:val="3299D5DC"/>
    <w:rsid w:val="329E005A"/>
    <w:rsid w:val="32CA6D44"/>
    <w:rsid w:val="32E9A738"/>
    <w:rsid w:val="32F67040"/>
    <w:rsid w:val="33011FE2"/>
    <w:rsid w:val="3304B9C2"/>
    <w:rsid w:val="331F1933"/>
    <w:rsid w:val="33204D15"/>
    <w:rsid w:val="332D8697"/>
    <w:rsid w:val="3342DCCD"/>
    <w:rsid w:val="3345CA99"/>
    <w:rsid w:val="334D217B"/>
    <w:rsid w:val="335088AF"/>
    <w:rsid w:val="336E7785"/>
    <w:rsid w:val="33750B95"/>
    <w:rsid w:val="3379122E"/>
    <w:rsid w:val="33844A83"/>
    <w:rsid w:val="338CA12C"/>
    <w:rsid w:val="339179BE"/>
    <w:rsid w:val="3391F6D9"/>
    <w:rsid w:val="33AE3164"/>
    <w:rsid w:val="33F0D7F7"/>
    <w:rsid w:val="33FAD7AD"/>
    <w:rsid w:val="340AB1F2"/>
    <w:rsid w:val="345E29B0"/>
    <w:rsid w:val="34615654"/>
    <w:rsid w:val="3488A881"/>
    <w:rsid w:val="3491FB61"/>
    <w:rsid w:val="349279F3"/>
    <w:rsid w:val="34A92FFE"/>
    <w:rsid w:val="34D4122B"/>
    <w:rsid w:val="34DB0F7A"/>
    <w:rsid w:val="34F4CC44"/>
    <w:rsid w:val="352C2394"/>
    <w:rsid w:val="3534E615"/>
    <w:rsid w:val="354E6AD1"/>
    <w:rsid w:val="354F10AE"/>
    <w:rsid w:val="356D3930"/>
    <w:rsid w:val="35878781"/>
    <w:rsid w:val="35913CD3"/>
    <w:rsid w:val="35E201D0"/>
    <w:rsid w:val="35E22BD2"/>
    <w:rsid w:val="35E66C58"/>
    <w:rsid w:val="3651B78A"/>
    <w:rsid w:val="3669E7D2"/>
    <w:rsid w:val="36A5B193"/>
    <w:rsid w:val="36B3EA5E"/>
    <w:rsid w:val="36B5AAB7"/>
    <w:rsid w:val="36F2126D"/>
    <w:rsid w:val="36FB089B"/>
    <w:rsid w:val="370592E9"/>
    <w:rsid w:val="3711396E"/>
    <w:rsid w:val="3722554E"/>
    <w:rsid w:val="372CAC69"/>
    <w:rsid w:val="375CF0D8"/>
    <w:rsid w:val="375EE856"/>
    <w:rsid w:val="37764941"/>
    <w:rsid w:val="377D6576"/>
    <w:rsid w:val="37A4DA5D"/>
    <w:rsid w:val="37AAA541"/>
    <w:rsid w:val="37D150E5"/>
    <w:rsid w:val="37D9D1FF"/>
    <w:rsid w:val="38047725"/>
    <w:rsid w:val="383D1233"/>
    <w:rsid w:val="385FABEE"/>
    <w:rsid w:val="38715372"/>
    <w:rsid w:val="389218AB"/>
    <w:rsid w:val="389EF2A4"/>
    <w:rsid w:val="38A69D99"/>
    <w:rsid w:val="38CCACCA"/>
    <w:rsid w:val="38E048FB"/>
    <w:rsid w:val="38E94698"/>
    <w:rsid w:val="38F55BE5"/>
    <w:rsid w:val="3904B219"/>
    <w:rsid w:val="39050DD6"/>
    <w:rsid w:val="3914E707"/>
    <w:rsid w:val="393EB2AA"/>
    <w:rsid w:val="39567CC6"/>
    <w:rsid w:val="39C8F3C0"/>
    <w:rsid w:val="3A340E1C"/>
    <w:rsid w:val="3A4917FA"/>
    <w:rsid w:val="3A4A456A"/>
    <w:rsid w:val="3A532CDC"/>
    <w:rsid w:val="3A71B69C"/>
    <w:rsid w:val="3ABD8516"/>
    <w:rsid w:val="3AC5D392"/>
    <w:rsid w:val="3AE6E28B"/>
    <w:rsid w:val="3AFF0E05"/>
    <w:rsid w:val="3B0E5C1D"/>
    <w:rsid w:val="3B194F42"/>
    <w:rsid w:val="3B1D40B9"/>
    <w:rsid w:val="3B248A73"/>
    <w:rsid w:val="3B36B88B"/>
    <w:rsid w:val="3B73174B"/>
    <w:rsid w:val="3B7584F3"/>
    <w:rsid w:val="3BAF3C8F"/>
    <w:rsid w:val="3BBBD287"/>
    <w:rsid w:val="3BBF4673"/>
    <w:rsid w:val="3BC20E01"/>
    <w:rsid w:val="3BD5CF7F"/>
    <w:rsid w:val="3BDACA05"/>
    <w:rsid w:val="3BF5AEA0"/>
    <w:rsid w:val="3C005E84"/>
    <w:rsid w:val="3C3CA700"/>
    <w:rsid w:val="3C758DA7"/>
    <w:rsid w:val="3C7702B3"/>
    <w:rsid w:val="3C842612"/>
    <w:rsid w:val="3CBD362F"/>
    <w:rsid w:val="3CCDFB5F"/>
    <w:rsid w:val="3CD72A64"/>
    <w:rsid w:val="3CDB34D2"/>
    <w:rsid w:val="3CE1B47E"/>
    <w:rsid w:val="3D0ED8E1"/>
    <w:rsid w:val="3D5256D7"/>
    <w:rsid w:val="3D5408D6"/>
    <w:rsid w:val="3D67777C"/>
    <w:rsid w:val="3D76A902"/>
    <w:rsid w:val="3D798D02"/>
    <w:rsid w:val="3D7D5640"/>
    <w:rsid w:val="3D83ABFA"/>
    <w:rsid w:val="3DB40261"/>
    <w:rsid w:val="3DB833D9"/>
    <w:rsid w:val="3DC58137"/>
    <w:rsid w:val="3DD05589"/>
    <w:rsid w:val="3DD5AD63"/>
    <w:rsid w:val="3E00B859"/>
    <w:rsid w:val="3E328034"/>
    <w:rsid w:val="3E654DAC"/>
    <w:rsid w:val="3E6CF66D"/>
    <w:rsid w:val="3E8B276B"/>
    <w:rsid w:val="3E8B3302"/>
    <w:rsid w:val="3EBCE590"/>
    <w:rsid w:val="3EBFD923"/>
    <w:rsid w:val="3EC6F5AF"/>
    <w:rsid w:val="3EE5FA66"/>
    <w:rsid w:val="3F4550C7"/>
    <w:rsid w:val="3F58FA15"/>
    <w:rsid w:val="3F7CA964"/>
    <w:rsid w:val="3F8A1C95"/>
    <w:rsid w:val="3F8EE371"/>
    <w:rsid w:val="3F9C60AF"/>
    <w:rsid w:val="3FAF2A1C"/>
    <w:rsid w:val="3FFC5907"/>
    <w:rsid w:val="4009F92D"/>
    <w:rsid w:val="4035EE0F"/>
    <w:rsid w:val="4039C812"/>
    <w:rsid w:val="4047218A"/>
    <w:rsid w:val="405B7DB8"/>
    <w:rsid w:val="4077BC35"/>
    <w:rsid w:val="40A63358"/>
    <w:rsid w:val="40A7ACA7"/>
    <w:rsid w:val="40B40CD8"/>
    <w:rsid w:val="40E18CBA"/>
    <w:rsid w:val="40F88792"/>
    <w:rsid w:val="4109FAB0"/>
    <w:rsid w:val="41213B9A"/>
    <w:rsid w:val="416026B1"/>
    <w:rsid w:val="41773704"/>
    <w:rsid w:val="417F5DC7"/>
    <w:rsid w:val="4184D590"/>
    <w:rsid w:val="4195B658"/>
    <w:rsid w:val="41A1EFF4"/>
    <w:rsid w:val="41C8423D"/>
    <w:rsid w:val="41C91437"/>
    <w:rsid w:val="41CDDB6A"/>
    <w:rsid w:val="41D0B253"/>
    <w:rsid w:val="41DDEA2E"/>
    <w:rsid w:val="4205A232"/>
    <w:rsid w:val="421C852B"/>
    <w:rsid w:val="42217BD4"/>
    <w:rsid w:val="4241D74A"/>
    <w:rsid w:val="427C1A1E"/>
    <w:rsid w:val="42861BC4"/>
    <w:rsid w:val="4290D321"/>
    <w:rsid w:val="429D8624"/>
    <w:rsid w:val="429EDAFE"/>
    <w:rsid w:val="42AAAFD6"/>
    <w:rsid w:val="42C4EAD6"/>
    <w:rsid w:val="42DC59C9"/>
    <w:rsid w:val="4303CE36"/>
    <w:rsid w:val="43057ABE"/>
    <w:rsid w:val="430B0BC7"/>
    <w:rsid w:val="430CAC0C"/>
    <w:rsid w:val="43121A41"/>
    <w:rsid w:val="432477EF"/>
    <w:rsid w:val="434A4974"/>
    <w:rsid w:val="4350B7B6"/>
    <w:rsid w:val="43B34239"/>
    <w:rsid w:val="43B96CE8"/>
    <w:rsid w:val="43BC81AA"/>
    <w:rsid w:val="443F1741"/>
    <w:rsid w:val="4450F85A"/>
    <w:rsid w:val="4489B3E4"/>
    <w:rsid w:val="44CB7636"/>
    <w:rsid w:val="451AC9B8"/>
    <w:rsid w:val="452B45F3"/>
    <w:rsid w:val="45409AB0"/>
    <w:rsid w:val="4570314F"/>
    <w:rsid w:val="4574ECEC"/>
    <w:rsid w:val="457C7F8B"/>
    <w:rsid w:val="45B3A0E0"/>
    <w:rsid w:val="45D0464D"/>
    <w:rsid w:val="45D0A933"/>
    <w:rsid w:val="45D86C6F"/>
    <w:rsid w:val="45DC514A"/>
    <w:rsid w:val="465ADA2E"/>
    <w:rsid w:val="467D9A8F"/>
    <w:rsid w:val="468F96C3"/>
    <w:rsid w:val="4693482F"/>
    <w:rsid w:val="469B7998"/>
    <w:rsid w:val="46C0F822"/>
    <w:rsid w:val="46E301B9"/>
    <w:rsid w:val="46F8F5D9"/>
    <w:rsid w:val="4736F23A"/>
    <w:rsid w:val="47402834"/>
    <w:rsid w:val="475042A4"/>
    <w:rsid w:val="475C6C86"/>
    <w:rsid w:val="4766133E"/>
    <w:rsid w:val="47715F2E"/>
    <w:rsid w:val="478508AE"/>
    <w:rsid w:val="47ADCA3A"/>
    <w:rsid w:val="47BEC284"/>
    <w:rsid w:val="4815BF67"/>
    <w:rsid w:val="48231695"/>
    <w:rsid w:val="4841EC8A"/>
    <w:rsid w:val="485CA326"/>
    <w:rsid w:val="487799F7"/>
    <w:rsid w:val="4897E48F"/>
    <w:rsid w:val="48A27FD4"/>
    <w:rsid w:val="48A2C0BD"/>
    <w:rsid w:val="48CBCAFD"/>
    <w:rsid w:val="48E2D98C"/>
    <w:rsid w:val="48F6E9F9"/>
    <w:rsid w:val="495DF7F9"/>
    <w:rsid w:val="499F75B9"/>
    <w:rsid w:val="49A1B654"/>
    <w:rsid w:val="49ADD4F8"/>
    <w:rsid w:val="49DB9362"/>
    <w:rsid w:val="49E2FA2E"/>
    <w:rsid w:val="49F0095F"/>
    <w:rsid w:val="4A1845F5"/>
    <w:rsid w:val="4A2B9D0D"/>
    <w:rsid w:val="4A2BE82B"/>
    <w:rsid w:val="4A2EAA67"/>
    <w:rsid w:val="4A5875CE"/>
    <w:rsid w:val="4A8D6D1F"/>
    <w:rsid w:val="4AA56FEF"/>
    <w:rsid w:val="4AAF4887"/>
    <w:rsid w:val="4ACCE1C0"/>
    <w:rsid w:val="4AE38E18"/>
    <w:rsid w:val="4AF5F384"/>
    <w:rsid w:val="4B3B5F16"/>
    <w:rsid w:val="4B5B571C"/>
    <w:rsid w:val="4B69567E"/>
    <w:rsid w:val="4B98416A"/>
    <w:rsid w:val="4BA391A6"/>
    <w:rsid w:val="4BC21E1C"/>
    <w:rsid w:val="4BE87573"/>
    <w:rsid w:val="4C462968"/>
    <w:rsid w:val="4C6023FE"/>
    <w:rsid w:val="4C9BBF56"/>
    <w:rsid w:val="4CA3D197"/>
    <w:rsid w:val="4CECEAF7"/>
    <w:rsid w:val="4D1C5DCE"/>
    <w:rsid w:val="4D20FD19"/>
    <w:rsid w:val="4D339336"/>
    <w:rsid w:val="4D4A9084"/>
    <w:rsid w:val="4D829DAD"/>
    <w:rsid w:val="4D83B56B"/>
    <w:rsid w:val="4D933D60"/>
    <w:rsid w:val="4D9802CC"/>
    <w:rsid w:val="4DF285F3"/>
    <w:rsid w:val="4DFB765D"/>
    <w:rsid w:val="4E08CF52"/>
    <w:rsid w:val="4E0C2979"/>
    <w:rsid w:val="4E0EEB08"/>
    <w:rsid w:val="4E15082F"/>
    <w:rsid w:val="4E3CD2F5"/>
    <w:rsid w:val="4E3F23A1"/>
    <w:rsid w:val="4E42013E"/>
    <w:rsid w:val="4E4ECFB4"/>
    <w:rsid w:val="4E58F192"/>
    <w:rsid w:val="4E7E1468"/>
    <w:rsid w:val="4E7EF9AA"/>
    <w:rsid w:val="4E9E91F3"/>
    <w:rsid w:val="4EA7A5E9"/>
    <w:rsid w:val="4EF1A76F"/>
    <w:rsid w:val="4F000824"/>
    <w:rsid w:val="4F046B16"/>
    <w:rsid w:val="4F08016F"/>
    <w:rsid w:val="4F17055B"/>
    <w:rsid w:val="4F2D0058"/>
    <w:rsid w:val="4F2F449D"/>
    <w:rsid w:val="4F32BA4E"/>
    <w:rsid w:val="4F42BD6F"/>
    <w:rsid w:val="4F493C16"/>
    <w:rsid w:val="4F512479"/>
    <w:rsid w:val="4F595855"/>
    <w:rsid w:val="4F6F9910"/>
    <w:rsid w:val="4F8640AC"/>
    <w:rsid w:val="4F8792D4"/>
    <w:rsid w:val="4F907794"/>
    <w:rsid w:val="4FD7B620"/>
    <w:rsid w:val="4FD7CF94"/>
    <w:rsid w:val="4FE9837F"/>
    <w:rsid w:val="4FEC1F07"/>
    <w:rsid w:val="4FFF91A8"/>
    <w:rsid w:val="505952E0"/>
    <w:rsid w:val="50AA2271"/>
    <w:rsid w:val="50D59CD2"/>
    <w:rsid w:val="50D68280"/>
    <w:rsid w:val="50DDBC2E"/>
    <w:rsid w:val="50E3A8AF"/>
    <w:rsid w:val="50F3830C"/>
    <w:rsid w:val="5122EFD9"/>
    <w:rsid w:val="5155F087"/>
    <w:rsid w:val="5167D6E5"/>
    <w:rsid w:val="517C4D55"/>
    <w:rsid w:val="518B87B0"/>
    <w:rsid w:val="5196D60D"/>
    <w:rsid w:val="51A78ADC"/>
    <w:rsid w:val="51AD0912"/>
    <w:rsid w:val="51CB54C9"/>
    <w:rsid w:val="51DA0F33"/>
    <w:rsid w:val="51E4D513"/>
    <w:rsid w:val="51F1C03B"/>
    <w:rsid w:val="51FEFA2B"/>
    <w:rsid w:val="521482A5"/>
    <w:rsid w:val="52187F3D"/>
    <w:rsid w:val="5247FF69"/>
    <w:rsid w:val="524A34E0"/>
    <w:rsid w:val="5257C551"/>
    <w:rsid w:val="525A7D5D"/>
    <w:rsid w:val="525BCD66"/>
    <w:rsid w:val="527F060A"/>
    <w:rsid w:val="528722EE"/>
    <w:rsid w:val="528BA7D5"/>
    <w:rsid w:val="52CD8261"/>
    <w:rsid w:val="52F79841"/>
    <w:rsid w:val="53219FCB"/>
    <w:rsid w:val="53283ADC"/>
    <w:rsid w:val="53557129"/>
    <w:rsid w:val="5360C1DA"/>
    <w:rsid w:val="5364F62D"/>
    <w:rsid w:val="5369E54C"/>
    <w:rsid w:val="53712F9D"/>
    <w:rsid w:val="537C748C"/>
    <w:rsid w:val="53A90807"/>
    <w:rsid w:val="53AF749B"/>
    <w:rsid w:val="53D50FA2"/>
    <w:rsid w:val="5412FE9D"/>
    <w:rsid w:val="54403FB2"/>
    <w:rsid w:val="5471D9E8"/>
    <w:rsid w:val="54763B03"/>
    <w:rsid w:val="54953226"/>
    <w:rsid w:val="54A83946"/>
    <w:rsid w:val="54ADFFDA"/>
    <w:rsid w:val="54D25716"/>
    <w:rsid w:val="54D894E4"/>
    <w:rsid w:val="54E16658"/>
    <w:rsid w:val="54EC19F5"/>
    <w:rsid w:val="54ED322D"/>
    <w:rsid w:val="5519F9C6"/>
    <w:rsid w:val="5521B9EC"/>
    <w:rsid w:val="55495C0D"/>
    <w:rsid w:val="5599D453"/>
    <w:rsid w:val="55ABD497"/>
    <w:rsid w:val="55CDB222"/>
    <w:rsid w:val="55E1ADE8"/>
    <w:rsid w:val="55E699A6"/>
    <w:rsid w:val="55EBCFFF"/>
    <w:rsid w:val="55F2A991"/>
    <w:rsid w:val="55FB1642"/>
    <w:rsid w:val="561F25B3"/>
    <w:rsid w:val="564DA4DF"/>
    <w:rsid w:val="5654712F"/>
    <w:rsid w:val="5689E1B7"/>
    <w:rsid w:val="569FC1FE"/>
    <w:rsid w:val="56AA9164"/>
    <w:rsid w:val="56B20866"/>
    <w:rsid w:val="56F2FCE9"/>
    <w:rsid w:val="56FBA357"/>
    <w:rsid w:val="5730E0F8"/>
    <w:rsid w:val="5739ED40"/>
    <w:rsid w:val="573FB43F"/>
    <w:rsid w:val="574F12F9"/>
    <w:rsid w:val="5773EDB1"/>
    <w:rsid w:val="577CD1A1"/>
    <w:rsid w:val="579416E4"/>
    <w:rsid w:val="57D51E00"/>
    <w:rsid w:val="57FC0672"/>
    <w:rsid w:val="5812FC8D"/>
    <w:rsid w:val="581D1766"/>
    <w:rsid w:val="581D8776"/>
    <w:rsid w:val="585ADC78"/>
    <w:rsid w:val="58B59A71"/>
    <w:rsid w:val="58B74B55"/>
    <w:rsid w:val="58D788A4"/>
    <w:rsid w:val="58E28631"/>
    <w:rsid w:val="58E51C8A"/>
    <w:rsid w:val="58EC6266"/>
    <w:rsid w:val="58EEB4D8"/>
    <w:rsid w:val="59307336"/>
    <w:rsid w:val="594A3928"/>
    <w:rsid w:val="595A4E7F"/>
    <w:rsid w:val="595C878C"/>
    <w:rsid w:val="5977CCAE"/>
    <w:rsid w:val="5986A793"/>
    <w:rsid w:val="599D8230"/>
    <w:rsid w:val="59A14B75"/>
    <w:rsid w:val="59AAF9EF"/>
    <w:rsid w:val="59C505DB"/>
    <w:rsid w:val="59D9B23A"/>
    <w:rsid w:val="5A12E89A"/>
    <w:rsid w:val="5A28D4EE"/>
    <w:rsid w:val="5A52DE0A"/>
    <w:rsid w:val="5A6BCE56"/>
    <w:rsid w:val="5AD6CB67"/>
    <w:rsid w:val="5AF2BFA1"/>
    <w:rsid w:val="5B0C88B0"/>
    <w:rsid w:val="5B350A43"/>
    <w:rsid w:val="5B8266AA"/>
    <w:rsid w:val="5BA5A42B"/>
    <w:rsid w:val="5BBAC8A0"/>
    <w:rsid w:val="5BEEFB0B"/>
    <w:rsid w:val="5BFB6930"/>
    <w:rsid w:val="5BFC39BB"/>
    <w:rsid w:val="5C05FEAA"/>
    <w:rsid w:val="5C1A3011"/>
    <w:rsid w:val="5C32E43E"/>
    <w:rsid w:val="5C3C7564"/>
    <w:rsid w:val="5C49D85F"/>
    <w:rsid w:val="5C6CC720"/>
    <w:rsid w:val="5C93F165"/>
    <w:rsid w:val="5CC9BFC4"/>
    <w:rsid w:val="5CD0CB84"/>
    <w:rsid w:val="5D1C25B2"/>
    <w:rsid w:val="5D653E51"/>
    <w:rsid w:val="5D683BEF"/>
    <w:rsid w:val="5DB4EF75"/>
    <w:rsid w:val="5DCD9CBF"/>
    <w:rsid w:val="5DD6A078"/>
    <w:rsid w:val="5DE5CB3A"/>
    <w:rsid w:val="5DE6EA6B"/>
    <w:rsid w:val="5DEEF497"/>
    <w:rsid w:val="5DF18DBB"/>
    <w:rsid w:val="5DF3D94D"/>
    <w:rsid w:val="5DFCDA6C"/>
    <w:rsid w:val="5DFEBDC3"/>
    <w:rsid w:val="5E143C37"/>
    <w:rsid w:val="5E250F26"/>
    <w:rsid w:val="5E254BCD"/>
    <w:rsid w:val="5E2AF749"/>
    <w:rsid w:val="5E37F4F1"/>
    <w:rsid w:val="5E4E97E1"/>
    <w:rsid w:val="5E54E63D"/>
    <w:rsid w:val="5E74C19D"/>
    <w:rsid w:val="5E88247D"/>
    <w:rsid w:val="5EB4B8BF"/>
    <w:rsid w:val="5EDCCECB"/>
    <w:rsid w:val="5EFFA3F4"/>
    <w:rsid w:val="5F0E31A9"/>
    <w:rsid w:val="5F1BAE35"/>
    <w:rsid w:val="5F1FACA0"/>
    <w:rsid w:val="5F36AD56"/>
    <w:rsid w:val="5F3A7437"/>
    <w:rsid w:val="5F47D5FD"/>
    <w:rsid w:val="5F726B4D"/>
    <w:rsid w:val="5F738506"/>
    <w:rsid w:val="5F75BAC6"/>
    <w:rsid w:val="5F84477E"/>
    <w:rsid w:val="5F9118CE"/>
    <w:rsid w:val="5F9152FB"/>
    <w:rsid w:val="5FC9CA0F"/>
    <w:rsid w:val="5FCC18EC"/>
    <w:rsid w:val="5FF8C42E"/>
    <w:rsid w:val="60012A84"/>
    <w:rsid w:val="6006281E"/>
    <w:rsid w:val="601D9BAF"/>
    <w:rsid w:val="6028276A"/>
    <w:rsid w:val="604EDA15"/>
    <w:rsid w:val="60DD2F40"/>
    <w:rsid w:val="60E06729"/>
    <w:rsid w:val="61098D34"/>
    <w:rsid w:val="610E74B2"/>
    <w:rsid w:val="611A538D"/>
    <w:rsid w:val="617C6F85"/>
    <w:rsid w:val="61811734"/>
    <w:rsid w:val="6183FEDF"/>
    <w:rsid w:val="61962612"/>
    <w:rsid w:val="61A64B30"/>
    <w:rsid w:val="61B36672"/>
    <w:rsid w:val="61B69008"/>
    <w:rsid w:val="61F57649"/>
    <w:rsid w:val="624A564F"/>
    <w:rsid w:val="628A4255"/>
    <w:rsid w:val="629958B4"/>
    <w:rsid w:val="62A7FA1A"/>
    <w:rsid w:val="62B04DCD"/>
    <w:rsid w:val="62B81813"/>
    <w:rsid w:val="62FF3669"/>
    <w:rsid w:val="631BD3DE"/>
    <w:rsid w:val="632232EB"/>
    <w:rsid w:val="63327F70"/>
    <w:rsid w:val="636C8E47"/>
    <w:rsid w:val="63722AC2"/>
    <w:rsid w:val="6390D5D6"/>
    <w:rsid w:val="6391B44B"/>
    <w:rsid w:val="63C5402D"/>
    <w:rsid w:val="63E63D6D"/>
    <w:rsid w:val="63F75DFA"/>
    <w:rsid w:val="64004EAB"/>
    <w:rsid w:val="64C078C5"/>
    <w:rsid w:val="64DFA5E9"/>
    <w:rsid w:val="64F625F4"/>
    <w:rsid w:val="655E78FC"/>
    <w:rsid w:val="65730FEF"/>
    <w:rsid w:val="658807A2"/>
    <w:rsid w:val="65975822"/>
    <w:rsid w:val="659FD52E"/>
    <w:rsid w:val="65A7509B"/>
    <w:rsid w:val="65C4675B"/>
    <w:rsid w:val="65F82538"/>
    <w:rsid w:val="667258B4"/>
    <w:rsid w:val="6692B2A2"/>
    <w:rsid w:val="66A362AA"/>
    <w:rsid w:val="66DC01B8"/>
    <w:rsid w:val="66E7C37E"/>
    <w:rsid w:val="66F4EB43"/>
    <w:rsid w:val="671507EA"/>
    <w:rsid w:val="6720E3EA"/>
    <w:rsid w:val="672D4E2B"/>
    <w:rsid w:val="67307987"/>
    <w:rsid w:val="67445C8A"/>
    <w:rsid w:val="675FFE01"/>
    <w:rsid w:val="676BB4D4"/>
    <w:rsid w:val="677547A5"/>
    <w:rsid w:val="677A57BD"/>
    <w:rsid w:val="679FD80C"/>
    <w:rsid w:val="67A36939"/>
    <w:rsid w:val="67A9D53A"/>
    <w:rsid w:val="67D0E808"/>
    <w:rsid w:val="67EC4881"/>
    <w:rsid w:val="67F02698"/>
    <w:rsid w:val="67FD04A1"/>
    <w:rsid w:val="681230F8"/>
    <w:rsid w:val="682E0CED"/>
    <w:rsid w:val="68300D5A"/>
    <w:rsid w:val="6846AFA2"/>
    <w:rsid w:val="6848B35D"/>
    <w:rsid w:val="68638278"/>
    <w:rsid w:val="687CB548"/>
    <w:rsid w:val="689185AF"/>
    <w:rsid w:val="68C3192E"/>
    <w:rsid w:val="68F2E4BD"/>
    <w:rsid w:val="68F4AE22"/>
    <w:rsid w:val="68F72C90"/>
    <w:rsid w:val="6911C2CB"/>
    <w:rsid w:val="69200C93"/>
    <w:rsid w:val="694F893E"/>
    <w:rsid w:val="695FA0DF"/>
    <w:rsid w:val="698460B7"/>
    <w:rsid w:val="69D59022"/>
    <w:rsid w:val="69D98FE3"/>
    <w:rsid w:val="6A10600A"/>
    <w:rsid w:val="6A143263"/>
    <w:rsid w:val="6A29DEA2"/>
    <w:rsid w:val="6A5CB137"/>
    <w:rsid w:val="6A6E99A4"/>
    <w:rsid w:val="6A767F43"/>
    <w:rsid w:val="6A821F38"/>
    <w:rsid w:val="6A9093AA"/>
    <w:rsid w:val="6A999533"/>
    <w:rsid w:val="6AF14D05"/>
    <w:rsid w:val="6AF953B9"/>
    <w:rsid w:val="6B33610B"/>
    <w:rsid w:val="6B5486D0"/>
    <w:rsid w:val="6B63C1D2"/>
    <w:rsid w:val="6BB6D0D4"/>
    <w:rsid w:val="6BD2BE87"/>
    <w:rsid w:val="6BF9628A"/>
    <w:rsid w:val="6BFD2EFA"/>
    <w:rsid w:val="6BFED082"/>
    <w:rsid w:val="6C0F8F38"/>
    <w:rsid w:val="6C177387"/>
    <w:rsid w:val="6C38DDBB"/>
    <w:rsid w:val="6C5DB7B2"/>
    <w:rsid w:val="6C705179"/>
    <w:rsid w:val="6C75CBA0"/>
    <w:rsid w:val="6C920F33"/>
    <w:rsid w:val="6C9A09A0"/>
    <w:rsid w:val="6CDB1E23"/>
    <w:rsid w:val="6CE576D0"/>
    <w:rsid w:val="6CECD157"/>
    <w:rsid w:val="6D06F876"/>
    <w:rsid w:val="6D346879"/>
    <w:rsid w:val="6D46100D"/>
    <w:rsid w:val="6D805C03"/>
    <w:rsid w:val="6D809A53"/>
    <w:rsid w:val="6D87CABB"/>
    <w:rsid w:val="6D8A2C14"/>
    <w:rsid w:val="6D9CAA94"/>
    <w:rsid w:val="6DAB3FBE"/>
    <w:rsid w:val="6DC87D85"/>
    <w:rsid w:val="6E09B819"/>
    <w:rsid w:val="6E261E0B"/>
    <w:rsid w:val="6E90099C"/>
    <w:rsid w:val="6ED4C274"/>
    <w:rsid w:val="6EFDD7C2"/>
    <w:rsid w:val="6F17942C"/>
    <w:rsid w:val="6F447E33"/>
    <w:rsid w:val="6F9D3BE6"/>
    <w:rsid w:val="701F9F13"/>
    <w:rsid w:val="70652ABB"/>
    <w:rsid w:val="708635DA"/>
    <w:rsid w:val="709E0CD2"/>
    <w:rsid w:val="70AE8BD6"/>
    <w:rsid w:val="70C9B9C6"/>
    <w:rsid w:val="715A4404"/>
    <w:rsid w:val="717135B9"/>
    <w:rsid w:val="7184D87B"/>
    <w:rsid w:val="71940B6D"/>
    <w:rsid w:val="7198FD57"/>
    <w:rsid w:val="719EAC45"/>
    <w:rsid w:val="71C70E35"/>
    <w:rsid w:val="71CA3C06"/>
    <w:rsid w:val="71EF383A"/>
    <w:rsid w:val="71F4281A"/>
    <w:rsid w:val="7210307C"/>
    <w:rsid w:val="7214CA10"/>
    <w:rsid w:val="72190A31"/>
    <w:rsid w:val="722EF5CF"/>
    <w:rsid w:val="723B7241"/>
    <w:rsid w:val="7245EF6A"/>
    <w:rsid w:val="724CDB3B"/>
    <w:rsid w:val="724FADF0"/>
    <w:rsid w:val="7275D1E7"/>
    <w:rsid w:val="727916E6"/>
    <w:rsid w:val="727A4722"/>
    <w:rsid w:val="72880357"/>
    <w:rsid w:val="7297E5CA"/>
    <w:rsid w:val="72AACB0D"/>
    <w:rsid w:val="72CEA893"/>
    <w:rsid w:val="73167F1C"/>
    <w:rsid w:val="731845E8"/>
    <w:rsid w:val="7357D7AF"/>
    <w:rsid w:val="7361A8D9"/>
    <w:rsid w:val="7393CA07"/>
    <w:rsid w:val="7397B1C3"/>
    <w:rsid w:val="73EDC9AB"/>
    <w:rsid w:val="73F16167"/>
    <w:rsid w:val="73F6B808"/>
    <w:rsid w:val="73FD450D"/>
    <w:rsid w:val="740D6535"/>
    <w:rsid w:val="7430C72C"/>
    <w:rsid w:val="744274EC"/>
    <w:rsid w:val="744FE066"/>
    <w:rsid w:val="74542AF1"/>
    <w:rsid w:val="74775C8D"/>
    <w:rsid w:val="747E3A3C"/>
    <w:rsid w:val="74B753E8"/>
    <w:rsid w:val="74B81E3C"/>
    <w:rsid w:val="74E0C1BB"/>
    <w:rsid w:val="74F0BFAE"/>
    <w:rsid w:val="7506A7BE"/>
    <w:rsid w:val="7542F40B"/>
    <w:rsid w:val="756EFEA9"/>
    <w:rsid w:val="758C71D1"/>
    <w:rsid w:val="758D7428"/>
    <w:rsid w:val="7590D265"/>
    <w:rsid w:val="75BEE5D7"/>
    <w:rsid w:val="75C2F755"/>
    <w:rsid w:val="75CB97FE"/>
    <w:rsid w:val="75CD5E4D"/>
    <w:rsid w:val="75CF2193"/>
    <w:rsid w:val="75E9C975"/>
    <w:rsid w:val="75EE15F0"/>
    <w:rsid w:val="7605F921"/>
    <w:rsid w:val="7630E9F2"/>
    <w:rsid w:val="7655E872"/>
    <w:rsid w:val="765DC870"/>
    <w:rsid w:val="766E1913"/>
    <w:rsid w:val="767CD7F2"/>
    <w:rsid w:val="76A948C9"/>
    <w:rsid w:val="76B1FCC9"/>
    <w:rsid w:val="76B97B27"/>
    <w:rsid w:val="76D14E7D"/>
    <w:rsid w:val="76D18137"/>
    <w:rsid w:val="76F467DF"/>
    <w:rsid w:val="77061788"/>
    <w:rsid w:val="7731A971"/>
    <w:rsid w:val="77432E71"/>
    <w:rsid w:val="77514362"/>
    <w:rsid w:val="775983F3"/>
    <w:rsid w:val="777489CE"/>
    <w:rsid w:val="7787D3C1"/>
    <w:rsid w:val="778CF2D3"/>
    <w:rsid w:val="779E7873"/>
    <w:rsid w:val="77C823A8"/>
    <w:rsid w:val="77E82682"/>
    <w:rsid w:val="77FD3E64"/>
    <w:rsid w:val="780A48D9"/>
    <w:rsid w:val="78218585"/>
    <w:rsid w:val="78340C71"/>
    <w:rsid w:val="78516388"/>
    <w:rsid w:val="785C02EB"/>
    <w:rsid w:val="7874F511"/>
    <w:rsid w:val="787D652A"/>
    <w:rsid w:val="78ADFC5E"/>
    <w:rsid w:val="78B6F756"/>
    <w:rsid w:val="78CE3EC3"/>
    <w:rsid w:val="78F266BF"/>
    <w:rsid w:val="790A41A1"/>
    <w:rsid w:val="791CE2E6"/>
    <w:rsid w:val="79336DD6"/>
    <w:rsid w:val="7954C55C"/>
    <w:rsid w:val="79582D2D"/>
    <w:rsid w:val="796BAB13"/>
    <w:rsid w:val="799360A7"/>
    <w:rsid w:val="79AA4EF5"/>
    <w:rsid w:val="79D12073"/>
    <w:rsid w:val="79DEF6F5"/>
    <w:rsid w:val="79F5508A"/>
    <w:rsid w:val="7A2F43DB"/>
    <w:rsid w:val="7A47E1FE"/>
    <w:rsid w:val="7AA71F1A"/>
    <w:rsid w:val="7AC2CCDA"/>
    <w:rsid w:val="7ADE0208"/>
    <w:rsid w:val="7AE57F46"/>
    <w:rsid w:val="7B2CE715"/>
    <w:rsid w:val="7B369F73"/>
    <w:rsid w:val="7B5D0DF4"/>
    <w:rsid w:val="7B7AD83A"/>
    <w:rsid w:val="7B809FB6"/>
    <w:rsid w:val="7B95C17F"/>
    <w:rsid w:val="7BA00560"/>
    <w:rsid w:val="7BA197F3"/>
    <w:rsid w:val="7BAEA27A"/>
    <w:rsid w:val="7BAF6CEF"/>
    <w:rsid w:val="7BBFEFFC"/>
    <w:rsid w:val="7BDC218C"/>
    <w:rsid w:val="7BED6AB4"/>
    <w:rsid w:val="7C0BD82F"/>
    <w:rsid w:val="7C5BA30C"/>
    <w:rsid w:val="7C5BB70C"/>
    <w:rsid w:val="7C726687"/>
    <w:rsid w:val="7C97FD29"/>
    <w:rsid w:val="7CCA3092"/>
    <w:rsid w:val="7CD14676"/>
    <w:rsid w:val="7CE8DF78"/>
    <w:rsid w:val="7CF05B62"/>
    <w:rsid w:val="7D17EF6A"/>
    <w:rsid w:val="7D2467CD"/>
    <w:rsid w:val="7D4B6902"/>
    <w:rsid w:val="7D5245E6"/>
    <w:rsid w:val="7D7DD9DA"/>
    <w:rsid w:val="7D80F147"/>
    <w:rsid w:val="7D93C122"/>
    <w:rsid w:val="7DE3F7BC"/>
    <w:rsid w:val="7DF72CB2"/>
    <w:rsid w:val="7E319211"/>
    <w:rsid w:val="7E36F958"/>
    <w:rsid w:val="7E3A25A5"/>
    <w:rsid w:val="7E3FDD3F"/>
    <w:rsid w:val="7E8CF3AC"/>
    <w:rsid w:val="7EC091AA"/>
    <w:rsid w:val="7EE94084"/>
    <w:rsid w:val="7EEAF116"/>
    <w:rsid w:val="7EF60E8A"/>
    <w:rsid w:val="7EFE7DA5"/>
    <w:rsid w:val="7F969BBD"/>
    <w:rsid w:val="7FB0866A"/>
    <w:rsid w:val="7FB492E0"/>
    <w:rsid w:val="7FBB7FC4"/>
    <w:rsid w:val="7FBD9192"/>
    <w:rsid w:val="7FC5C718"/>
    <w:rsid w:val="7FCC8350"/>
    <w:rsid w:val="7FD6BF1A"/>
    <w:rsid w:val="7FDFF159"/>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45434EB"/>
  <w15:chartTrackingRefBased/>
  <w15:docId w15:val="{830D56FD-F443-4EE1-B0D9-CB3A8EFD75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Yu Mincho Light" w:eastAsia="Consolas" w:hAnsi="@Yu Mincho Light" w:cs="Consolas"/>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Default Paragraph Font" w:uiPriority="1"/>
    <w:lsdException w:name="Body Text" w:qFormat="1"/>
    <w:lsdException w:name="Subtitle" w:qFormat="1"/>
    <w:lsdException w:name="Hyperlink" w:uiPriority="99"/>
    <w:lsdException w:name="Strong" w:uiPriority="22" w:qFormat="1"/>
    <w:lsdException w:name="Emphasis" w:qFormat="1"/>
    <w:lsdException w:name="Normal (Web)" w:uiPriority="99"/>
    <w:lsdException w:name="HTML Cod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6257B"/>
    <w:pPr>
      <w:spacing w:after="160" w:line="259" w:lineRule="auto"/>
      <w:jc w:val="both"/>
    </w:pPr>
    <w:rPr>
      <w:rFonts w:ascii="Arial" w:eastAsiaTheme="minorHAnsi" w:hAnsi="Arial" w:cs="Yu Gothic Light"/>
      <w:szCs w:val="22"/>
      <w:lang w:val="en-US" w:eastAsia="ja-JP"/>
    </w:rPr>
  </w:style>
  <w:style w:type="paragraph" w:styleId="Heading1">
    <w:name w:val="heading 1"/>
    <w:next w:val="Normal"/>
    <w:link w:val="Heading1Char"/>
    <w:autoRedefine/>
    <w:qFormat/>
    <w:rsid w:val="00F2392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cs="Yu Gothic Light"/>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autoRedefine/>
    <w:qFormat/>
    <w:rsid w:val="00933D96"/>
    <w:pPr>
      <w:ind w:left="0" w:firstLine="0"/>
      <w:outlineLvl w:val="3"/>
    </w:pPr>
    <w:rPr>
      <w:iCs/>
      <w:sz w:val="24"/>
      <w:szCs w:val="16"/>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val="0"/>
    </w:rPr>
  </w:style>
  <w:style w:type="paragraph" w:styleId="TOC1">
    <w:name w:val="toc 1"/>
    <w:uiPriority w:val="39"/>
    <w:qFormat/>
    <w:rsid w:val="009B3F0C"/>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Arial" w:hAnsi="Arial"/>
      <w:b/>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basedOn w:val="Normal"/>
    <w:next w:val="Normal"/>
    <w:link w:val="CaptionChar"/>
    <w:autoRedefine/>
    <w:qFormat/>
    <w:rsid w:val="005C736C"/>
    <w:pPr>
      <w:spacing w:after="120"/>
      <w:jc w:val="center"/>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Batang" w:hAnsi="Batang" w:cs="Batang"/>
    </w:rPr>
  </w:style>
  <w:style w:type="paragraph" w:styleId="ListNumber2">
    <w:name w:val="List Number 2"/>
    <w:basedOn w:val="ListNumber"/>
    <w:rsid w:val="003A70A4"/>
    <w:pPr>
      <w:numPr>
        <w:numId w:val="23"/>
      </w:numPr>
    </w:pPr>
    <w:rPr>
      <w:rFonts w:ascii="Yu Mincho" w:hAnsi="Yu Mincho"/>
    </w:rPr>
  </w:style>
  <w:style w:type="paragraph" w:styleId="ListNumber">
    <w:name w:val="List Number"/>
    <w:basedOn w:val="List"/>
    <w:rsid w:val="003A70A4"/>
    <w:pPr>
      <w:numPr>
        <w:numId w:val="8"/>
      </w:numPr>
    </w:pPr>
    <w:rPr>
      <w:rFonts w:ascii="Segoe UI Emoji" w:hAnsi="Segoe UI Emoji"/>
      <w:u w:val="single"/>
      <w:lang w:val="en-GB"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Times" w:hAnsi="Times"/>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rsid w:val="00250BD1"/>
    <w:pPr>
      <w:numPr>
        <w:numId w:val="1"/>
      </w:numPr>
      <w:tabs>
        <w:tab w:val="left" w:pos="1701"/>
        <w:tab w:val="right" w:pos="9639"/>
      </w:tabs>
      <w:spacing w:after="240"/>
    </w:pPr>
    <w:rPr>
      <w:rFonts w:cstheme="minorBidi"/>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22"/>
      </w:numPr>
    </w:pPr>
    <w:rPr>
      <w:rFonts w:ascii="Yu Mincho" w:hAnsi="Yu Mincho"/>
    </w:rPr>
  </w:style>
  <w:style w:type="paragraph" w:styleId="ListBullet">
    <w:name w:val="List Bullet"/>
    <w:basedOn w:val="List"/>
    <w:rsid w:val="003A70A4"/>
    <w:pPr>
      <w:numPr>
        <w:numId w:val="4"/>
      </w:numPr>
    </w:pPr>
    <w:rPr>
      <w:rFonts w:ascii="Segoe UI Emoji" w:hAnsi="Segoe UI Emoji"/>
      <w:u w:val="single"/>
      <w:lang w:val="en-GB" w:eastAsia="ja-JP"/>
    </w:rPr>
  </w:style>
  <w:style w:type="paragraph" w:styleId="ListBullet3">
    <w:name w:val="List Bullet 3"/>
    <w:basedOn w:val="ListBullet2"/>
    <w:rsid w:val="008D00A5"/>
    <w:pPr>
      <w:numPr>
        <w:numId w:val="5"/>
      </w:numPr>
    </w:pPr>
    <w:rPr>
      <w:rFonts w:ascii="Wingdings" w:hAnsi="Wingdings" w:cs="Calibri"/>
    </w:r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6"/>
      </w:numPr>
    </w:pPr>
  </w:style>
  <w:style w:type="paragraph" w:styleId="ListBullet5">
    <w:name w:val="List Bullet 5"/>
    <w:basedOn w:val="ListBullet4"/>
    <w:rsid w:val="008D00A5"/>
    <w:pPr>
      <w:numPr>
        <w:numId w:val="7"/>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rPr>
      <w:rFonts w:ascii="Segoe UI Emoji" w:hAnsi="Segoe UI Emoji"/>
      <w:u w:val="single"/>
      <w:lang w:val="en-GB"/>
    </w:rPr>
  </w:style>
  <w:style w:type="paragraph" w:styleId="BalloonText">
    <w:name w:val="Balloon Text"/>
    <w:basedOn w:val="Normal"/>
    <w:link w:val="BalloonTextChar"/>
    <w:rsid w:val="008D00A5"/>
    <w:pPr>
      <w:spacing w:after="0"/>
    </w:pPr>
    <w:rPr>
      <w:rFonts w:cs="Ericsson Hilda"/>
      <w:sz w:val="18"/>
      <w:szCs w:val="18"/>
    </w:rPr>
  </w:style>
  <w:style w:type="character" w:styleId="PageNumber">
    <w:name w:val="page number"/>
    <w:basedOn w:val="DefaultParagraphFont"/>
    <w:rsid w:val="008D00A5"/>
  </w:style>
  <w:style w:type="paragraph" w:styleId="BodyText">
    <w:name w:val="Body Text"/>
    <w:basedOn w:val="Normal"/>
    <w:link w:val="BodyTextChar"/>
    <w:qFormat/>
    <w:rsid w:val="00C43908"/>
    <w:pPr>
      <w:spacing w:after="120"/>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F23920"/>
    <w:rPr>
      <w:rFonts w:ascii="Arial" w:hAnsi="Arial" w:cs="Yu Gothic Light"/>
      <w:sz w:val="36"/>
      <w:lang w:eastAsia="ja-JP"/>
    </w:rPr>
  </w:style>
  <w:style w:type="paragraph" w:customStyle="1" w:styleId="B1">
    <w:name w:val="B1"/>
    <w:basedOn w:val="List"/>
    <w:link w:val="B1Char1"/>
    <w:qFormat/>
    <w:rsid w:val="00230D18"/>
    <w:rPr>
      <w:rFonts w:ascii="Consolas" w:hAnsi="Consolas"/>
    </w:rPr>
  </w:style>
  <w:style w:type="paragraph" w:customStyle="1" w:styleId="B2">
    <w:name w:val="B2"/>
    <w:basedOn w:val="List2"/>
    <w:link w:val="B2Char"/>
    <w:rsid w:val="00230D18"/>
    <w:rPr>
      <w:rFonts w:ascii="Consolas" w:hAnsi="Consolas"/>
    </w:rPr>
  </w:style>
  <w:style w:type="paragraph" w:customStyle="1" w:styleId="B3">
    <w:name w:val="B3"/>
    <w:basedOn w:val="List3"/>
    <w:link w:val="B3Char2"/>
    <w:rsid w:val="00230D18"/>
    <w:rPr>
      <w:rFonts w:ascii="Consolas" w:hAnsi="Consolas"/>
    </w:rPr>
  </w:style>
  <w:style w:type="paragraph" w:customStyle="1" w:styleId="B4">
    <w:name w:val="B4"/>
    <w:basedOn w:val="List4"/>
    <w:link w:val="B4Char"/>
    <w:rsid w:val="00230D18"/>
    <w:rPr>
      <w:rFonts w:ascii="Consolas" w:hAnsi="Consolas"/>
    </w:rPr>
  </w:style>
  <w:style w:type="paragraph" w:customStyle="1" w:styleId="Proposal">
    <w:name w:val="Proposal"/>
    <w:basedOn w:val="BodyText"/>
    <w:qFormat/>
    <w:rsid w:val="00250BD1"/>
    <w:pPr>
      <w:numPr>
        <w:numId w:val="105"/>
      </w:numPr>
      <w:tabs>
        <w:tab w:val="left" w:pos="1701"/>
      </w:tabs>
    </w:pPr>
    <w:rPr>
      <w:rFonts w:cstheme="minorBidi"/>
      <w:b/>
      <w:bCs/>
    </w:rPr>
  </w:style>
  <w:style w:type="character" w:customStyle="1" w:styleId="BodyTextChar">
    <w:name w:val="Body Text Char"/>
    <w:link w:val="BodyText"/>
    <w:rsid w:val="00C43908"/>
    <w:rPr>
      <w:rFonts w:ascii="Arial" w:eastAsiaTheme="minorHAnsi" w:hAnsi="Arial" w:cs="Arial"/>
      <w:szCs w:val="22"/>
      <w:lang w:eastAsia="zh-CN"/>
    </w:rPr>
  </w:style>
  <w:style w:type="paragraph" w:customStyle="1" w:styleId="B5">
    <w:name w:val="B5"/>
    <w:basedOn w:val="List5"/>
    <w:link w:val="B5Char"/>
    <w:rsid w:val="00230D18"/>
    <w:rPr>
      <w:rFonts w:ascii="Consolas" w:hAnsi="Consolas"/>
    </w:rPr>
  </w:style>
  <w:style w:type="paragraph" w:customStyle="1" w:styleId="EX">
    <w:name w:val="EX"/>
    <w:basedOn w:val="Normal"/>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Normal"/>
    <w:link w:val="TALCar"/>
    <w:qFormat/>
    <w:rsid w:val="008D00A5"/>
    <w:pPr>
      <w:keepNext/>
      <w:keepLines/>
      <w:spacing w:after="0"/>
    </w:pPr>
    <w:rPr>
      <w:sz w:val="18"/>
      <w:lang w:val="x-none" w:eastAsia="x-none"/>
    </w:rPr>
  </w:style>
  <w:style w:type="paragraph" w:customStyle="1" w:styleId="TAC">
    <w:name w:val="TAC"/>
    <w:basedOn w:val="TAL"/>
    <w:link w:val="TACChar"/>
    <w:qFormat/>
    <w:rsid w:val="008D00A5"/>
    <w:pPr>
      <w:jc w:val="center"/>
    </w:pPr>
  </w:style>
  <w:style w:type="paragraph" w:customStyle="1" w:styleId="TAH">
    <w:name w:val="TAH"/>
    <w:basedOn w:val="TAC"/>
    <w:link w:val="TAHCar"/>
    <w:uiPriority w:val="99"/>
    <w:qFormat/>
    <w:rsid w:val="008D00A5"/>
    <w:rPr>
      <w:b/>
    </w:rPr>
  </w:style>
  <w:style w:type="paragraph" w:customStyle="1" w:styleId="TAN">
    <w:name w:val="TAN"/>
    <w:basedOn w:val="TAL"/>
    <w:link w:val="TANChar"/>
    <w:qFormat/>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qFormat/>
    <w:rsid w:val="008D00A5"/>
    <w:pPr>
      <w:keepNext/>
      <w:keepLines/>
      <w:spacing w:before="60"/>
      <w:jc w:val="center"/>
    </w:pPr>
    <w:rPr>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Times" w:hAnsi="Times"/>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Times" w:hAnsi="Times"/>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Times" w:hAnsi="Times"/>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Times" w:hAnsi="Times"/>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Times" w:hAnsi="Times"/>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Times" w:hAnsi="Times"/>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Times" w:hAnsi="Times"/>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pPr>
  </w:style>
  <w:style w:type="paragraph" w:customStyle="1" w:styleId="Observation">
    <w:name w:val="Observation"/>
    <w:basedOn w:val="Proposal"/>
    <w:qFormat/>
    <w:rsid w:val="00EE24F0"/>
    <w:pPr>
      <w:numPr>
        <w:numId w:val="198"/>
      </w:numPr>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Consolas" w:eastAsiaTheme="minorHAnsi" w:hAnsi="Consolas" w:cs="Yu Gothic Light"/>
      <w:szCs w:val="22"/>
      <w:lang w:val="en-US" w:eastAsia="zh-CN"/>
    </w:rPr>
  </w:style>
  <w:style w:type="character" w:customStyle="1" w:styleId="B2Char">
    <w:name w:val="B2 Char"/>
    <w:link w:val="B2"/>
    <w:qFormat/>
    <w:rsid w:val="00230D18"/>
    <w:rPr>
      <w:rFonts w:ascii="Consolas" w:eastAsiaTheme="minorHAnsi" w:hAnsi="Consolas" w:cs="Yu Gothic Light"/>
      <w:szCs w:val="22"/>
      <w:lang w:val="en-US" w:eastAsia="ja-JP"/>
    </w:rPr>
  </w:style>
  <w:style w:type="character" w:customStyle="1" w:styleId="B3Char2">
    <w:name w:val="B3 Char2"/>
    <w:link w:val="B3"/>
    <w:qFormat/>
    <w:rsid w:val="00230D18"/>
    <w:rPr>
      <w:rFonts w:ascii="Consolas" w:eastAsiaTheme="minorHAnsi" w:hAnsi="Consolas" w:cs="Yu Gothic Light"/>
      <w:szCs w:val="22"/>
      <w:lang w:val="en-US" w:eastAsia="ja-JP"/>
    </w:rPr>
  </w:style>
  <w:style w:type="character" w:customStyle="1" w:styleId="B4Char">
    <w:name w:val="B4 Char"/>
    <w:link w:val="B4"/>
    <w:rsid w:val="00230D18"/>
    <w:rPr>
      <w:rFonts w:ascii="Consolas" w:eastAsiaTheme="minorHAnsi" w:hAnsi="Consolas" w:cs="Yu Gothic Light"/>
      <w:szCs w:val="22"/>
      <w:lang w:val="en-US" w:eastAsia="ja-JP"/>
    </w:rPr>
  </w:style>
  <w:style w:type="character" w:customStyle="1" w:styleId="B5Char">
    <w:name w:val="B5 Char"/>
    <w:link w:val="B5"/>
    <w:rsid w:val="00230D18"/>
    <w:rPr>
      <w:rFonts w:ascii="Consolas" w:eastAsiaTheme="minorHAnsi" w:hAnsi="Consolas" w:cs="Yu Gothic Light"/>
      <w:szCs w:val="22"/>
      <w:lang w:val="en-US"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rsid w:val="008D00A5"/>
    <w:pPr>
      <w:ind w:left="2552"/>
    </w:pPr>
  </w:style>
  <w:style w:type="character" w:customStyle="1" w:styleId="BalloonTextChar">
    <w:name w:val="Balloon Text Char"/>
    <w:link w:val="BalloonText"/>
    <w:rsid w:val="008D00A5"/>
    <w:rPr>
      <w:rFonts w:ascii="Ericsson Hilda" w:eastAsiaTheme="minorHAnsi" w:hAnsi="Ericsson Hilda" w:cs="Ericsson Hilda"/>
      <w:sz w:val="18"/>
      <w:szCs w:val="18"/>
      <w:lang w:val="en-US" w:eastAsia="en-US"/>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Times" w:hAnsi="Times"/>
      <w:lang w:eastAsia="ko-KR"/>
    </w:rPr>
  </w:style>
  <w:style w:type="character" w:customStyle="1" w:styleId="CRCoverPageZchn">
    <w:name w:val="CR Cover Page Zchn"/>
    <w:link w:val="CRCoverPage"/>
    <w:rsid w:val="008D00A5"/>
    <w:rPr>
      <w:rFonts w:ascii="Times" w:hAnsi="Times"/>
      <w:lang w:eastAsia="ko-KR"/>
    </w:rPr>
  </w:style>
  <w:style w:type="paragraph" w:customStyle="1" w:styleId="Doc-text2">
    <w:name w:val="Doc-text2"/>
    <w:basedOn w:val="Normal"/>
    <w:link w:val="Doc-text2Char"/>
    <w:qFormat/>
    <w:rsid w:val="00BC3CD8"/>
  </w:style>
  <w:style w:type="character" w:customStyle="1" w:styleId="Doc-text2Char">
    <w:name w:val="Doc-text2 Char"/>
    <w:link w:val="Doc-text2"/>
    <w:locked/>
    <w:rsid w:val="00BC3CD8"/>
    <w:rPr>
      <w:rFonts w:ascii="Arial" w:eastAsiaTheme="minorHAnsi" w:hAnsi="Arial" w:cstheme="minorBidi"/>
      <w:szCs w:val="22"/>
      <w:lang w:eastAsia="ja-JP"/>
    </w:rPr>
  </w:style>
  <w:style w:type="character" w:customStyle="1" w:styleId="DocumentMapChar">
    <w:name w:val="Document Map Char"/>
    <w:link w:val="DocumentMap"/>
    <w:rsid w:val="008D00A5"/>
    <w:rPr>
      <w:rFonts w:ascii="Batang" w:eastAsiaTheme="minorHAnsi" w:hAnsi="Batang" w:cs="Batang"/>
      <w:szCs w:val="22"/>
      <w:shd w:val="clear" w:color="auto" w:fill="000080"/>
      <w:lang w:val="en-US"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3"/>
      </w:numPr>
      <w:spacing w:before="40" w:after="0"/>
    </w:pPr>
    <w:rPr>
      <w:rFonts w:ascii="Segoe UI Emoji" w:eastAsia="Cambria Math" w:hAnsi="Segoe UI Emoji"/>
      <w:bCs/>
      <w:szCs w:val="24"/>
      <w:u w:val="single"/>
      <w:lang w:val="en-GB" w:eastAsia="en-G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Times" w:hAnsi="Times"/>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cs="Yu Gothic Light"/>
      <w:iCs/>
      <w:sz w:val="24"/>
      <w:szCs w:val="16"/>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Batang" w:eastAsia="Consolas" w:hAnsi="Batang" w:cs="Batang"/>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Batang" w:hAnsi="Batang"/>
      <w:noProof/>
      <w:lang w:eastAsia="ja-JP"/>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列表段落11,列表段,列出段落,リスト段落"/>
    <w:basedOn w:val="Normal"/>
    <w:link w:val="ListParagraphChar"/>
    <w:uiPriority w:val="34"/>
    <w:qFormat/>
    <w:rsid w:val="00F2282D"/>
    <w:pPr>
      <w:spacing w:after="120"/>
      <w:ind w:left="720"/>
    </w:pPr>
    <w:rPr>
      <w:rFonts w:eastAsia="Calibri"/>
      <w:lang w:val="x-none"/>
    </w:r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locked/>
    <w:rsid w:val="00F2282D"/>
    <w:rPr>
      <w:rFonts w:ascii="Arial" w:eastAsia="Calibri" w:hAnsi="Arial" w:cstheme="minorBidi"/>
      <w:szCs w:val="22"/>
      <w:lang w:val="x-none" w:eastAsia="en-US"/>
    </w:rPr>
  </w:style>
  <w:style w:type="paragraph" w:customStyle="1" w:styleId="NF">
    <w:name w:val="NF"/>
    <w:basedOn w:val="NO"/>
    <w:rsid w:val="008D00A5"/>
    <w:pPr>
      <w:keepNext/>
      <w:spacing w:after="0"/>
    </w:pPr>
    <w:rPr>
      <w:sz w:val="18"/>
    </w:rPr>
  </w:style>
  <w:style w:type="paragraph" w:customStyle="1" w:styleId="NW">
    <w:name w:val="NW"/>
    <w:basedOn w:val="NO"/>
    <w:rsid w:val="008D00A5"/>
    <w:pPr>
      <w:spacing w:after="0"/>
    </w:pPr>
  </w:style>
  <w:style w:type="paragraph" w:styleId="PlainText">
    <w:name w:val="Plain Text"/>
    <w:basedOn w:val="Normal"/>
    <w:link w:val="PlainTextChar"/>
    <w:rsid w:val="008D00A5"/>
    <w:rPr>
      <w:rFonts w:ascii="Batang" w:hAnsi="Batang"/>
      <w:lang w:val="nb-NO"/>
    </w:rPr>
  </w:style>
  <w:style w:type="character" w:customStyle="1" w:styleId="PlainTextChar">
    <w:name w:val="Plain Text Char"/>
    <w:link w:val="PlainText"/>
    <w:rsid w:val="008D00A5"/>
    <w:rPr>
      <w:rFonts w:ascii="Batang" w:eastAsiaTheme="minorHAnsi" w:hAnsi="Batang" w:cs="Yu Gothic Light"/>
      <w:szCs w:val="22"/>
      <w:lang w:val="nb-NO" w:eastAsia="ja-JP"/>
    </w:rPr>
  </w:style>
  <w:style w:type="character" w:styleId="Strong">
    <w:name w:val="Strong"/>
    <w:uiPriority w:val="22"/>
    <w:qFormat/>
    <w:rsid w:val="008D00A5"/>
    <w:rPr>
      <w:b/>
      <w:bCs/>
    </w:rPr>
  </w:style>
  <w:style w:type="table" w:styleId="TableGrid">
    <w:name w:val="Table Grid"/>
    <w:aliases w:val="TableGrid"/>
    <w:basedOn w:val="TableNormal"/>
    <w:uiPriority w:val="39"/>
    <w:qFormat/>
    <w:rsid w:val="008D00A5"/>
    <w:rPr>
      <w:rFonts w:eastAsia="Yu Mincho Light"/>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uiPriority w:val="99"/>
    <w:qFormat/>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2"/>
      </w:numPr>
      <w:contextualSpacing/>
    </w:pPr>
    <w:rPr>
      <w:rFonts w:ascii="Symbol" w:hAnsi="Symbol" w:cs="Calibri"/>
      <w:b/>
      <w:bCs/>
    </w:rPr>
  </w:style>
  <w:style w:type="character" w:styleId="IntenseEmphasis">
    <w:name w:val="Intense Emphasis"/>
    <w:basedOn w:val="DefaultParagraphFont"/>
    <w:uiPriority w:val="21"/>
    <w:qFormat/>
    <w:rsid w:val="00721B32"/>
    <w:rPr>
      <w:i/>
      <w:iCs/>
      <w:color w:val="4472C4" w:themeColor="accent1"/>
    </w:rPr>
  </w:style>
  <w:style w:type="table" w:styleId="GridTable1Light-Accent1">
    <w:name w:val="Grid Table 1 Light Accent 1"/>
    <w:basedOn w:val="TableNormal"/>
    <w:uiPriority w:val="46"/>
    <w:rsid w:val="00411AAF"/>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411AAF"/>
    <w:tblPr>
      <w:tblStyleRowBandSize w:val="1"/>
      <w:tblStyleColBandSize w:val="1"/>
      <w:tblBorders>
        <w:top w:val="single" w:sz="4" w:space="0" w:color="F7CAAC" w:themeColor="accent2" w:themeTint="66"/>
        <w:left w:val="single" w:sz="4" w:space="0" w:color="F7CAAC" w:themeColor="accent2" w:themeTint="66"/>
        <w:bottom w:val="single" w:sz="4" w:space="0" w:color="F7CAAC" w:themeColor="accent2" w:themeTint="66"/>
        <w:right w:val="single" w:sz="4" w:space="0" w:color="F7CAAC" w:themeColor="accent2" w:themeTint="66"/>
        <w:insideH w:val="single" w:sz="4" w:space="0" w:color="F7CAAC" w:themeColor="accent2" w:themeTint="66"/>
        <w:insideV w:val="single" w:sz="4" w:space="0" w:color="F7CAAC" w:themeColor="accent2" w:themeTint="66"/>
      </w:tblBorders>
    </w:tblPr>
    <w:tblStylePr w:type="firstRow">
      <w:rPr>
        <w:b/>
        <w:bCs/>
      </w:rPr>
      <w:tblPr/>
      <w:tcPr>
        <w:tcBorders>
          <w:bottom w:val="single" w:sz="12" w:space="0" w:color="F4B083" w:themeColor="accent2" w:themeTint="99"/>
        </w:tcBorders>
      </w:tcPr>
    </w:tblStylePr>
    <w:tblStylePr w:type="lastRow">
      <w:rPr>
        <w:b/>
        <w:bCs/>
      </w:rPr>
      <w:tblPr/>
      <w:tcPr>
        <w:tcBorders>
          <w:top w:val="double" w:sz="2" w:space="0" w:color="F4B083"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411AAF"/>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styleId="GridTable2-Accent1">
    <w:name w:val="Grid Table 2 Accent 1"/>
    <w:basedOn w:val="TableNormal"/>
    <w:uiPriority w:val="47"/>
    <w:rsid w:val="00411AAF"/>
    <w:tblPr>
      <w:tblStyleRowBandSize w:val="1"/>
      <w:tblStyleColBandSize w:val="1"/>
      <w:tblBorders>
        <w:top w:val="single" w:sz="2" w:space="0" w:color="8EAADB" w:themeColor="accent1" w:themeTint="99"/>
        <w:bottom w:val="single" w:sz="2" w:space="0" w:color="8EAADB" w:themeColor="accent1" w:themeTint="99"/>
        <w:insideH w:val="single" w:sz="2" w:space="0" w:color="8EAADB" w:themeColor="accent1" w:themeTint="99"/>
        <w:insideV w:val="single" w:sz="2" w:space="0" w:color="8EAADB" w:themeColor="accent1" w:themeTint="99"/>
      </w:tblBorders>
    </w:tblPr>
    <w:tblStylePr w:type="firstRow">
      <w:rPr>
        <w:b/>
        <w:bCs/>
      </w:rPr>
      <w:tblPr/>
      <w:tcPr>
        <w:tcBorders>
          <w:top w:val="nil"/>
          <w:bottom w:val="single" w:sz="12" w:space="0" w:color="8EAADB" w:themeColor="accent1" w:themeTint="99"/>
          <w:insideH w:val="nil"/>
          <w:insideV w:val="nil"/>
        </w:tcBorders>
        <w:shd w:val="clear" w:color="auto" w:fill="FFFFFF" w:themeFill="background1"/>
      </w:tcPr>
    </w:tblStylePr>
    <w:tblStylePr w:type="lastRow">
      <w:rPr>
        <w:b/>
        <w:bCs/>
      </w:rPr>
      <w:tblPr/>
      <w:tcPr>
        <w:tcBorders>
          <w:top w:val="double" w:sz="2" w:space="0" w:color="8EAADB"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3-Accent1">
    <w:name w:val="Grid Table 3 Accent 1"/>
    <w:basedOn w:val="TableNormal"/>
    <w:uiPriority w:val="48"/>
    <w:rsid w:val="00411AAF"/>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table" w:styleId="GridTable4-Accent1">
    <w:name w:val="Grid Table 4 Accent 1"/>
    <w:basedOn w:val="TableNormal"/>
    <w:uiPriority w:val="49"/>
    <w:rsid w:val="00411AAF"/>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5Dark-Accent5">
    <w:name w:val="Grid Table 5 Dark Accent 5"/>
    <w:basedOn w:val="TableNormal"/>
    <w:uiPriority w:val="50"/>
    <w:rsid w:val="00411AAF"/>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GridTable7Colorful-Accent5">
    <w:name w:val="Grid Table 7 Colorful Accent 5"/>
    <w:basedOn w:val="TableNormal"/>
    <w:uiPriority w:val="52"/>
    <w:rsid w:val="00411AAF"/>
    <w:rPr>
      <w:color w:val="2E74B5" w:themeColor="accent5" w:themeShade="BF"/>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table" w:styleId="GridTable4">
    <w:name w:val="Grid Table 4"/>
    <w:basedOn w:val="TableNormal"/>
    <w:uiPriority w:val="49"/>
    <w:rsid w:val="00411AAF"/>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TACChar">
    <w:name w:val="TAC Char"/>
    <w:link w:val="TAC"/>
    <w:qFormat/>
    <w:locked/>
    <w:rsid w:val="00FC14C5"/>
    <w:rPr>
      <w:rFonts w:ascii="Arial" w:eastAsiaTheme="minorHAnsi" w:hAnsi="Arial" w:cstheme="minorBidi"/>
      <w:sz w:val="18"/>
      <w:szCs w:val="22"/>
      <w:lang w:val="x-none" w:eastAsia="x-none"/>
    </w:rPr>
  </w:style>
  <w:style w:type="character" w:styleId="PlaceholderText">
    <w:name w:val="Placeholder Text"/>
    <w:basedOn w:val="DefaultParagraphFont"/>
    <w:uiPriority w:val="99"/>
    <w:semiHidden/>
    <w:rsid w:val="007E69C0"/>
    <w:rPr>
      <w:color w:val="808080"/>
    </w:rPr>
  </w:style>
  <w:style w:type="paragraph" w:styleId="Revision">
    <w:name w:val="Revision"/>
    <w:hidden/>
    <w:uiPriority w:val="99"/>
    <w:semiHidden/>
    <w:rsid w:val="005E05EE"/>
    <w:rPr>
      <w:rFonts w:ascii="Times" w:eastAsiaTheme="minorHAnsi" w:hAnsi="Times" w:cstheme="minorBidi"/>
      <w:szCs w:val="22"/>
      <w:lang w:val="en-US" w:eastAsia="en-US"/>
    </w:rPr>
  </w:style>
  <w:style w:type="paragraph" w:styleId="NormalWeb">
    <w:name w:val="Normal (Web)"/>
    <w:basedOn w:val="Normal"/>
    <w:uiPriority w:val="99"/>
    <w:rsid w:val="00325E97"/>
    <w:rPr>
      <w:rFonts w:ascii="Consolas" w:hAnsi="Consolas" w:cs="Consolas"/>
      <w:sz w:val="24"/>
      <w:szCs w:val="24"/>
    </w:rPr>
  </w:style>
  <w:style w:type="character" w:customStyle="1" w:styleId="B1Zchn">
    <w:name w:val="B1 Zchn"/>
    <w:rsid w:val="006D7DDC"/>
    <w:rPr>
      <w:lang w:eastAsia="en-US"/>
    </w:rPr>
  </w:style>
  <w:style w:type="character" w:styleId="UnresolvedMention">
    <w:name w:val="Unresolved Mention"/>
    <w:basedOn w:val="DefaultParagraphFont"/>
    <w:uiPriority w:val="99"/>
    <w:unhideWhenUsed/>
    <w:rsid w:val="00D4057B"/>
    <w:rPr>
      <w:color w:val="605E5C"/>
      <w:shd w:val="clear" w:color="auto" w:fill="E1DFDD"/>
    </w:rPr>
  </w:style>
  <w:style w:type="character" w:styleId="Mention">
    <w:name w:val="Mention"/>
    <w:basedOn w:val="DefaultParagraphFont"/>
    <w:uiPriority w:val="99"/>
    <w:unhideWhenUsed/>
    <w:rsid w:val="00D4057B"/>
    <w:rPr>
      <w:color w:val="2B579A"/>
      <w:shd w:val="clear" w:color="auto" w:fill="E1DFDD"/>
    </w:rPr>
  </w:style>
  <w:style w:type="table" w:customStyle="1" w:styleId="TableGrid1">
    <w:name w:val="Table Grid1"/>
    <w:basedOn w:val="TableNormal"/>
    <w:next w:val="TableGrid"/>
    <w:uiPriority w:val="39"/>
    <w:rsid w:val="00C96E15"/>
    <w:rPr>
      <w:rFonts w:eastAsia="Malgun Gothic"/>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s">
    <w:name w:val="Figures"/>
    <w:basedOn w:val="Caption"/>
    <w:link w:val="FiguresChar"/>
    <w:qFormat/>
    <w:rsid w:val="00B00D58"/>
    <w:rPr>
      <w:bCs/>
    </w:rPr>
  </w:style>
  <w:style w:type="character" w:customStyle="1" w:styleId="CaptionChar">
    <w:name w:val="Caption Char"/>
    <w:basedOn w:val="DefaultParagraphFont"/>
    <w:link w:val="Caption"/>
    <w:rsid w:val="005C736C"/>
    <w:rPr>
      <w:rFonts w:ascii="Arial" w:eastAsiaTheme="minorHAnsi" w:hAnsi="Arial" w:cs="Yu Gothic Light"/>
      <w:b/>
      <w:szCs w:val="22"/>
      <w:lang w:val="en-US"/>
    </w:rPr>
  </w:style>
  <w:style w:type="character" w:customStyle="1" w:styleId="FiguresChar">
    <w:name w:val="Figures Char"/>
    <w:basedOn w:val="CaptionChar"/>
    <w:link w:val="Figures"/>
    <w:rsid w:val="00B00D58"/>
    <w:rPr>
      <w:rFonts w:ascii="Arial" w:eastAsiaTheme="minorHAnsi" w:hAnsi="Arial" w:cs="Yu Gothic Light"/>
      <w:b/>
      <w:bCs/>
      <w:szCs w:val="22"/>
      <w:lang w:val="en-US"/>
    </w:rPr>
  </w:style>
  <w:style w:type="character" w:customStyle="1" w:styleId="B1Char">
    <w:name w:val="B1 Char"/>
    <w:rsid w:val="005F43B3"/>
    <w:rPr>
      <w:lang w:val="en-GB" w:eastAsia="en-US"/>
    </w:rPr>
  </w:style>
  <w:style w:type="paragraph" w:styleId="TOCHeading">
    <w:name w:val="TOC Heading"/>
    <w:basedOn w:val="Heading1"/>
    <w:next w:val="Normal"/>
    <w:autoRedefine/>
    <w:uiPriority w:val="39"/>
    <w:unhideWhenUsed/>
    <w:qFormat/>
    <w:rsid w:val="00E71B39"/>
    <w:pPr>
      <w:pBdr>
        <w:top w:val="none" w:sz="0" w:space="0" w:color="auto"/>
      </w:pBdr>
      <w:overflowPunct/>
      <w:autoSpaceDE/>
      <w:autoSpaceDN/>
      <w:adjustRightInd/>
      <w:spacing w:after="0" w:line="259" w:lineRule="auto"/>
      <w:ind w:left="0" w:firstLine="0"/>
      <w:textAlignment w:val="auto"/>
      <w:outlineLvl w:val="9"/>
    </w:pPr>
    <w:rPr>
      <w:rFonts w:eastAsiaTheme="majorEastAsia" w:cstheme="majorBidi"/>
      <w:b/>
      <w:sz w:val="20"/>
      <w:szCs w:val="32"/>
      <w:lang w:val="en-US" w:eastAsia="en-US"/>
    </w:rPr>
  </w:style>
  <w:style w:type="character" w:customStyle="1" w:styleId="TANChar">
    <w:name w:val="TAN Char"/>
    <w:link w:val="TAN"/>
    <w:qFormat/>
    <w:rsid w:val="0009738C"/>
    <w:rPr>
      <w:rFonts w:ascii="Arial" w:eastAsiaTheme="minorHAnsi" w:hAnsi="Arial" w:cs="Arial"/>
      <w:sz w:val="18"/>
      <w:szCs w:val="22"/>
      <w:lang w:val="x-none" w:eastAsia="x-none"/>
    </w:rPr>
  </w:style>
  <w:style w:type="table" w:customStyle="1" w:styleId="TableGrid7">
    <w:name w:val="Table Grid7"/>
    <w:basedOn w:val="TableNormal"/>
    <w:uiPriority w:val="39"/>
    <w:qFormat/>
    <w:rsid w:val="00A14F05"/>
    <w:pPr>
      <w:spacing w:after="160" w:line="256" w:lineRule="auto"/>
    </w:pPr>
    <w:rPr>
      <w:rFonts w:ascii="Calibri" w:eastAsia="DengXian" w:hAnsi="Calibri" w:cs="Times New Roman"/>
      <w:sz w:val="22"/>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L">
    <w:name w:val="PL"/>
    <w:link w:val="PLChar"/>
    <w:qFormat/>
    <w:rsid w:val="004E77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cs="Times New Roman"/>
      <w:noProof/>
      <w:sz w:val="16"/>
      <w:lang w:eastAsia="sv-SE"/>
    </w:rPr>
  </w:style>
  <w:style w:type="character" w:customStyle="1" w:styleId="PLChar">
    <w:name w:val="PL Char"/>
    <w:link w:val="PL"/>
    <w:qFormat/>
    <w:rsid w:val="004E774E"/>
    <w:rPr>
      <w:rFonts w:ascii="Courier New" w:eastAsia="Batang" w:hAnsi="Courier New" w:cs="Times New Roman"/>
      <w:noProof/>
      <w:sz w:val="16"/>
      <w:shd w:val="clear" w:color="auto" w:fill="E6E6E6"/>
      <w:lang w:eastAsia="sv-S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687887">
      <w:bodyDiv w:val="1"/>
      <w:marLeft w:val="0"/>
      <w:marRight w:val="0"/>
      <w:marTop w:val="0"/>
      <w:marBottom w:val="0"/>
      <w:divBdr>
        <w:top w:val="none" w:sz="0" w:space="0" w:color="auto"/>
        <w:left w:val="none" w:sz="0" w:space="0" w:color="auto"/>
        <w:bottom w:val="none" w:sz="0" w:space="0" w:color="auto"/>
        <w:right w:val="none" w:sz="0" w:space="0" w:color="auto"/>
      </w:divBdr>
    </w:div>
    <w:div w:id="20322537">
      <w:bodyDiv w:val="1"/>
      <w:marLeft w:val="0"/>
      <w:marRight w:val="0"/>
      <w:marTop w:val="0"/>
      <w:marBottom w:val="0"/>
      <w:divBdr>
        <w:top w:val="none" w:sz="0" w:space="0" w:color="auto"/>
        <w:left w:val="none" w:sz="0" w:space="0" w:color="auto"/>
        <w:bottom w:val="none" w:sz="0" w:space="0" w:color="auto"/>
        <w:right w:val="none" w:sz="0" w:space="0" w:color="auto"/>
      </w:divBdr>
    </w:div>
    <w:div w:id="56756035">
      <w:bodyDiv w:val="1"/>
      <w:marLeft w:val="0"/>
      <w:marRight w:val="0"/>
      <w:marTop w:val="0"/>
      <w:marBottom w:val="0"/>
      <w:divBdr>
        <w:top w:val="none" w:sz="0" w:space="0" w:color="auto"/>
        <w:left w:val="none" w:sz="0" w:space="0" w:color="auto"/>
        <w:bottom w:val="none" w:sz="0" w:space="0" w:color="auto"/>
        <w:right w:val="none" w:sz="0" w:space="0" w:color="auto"/>
      </w:divBdr>
      <w:divsChild>
        <w:div w:id="82798244">
          <w:marLeft w:val="1166"/>
          <w:marRight w:val="0"/>
          <w:marTop w:val="0"/>
          <w:marBottom w:val="0"/>
          <w:divBdr>
            <w:top w:val="none" w:sz="0" w:space="0" w:color="auto"/>
            <w:left w:val="none" w:sz="0" w:space="0" w:color="auto"/>
            <w:bottom w:val="none" w:sz="0" w:space="0" w:color="auto"/>
            <w:right w:val="none" w:sz="0" w:space="0" w:color="auto"/>
          </w:divBdr>
        </w:div>
        <w:div w:id="292172919">
          <w:marLeft w:val="1166"/>
          <w:marRight w:val="0"/>
          <w:marTop w:val="0"/>
          <w:marBottom w:val="0"/>
          <w:divBdr>
            <w:top w:val="none" w:sz="0" w:space="0" w:color="auto"/>
            <w:left w:val="none" w:sz="0" w:space="0" w:color="auto"/>
            <w:bottom w:val="none" w:sz="0" w:space="0" w:color="auto"/>
            <w:right w:val="none" w:sz="0" w:space="0" w:color="auto"/>
          </w:divBdr>
        </w:div>
        <w:div w:id="301738688">
          <w:marLeft w:val="1166"/>
          <w:marRight w:val="0"/>
          <w:marTop w:val="0"/>
          <w:marBottom w:val="0"/>
          <w:divBdr>
            <w:top w:val="none" w:sz="0" w:space="0" w:color="auto"/>
            <w:left w:val="none" w:sz="0" w:space="0" w:color="auto"/>
            <w:bottom w:val="none" w:sz="0" w:space="0" w:color="auto"/>
            <w:right w:val="none" w:sz="0" w:space="0" w:color="auto"/>
          </w:divBdr>
        </w:div>
        <w:div w:id="607195827">
          <w:marLeft w:val="1166"/>
          <w:marRight w:val="0"/>
          <w:marTop w:val="0"/>
          <w:marBottom w:val="0"/>
          <w:divBdr>
            <w:top w:val="none" w:sz="0" w:space="0" w:color="auto"/>
            <w:left w:val="none" w:sz="0" w:space="0" w:color="auto"/>
            <w:bottom w:val="none" w:sz="0" w:space="0" w:color="auto"/>
            <w:right w:val="none" w:sz="0" w:space="0" w:color="auto"/>
          </w:divBdr>
        </w:div>
        <w:div w:id="833033026">
          <w:marLeft w:val="1800"/>
          <w:marRight w:val="0"/>
          <w:marTop w:val="0"/>
          <w:marBottom w:val="0"/>
          <w:divBdr>
            <w:top w:val="none" w:sz="0" w:space="0" w:color="auto"/>
            <w:left w:val="none" w:sz="0" w:space="0" w:color="auto"/>
            <w:bottom w:val="none" w:sz="0" w:space="0" w:color="auto"/>
            <w:right w:val="none" w:sz="0" w:space="0" w:color="auto"/>
          </w:divBdr>
        </w:div>
        <w:div w:id="883784978">
          <w:marLeft w:val="1800"/>
          <w:marRight w:val="0"/>
          <w:marTop w:val="0"/>
          <w:marBottom w:val="0"/>
          <w:divBdr>
            <w:top w:val="none" w:sz="0" w:space="0" w:color="auto"/>
            <w:left w:val="none" w:sz="0" w:space="0" w:color="auto"/>
            <w:bottom w:val="none" w:sz="0" w:space="0" w:color="auto"/>
            <w:right w:val="none" w:sz="0" w:space="0" w:color="auto"/>
          </w:divBdr>
        </w:div>
        <w:div w:id="1018506295">
          <w:marLeft w:val="547"/>
          <w:marRight w:val="0"/>
          <w:marTop w:val="0"/>
          <w:marBottom w:val="0"/>
          <w:divBdr>
            <w:top w:val="none" w:sz="0" w:space="0" w:color="auto"/>
            <w:left w:val="none" w:sz="0" w:space="0" w:color="auto"/>
            <w:bottom w:val="none" w:sz="0" w:space="0" w:color="auto"/>
            <w:right w:val="none" w:sz="0" w:space="0" w:color="auto"/>
          </w:divBdr>
        </w:div>
        <w:div w:id="1065681020">
          <w:marLeft w:val="1800"/>
          <w:marRight w:val="0"/>
          <w:marTop w:val="0"/>
          <w:marBottom w:val="0"/>
          <w:divBdr>
            <w:top w:val="none" w:sz="0" w:space="0" w:color="auto"/>
            <w:left w:val="none" w:sz="0" w:space="0" w:color="auto"/>
            <w:bottom w:val="none" w:sz="0" w:space="0" w:color="auto"/>
            <w:right w:val="none" w:sz="0" w:space="0" w:color="auto"/>
          </w:divBdr>
        </w:div>
        <w:div w:id="1275164629">
          <w:marLeft w:val="547"/>
          <w:marRight w:val="0"/>
          <w:marTop w:val="0"/>
          <w:marBottom w:val="0"/>
          <w:divBdr>
            <w:top w:val="none" w:sz="0" w:space="0" w:color="auto"/>
            <w:left w:val="none" w:sz="0" w:space="0" w:color="auto"/>
            <w:bottom w:val="none" w:sz="0" w:space="0" w:color="auto"/>
            <w:right w:val="none" w:sz="0" w:space="0" w:color="auto"/>
          </w:divBdr>
        </w:div>
        <w:div w:id="1275862039">
          <w:marLeft w:val="547"/>
          <w:marRight w:val="0"/>
          <w:marTop w:val="0"/>
          <w:marBottom w:val="0"/>
          <w:divBdr>
            <w:top w:val="none" w:sz="0" w:space="0" w:color="auto"/>
            <w:left w:val="none" w:sz="0" w:space="0" w:color="auto"/>
            <w:bottom w:val="none" w:sz="0" w:space="0" w:color="auto"/>
            <w:right w:val="none" w:sz="0" w:space="0" w:color="auto"/>
          </w:divBdr>
        </w:div>
        <w:div w:id="1309171803">
          <w:marLeft w:val="547"/>
          <w:marRight w:val="0"/>
          <w:marTop w:val="0"/>
          <w:marBottom w:val="0"/>
          <w:divBdr>
            <w:top w:val="none" w:sz="0" w:space="0" w:color="auto"/>
            <w:left w:val="none" w:sz="0" w:space="0" w:color="auto"/>
            <w:bottom w:val="none" w:sz="0" w:space="0" w:color="auto"/>
            <w:right w:val="none" w:sz="0" w:space="0" w:color="auto"/>
          </w:divBdr>
        </w:div>
        <w:div w:id="1383363060">
          <w:marLeft w:val="1166"/>
          <w:marRight w:val="0"/>
          <w:marTop w:val="0"/>
          <w:marBottom w:val="0"/>
          <w:divBdr>
            <w:top w:val="none" w:sz="0" w:space="0" w:color="auto"/>
            <w:left w:val="none" w:sz="0" w:space="0" w:color="auto"/>
            <w:bottom w:val="none" w:sz="0" w:space="0" w:color="auto"/>
            <w:right w:val="none" w:sz="0" w:space="0" w:color="auto"/>
          </w:divBdr>
        </w:div>
        <w:div w:id="1439259048">
          <w:marLeft w:val="1800"/>
          <w:marRight w:val="0"/>
          <w:marTop w:val="0"/>
          <w:marBottom w:val="0"/>
          <w:divBdr>
            <w:top w:val="none" w:sz="0" w:space="0" w:color="auto"/>
            <w:left w:val="none" w:sz="0" w:space="0" w:color="auto"/>
            <w:bottom w:val="none" w:sz="0" w:space="0" w:color="auto"/>
            <w:right w:val="none" w:sz="0" w:space="0" w:color="auto"/>
          </w:divBdr>
        </w:div>
        <w:div w:id="1485585545">
          <w:marLeft w:val="1800"/>
          <w:marRight w:val="0"/>
          <w:marTop w:val="0"/>
          <w:marBottom w:val="0"/>
          <w:divBdr>
            <w:top w:val="none" w:sz="0" w:space="0" w:color="auto"/>
            <w:left w:val="none" w:sz="0" w:space="0" w:color="auto"/>
            <w:bottom w:val="none" w:sz="0" w:space="0" w:color="auto"/>
            <w:right w:val="none" w:sz="0" w:space="0" w:color="auto"/>
          </w:divBdr>
        </w:div>
        <w:div w:id="1542329140">
          <w:marLeft w:val="547"/>
          <w:marRight w:val="0"/>
          <w:marTop w:val="0"/>
          <w:marBottom w:val="0"/>
          <w:divBdr>
            <w:top w:val="none" w:sz="0" w:space="0" w:color="auto"/>
            <w:left w:val="none" w:sz="0" w:space="0" w:color="auto"/>
            <w:bottom w:val="none" w:sz="0" w:space="0" w:color="auto"/>
            <w:right w:val="none" w:sz="0" w:space="0" w:color="auto"/>
          </w:divBdr>
        </w:div>
        <w:div w:id="1641685401">
          <w:marLeft w:val="1166"/>
          <w:marRight w:val="0"/>
          <w:marTop w:val="0"/>
          <w:marBottom w:val="0"/>
          <w:divBdr>
            <w:top w:val="none" w:sz="0" w:space="0" w:color="auto"/>
            <w:left w:val="none" w:sz="0" w:space="0" w:color="auto"/>
            <w:bottom w:val="none" w:sz="0" w:space="0" w:color="auto"/>
            <w:right w:val="none" w:sz="0" w:space="0" w:color="auto"/>
          </w:divBdr>
        </w:div>
        <w:div w:id="1816557340">
          <w:marLeft w:val="1800"/>
          <w:marRight w:val="0"/>
          <w:marTop w:val="0"/>
          <w:marBottom w:val="0"/>
          <w:divBdr>
            <w:top w:val="none" w:sz="0" w:space="0" w:color="auto"/>
            <w:left w:val="none" w:sz="0" w:space="0" w:color="auto"/>
            <w:bottom w:val="none" w:sz="0" w:space="0" w:color="auto"/>
            <w:right w:val="none" w:sz="0" w:space="0" w:color="auto"/>
          </w:divBdr>
        </w:div>
        <w:div w:id="1819036495">
          <w:marLeft w:val="1166"/>
          <w:marRight w:val="0"/>
          <w:marTop w:val="0"/>
          <w:marBottom w:val="0"/>
          <w:divBdr>
            <w:top w:val="none" w:sz="0" w:space="0" w:color="auto"/>
            <w:left w:val="none" w:sz="0" w:space="0" w:color="auto"/>
            <w:bottom w:val="none" w:sz="0" w:space="0" w:color="auto"/>
            <w:right w:val="none" w:sz="0" w:space="0" w:color="auto"/>
          </w:divBdr>
        </w:div>
        <w:div w:id="1961106568">
          <w:marLeft w:val="1166"/>
          <w:marRight w:val="0"/>
          <w:marTop w:val="0"/>
          <w:marBottom w:val="0"/>
          <w:divBdr>
            <w:top w:val="none" w:sz="0" w:space="0" w:color="auto"/>
            <w:left w:val="none" w:sz="0" w:space="0" w:color="auto"/>
            <w:bottom w:val="none" w:sz="0" w:space="0" w:color="auto"/>
            <w:right w:val="none" w:sz="0" w:space="0" w:color="auto"/>
          </w:divBdr>
        </w:div>
        <w:div w:id="2093425279">
          <w:marLeft w:val="1800"/>
          <w:marRight w:val="0"/>
          <w:marTop w:val="0"/>
          <w:marBottom w:val="0"/>
          <w:divBdr>
            <w:top w:val="none" w:sz="0" w:space="0" w:color="auto"/>
            <w:left w:val="none" w:sz="0" w:space="0" w:color="auto"/>
            <w:bottom w:val="none" w:sz="0" w:space="0" w:color="auto"/>
            <w:right w:val="none" w:sz="0" w:space="0" w:color="auto"/>
          </w:divBdr>
        </w:div>
      </w:divsChild>
    </w:div>
    <w:div w:id="89471822">
      <w:bodyDiv w:val="1"/>
      <w:marLeft w:val="0"/>
      <w:marRight w:val="0"/>
      <w:marTop w:val="0"/>
      <w:marBottom w:val="0"/>
      <w:divBdr>
        <w:top w:val="none" w:sz="0" w:space="0" w:color="auto"/>
        <w:left w:val="none" w:sz="0" w:space="0" w:color="auto"/>
        <w:bottom w:val="none" w:sz="0" w:space="0" w:color="auto"/>
        <w:right w:val="none" w:sz="0" w:space="0" w:color="auto"/>
      </w:divBdr>
    </w:div>
    <w:div w:id="96098948">
      <w:bodyDiv w:val="1"/>
      <w:marLeft w:val="0"/>
      <w:marRight w:val="0"/>
      <w:marTop w:val="0"/>
      <w:marBottom w:val="0"/>
      <w:divBdr>
        <w:top w:val="none" w:sz="0" w:space="0" w:color="auto"/>
        <w:left w:val="none" w:sz="0" w:space="0" w:color="auto"/>
        <w:bottom w:val="none" w:sz="0" w:space="0" w:color="auto"/>
        <w:right w:val="none" w:sz="0" w:space="0" w:color="auto"/>
      </w:divBdr>
    </w:div>
    <w:div w:id="97071401">
      <w:bodyDiv w:val="1"/>
      <w:marLeft w:val="0"/>
      <w:marRight w:val="0"/>
      <w:marTop w:val="0"/>
      <w:marBottom w:val="0"/>
      <w:divBdr>
        <w:top w:val="none" w:sz="0" w:space="0" w:color="auto"/>
        <w:left w:val="none" w:sz="0" w:space="0" w:color="auto"/>
        <w:bottom w:val="none" w:sz="0" w:space="0" w:color="auto"/>
        <w:right w:val="none" w:sz="0" w:space="0" w:color="auto"/>
      </w:divBdr>
    </w:div>
    <w:div w:id="159198802">
      <w:bodyDiv w:val="1"/>
      <w:marLeft w:val="0"/>
      <w:marRight w:val="0"/>
      <w:marTop w:val="0"/>
      <w:marBottom w:val="0"/>
      <w:divBdr>
        <w:top w:val="none" w:sz="0" w:space="0" w:color="auto"/>
        <w:left w:val="none" w:sz="0" w:space="0" w:color="auto"/>
        <w:bottom w:val="none" w:sz="0" w:space="0" w:color="auto"/>
        <w:right w:val="none" w:sz="0" w:space="0" w:color="auto"/>
      </w:divBdr>
    </w:div>
    <w:div w:id="162203225">
      <w:bodyDiv w:val="1"/>
      <w:marLeft w:val="0"/>
      <w:marRight w:val="0"/>
      <w:marTop w:val="0"/>
      <w:marBottom w:val="0"/>
      <w:divBdr>
        <w:top w:val="none" w:sz="0" w:space="0" w:color="auto"/>
        <w:left w:val="none" w:sz="0" w:space="0" w:color="auto"/>
        <w:bottom w:val="none" w:sz="0" w:space="0" w:color="auto"/>
        <w:right w:val="none" w:sz="0" w:space="0" w:color="auto"/>
      </w:divBdr>
      <w:divsChild>
        <w:div w:id="278342949">
          <w:marLeft w:val="0"/>
          <w:marRight w:val="0"/>
          <w:marTop w:val="0"/>
          <w:marBottom w:val="0"/>
          <w:divBdr>
            <w:top w:val="none" w:sz="0" w:space="0" w:color="auto"/>
            <w:left w:val="none" w:sz="0" w:space="0" w:color="auto"/>
            <w:bottom w:val="none" w:sz="0" w:space="0" w:color="auto"/>
            <w:right w:val="none" w:sz="0" w:space="0" w:color="auto"/>
          </w:divBdr>
          <w:divsChild>
            <w:div w:id="186873661">
              <w:marLeft w:val="0"/>
              <w:marRight w:val="0"/>
              <w:marTop w:val="0"/>
              <w:marBottom w:val="0"/>
              <w:divBdr>
                <w:top w:val="none" w:sz="0" w:space="0" w:color="auto"/>
                <w:left w:val="none" w:sz="0" w:space="0" w:color="auto"/>
                <w:bottom w:val="none" w:sz="0" w:space="0" w:color="auto"/>
                <w:right w:val="none" w:sz="0" w:space="0" w:color="auto"/>
              </w:divBdr>
            </w:div>
            <w:div w:id="252399745">
              <w:marLeft w:val="0"/>
              <w:marRight w:val="0"/>
              <w:marTop w:val="0"/>
              <w:marBottom w:val="0"/>
              <w:divBdr>
                <w:top w:val="none" w:sz="0" w:space="0" w:color="auto"/>
                <w:left w:val="none" w:sz="0" w:space="0" w:color="auto"/>
                <w:bottom w:val="none" w:sz="0" w:space="0" w:color="auto"/>
                <w:right w:val="none" w:sz="0" w:space="0" w:color="auto"/>
              </w:divBdr>
            </w:div>
            <w:div w:id="266550226">
              <w:marLeft w:val="0"/>
              <w:marRight w:val="0"/>
              <w:marTop w:val="0"/>
              <w:marBottom w:val="0"/>
              <w:divBdr>
                <w:top w:val="none" w:sz="0" w:space="0" w:color="auto"/>
                <w:left w:val="none" w:sz="0" w:space="0" w:color="auto"/>
                <w:bottom w:val="none" w:sz="0" w:space="0" w:color="auto"/>
                <w:right w:val="none" w:sz="0" w:space="0" w:color="auto"/>
              </w:divBdr>
            </w:div>
            <w:div w:id="566262983">
              <w:marLeft w:val="0"/>
              <w:marRight w:val="0"/>
              <w:marTop w:val="0"/>
              <w:marBottom w:val="0"/>
              <w:divBdr>
                <w:top w:val="none" w:sz="0" w:space="0" w:color="auto"/>
                <w:left w:val="none" w:sz="0" w:space="0" w:color="auto"/>
                <w:bottom w:val="none" w:sz="0" w:space="0" w:color="auto"/>
                <w:right w:val="none" w:sz="0" w:space="0" w:color="auto"/>
              </w:divBdr>
            </w:div>
            <w:div w:id="717975283">
              <w:marLeft w:val="0"/>
              <w:marRight w:val="0"/>
              <w:marTop w:val="0"/>
              <w:marBottom w:val="0"/>
              <w:divBdr>
                <w:top w:val="none" w:sz="0" w:space="0" w:color="auto"/>
                <w:left w:val="none" w:sz="0" w:space="0" w:color="auto"/>
                <w:bottom w:val="none" w:sz="0" w:space="0" w:color="auto"/>
                <w:right w:val="none" w:sz="0" w:space="0" w:color="auto"/>
              </w:divBdr>
            </w:div>
            <w:div w:id="2047561730">
              <w:marLeft w:val="0"/>
              <w:marRight w:val="0"/>
              <w:marTop w:val="0"/>
              <w:marBottom w:val="0"/>
              <w:divBdr>
                <w:top w:val="none" w:sz="0" w:space="0" w:color="auto"/>
                <w:left w:val="none" w:sz="0" w:space="0" w:color="auto"/>
                <w:bottom w:val="none" w:sz="0" w:space="0" w:color="auto"/>
                <w:right w:val="none" w:sz="0" w:space="0" w:color="auto"/>
              </w:divBdr>
            </w:div>
            <w:div w:id="2072338713">
              <w:marLeft w:val="0"/>
              <w:marRight w:val="0"/>
              <w:marTop w:val="0"/>
              <w:marBottom w:val="0"/>
              <w:divBdr>
                <w:top w:val="none" w:sz="0" w:space="0" w:color="auto"/>
                <w:left w:val="none" w:sz="0" w:space="0" w:color="auto"/>
                <w:bottom w:val="none" w:sz="0" w:space="0" w:color="auto"/>
                <w:right w:val="none" w:sz="0" w:space="0" w:color="auto"/>
              </w:divBdr>
            </w:div>
            <w:div w:id="20789337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594816">
      <w:bodyDiv w:val="1"/>
      <w:marLeft w:val="0"/>
      <w:marRight w:val="0"/>
      <w:marTop w:val="0"/>
      <w:marBottom w:val="0"/>
      <w:divBdr>
        <w:top w:val="none" w:sz="0" w:space="0" w:color="auto"/>
        <w:left w:val="none" w:sz="0" w:space="0" w:color="auto"/>
        <w:bottom w:val="none" w:sz="0" w:space="0" w:color="auto"/>
        <w:right w:val="none" w:sz="0" w:space="0" w:color="auto"/>
      </w:divBdr>
    </w:div>
    <w:div w:id="203099889">
      <w:bodyDiv w:val="1"/>
      <w:marLeft w:val="0"/>
      <w:marRight w:val="0"/>
      <w:marTop w:val="0"/>
      <w:marBottom w:val="0"/>
      <w:divBdr>
        <w:top w:val="none" w:sz="0" w:space="0" w:color="auto"/>
        <w:left w:val="none" w:sz="0" w:space="0" w:color="auto"/>
        <w:bottom w:val="none" w:sz="0" w:space="0" w:color="auto"/>
        <w:right w:val="none" w:sz="0" w:space="0" w:color="auto"/>
      </w:divBdr>
    </w:div>
    <w:div w:id="215359427">
      <w:bodyDiv w:val="1"/>
      <w:marLeft w:val="0"/>
      <w:marRight w:val="0"/>
      <w:marTop w:val="0"/>
      <w:marBottom w:val="0"/>
      <w:divBdr>
        <w:top w:val="none" w:sz="0" w:space="0" w:color="auto"/>
        <w:left w:val="none" w:sz="0" w:space="0" w:color="auto"/>
        <w:bottom w:val="none" w:sz="0" w:space="0" w:color="auto"/>
        <w:right w:val="none" w:sz="0" w:space="0" w:color="auto"/>
      </w:divBdr>
    </w:div>
    <w:div w:id="252010883">
      <w:bodyDiv w:val="1"/>
      <w:marLeft w:val="0"/>
      <w:marRight w:val="0"/>
      <w:marTop w:val="0"/>
      <w:marBottom w:val="0"/>
      <w:divBdr>
        <w:top w:val="none" w:sz="0" w:space="0" w:color="auto"/>
        <w:left w:val="none" w:sz="0" w:space="0" w:color="auto"/>
        <w:bottom w:val="none" w:sz="0" w:space="0" w:color="auto"/>
        <w:right w:val="none" w:sz="0" w:space="0" w:color="auto"/>
      </w:divBdr>
    </w:div>
    <w:div w:id="316690262">
      <w:bodyDiv w:val="1"/>
      <w:marLeft w:val="0"/>
      <w:marRight w:val="0"/>
      <w:marTop w:val="0"/>
      <w:marBottom w:val="0"/>
      <w:divBdr>
        <w:top w:val="none" w:sz="0" w:space="0" w:color="auto"/>
        <w:left w:val="none" w:sz="0" w:space="0" w:color="auto"/>
        <w:bottom w:val="none" w:sz="0" w:space="0" w:color="auto"/>
        <w:right w:val="none" w:sz="0" w:space="0" w:color="auto"/>
      </w:divBdr>
      <w:divsChild>
        <w:div w:id="22093411">
          <w:marLeft w:val="1800"/>
          <w:marRight w:val="0"/>
          <w:marTop w:val="0"/>
          <w:marBottom w:val="0"/>
          <w:divBdr>
            <w:top w:val="none" w:sz="0" w:space="0" w:color="auto"/>
            <w:left w:val="none" w:sz="0" w:space="0" w:color="auto"/>
            <w:bottom w:val="none" w:sz="0" w:space="0" w:color="auto"/>
            <w:right w:val="none" w:sz="0" w:space="0" w:color="auto"/>
          </w:divBdr>
        </w:div>
        <w:div w:id="76755540">
          <w:marLeft w:val="1166"/>
          <w:marRight w:val="0"/>
          <w:marTop w:val="0"/>
          <w:marBottom w:val="0"/>
          <w:divBdr>
            <w:top w:val="none" w:sz="0" w:space="0" w:color="auto"/>
            <w:left w:val="none" w:sz="0" w:space="0" w:color="auto"/>
            <w:bottom w:val="none" w:sz="0" w:space="0" w:color="auto"/>
            <w:right w:val="none" w:sz="0" w:space="0" w:color="auto"/>
          </w:divBdr>
        </w:div>
        <w:div w:id="185682358">
          <w:marLeft w:val="1800"/>
          <w:marRight w:val="0"/>
          <w:marTop w:val="0"/>
          <w:marBottom w:val="0"/>
          <w:divBdr>
            <w:top w:val="none" w:sz="0" w:space="0" w:color="auto"/>
            <w:left w:val="none" w:sz="0" w:space="0" w:color="auto"/>
            <w:bottom w:val="none" w:sz="0" w:space="0" w:color="auto"/>
            <w:right w:val="none" w:sz="0" w:space="0" w:color="auto"/>
          </w:divBdr>
        </w:div>
        <w:div w:id="208497041">
          <w:marLeft w:val="547"/>
          <w:marRight w:val="0"/>
          <w:marTop w:val="0"/>
          <w:marBottom w:val="0"/>
          <w:divBdr>
            <w:top w:val="none" w:sz="0" w:space="0" w:color="auto"/>
            <w:left w:val="none" w:sz="0" w:space="0" w:color="auto"/>
            <w:bottom w:val="none" w:sz="0" w:space="0" w:color="auto"/>
            <w:right w:val="none" w:sz="0" w:space="0" w:color="auto"/>
          </w:divBdr>
        </w:div>
        <w:div w:id="214048616">
          <w:marLeft w:val="1166"/>
          <w:marRight w:val="0"/>
          <w:marTop w:val="0"/>
          <w:marBottom w:val="0"/>
          <w:divBdr>
            <w:top w:val="none" w:sz="0" w:space="0" w:color="auto"/>
            <w:left w:val="none" w:sz="0" w:space="0" w:color="auto"/>
            <w:bottom w:val="none" w:sz="0" w:space="0" w:color="auto"/>
            <w:right w:val="none" w:sz="0" w:space="0" w:color="auto"/>
          </w:divBdr>
        </w:div>
        <w:div w:id="307632941">
          <w:marLeft w:val="547"/>
          <w:marRight w:val="0"/>
          <w:marTop w:val="0"/>
          <w:marBottom w:val="0"/>
          <w:divBdr>
            <w:top w:val="none" w:sz="0" w:space="0" w:color="auto"/>
            <w:left w:val="none" w:sz="0" w:space="0" w:color="auto"/>
            <w:bottom w:val="none" w:sz="0" w:space="0" w:color="auto"/>
            <w:right w:val="none" w:sz="0" w:space="0" w:color="auto"/>
          </w:divBdr>
        </w:div>
        <w:div w:id="354425831">
          <w:marLeft w:val="1166"/>
          <w:marRight w:val="0"/>
          <w:marTop w:val="0"/>
          <w:marBottom w:val="0"/>
          <w:divBdr>
            <w:top w:val="none" w:sz="0" w:space="0" w:color="auto"/>
            <w:left w:val="none" w:sz="0" w:space="0" w:color="auto"/>
            <w:bottom w:val="none" w:sz="0" w:space="0" w:color="auto"/>
            <w:right w:val="none" w:sz="0" w:space="0" w:color="auto"/>
          </w:divBdr>
        </w:div>
        <w:div w:id="656998896">
          <w:marLeft w:val="1166"/>
          <w:marRight w:val="0"/>
          <w:marTop w:val="0"/>
          <w:marBottom w:val="0"/>
          <w:divBdr>
            <w:top w:val="none" w:sz="0" w:space="0" w:color="auto"/>
            <w:left w:val="none" w:sz="0" w:space="0" w:color="auto"/>
            <w:bottom w:val="none" w:sz="0" w:space="0" w:color="auto"/>
            <w:right w:val="none" w:sz="0" w:space="0" w:color="auto"/>
          </w:divBdr>
        </w:div>
        <w:div w:id="666860272">
          <w:marLeft w:val="547"/>
          <w:marRight w:val="0"/>
          <w:marTop w:val="0"/>
          <w:marBottom w:val="0"/>
          <w:divBdr>
            <w:top w:val="none" w:sz="0" w:space="0" w:color="auto"/>
            <w:left w:val="none" w:sz="0" w:space="0" w:color="auto"/>
            <w:bottom w:val="none" w:sz="0" w:space="0" w:color="auto"/>
            <w:right w:val="none" w:sz="0" w:space="0" w:color="auto"/>
          </w:divBdr>
        </w:div>
        <w:div w:id="675116268">
          <w:marLeft w:val="1166"/>
          <w:marRight w:val="0"/>
          <w:marTop w:val="0"/>
          <w:marBottom w:val="0"/>
          <w:divBdr>
            <w:top w:val="none" w:sz="0" w:space="0" w:color="auto"/>
            <w:left w:val="none" w:sz="0" w:space="0" w:color="auto"/>
            <w:bottom w:val="none" w:sz="0" w:space="0" w:color="auto"/>
            <w:right w:val="none" w:sz="0" w:space="0" w:color="auto"/>
          </w:divBdr>
        </w:div>
        <w:div w:id="750666631">
          <w:marLeft w:val="1166"/>
          <w:marRight w:val="0"/>
          <w:marTop w:val="0"/>
          <w:marBottom w:val="0"/>
          <w:divBdr>
            <w:top w:val="none" w:sz="0" w:space="0" w:color="auto"/>
            <w:left w:val="none" w:sz="0" w:space="0" w:color="auto"/>
            <w:bottom w:val="none" w:sz="0" w:space="0" w:color="auto"/>
            <w:right w:val="none" w:sz="0" w:space="0" w:color="auto"/>
          </w:divBdr>
        </w:div>
        <w:div w:id="853878488">
          <w:marLeft w:val="547"/>
          <w:marRight w:val="0"/>
          <w:marTop w:val="0"/>
          <w:marBottom w:val="0"/>
          <w:divBdr>
            <w:top w:val="none" w:sz="0" w:space="0" w:color="auto"/>
            <w:left w:val="none" w:sz="0" w:space="0" w:color="auto"/>
            <w:bottom w:val="none" w:sz="0" w:space="0" w:color="auto"/>
            <w:right w:val="none" w:sz="0" w:space="0" w:color="auto"/>
          </w:divBdr>
        </w:div>
        <w:div w:id="984970847">
          <w:marLeft w:val="1800"/>
          <w:marRight w:val="0"/>
          <w:marTop w:val="0"/>
          <w:marBottom w:val="0"/>
          <w:divBdr>
            <w:top w:val="none" w:sz="0" w:space="0" w:color="auto"/>
            <w:left w:val="none" w:sz="0" w:space="0" w:color="auto"/>
            <w:bottom w:val="none" w:sz="0" w:space="0" w:color="auto"/>
            <w:right w:val="none" w:sz="0" w:space="0" w:color="auto"/>
          </w:divBdr>
        </w:div>
        <w:div w:id="1279725407">
          <w:marLeft w:val="1800"/>
          <w:marRight w:val="0"/>
          <w:marTop w:val="0"/>
          <w:marBottom w:val="0"/>
          <w:divBdr>
            <w:top w:val="none" w:sz="0" w:space="0" w:color="auto"/>
            <w:left w:val="none" w:sz="0" w:space="0" w:color="auto"/>
            <w:bottom w:val="none" w:sz="0" w:space="0" w:color="auto"/>
            <w:right w:val="none" w:sz="0" w:space="0" w:color="auto"/>
          </w:divBdr>
        </w:div>
        <w:div w:id="1367947310">
          <w:marLeft w:val="1800"/>
          <w:marRight w:val="0"/>
          <w:marTop w:val="0"/>
          <w:marBottom w:val="0"/>
          <w:divBdr>
            <w:top w:val="none" w:sz="0" w:space="0" w:color="auto"/>
            <w:left w:val="none" w:sz="0" w:space="0" w:color="auto"/>
            <w:bottom w:val="none" w:sz="0" w:space="0" w:color="auto"/>
            <w:right w:val="none" w:sz="0" w:space="0" w:color="auto"/>
          </w:divBdr>
        </w:div>
        <w:div w:id="1457217203">
          <w:marLeft w:val="1166"/>
          <w:marRight w:val="0"/>
          <w:marTop w:val="0"/>
          <w:marBottom w:val="0"/>
          <w:divBdr>
            <w:top w:val="none" w:sz="0" w:space="0" w:color="auto"/>
            <w:left w:val="none" w:sz="0" w:space="0" w:color="auto"/>
            <w:bottom w:val="none" w:sz="0" w:space="0" w:color="auto"/>
            <w:right w:val="none" w:sz="0" w:space="0" w:color="auto"/>
          </w:divBdr>
        </w:div>
        <w:div w:id="1557279547">
          <w:marLeft w:val="1800"/>
          <w:marRight w:val="0"/>
          <w:marTop w:val="0"/>
          <w:marBottom w:val="0"/>
          <w:divBdr>
            <w:top w:val="none" w:sz="0" w:space="0" w:color="auto"/>
            <w:left w:val="none" w:sz="0" w:space="0" w:color="auto"/>
            <w:bottom w:val="none" w:sz="0" w:space="0" w:color="auto"/>
            <w:right w:val="none" w:sz="0" w:space="0" w:color="auto"/>
          </w:divBdr>
        </w:div>
        <w:div w:id="2039894061">
          <w:marLeft w:val="547"/>
          <w:marRight w:val="0"/>
          <w:marTop w:val="0"/>
          <w:marBottom w:val="0"/>
          <w:divBdr>
            <w:top w:val="none" w:sz="0" w:space="0" w:color="auto"/>
            <w:left w:val="none" w:sz="0" w:space="0" w:color="auto"/>
            <w:bottom w:val="none" w:sz="0" w:space="0" w:color="auto"/>
            <w:right w:val="none" w:sz="0" w:space="0" w:color="auto"/>
          </w:divBdr>
        </w:div>
        <w:div w:id="2051147188">
          <w:marLeft w:val="1800"/>
          <w:marRight w:val="0"/>
          <w:marTop w:val="0"/>
          <w:marBottom w:val="0"/>
          <w:divBdr>
            <w:top w:val="none" w:sz="0" w:space="0" w:color="auto"/>
            <w:left w:val="none" w:sz="0" w:space="0" w:color="auto"/>
            <w:bottom w:val="none" w:sz="0" w:space="0" w:color="auto"/>
            <w:right w:val="none" w:sz="0" w:space="0" w:color="auto"/>
          </w:divBdr>
        </w:div>
        <w:div w:id="2065174056">
          <w:marLeft w:val="1166"/>
          <w:marRight w:val="0"/>
          <w:marTop w:val="0"/>
          <w:marBottom w:val="0"/>
          <w:divBdr>
            <w:top w:val="none" w:sz="0" w:space="0" w:color="auto"/>
            <w:left w:val="none" w:sz="0" w:space="0" w:color="auto"/>
            <w:bottom w:val="none" w:sz="0" w:space="0" w:color="auto"/>
            <w:right w:val="none" w:sz="0" w:space="0" w:color="auto"/>
          </w:divBdr>
        </w:div>
      </w:divsChild>
    </w:div>
    <w:div w:id="387145987">
      <w:bodyDiv w:val="1"/>
      <w:marLeft w:val="0"/>
      <w:marRight w:val="0"/>
      <w:marTop w:val="0"/>
      <w:marBottom w:val="0"/>
      <w:divBdr>
        <w:top w:val="none" w:sz="0" w:space="0" w:color="auto"/>
        <w:left w:val="none" w:sz="0" w:space="0" w:color="auto"/>
        <w:bottom w:val="none" w:sz="0" w:space="0" w:color="auto"/>
        <w:right w:val="none" w:sz="0" w:space="0" w:color="auto"/>
      </w:divBdr>
    </w:div>
    <w:div w:id="461122776">
      <w:bodyDiv w:val="1"/>
      <w:marLeft w:val="0"/>
      <w:marRight w:val="0"/>
      <w:marTop w:val="0"/>
      <w:marBottom w:val="0"/>
      <w:divBdr>
        <w:top w:val="none" w:sz="0" w:space="0" w:color="auto"/>
        <w:left w:val="none" w:sz="0" w:space="0" w:color="auto"/>
        <w:bottom w:val="none" w:sz="0" w:space="0" w:color="auto"/>
        <w:right w:val="none" w:sz="0" w:space="0" w:color="auto"/>
      </w:divBdr>
      <w:divsChild>
        <w:div w:id="575751427">
          <w:marLeft w:val="547"/>
          <w:marRight w:val="0"/>
          <w:marTop w:val="0"/>
          <w:marBottom w:val="0"/>
          <w:divBdr>
            <w:top w:val="none" w:sz="0" w:space="0" w:color="auto"/>
            <w:left w:val="none" w:sz="0" w:space="0" w:color="auto"/>
            <w:bottom w:val="none" w:sz="0" w:space="0" w:color="auto"/>
            <w:right w:val="none" w:sz="0" w:space="0" w:color="auto"/>
          </w:divBdr>
        </w:div>
        <w:div w:id="588348048">
          <w:marLeft w:val="547"/>
          <w:marRight w:val="29"/>
          <w:marTop w:val="0"/>
          <w:marBottom w:val="0"/>
          <w:divBdr>
            <w:top w:val="none" w:sz="0" w:space="0" w:color="auto"/>
            <w:left w:val="none" w:sz="0" w:space="0" w:color="auto"/>
            <w:bottom w:val="none" w:sz="0" w:space="0" w:color="auto"/>
            <w:right w:val="none" w:sz="0" w:space="0" w:color="auto"/>
          </w:divBdr>
        </w:div>
        <w:div w:id="1167088807">
          <w:marLeft w:val="547"/>
          <w:marRight w:val="0"/>
          <w:marTop w:val="0"/>
          <w:marBottom w:val="0"/>
          <w:divBdr>
            <w:top w:val="none" w:sz="0" w:space="0" w:color="auto"/>
            <w:left w:val="none" w:sz="0" w:space="0" w:color="auto"/>
            <w:bottom w:val="none" w:sz="0" w:space="0" w:color="auto"/>
            <w:right w:val="none" w:sz="0" w:space="0" w:color="auto"/>
          </w:divBdr>
        </w:div>
        <w:div w:id="1549412774">
          <w:marLeft w:val="547"/>
          <w:marRight w:val="29"/>
          <w:marTop w:val="0"/>
          <w:marBottom w:val="120"/>
          <w:divBdr>
            <w:top w:val="none" w:sz="0" w:space="0" w:color="auto"/>
            <w:left w:val="none" w:sz="0" w:space="0" w:color="auto"/>
            <w:bottom w:val="none" w:sz="0" w:space="0" w:color="auto"/>
            <w:right w:val="none" w:sz="0" w:space="0" w:color="auto"/>
          </w:divBdr>
        </w:div>
        <w:div w:id="1716390732">
          <w:marLeft w:val="1166"/>
          <w:marRight w:val="0"/>
          <w:marTop w:val="0"/>
          <w:marBottom w:val="0"/>
          <w:divBdr>
            <w:top w:val="none" w:sz="0" w:space="0" w:color="auto"/>
            <w:left w:val="none" w:sz="0" w:space="0" w:color="auto"/>
            <w:bottom w:val="none" w:sz="0" w:space="0" w:color="auto"/>
            <w:right w:val="none" w:sz="0" w:space="0" w:color="auto"/>
          </w:divBdr>
        </w:div>
        <w:div w:id="2032144627">
          <w:marLeft w:val="1166"/>
          <w:marRight w:val="0"/>
          <w:marTop w:val="0"/>
          <w:marBottom w:val="0"/>
          <w:divBdr>
            <w:top w:val="none" w:sz="0" w:space="0" w:color="auto"/>
            <w:left w:val="none" w:sz="0" w:space="0" w:color="auto"/>
            <w:bottom w:val="none" w:sz="0" w:space="0" w:color="auto"/>
            <w:right w:val="none" w:sz="0" w:space="0" w:color="auto"/>
          </w:divBdr>
        </w:div>
        <w:div w:id="2043242050">
          <w:marLeft w:val="547"/>
          <w:marRight w:val="29"/>
          <w:marTop w:val="0"/>
          <w:marBottom w:val="0"/>
          <w:divBdr>
            <w:top w:val="none" w:sz="0" w:space="0" w:color="auto"/>
            <w:left w:val="none" w:sz="0" w:space="0" w:color="auto"/>
            <w:bottom w:val="none" w:sz="0" w:space="0" w:color="auto"/>
            <w:right w:val="none" w:sz="0" w:space="0" w:color="auto"/>
          </w:divBdr>
        </w:div>
      </w:divsChild>
    </w:div>
    <w:div w:id="506166638">
      <w:bodyDiv w:val="1"/>
      <w:marLeft w:val="0"/>
      <w:marRight w:val="0"/>
      <w:marTop w:val="0"/>
      <w:marBottom w:val="0"/>
      <w:divBdr>
        <w:top w:val="none" w:sz="0" w:space="0" w:color="auto"/>
        <w:left w:val="none" w:sz="0" w:space="0" w:color="auto"/>
        <w:bottom w:val="none" w:sz="0" w:space="0" w:color="auto"/>
        <w:right w:val="none" w:sz="0" w:space="0" w:color="auto"/>
      </w:divBdr>
    </w:div>
    <w:div w:id="528837692">
      <w:bodyDiv w:val="1"/>
      <w:marLeft w:val="0"/>
      <w:marRight w:val="0"/>
      <w:marTop w:val="0"/>
      <w:marBottom w:val="0"/>
      <w:divBdr>
        <w:top w:val="none" w:sz="0" w:space="0" w:color="auto"/>
        <w:left w:val="none" w:sz="0" w:space="0" w:color="auto"/>
        <w:bottom w:val="none" w:sz="0" w:space="0" w:color="auto"/>
        <w:right w:val="none" w:sz="0" w:space="0" w:color="auto"/>
      </w:divBdr>
    </w:div>
    <w:div w:id="539629125">
      <w:bodyDiv w:val="1"/>
      <w:marLeft w:val="0"/>
      <w:marRight w:val="0"/>
      <w:marTop w:val="0"/>
      <w:marBottom w:val="0"/>
      <w:divBdr>
        <w:top w:val="none" w:sz="0" w:space="0" w:color="auto"/>
        <w:left w:val="none" w:sz="0" w:space="0" w:color="auto"/>
        <w:bottom w:val="none" w:sz="0" w:space="0" w:color="auto"/>
        <w:right w:val="none" w:sz="0" w:space="0" w:color="auto"/>
      </w:divBdr>
    </w:div>
    <w:div w:id="558520707">
      <w:bodyDiv w:val="1"/>
      <w:marLeft w:val="0"/>
      <w:marRight w:val="0"/>
      <w:marTop w:val="0"/>
      <w:marBottom w:val="0"/>
      <w:divBdr>
        <w:top w:val="none" w:sz="0" w:space="0" w:color="auto"/>
        <w:left w:val="none" w:sz="0" w:space="0" w:color="auto"/>
        <w:bottom w:val="none" w:sz="0" w:space="0" w:color="auto"/>
        <w:right w:val="none" w:sz="0" w:space="0" w:color="auto"/>
      </w:divBdr>
    </w:div>
    <w:div w:id="569465629">
      <w:bodyDiv w:val="1"/>
      <w:marLeft w:val="0"/>
      <w:marRight w:val="0"/>
      <w:marTop w:val="0"/>
      <w:marBottom w:val="0"/>
      <w:divBdr>
        <w:top w:val="none" w:sz="0" w:space="0" w:color="auto"/>
        <w:left w:val="none" w:sz="0" w:space="0" w:color="auto"/>
        <w:bottom w:val="none" w:sz="0" w:space="0" w:color="auto"/>
        <w:right w:val="none" w:sz="0" w:space="0" w:color="auto"/>
      </w:divBdr>
    </w:div>
    <w:div w:id="603078628">
      <w:bodyDiv w:val="1"/>
      <w:marLeft w:val="0"/>
      <w:marRight w:val="0"/>
      <w:marTop w:val="0"/>
      <w:marBottom w:val="0"/>
      <w:divBdr>
        <w:top w:val="none" w:sz="0" w:space="0" w:color="auto"/>
        <w:left w:val="none" w:sz="0" w:space="0" w:color="auto"/>
        <w:bottom w:val="none" w:sz="0" w:space="0" w:color="auto"/>
        <w:right w:val="none" w:sz="0" w:space="0" w:color="auto"/>
      </w:divBdr>
    </w:div>
    <w:div w:id="615790827">
      <w:bodyDiv w:val="1"/>
      <w:marLeft w:val="0"/>
      <w:marRight w:val="0"/>
      <w:marTop w:val="0"/>
      <w:marBottom w:val="0"/>
      <w:divBdr>
        <w:top w:val="none" w:sz="0" w:space="0" w:color="auto"/>
        <w:left w:val="none" w:sz="0" w:space="0" w:color="auto"/>
        <w:bottom w:val="none" w:sz="0" w:space="0" w:color="auto"/>
        <w:right w:val="none" w:sz="0" w:space="0" w:color="auto"/>
      </w:divBdr>
    </w:div>
    <w:div w:id="647828128">
      <w:bodyDiv w:val="1"/>
      <w:marLeft w:val="0"/>
      <w:marRight w:val="0"/>
      <w:marTop w:val="0"/>
      <w:marBottom w:val="0"/>
      <w:divBdr>
        <w:top w:val="none" w:sz="0" w:space="0" w:color="auto"/>
        <w:left w:val="none" w:sz="0" w:space="0" w:color="auto"/>
        <w:bottom w:val="none" w:sz="0" w:space="0" w:color="auto"/>
        <w:right w:val="none" w:sz="0" w:space="0" w:color="auto"/>
      </w:divBdr>
    </w:div>
    <w:div w:id="649941018">
      <w:bodyDiv w:val="1"/>
      <w:marLeft w:val="0"/>
      <w:marRight w:val="0"/>
      <w:marTop w:val="0"/>
      <w:marBottom w:val="0"/>
      <w:divBdr>
        <w:top w:val="none" w:sz="0" w:space="0" w:color="auto"/>
        <w:left w:val="none" w:sz="0" w:space="0" w:color="auto"/>
        <w:bottom w:val="none" w:sz="0" w:space="0" w:color="auto"/>
        <w:right w:val="none" w:sz="0" w:space="0" w:color="auto"/>
      </w:divBdr>
    </w:div>
    <w:div w:id="670526109">
      <w:bodyDiv w:val="1"/>
      <w:marLeft w:val="0"/>
      <w:marRight w:val="0"/>
      <w:marTop w:val="0"/>
      <w:marBottom w:val="0"/>
      <w:divBdr>
        <w:top w:val="none" w:sz="0" w:space="0" w:color="auto"/>
        <w:left w:val="none" w:sz="0" w:space="0" w:color="auto"/>
        <w:bottom w:val="none" w:sz="0" w:space="0" w:color="auto"/>
        <w:right w:val="none" w:sz="0" w:space="0" w:color="auto"/>
      </w:divBdr>
    </w:div>
    <w:div w:id="688408413">
      <w:bodyDiv w:val="1"/>
      <w:marLeft w:val="0"/>
      <w:marRight w:val="0"/>
      <w:marTop w:val="0"/>
      <w:marBottom w:val="0"/>
      <w:divBdr>
        <w:top w:val="none" w:sz="0" w:space="0" w:color="auto"/>
        <w:left w:val="none" w:sz="0" w:space="0" w:color="auto"/>
        <w:bottom w:val="none" w:sz="0" w:space="0" w:color="auto"/>
        <w:right w:val="none" w:sz="0" w:space="0" w:color="auto"/>
      </w:divBdr>
    </w:div>
    <w:div w:id="695933880">
      <w:bodyDiv w:val="1"/>
      <w:marLeft w:val="0"/>
      <w:marRight w:val="0"/>
      <w:marTop w:val="0"/>
      <w:marBottom w:val="0"/>
      <w:divBdr>
        <w:top w:val="none" w:sz="0" w:space="0" w:color="auto"/>
        <w:left w:val="none" w:sz="0" w:space="0" w:color="auto"/>
        <w:bottom w:val="none" w:sz="0" w:space="0" w:color="auto"/>
        <w:right w:val="none" w:sz="0" w:space="0" w:color="auto"/>
      </w:divBdr>
    </w:div>
    <w:div w:id="781653016">
      <w:bodyDiv w:val="1"/>
      <w:marLeft w:val="0"/>
      <w:marRight w:val="0"/>
      <w:marTop w:val="0"/>
      <w:marBottom w:val="0"/>
      <w:divBdr>
        <w:top w:val="none" w:sz="0" w:space="0" w:color="auto"/>
        <w:left w:val="none" w:sz="0" w:space="0" w:color="auto"/>
        <w:bottom w:val="none" w:sz="0" w:space="0" w:color="auto"/>
        <w:right w:val="none" w:sz="0" w:space="0" w:color="auto"/>
      </w:divBdr>
    </w:div>
    <w:div w:id="847132235">
      <w:bodyDiv w:val="1"/>
      <w:marLeft w:val="0"/>
      <w:marRight w:val="0"/>
      <w:marTop w:val="0"/>
      <w:marBottom w:val="0"/>
      <w:divBdr>
        <w:top w:val="none" w:sz="0" w:space="0" w:color="auto"/>
        <w:left w:val="none" w:sz="0" w:space="0" w:color="auto"/>
        <w:bottom w:val="none" w:sz="0" w:space="0" w:color="auto"/>
        <w:right w:val="none" w:sz="0" w:space="0" w:color="auto"/>
      </w:divBdr>
    </w:div>
    <w:div w:id="874660610">
      <w:bodyDiv w:val="1"/>
      <w:marLeft w:val="0"/>
      <w:marRight w:val="0"/>
      <w:marTop w:val="0"/>
      <w:marBottom w:val="0"/>
      <w:divBdr>
        <w:top w:val="none" w:sz="0" w:space="0" w:color="auto"/>
        <w:left w:val="none" w:sz="0" w:space="0" w:color="auto"/>
        <w:bottom w:val="none" w:sz="0" w:space="0" w:color="auto"/>
        <w:right w:val="none" w:sz="0" w:space="0" w:color="auto"/>
      </w:divBdr>
    </w:div>
    <w:div w:id="904342281">
      <w:bodyDiv w:val="1"/>
      <w:marLeft w:val="0"/>
      <w:marRight w:val="0"/>
      <w:marTop w:val="0"/>
      <w:marBottom w:val="0"/>
      <w:divBdr>
        <w:top w:val="none" w:sz="0" w:space="0" w:color="auto"/>
        <w:left w:val="none" w:sz="0" w:space="0" w:color="auto"/>
        <w:bottom w:val="none" w:sz="0" w:space="0" w:color="auto"/>
        <w:right w:val="none" w:sz="0" w:space="0" w:color="auto"/>
      </w:divBdr>
    </w:div>
    <w:div w:id="912737076">
      <w:bodyDiv w:val="1"/>
      <w:marLeft w:val="0"/>
      <w:marRight w:val="0"/>
      <w:marTop w:val="0"/>
      <w:marBottom w:val="0"/>
      <w:divBdr>
        <w:top w:val="none" w:sz="0" w:space="0" w:color="auto"/>
        <w:left w:val="none" w:sz="0" w:space="0" w:color="auto"/>
        <w:bottom w:val="none" w:sz="0" w:space="0" w:color="auto"/>
        <w:right w:val="none" w:sz="0" w:space="0" w:color="auto"/>
      </w:divBdr>
    </w:div>
    <w:div w:id="945042280">
      <w:bodyDiv w:val="1"/>
      <w:marLeft w:val="0"/>
      <w:marRight w:val="0"/>
      <w:marTop w:val="0"/>
      <w:marBottom w:val="0"/>
      <w:divBdr>
        <w:top w:val="none" w:sz="0" w:space="0" w:color="auto"/>
        <w:left w:val="none" w:sz="0" w:space="0" w:color="auto"/>
        <w:bottom w:val="none" w:sz="0" w:space="0" w:color="auto"/>
        <w:right w:val="none" w:sz="0" w:space="0" w:color="auto"/>
      </w:divBdr>
    </w:div>
    <w:div w:id="967659406">
      <w:bodyDiv w:val="1"/>
      <w:marLeft w:val="0"/>
      <w:marRight w:val="0"/>
      <w:marTop w:val="0"/>
      <w:marBottom w:val="0"/>
      <w:divBdr>
        <w:top w:val="none" w:sz="0" w:space="0" w:color="auto"/>
        <w:left w:val="none" w:sz="0" w:space="0" w:color="auto"/>
        <w:bottom w:val="none" w:sz="0" w:space="0" w:color="auto"/>
        <w:right w:val="none" w:sz="0" w:space="0" w:color="auto"/>
      </w:divBdr>
    </w:div>
    <w:div w:id="980572142">
      <w:bodyDiv w:val="1"/>
      <w:marLeft w:val="0"/>
      <w:marRight w:val="0"/>
      <w:marTop w:val="0"/>
      <w:marBottom w:val="0"/>
      <w:divBdr>
        <w:top w:val="none" w:sz="0" w:space="0" w:color="auto"/>
        <w:left w:val="none" w:sz="0" w:space="0" w:color="auto"/>
        <w:bottom w:val="none" w:sz="0" w:space="0" w:color="auto"/>
        <w:right w:val="none" w:sz="0" w:space="0" w:color="auto"/>
      </w:divBdr>
    </w:div>
    <w:div w:id="1014722972">
      <w:bodyDiv w:val="1"/>
      <w:marLeft w:val="0"/>
      <w:marRight w:val="0"/>
      <w:marTop w:val="0"/>
      <w:marBottom w:val="0"/>
      <w:divBdr>
        <w:top w:val="none" w:sz="0" w:space="0" w:color="auto"/>
        <w:left w:val="none" w:sz="0" w:space="0" w:color="auto"/>
        <w:bottom w:val="none" w:sz="0" w:space="0" w:color="auto"/>
        <w:right w:val="none" w:sz="0" w:space="0" w:color="auto"/>
      </w:divBdr>
    </w:div>
    <w:div w:id="1023435689">
      <w:bodyDiv w:val="1"/>
      <w:marLeft w:val="0"/>
      <w:marRight w:val="0"/>
      <w:marTop w:val="0"/>
      <w:marBottom w:val="0"/>
      <w:divBdr>
        <w:top w:val="none" w:sz="0" w:space="0" w:color="auto"/>
        <w:left w:val="none" w:sz="0" w:space="0" w:color="auto"/>
        <w:bottom w:val="none" w:sz="0" w:space="0" w:color="auto"/>
        <w:right w:val="none" w:sz="0" w:space="0" w:color="auto"/>
      </w:divBdr>
      <w:divsChild>
        <w:div w:id="187571569">
          <w:marLeft w:val="2102"/>
          <w:marRight w:val="0"/>
          <w:marTop w:val="159"/>
          <w:marBottom w:val="0"/>
          <w:divBdr>
            <w:top w:val="none" w:sz="0" w:space="0" w:color="auto"/>
            <w:left w:val="none" w:sz="0" w:space="0" w:color="auto"/>
            <w:bottom w:val="none" w:sz="0" w:space="0" w:color="auto"/>
            <w:right w:val="none" w:sz="0" w:space="0" w:color="auto"/>
          </w:divBdr>
        </w:div>
        <w:div w:id="234626320">
          <w:marLeft w:val="850"/>
          <w:marRight w:val="0"/>
          <w:marTop w:val="159"/>
          <w:marBottom w:val="0"/>
          <w:divBdr>
            <w:top w:val="none" w:sz="0" w:space="0" w:color="auto"/>
            <w:left w:val="none" w:sz="0" w:space="0" w:color="auto"/>
            <w:bottom w:val="none" w:sz="0" w:space="0" w:color="auto"/>
            <w:right w:val="none" w:sz="0" w:space="0" w:color="auto"/>
          </w:divBdr>
        </w:div>
        <w:div w:id="399181870">
          <w:marLeft w:val="1253"/>
          <w:marRight w:val="0"/>
          <w:marTop w:val="159"/>
          <w:marBottom w:val="0"/>
          <w:divBdr>
            <w:top w:val="none" w:sz="0" w:space="0" w:color="auto"/>
            <w:left w:val="none" w:sz="0" w:space="0" w:color="auto"/>
            <w:bottom w:val="none" w:sz="0" w:space="0" w:color="auto"/>
            <w:right w:val="none" w:sz="0" w:space="0" w:color="auto"/>
          </w:divBdr>
        </w:div>
        <w:div w:id="542331247">
          <w:marLeft w:val="1253"/>
          <w:marRight w:val="0"/>
          <w:marTop w:val="159"/>
          <w:marBottom w:val="0"/>
          <w:divBdr>
            <w:top w:val="none" w:sz="0" w:space="0" w:color="auto"/>
            <w:left w:val="none" w:sz="0" w:space="0" w:color="auto"/>
            <w:bottom w:val="none" w:sz="0" w:space="0" w:color="auto"/>
            <w:right w:val="none" w:sz="0" w:space="0" w:color="auto"/>
          </w:divBdr>
        </w:div>
        <w:div w:id="562299708">
          <w:marLeft w:val="1253"/>
          <w:marRight w:val="0"/>
          <w:marTop w:val="159"/>
          <w:marBottom w:val="0"/>
          <w:divBdr>
            <w:top w:val="none" w:sz="0" w:space="0" w:color="auto"/>
            <w:left w:val="none" w:sz="0" w:space="0" w:color="auto"/>
            <w:bottom w:val="none" w:sz="0" w:space="0" w:color="auto"/>
            <w:right w:val="none" w:sz="0" w:space="0" w:color="auto"/>
          </w:divBdr>
        </w:div>
        <w:div w:id="636565208">
          <w:marLeft w:val="2102"/>
          <w:marRight w:val="0"/>
          <w:marTop w:val="159"/>
          <w:marBottom w:val="0"/>
          <w:divBdr>
            <w:top w:val="none" w:sz="0" w:space="0" w:color="auto"/>
            <w:left w:val="none" w:sz="0" w:space="0" w:color="auto"/>
            <w:bottom w:val="none" w:sz="0" w:space="0" w:color="auto"/>
            <w:right w:val="none" w:sz="0" w:space="0" w:color="auto"/>
          </w:divBdr>
        </w:div>
        <w:div w:id="728574286">
          <w:marLeft w:val="850"/>
          <w:marRight w:val="0"/>
          <w:marTop w:val="159"/>
          <w:marBottom w:val="0"/>
          <w:divBdr>
            <w:top w:val="none" w:sz="0" w:space="0" w:color="auto"/>
            <w:left w:val="none" w:sz="0" w:space="0" w:color="auto"/>
            <w:bottom w:val="none" w:sz="0" w:space="0" w:color="auto"/>
            <w:right w:val="none" w:sz="0" w:space="0" w:color="auto"/>
          </w:divBdr>
        </w:div>
        <w:div w:id="938756417">
          <w:marLeft w:val="2102"/>
          <w:marRight w:val="0"/>
          <w:marTop w:val="159"/>
          <w:marBottom w:val="0"/>
          <w:divBdr>
            <w:top w:val="none" w:sz="0" w:space="0" w:color="auto"/>
            <w:left w:val="none" w:sz="0" w:space="0" w:color="auto"/>
            <w:bottom w:val="none" w:sz="0" w:space="0" w:color="auto"/>
            <w:right w:val="none" w:sz="0" w:space="0" w:color="auto"/>
          </w:divBdr>
        </w:div>
        <w:div w:id="949816272">
          <w:marLeft w:val="2102"/>
          <w:marRight w:val="0"/>
          <w:marTop w:val="159"/>
          <w:marBottom w:val="0"/>
          <w:divBdr>
            <w:top w:val="none" w:sz="0" w:space="0" w:color="auto"/>
            <w:left w:val="none" w:sz="0" w:space="0" w:color="auto"/>
            <w:bottom w:val="none" w:sz="0" w:space="0" w:color="auto"/>
            <w:right w:val="none" w:sz="0" w:space="0" w:color="auto"/>
          </w:divBdr>
        </w:div>
        <w:div w:id="965045169">
          <w:marLeft w:val="1253"/>
          <w:marRight w:val="0"/>
          <w:marTop w:val="159"/>
          <w:marBottom w:val="0"/>
          <w:divBdr>
            <w:top w:val="none" w:sz="0" w:space="0" w:color="auto"/>
            <w:left w:val="none" w:sz="0" w:space="0" w:color="auto"/>
            <w:bottom w:val="none" w:sz="0" w:space="0" w:color="auto"/>
            <w:right w:val="none" w:sz="0" w:space="0" w:color="auto"/>
          </w:divBdr>
        </w:div>
        <w:div w:id="991446474">
          <w:marLeft w:val="1253"/>
          <w:marRight w:val="0"/>
          <w:marTop w:val="159"/>
          <w:marBottom w:val="0"/>
          <w:divBdr>
            <w:top w:val="none" w:sz="0" w:space="0" w:color="auto"/>
            <w:left w:val="none" w:sz="0" w:space="0" w:color="auto"/>
            <w:bottom w:val="none" w:sz="0" w:space="0" w:color="auto"/>
            <w:right w:val="none" w:sz="0" w:space="0" w:color="auto"/>
          </w:divBdr>
        </w:div>
        <w:div w:id="1081565107">
          <w:marLeft w:val="418"/>
          <w:marRight w:val="0"/>
          <w:marTop w:val="159"/>
          <w:marBottom w:val="0"/>
          <w:divBdr>
            <w:top w:val="none" w:sz="0" w:space="0" w:color="auto"/>
            <w:left w:val="none" w:sz="0" w:space="0" w:color="auto"/>
            <w:bottom w:val="none" w:sz="0" w:space="0" w:color="auto"/>
            <w:right w:val="none" w:sz="0" w:space="0" w:color="auto"/>
          </w:divBdr>
        </w:div>
        <w:div w:id="1109739501">
          <w:marLeft w:val="418"/>
          <w:marRight w:val="0"/>
          <w:marTop w:val="159"/>
          <w:marBottom w:val="0"/>
          <w:divBdr>
            <w:top w:val="none" w:sz="0" w:space="0" w:color="auto"/>
            <w:left w:val="none" w:sz="0" w:space="0" w:color="auto"/>
            <w:bottom w:val="none" w:sz="0" w:space="0" w:color="auto"/>
            <w:right w:val="none" w:sz="0" w:space="0" w:color="auto"/>
          </w:divBdr>
        </w:div>
        <w:div w:id="1243831634">
          <w:marLeft w:val="850"/>
          <w:marRight w:val="0"/>
          <w:marTop w:val="159"/>
          <w:marBottom w:val="0"/>
          <w:divBdr>
            <w:top w:val="none" w:sz="0" w:space="0" w:color="auto"/>
            <w:left w:val="none" w:sz="0" w:space="0" w:color="auto"/>
            <w:bottom w:val="none" w:sz="0" w:space="0" w:color="auto"/>
            <w:right w:val="none" w:sz="0" w:space="0" w:color="auto"/>
          </w:divBdr>
        </w:div>
        <w:div w:id="1311014312">
          <w:marLeft w:val="850"/>
          <w:marRight w:val="0"/>
          <w:marTop w:val="159"/>
          <w:marBottom w:val="0"/>
          <w:divBdr>
            <w:top w:val="none" w:sz="0" w:space="0" w:color="auto"/>
            <w:left w:val="none" w:sz="0" w:space="0" w:color="auto"/>
            <w:bottom w:val="none" w:sz="0" w:space="0" w:color="auto"/>
            <w:right w:val="none" w:sz="0" w:space="0" w:color="auto"/>
          </w:divBdr>
        </w:div>
        <w:div w:id="2043558224">
          <w:marLeft w:val="850"/>
          <w:marRight w:val="0"/>
          <w:marTop w:val="159"/>
          <w:marBottom w:val="0"/>
          <w:divBdr>
            <w:top w:val="none" w:sz="0" w:space="0" w:color="auto"/>
            <w:left w:val="none" w:sz="0" w:space="0" w:color="auto"/>
            <w:bottom w:val="none" w:sz="0" w:space="0" w:color="auto"/>
            <w:right w:val="none" w:sz="0" w:space="0" w:color="auto"/>
          </w:divBdr>
        </w:div>
      </w:divsChild>
    </w:div>
    <w:div w:id="1028409918">
      <w:bodyDiv w:val="1"/>
      <w:marLeft w:val="0"/>
      <w:marRight w:val="0"/>
      <w:marTop w:val="0"/>
      <w:marBottom w:val="0"/>
      <w:divBdr>
        <w:top w:val="none" w:sz="0" w:space="0" w:color="auto"/>
        <w:left w:val="none" w:sz="0" w:space="0" w:color="auto"/>
        <w:bottom w:val="none" w:sz="0" w:space="0" w:color="auto"/>
        <w:right w:val="none" w:sz="0" w:space="0" w:color="auto"/>
      </w:divBdr>
    </w:div>
    <w:div w:id="1039431548">
      <w:bodyDiv w:val="1"/>
      <w:marLeft w:val="0"/>
      <w:marRight w:val="0"/>
      <w:marTop w:val="0"/>
      <w:marBottom w:val="0"/>
      <w:divBdr>
        <w:top w:val="none" w:sz="0" w:space="0" w:color="auto"/>
        <w:left w:val="none" w:sz="0" w:space="0" w:color="auto"/>
        <w:bottom w:val="none" w:sz="0" w:space="0" w:color="auto"/>
        <w:right w:val="none" w:sz="0" w:space="0" w:color="auto"/>
      </w:divBdr>
    </w:div>
    <w:div w:id="1049066406">
      <w:bodyDiv w:val="1"/>
      <w:marLeft w:val="0"/>
      <w:marRight w:val="0"/>
      <w:marTop w:val="0"/>
      <w:marBottom w:val="0"/>
      <w:divBdr>
        <w:top w:val="none" w:sz="0" w:space="0" w:color="auto"/>
        <w:left w:val="none" w:sz="0" w:space="0" w:color="auto"/>
        <w:bottom w:val="none" w:sz="0" w:space="0" w:color="auto"/>
        <w:right w:val="none" w:sz="0" w:space="0" w:color="auto"/>
      </w:divBdr>
    </w:div>
    <w:div w:id="1055858333">
      <w:bodyDiv w:val="1"/>
      <w:marLeft w:val="0"/>
      <w:marRight w:val="0"/>
      <w:marTop w:val="0"/>
      <w:marBottom w:val="0"/>
      <w:divBdr>
        <w:top w:val="none" w:sz="0" w:space="0" w:color="auto"/>
        <w:left w:val="none" w:sz="0" w:space="0" w:color="auto"/>
        <w:bottom w:val="none" w:sz="0" w:space="0" w:color="auto"/>
        <w:right w:val="none" w:sz="0" w:space="0" w:color="auto"/>
      </w:divBdr>
    </w:div>
    <w:div w:id="1102531745">
      <w:bodyDiv w:val="1"/>
      <w:marLeft w:val="0"/>
      <w:marRight w:val="0"/>
      <w:marTop w:val="0"/>
      <w:marBottom w:val="0"/>
      <w:divBdr>
        <w:top w:val="none" w:sz="0" w:space="0" w:color="auto"/>
        <w:left w:val="none" w:sz="0" w:space="0" w:color="auto"/>
        <w:bottom w:val="none" w:sz="0" w:space="0" w:color="auto"/>
        <w:right w:val="none" w:sz="0" w:space="0" w:color="auto"/>
      </w:divBdr>
    </w:div>
    <w:div w:id="1121799107">
      <w:bodyDiv w:val="1"/>
      <w:marLeft w:val="0"/>
      <w:marRight w:val="0"/>
      <w:marTop w:val="0"/>
      <w:marBottom w:val="0"/>
      <w:divBdr>
        <w:top w:val="none" w:sz="0" w:space="0" w:color="auto"/>
        <w:left w:val="none" w:sz="0" w:space="0" w:color="auto"/>
        <w:bottom w:val="none" w:sz="0" w:space="0" w:color="auto"/>
        <w:right w:val="none" w:sz="0" w:space="0" w:color="auto"/>
      </w:divBdr>
    </w:div>
    <w:div w:id="1186940059">
      <w:bodyDiv w:val="1"/>
      <w:marLeft w:val="0"/>
      <w:marRight w:val="0"/>
      <w:marTop w:val="0"/>
      <w:marBottom w:val="0"/>
      <w:divBdr>
        <w:top w:val="none" w:sz="0" w:space="0" w:color="auto"/>
        <w:left w:val="none" w:sz="0" w:space="0" w:color="auto"/>
        <w:bottom w:val="none" w:sz="0" w:space="0" w:color="auto"/>
        <w:right w:val="none" w:sz="0" w:space="0" w:color="auto"/>
      </w:divBdr>
    </w:div>
    <w:div w:id="1238172617">
      <w:bodyDiv w:val="1"/>
      <w:marLeft w:val="0"/>
      <w:marRight w:val="0"/>
      <w:marTop w:val="0"/>
      <w:marBottom w:val="0"/>
      <w:divBdr>
        <w:top w:val="none" w:sz="0" w:space="0" w:color="auto"/>
        <w:left w:val="none" w:sz="0" w:space="0" w:color="auto"/>
        <w:bottom w:val="none" w:sz="0" w:space="0" w:color="auto"/>
        <w:right w:val="none" w:sz="0" w:space="0" w:color="auto"/>
      </w:divBdr>
    </w:div>
    <w:div w:id="1281499170">
      <w:bodyDiv w:val="1"/>
      <w:marLeft w:val="0"/>
      <w:marRight w:val="0"/>
      <w:marTop w:val="0"/>
      <w:marBottom w:val="0"/>
      <w:divBdr>
        <w:top w:val="none" w:sz="0" w:space="0" w:color="auto"/>
        <w:left w:val="none" w:sz="0" w:space="0" w:color="auto"/>
        <w:bottom w:val="none" w:sz="0" w:space="0" w:color="auto"/>
        <w:right w:val="none" w:sz="0" w:space="0" w:color="auto"/>
      </w:divBdr>
    </w:div>
    <w:div w:id="1285044289">
      <w:bodyDiv w:val="1"/>
      <w:marLeft w:val="0"/>
      <w:marRight w:val="0"/>
      <w:marTop w:val="0"/>
      <w:marBottom w:val="0"/>
      <w:divBdr>
        <w:top w:val="none" w:sz="0" w:space="0" w:color="auto"/>
        <w:left w:val="none" w:sz="0" w:space="0" w:color="auto"/>
        <w:bottom w:val="none" w:sz="0" w:space="0" w:color="auto"/>
        <w:right w:val="none" w:sz="0" w:space="0" w:color="auto"/>
      </w:divBdr>
    </w:div>
    <w:div w:id="1329796445">
      <w:bodyDiv w:val="1"/>
      <w:marLeft w:val="0"/>
      <w:marRight w:val="0"/>
      <w:marTop w:val="0"/>
      <w:marBottom w:val="0"/>
      <w:divBdr>
        <w:top w:val="none" w:sz="0" w:space="0" w:color="auto"/>
        <w:left w:val="none" w:sz="0" w:space="0" w:color="auto"/>
        <w:bottom w:val="none" w:sz="0" w:space="0" w:color="auto"/>
        <w:right w:val="none" w:sz="0" w:space="0" w:color="auto"/>
      </w:divBdr>
      <w:divsChild>
        <w:div w:id="369843825">
          <w:marLeft w:val="547"/>
          <w:marRight w:val="0"/>
          <w:marTop w:val="0"/>
          <w:marBottom w:val="0"/>
          <w:divBdr>
            <w:top w:val="none" w:sz="0" w:space="0" w:color="auto"/>
            <w:left w:val="none" w:sz="0" w:space="0" w:color="auto"/>
            <w:bottom w:val="none" w:sz="0" w:space="0" w:color="auto"/>
            <w:right w:val="none" w:sz="0" w:space="0" w:color="auto"/>
          </w:divBdr>
        </w:div>
        <w:div w:id="961810485">
          <w:marLeft w:val="547"/>
          <w:marRight w:val="0"/>
          <w:marTop w:val="0"/>
          <w:marBottom w:val="0"/>
          <w:divBdr>
            <w:top w:val="none" w:sz="0" w:space="0" w:color="auto"/>
            <w:left w:val="none" w:sz="0" w:space="0" w:color="auto"/>
            <w:bottom w:val="none" w:sz="0" w:space="0" w:color="auto"/>
            <w:right w:val="none" w:sz="0" w:space="0" w:color="auto"/>
          </w:divBdr>
        </w:div>
        <w:div w:id="1335572498">
          <w:marLeft w:val="547"/>
          <w:marRight w:val="29"/>
          <w:marTop w:val="0"/>
          <w:marBottom w:val="0"/>
          <w:divBdr>
            <w:top w:val="none" w:sz="0" w:space="0" w:color="auto"/>
            <w:left w:val="none" w:sz="0" w:space="0" w:color="auto"/>
            <w:bottom w:val="none" w:sz="0" w:space="0" w:color="auto"/>
            <w:right w:val="none" w:sz="0" w:space="0" w:color="auto"/>
          </w:divBdr>
        </w:div>
        <w:div w:id="1872381886">
          <w:marLeft w:val="547"/>
          <w:marRight w:val="0"/>
          <w:marTop w:val="0"/>
          <w:marBottom w:val="0"/>
          <w:divBdr>
            <w:top w:val="none" w:sz="0" w:space="0" w:color="auto"/>
            <w:left w:val="none" w:sz="0" w:space="0" w:color="auto"/>
            <w:bottom w:val="none" w:sz="0" w:space="0" w:color="auto"/>
            <w:right w:val="none" w:sz="0" w:space="0" w:color="auto"/>
          </w:divBdr>
        </w:div>
        <w:div w:id="1929532629">
          <w:marLeft w:val="547"/>
          <w:marRight w:val="29"/>
          <w:marTop w:val="0"/>
          <w:marBottom w:val="0"/>
          <w:divBdr>
            <w:top w:val="none" w:sz="0" w:space="0" w:color="auto"/>
            <w:left w:val="none" w:sz="0" w:space="0" w:color="auto"/>
            <w:bottom w:val="none" w:sz="0" w:space="0" w:color="auto"/>
            <w:right w:val="none" w:sz="0" w:space="0" w:color="auto"/>
          </w:divBdr>
        </w:div>
        <w:div w:id="1944803210">
          <w:marLeft w:val="547"/>
          <w:marRight w:val="29"/>
          <w:marTop w:val="0"/>
          <w:marBottom w:val="0"/>
          <w:divBdr>
            <w:top w:val="none" w:sz="0" w:space="0" w:color="auto"/>
            <w:left w:val="none" w:sz="0" w:space="0" w:color="auto"/>
            <w:bottom w:val="none" w:sz="0" w:space="0" w:color="auto"/>
            <w:right w:val="none" w:sz="0" w:space="0" w:color="auto"/>
          </w:divBdr>
        </w:div>
      </w:divsChild>
    </w:div>
    <w:div w:id="1347906489">
      <w:bodyDiv w:val="1"/>
      <w:marLeft w:val="0"/>
      <w:marRight w:val="0"/>
      <w:marTop w:val="0"/>
      <w:marBottom w:val="0"/>
      <w:divBdr>
        <w:top w:val="none" w:sz="0" w:space="0" w:color="auto"/>
        <w:left w:val="none" w:sz="0" w:space="0" w:color="auto"/>
        <w:bottom w:val="none" w:sz="0" w:space="0" w:color="auto"/>
        <w:right w:val="none" w:sz="0" w:space="0" w:color="auto"/>
      </w:divBdr>
      <w:divsChild>
        <w:div w:id="415634780">
          <w:marLeft w:val="1166"/>
          <w:marRight w:val="0"/>
          <w:marTop w:val="0"/>
          <w:marBottom w:val="0"/>
          <w:divBdr>
            <w:top w:val="none" w:sz="0" w:space="0" w:color="auto"/>
            <w:left w:val="none" w:sz="0" w:space="0" w:color="auto"/>
            <w:bottom w:val="none" w:sz="0" w:space="0" w:color="auto"/>
            <w:right w:val="none" w:sz="0" w:space="0" w:color="auto"/>
          </w:divBdr>
        </w:div>
        <w:div w:id="537552472">
          <w:marLeft w:val="1800"/>
          <w:marRight w:val="0"/>
          <w:marTop w:val="0"/>
          <w:marBottom w:val="0"/>
          <w:divBdr>
            <w:top w:val="none" w:sz="0" w:space="0" w:color="auto"/>
            <w:left w:val="none" w:sz="0" w:space="0" w:color="auto"/>
            <w:bottom w:val="none" w:sz="0" w:space="0" w:color="auto"/>
            <w:right w:val="none" w:sz="0" w:space="0" w:color="auto"/>
          </w:divBdr>
        </w:div>
        <w:div w:id="560941404">
          <w:marLeft w:val="1800"/>
          <w:marRight w:val="0"/>
          <w:marTop w:val="0"/>
          <w:marBottom w:val="0"/>
          <w:divBdr>
            <w:top w:val="none" w:sz="0" w:space="0" w:color="auto"/>
            <w:left w:val="none" w:sz="0" w:space="0" w:color="auto"/>
            <w:bottom w:val="none" w:sz="0" w:space="0" w:color="auto"/>
            <w:right w:val="none" w:sz="0" w:space="0" w:color="auto"/>
          </w:divBdr>
        </w:div>
        <w:div w:id="862286947">
          <w:marLeft w:val="1166"/>
          <w:marRight w:val="0"/>
          <w:marTop w:val="0"/>
          <w:marBottom w:val="0"/>
          <w:divBdr>
            <w:top w:val="none" w:sz="0" w:space="0" w:color="auto"/>
            <w:left w:val="none" w:sz="0" w:space="0" w:color="auto"/>
            <w:bottom w:val="none" w:sz="0" w:space="0" w:color="auto"/>
            <w:right w:val="none" w:sz="0" w:space="0" w:color="auto"/>
          </w:divBdr>
        </w:div>
        <w:div w:id="1241909310">
          <w:marLeft w:val="1166"/>
          <w:marRight w:val="0"/>
          <w:marTop w:val="0"/>
          <w:marBottom w:val="0"/>
          <w:divBdr>
            <w:top w:val="none" w:sz="0" w:space="0" w:color="auto"/>
            <w:left w:val="none" w:sz="0" w:space="0" w:color="auto"/>
            <w:bottom w:val="none" w:sz="0" w:space="0" w:color="auto"/>
            <w:right w:val="none" w:sz="0" w:space="0" w:color="auto"/>
          </w:divBdr>
        </w:div>
        <w:div w:id="1288853732">
          <w:marLeft w:val="1166"/>
          <w:marRight w:val="0"/>
          <w:marTop w:val="0"/>
          <w:marBottom w:val="0"/>
          <w:divBdr>
            <w:top w:val="none" w:sz="0" w:space="0" w:color="auto"/>
            <w:left w:val="none" w:sz="0" w:space="0" w:color="auto"/>
            <w:bottom w:val="none" w:sz="0" w:space="0" w:color="auto"/>
            <w:right w:val="none" w:sz="0" w:space="0" w:color="auto"/>
          </w:divBdr>
        </w:div>
        <w:div w:id="1494568774">
          <w:marLeft w:val="1166"/>
          <w:marRight w:val="0"/>
          <w:marTop w:val="0"/>
          <w:marBottom w:val="0"/>
          <w:divBdr>
            <w:top w:val="none" w:sz="0" w:space="0" w:color="auto"/>
            <w:left w:val="none" w:sz="0" w:space="0" w:color="auto"/>
            <w:bottom w:val="none" w:sz="0" w:space="0" w:color="auto"/>
            <w:right w:val="none" w:sz="0" w:space="0" w:color="auto"/>
          </w:divBdr>
        </w:div>
        <w:div w:id="1531919894">
          <w:marLeft w:val="547"/>
          <w:marRight w:val="0"/>
          <w:marTop w:val="0"/>
          <w:marBottom w:val="0"/>
          <w:divBdr>
            <w:top w:val="none" w:sz="0" w:space="0" w:color="auto"/>
            <w:left w:val="none" w:sz="0" w:space="0" w:color="auto"/>
            <w:bottom w:val="none" w:sz="0" w:space="0" w:color="auto"/>
            <w:right w:val="none" w:sz="0" w:space="0" w:color="auto"/>
          </w:divBdr>
        </w:div>
        <w:div w:id="1909340273">
          <w:marLeft w:val="1166"/>
          <w:marRight w:val="0"/>
          <w:marTop w:val="0"/>
          <w:marBottom w:val="0"/>
          <w:divBdr>
            <w:top w:val="none" w:sz="0" w:space="0" w:color="auto"/>
            <w:left w:val="none" w:sz="0" w:space="0" w:color="auto"/>
            <w:bottom w:val="none" w:sz="0" w:space="0" w:color="auto"/>
            <w:right w:val="none" w:sz="0" w:space="0" w:color="auto"/>
          </w:divBdr>
        </w:div>
        <w:div w:id="2068213400">
          <w:marLeft w:val="547"/>
          <w:marRight w:val="0"/>
          <w:marTop w:val="0"/>
          <w:marBottom w:val="0"/>
          <w:divBdr>
            <w:top w:val="none" w:sz="0" w:space="0" w:color="auto"/>
            <w:left w:val="none" w:sz="0" w:space="0" w:color="auto"/>
            <w:bottom w:val="none" w:sz="0" w:space="0" w:color="auto"/>
            <w:right w:val="none" w:sz="0" w:space="0" w:color="auto"/>
          </w:divBdr>
        </w:div>
      </w:divsChild>
    </w:div>
    <w:div w:id="1362508950">
      <w:bodyDiv w:val="1"/>
      <w:marLeft w:val="0"/>
      <w:marRight w:val="0"/>
      <w:marTop w:val="0"/>
      <w:marBottom w:val="0"/>
      <w:divBdr>
        <w:top w:val="none" w:sz="0" w:space="0" w:color="auto"/>
        <w:left w:val="none" w:sz="0" w:space="0" w:color="auto"/>
        <w:bottom w:val="none" w:sz="0" w:space="0" w:color="auto"/>
        <w:right w:val="none" w:sz="0" w:space="0" w:color="auto"/>
      </w:divBdr>
    </w:div>
    <w:div w:id="1418400938">
      <w:bodyDiv w:val="1"/>
      <w:marLeft w:val="0"/>
      <w:marRight w:val="0"/>
      <w:marTop w:val="0"/>
      <w:marBottom w:val="0"/>
      <w:divBdr>
        <w:top w:val="none" w:sz="0" w:space="0" w:color="auto"/>
        <w:left w:val="none" w:sz="0" w:space="0" w:color="auto"/>
        <w:bottom w:val="none" w:sz="0" w:space="0" w:color="auto"/>
        <w:right w:val="none" w:sz="0" w:space="0" w:color="auto"/>
      </w:divBdr>
    </w:div>
    <w:div w:id="1442338289">
      <w:bodyDiv w:val="1"/>
      <w:marLeft w:val="0"/>
      <w:marRight w:val="0"/>
      <w:marTop w:val="0"/>
      <w:marBottom w:val="0"/>
      <w:divBdr>
        <w:top w:val="none" w:sz="0" w:space="0" w:color="auto"/>
        <w:left w:val="none" w:sz="0" w:space="0" w:color="auto"/>
        <w:bottom w:val="none" w:sz="0" w:space="0" w:color="auto"/>
        <w:right w:val="none" w:sz="0" w:space="0" w:color="auto"/>
      </w:divBdr>
    </w:div>
    <w:div w:id="1451432161">
      <w:bodyDiv w:val="1"/>
      <w:marLeft w:val="0"/>
      <w:marRight w:val="0"/>
      <w:marTop w:val="0"/>
      <w:marBottom w:val="0"/>
      <w:divBdr>
        <w:top w:val="none" w:sz="0" w:space="0" w:color="auto"/>
        <w:left w:val="none" w:sz="0" w:space="0" w:color="auto"/>
        <w:bottom w:val="none" w:sz="0" w:space="0" w:color="auto"/>
        <w:right w:val="none" w:sz="0" w:space="0" w:color="auto"/>
      </w:divBdr>
    </w:div>
    <w:div w:id="1467889576">
      <w:bodyDiv w:val="1"/>
      <w:marLeft w:val="0"/>
      <w:marRight w:val="0"/>
      <w:marTop w:val="0"/>
      <w:marBottom w:val="0"/>
      <w:divBdr>
        <w:top w:val="none" w:sz="0" w:space="0" w:color="auto"/>
        <w:left w:val="none" w:sz="0" w:space="0" w:color="auto"/>
        <w:bottom w:val="none" w:sz="0" w:space="0" w:color="auto"/>
        <w:right w:val="none" w:sz="0" w:space="0" w:color="auto"/>
      </w:divBdr>
    </w:div>
    <w:div w:id="1474102992">
      <w:bodyDiv w:val="1"/>
      <w:marLeft w:val="0"/>
      <w:marRight w:val="0"/>
      <w:marTop w:val="0"/>
      <w:marBottom w:val="0"/>
      <w:divBdr>
        <w:top w:val="none" w:sz="0" w:space="0" w:color="auto"/>
        <w:left w:val="none" w:sz="0" w:space="0" w:color="auto"/>
        <w:bottom w:val="none" w:sz="0" w:space="0" w:color="auto"/>
        <w:right w:val="none" w:sz="0" w:space="0" w:color="auto"/>
      </w:divBdr>
    </w:div>
    <w:div w:id="1486243399">
      <w:bodyDiv w:val="1"/>
      <w:marLeft w:val="0"/>
      <w:marRight w:val="0"/>
      <w:marTop w:val="0"/>
      <w:marBottom w:val="0"/>
      <w:divBdr>
        <w:top w:val="none" w:sz="0" w:space="0" w:color="auto"/>
        <w:left w:val="none" w:sz="0" w:space="0" w:color="auto"/>
        <w:bottom w:val="none" w:sz="0" w:space="0" w:color="auto"/>
        <w:right w:val="none" w:sz="0" w:space="0" w:color="auto"/>
      </w:divBdr>
    </w:div>
    <w:div w:id="1511522839">
      <w:bodyDiv w:val="1"/>
      <w:marLeft w:val="0"/>
      <w:marRight w:val="0"/>
      <w:marTop w:val="0"/>
      <w:marBottom w:val="0"/>
      <w:divBdr>
        <w:top w:val="none" w:sz="0" w:space="0" w:color="auto"/>
        <w:left w:val="none" w:sz="0" w:space="0" w:color="auto"/>
        <w:bottom w:val="none" w:sz="0" w:space="0" w:color="auto"/>
        <w:right w:val="none" w:sz="0" w:space="0" w:color="auto"/>
      </w:divBdr>
    </w:div>
    <w:div w:id="1591354846">
      <w:bodyDiv w:val="1"/>
      <w:marLeft w:val="0"/>
      <w:marRight w:val="0"/>
      <w:marTop w:val="0"/>
      <w:marBottom w:val="0"/>
      <w:divBdr>
        <w:top w:val="none" w:sz="0" w:space="0" w:color="auto"/>
        <w:left w:val="none" w:sz="0" w:space="0" w:color="auto"/>
        <w:bottom w:val="none" w:sz="0" w:space="0" w:color="auto"/>
        <w:right w:val="none" w:sz="0" w:space="0" w:color="auto"/>
      </w:divBdr>
      <w:divsChild>
        <w:div w:id="36976615">
          <w:marLeft w:val="547"/>
          <w:marRight w:val="0"/>
          <w:marTop w:val="0"/>
          <w:marBottom w:val="0"/>
          <w:divBdr>
            <w:top w:val="none" w:sz="0" w:space="0" w:color="auto"/>
            <w:left w:val="none" w:sz="0" w:space="0" w:color="auto"/>
            <w:bottom w:val="none" w:sz="0" w:space="0" w:color="auto"/>
            <w:right w:val="none" w:sz="0" w:space="0" w:color="auto"/>
          </w:divBdr>
        </w:div>
        <w:div w:id="62914615">
          <w:marLeft w:val="547"/>
          <w:marRight w:val="0"/>
          <w:marTop w:val="0"/>
          <w:marBottom w:val="0"/>
          <w:divBdr>
            <w:top w:val="none" w:sz="0" w:space="0" w:color="auto"/>
            <w:left w:val="none" w:sz="0" w:space="0" w:color="auto"/>
            <w:bottom w:val="none" w:sz="0" w:space="0" w:color="auto"/>
            <w:right w:val="none" w:sz="0" w:space="0" w:color="auto"/>
          </w:divBdr>
        </w:div>
        <w:div w:id="104271298">
          <w:marLeft w:val="1800"/>
          <w:marRight w:val="0"/>
          <w:marTop w:val="0"/>
          <w:marBottom w:val="0"/>
          <w:divBdr>
            <w:top w:val="none" w:sz="0" w:space="0" w:color="auto"/>
            <w:left w:val="none" w:sz="0" w:space="0" w:color="auto"/>
            <w:bottom w:val="none" w:sz="0" w:space="0" w:color="auto"/>
            <w:right w:val="none" w:sz="0" w:space="0" w:color="auto"/>
          </w:divBdr>
        </w:div>
        <w:div w:id="394620804">
          <w:marLeft w:val="1800"/>
          <w:marRight w:val="0"/>
          <w:marTop w:val="0"/>
          <w:marBottom w:val="0"/>
          <w:divBdr>
            <w:top w:val="none" w:sz="0" w:space="0" w:color="auto"/>
            <w:left w:val="none" w:sz="0" w:space="0" w:color="auto"/>
            <w:bottom w:val="none" w:sz="0" w:space="0" w:color="auto"/>
            <w:right w:val="none" w:sz="0" w:space="0" w:color="auto"/>
          </w:divBdr>
        </w:div>
        <w:div w:id="691877149">
          <w:marLeft w:val="1800"/>
          <w:marRight w:val="0"/>
          <w:marTop w:val="0"/>
          <w:marBottom w:val="0"/>
          <w:divBdr>
            <w:top w:val="none" w:sz="0" w:space="0" w:color="auto"/>
            <w:left w:val="none" w:sz="0" w:space="0" w:color="auto"/>
            <w:bottom w:val="none" w:sz="0" w:space="0" w:color="auto"/>
            <w:right w:val="none" w:sz="0" w:space="0" w:color="auto"/>
          </w:divBdr>
        </w:div>
        <w:div w:id="692195575">
          <w:marLeft w:val="1166"/>
          <w:marRight w:val="0"/>
          <w:marTop w:val="0"/>
          <w:marBottom w:val="0"/>
          <w:divBdr>
            <w:top w:val="none" w:sz="0" w:space="0" w:color="auto"/>
            <w:left w:val="none" w:sz="0" w:space="0" w:color="auto"/>
            <w:bottom w:val="none" w:sz="0" w:space="0" w:color="auto"/>
            <w:right w:val="none" w:sz="0" w:space="0" w:color="auto"/>
          </w:divBdr>
        </w:div>
        <w:div w:id="717514221">
          <w:marLeft w:val="1800"/>
          <w:marRight w:val="0"/>
          <w:marTop w:val="0"/>
          <w:marBottom w:val="0"/>
          <w:divBdr>
            <w:top w:val="none" w:sz="0" w:space="0" w:color="auto"/>
            <w:left w:val="none" w:sz="0" w:space="0" w:color="auto"/>
            <w:bottom w:val="none" w:sz="0" w:space="0" w:color="auto"/>
            <w:right w:val="none" w:sz="0" w:space="0" w:color="auto"/>
          </w:divBdr>
        </w:div>
        <w:div w:id="864708901">
          <w:marLeft w:val="1800"/>
          <w:marRight w:val="0"/>
          <w:marTop w:val="0"/>
          <w:marBottom w:val="0"/>
          <w:divBdr>
            <w:top w:val="none" w:sz="0" w:space="0" w:color="auto"/>
            <w:left w:val="none" w:sz="0" w:space="0" w:color="auto"/>
            <w:bottom w:val="none" w:sz="0" w:space="0" w:color="auto"/>
            <w:right w:val="none" w:sz="0" w:space="0" w:color="auto"/>
          </w:divBdr>
        </w:div>
        <w:div w:id="882526239">
          <w:marLeft w:val="1166"/>
          <w:marRight w:val="0"/>
          <w:marTop w:val="0"/>
          <w:marBottom w:val="0"/>
          <w:divBdr>
            <w:top w:val="none" w:sz="0" w:space="0" w:color="auto"/>
            <w:left w:val="none" w:sz="0" w:space="0" w:color="auto"/>
            <w:bottom w:val="none" w:sz="0" w:space="0" w:color="auto"/>
            <w:right w:val="none" w:sz="0" w:space="0" w:color="auto"/>
          </w:divBdr>
        </w:div>
        <w:div w:id="908883217">
          <w:marLeft w:val="1166"/>
          <w:marRight w:val="0"/>
          <w:marTop w:val="0"/>
          <w:marBottom w:val="0"/>
          <w:divBdr>
            <w:top w:val="none" w:sz="0" w:space="0" w:color="auto"/>
            <w:left w:val="none" w:sz="0" w:space="0" w:color="auto"/>
            <w:bottom w:val="none" w:sz="0" w:space="0" w:color="auto"/>
            <w:right w:val="none" w:sz="0" w:space="0" w:color="auto"/>
          </w:divBdr>
        </w:div>
        <w:div w:id="985747055">
          <w:marLeft w:val="1166"/>
          <w:marRight w:val="0"/>
          <w:marTop w:val="0"/>
          <w:marBottom w:val="0"/>
          <w:divBdr>
            <w:top w:val="none" w:sz="0" w:space="0" w:color="auto"/>
            <w:left w:val="none" w:sz="0" w:space="0" w:color="auto"/>
            <w:bottom w:val="none" w:sz="0" w:space="0" w:color="auto"/>
            <w:right w:val="none" w:sz="0" w:space="0" w:color="auto"/>
          </w:divBdr>
        </w:div>
        <w:div w:id="1159425123">
          <w:marLeft w:val="1166"/>
          <w:marRight w:val="0"/>
          <w:marTop w:val="0"/>
          <w:marBottom w:val="0"/>
          <w:divBdr>
            <w:top w:val="none" w:sz="0" w:space="0" w:color="auto"/>
            <w:left w:val="none" w:sz="0" w:space="0" w:color="auto"/>
            <w:bottom w:val="none" w:sz="0" w:space="0" w:color="auto"/>
            <w:right w:val="none" w:sz="0" w:space="0" w:color="auto"/>
          </w:divBdr>
        </w:div>
        <w:div w:id="1232691319">
          <w:marLeft w:val="1800"/>
          <w:marRight w:val="0"/>
          <w:marTop w:val="0"/>
          <w:marBottom w:val="0"/>
          <w:divBdr>
            <w:top w:val="none" w:sz="0" w:space="0" w:color="auto"/>
            <w:left w:val="none" w:sz="0" w:space="0" w:color="auto"/>
            <w:bottom w:val="none" w:sz="0" w:space="0" w:color="auto"/>
            <w:right w:val="none" w:sz="0" w:space="0" w:color="auto"/>
          </w:divBdr>
        </w:div>
        <w:div w:id="1332217401">
          <w:marLeft w:val="1166"/>
          <w:marRight w:val="0"/>
          <w:marTop w:val="0"/>
          <w:marBottom w:val="0"/>
          <w:divBdr>
            <w:top w:val="none" w:sz="0" w:space="0" w:color="auto"/>
            <w:left w:val="none" w:sz="0" w:space="0" w:color="auto"/>
            <w:bottom w:val="none" w:sz="0" w:space="0" w:color="auto"/>
            <w:right w:val="none" w:sz="0" w:space="0" w:color="auto"/>
          </w:divBdr>
        </w:div>
        <w:div w:id="1783451414">
          <w:marLeft w:val="1166"/>
          <w:marRight w:val="0"/>
          <w:marTop w:val="0"/>
          <w:marBottom w:val="0"/>
          <w:divBdr>
            <w:top w:val="none" w:sz="0" w:space="0" w:color="auto"/>
            <w:left w:val="none" w:sz="0" w:space="0" w:color="auto"/>
            <w:bottom w:val="none" w:sz="0" w:space="0" w:color="auto"/>
            <w:right w:val="none" w:sz="0" w:space="0" w:color="auto"/>
          </w:divBdr>
        </w:div>
        <w:div w:id="1818180850">
          <w:marLeft w:val="1800"/>
          <w:marRight w:val="0"/>
          <w:marTop w:val="0"/>
          <w:marBottom w:val="0"/>
          <w:divBdr>
            <w:top w:val="none" w:sz="0" w:space="0" w:color="auto"/>
            <w:left w:val="none" w:sz="0" w:space="0" w:color="auto"/>
            <w:bottom w:val="none" w:sz="0" w:space="0" w:color="auto"/>
            <w:right w:val="none" w:sz="0" w:space="0" w:color="auto"/>
          </w:divBdr>
        </w:div>
        <w:div w:id="1899970346">
          <w:marLeft w:val="547"/>
          <w:marRight w:val="0"/>
          <w:marTop w:val="0"/>
          <w:marBottom w:val="0"/>
          <w:divBdr>
            <w:top w:val="none" w:sz="0" w:space="0" w:color="auto"/>
            <w:left w:val="none" w:sz="0" w:space="0" w:color="auto"/>
            <w:bottom w:val="none" w:sz="0" w:space="0" w:color="auto"/>
            <w:right w:val="none" w:sz="0" w:space="0" w:color="auto"/>
          </w:divBdr>
        </w:div>
        <w:div w:id="2016028721">
          <w:marLeft w:val="547"/>
          <w:marRight w:val="0"/>
          <w:marTop w:val="0"/>
          <w:marBottom w:val="0"/>
          <w:divBdr>
            <w:top w:val="none" w:sz="0" w:space="0" w:color="auto"/>
            <w:left w:val="none" w:sz="0" w:space="0" w:color="auto"/>
            <w:bottom w:val="none" w:sz="0" w:space="0" w:color="auto"/>
            <w:right w:val="none" w:sz="0" w:space="0" w:color="auto"/>
          </w:divBdr>
        </w:div>
        <w:div w:id="2052879058">
          <w:marLeft w:val="547"/>
          <w:marRight w:val="0"/>
          <w:marTop w:val="0"/>
          <w:marBottom w:val="0"/>
          <w:divBdr>
            <w:top w:val="none" w:sz="0" w:space="0" w:color="auto"/>
            <w:left w:val="none" w:sz="0" w:space="0" w:color="auto"/>
            <w:bottom w:val="none" w:sz="0" w:space="0" w:color="auto"/>
            <w:right w:val="none" w:sz="0" w:space="0" w:color="auto"/>
          </w:divBdr>
        </w:div>
        <w:div w:id="2125611299">
          <w:marLeft w:val="1166"/>
          <w:marRight w:val="0"/>
          <w:marTop w:val="0"/>
          <w:marBottom w:val="0"/>
          <w:divBdr>
            <w:top w:val="none" w:sz="0" w:space="0" w:color="auto"/>
            <w:left w:val="none" w:sz="0" w:space="0" w:color="auto"/>
            <w:bottom w:val="none" w:sz="0" w:space="0" w:color="auto"/>
            <w:right w:val="none" w:sz="0" w:space="0" w:color="auto"/>
          </w:divBdr>
        </w:div>
      </w:divsChild>
    </w:div>
    <w:div w:id="1597985220">
      <w:bodyDiv w:val="1"/>
      <w:marLeft w:val="0"/>
      <w:marRight w:val="0"/>
      <w:marTop w:val="0"/>
      <w:marBottom w:val="0"/>
      <w:divBdr>
        <w:top w:val="none" w:sz="0" w:space="0" w:color="auto"/>
        <w:left w:val="none" w:sz="0" w:space="0" w:color="auto"/>
        <w:bottom w:val="none" w:sz="0" w:space="0" w:color="auto"/>
        <w:right w:val="none" w:sz="0" w:space="0" w:color="auto"/>
      </w:divBdr>
    </w:div>
    <w:div w:id="1610159536">
      <w:bodyDiv w:val="1"/>
      <w:marLeft w:val="0"/>
      <w:marRight w:val="0"/>
      <w:marTop w:val="0"/>
      <w:marBottom w:val="0"/>
      <w:divBdr>
        <w:top w:val="none" w:sz="0" w:space="0" w:color="auto"/>
        <w:left w:val="none" w:sz="0" w:space="0" w:color="auto"/>
        <w:bottom w:val="none" w:sz="0" w:space="0" w:color="auto"/>
        <w:right w:val="none" w:sz="0" w:space="0" w:color="auto"/>
      </w:divBdr>
      <w:divsChild>
        <w:div w:id="202062120">
          <w:marLeft w:val="1166"/>
          <w:marRight w:val="0"/>
          <w:marTop w:val="0"/>
          <w:marBottom w:val="0"/>
          <w:divBdr>
            <w:top w:val="none" w:sz="0" w:space="0" w:color="auto"/>
            <w:left w:val="none" w:sz="0" w:space="0" w:color="auto"/>
            <w:bottom w:val="none" w:sz="0" w:space="0" w:color="auto"/>
            <w:right w:val="none" w:sz="0" w:space="0" w:color="auto"/>
          </w:divBdr>
        </w:div>
        <w:div w:id="373694699">
          <w:marLeft w:val="1166"/>
          <w:marRight w:val="0"/>
          <w:marTop w:val="0"/>
          <w:marBottom w:val="0"/>
          <w:divBdr>
            <w:top w:val="none" w:sz="0" w:space="0" w:color="auto"/>
            <w:left w:val="none" w:sz="0" w:space="0" w:color="auto"/>
            <w:bottom w:val="none" w:sz="0" w:space="0" w:color="auto"/>
            <w:right w:val="none" w:sz="0" w:space="0" w:color="auto"/>
          </w:divBdr>
        </w:div>
        <w:div w:id="1307008186">
          <w:marLeft w:val="547"/>
          <w:marRight w:val="0"/>
          <w:marTop w:val="0"/>
          <w:marBottom w:val="0"/>
          <w:divBdr>
            <w:top w:val="none" w:sz="0" w:space="0" w:color="auto"/>
            <w:left w:val="none" w:sz="0" w:space="0" w:color="auto"/>
            <w:bottom w:val="none" w:sz="0" w:space="0" w:color="auto"/>
            <w:right w:val="none" w:sz="0" w:space="0" w:color="auto"/>
          </w:divBdr>
        </w:div>
        <w:div w:id="1376664620">
          <w:marLeft w:val="1800"/>
          <w:marRight w:val="0"/>
          <w:marTop w:val="0"/>
          <w:marBottom w:val="0"/>
          <w:divBdr>
            <w:top w:val="none" w:sz="0" w:space="0" w:color="auto"/>
            <w:left w:val="none" w:sz="0" w:space="0" w:color="auto"/>
            <w:bottom w:val="none" w:sz="0" w:space="0" w:color="auto"/>
            <w:right w:val="none" w:sz="0" w:space="0" w:color="auto"/>
          </w:divBdr>
        </w:div>
        <w:div w:id="1449280316">
          <w:marLeft w:val="1800"/>
          <w:marRight w:val="0"/>
          <w:marTop w:val="0"/>
          <w:marBottom w:val="0"/>
          <w:divBdr>
            <w:top w:val="none" w:sz="0" w:space="0" w:color="auto"/>
            <w:left w:val="none" w:sz="0" w:space="0" w:color="auto"/>
            <w:bottom w:val="none" w:sz="0" w:space="0" w:color="auto"/>
            <w:right w:val="none" w:sz="0" w:space="0" w:color="auto"/>
          </w:divBdr>
        </w:div>
        <w:div w:id="1681590903">
          <w:marLeft w:val="547"/>
          <w:marRight w:val="0"/>
          <w:marTop w:val="0"/>
          <w:marBottom w:val="0"/>
          <w:divBdr>
            <w:top w:val="none" w:sz="0" w:space="0" w:color="auto"/>
            <w:left w:val="none" w:sz="0" w:space="0" w:color="auto"/>
            <w:bottom w:val="none" w:sz="0" w:space="0" w:color="auto"/>
            <w:right w:val="none" w:sz="0" w:space="0" w:color="auto"/>
          </w:divBdr>
        </w:div>
        <w:div w:id="1777826947">
          <w:marLeft w:val="1166"/>
          <w:marRight w:val="0"/>
          <w:marTop w:val="0"/>
          <w:marBottom w:val="0"/>
          <w:divBdr>
            <w:top w:val="none" w:sz="0" w:space="0" w:color="auto"/>
            <w:left w:val="none" w:sz="0" w:space="0" w:color="auto"/>
            <w:bottom w:val="none" w:sz="0" w:space="0" w:color="auto"/>
            <w:right w:val="none" w:sz="0" w:space="0" w:color="auto"/>
          </w:divBdr>
        </w:div>
        <w:div w:id="1912306812">
          <w:marLeft w:val="1166"/>
          <w:marRight w:val="0"/>
          <w:marTop w:val="0"/>
          <w:marBottom w:val="0"/>
          <w:divBdr>
            <w:top w:val="none" w:sz="0" w:space="0" w:color="auto"/>
            <w:left w:val="none" w:sz="0" w:space="0" w:color="auto"/>
            <w:bottom w:val="none" w:sz="0" w:space="0" w:color="auto"/>
            <w:right w:val="none" w:sz="0" w:space="0" w:color="auto"/>
          </w:divBdr>
        </w:div>
        <w:div w:id="1935088841">
          <w:marLeft w:val="1800"/>
          <w:marRight w:val="0"/>
          <w:marTop w:val="0"/>
          <w:marBottom w:val="0"/>
          <w:divBdr>
            <w:top w:val="none" w:sz="0" w:space="0" w:color="auto"/>
            <w:left w:val="none" w:sz="0" w:space="0" w:color="auto"/>
            <w:bottom w:val="none" w:sz="0" w:space="0" w:color="auto"/>
            <w:right w:val="none" w:sz="0" w:space="0" w:color="auto"/>
          </w:divBdr>
        </w:div>
      </w:divsChild>
    </w:div>
    <w:div w:id="1622489472">
      <w:bodyDiv w:val="1"/>
      <w:marLeft w:val="0"/>
      <w:marRight w:val="0"/>
      <w:marTop w:val="0"/>
      <w:marBottom w:val="0"/>
      <w:divBdr>
        <w:top w:val="none" w:sz="0" w:space="0" w:color="auto"/>
        <w:left w:val="none" w:sz="0" w:space="0" w:color="auto"/>
        <w:bottom w:val="none" w:sz="0" w:space="0" w:color="auto"/>
        <w:right w:val="none" w:sz="0" w:space="0" w:color="auto"/>
      </w:divBdr>
    </w:div>
    <w:div w:id="1633360144">
      <w:bodyDiv w:val="1"/>
      <w:marLeft w:val="0"/>
      <w:marRight w:val="0"/>
      <w:marTop w:val="0"/>
      <w:marBottom w:val="0"/>
      <w:divBdr>
        <w:top w:val="none" w:sz="0" w:space="0" w:color="auto"/>
        <w:left w:val="none" w:sz="0" w:space="0" w:color="auto"/>
        <w:bottom w:val="none" w:sz="0" w:space="0" w:color="auto"/>
        <w:right w:val="none" w:sz="0" w:space="0" w:color="auto"/>
      </w:divBdr>
    </w:div>
    <w:div w:id="1652097344">
      <w:bodyDiv w:val="1"/>
      <w:marLeft w:val="0"/>
      <w:marRight w:val="0"/>
      <w:marTop w:val="0"/>
      <w:marBottom w:val="0"/>
      <w:divBdr>
        <w:top w:val="none" w:sz="0" w:space="0" w:color="auto"/>
        <w:left w:val="none" w:sz="0" w:space="0" w:color="auto"/>
        <w:bottom w:val="none" w:sz="0" w:space="0" w:color="auto"/>
        <w:right w:val="none" w:sz="0" w:space="0" w:color="auto"/>
      </w:divBdr>
    </w:div>
    <w:div w:id="1707633045">
      <w:bodyDiv w:val="1"/>
      <w:marLeft w:val="0"/>
      <w:marRight w:val="0"/>
      <w:marTop w:val="0"/>
      <w:marBottom w:val="0"/>
      <w:divBdr>
        <w:top w:val="none" w:sz="0" w:space="0" w:color="auto"/>
        <w:left w:val="none" w:sz="0" w:space="0" w:color="auto"/>
        <w:bottom w:val="none" w:sz="0" w:space="0" w:color="auto"/>
        <w:right w:val="none" w:sz="0" w:space="0" w:color="auto"/>
      </w:divBdr>
    </w:div>
    <w:div w:id="1771730698">
      <w:bodyDiv w:val="1"/>
      <w:marLeft w:val="0"/>
      <w:marRight w:val="0"/>
      <w:marTop w:val="0"/>
      <w:marBottom w:val="0"/>
      <w:divBdr>
        <w:top w:val="none" w:sz="0" w:space="0" w:color="auto"/>
        <w:left w:val="none" w:sz="0" w:space="0" w:color="auto"/>
        <w:bottom w:val="none" w:sz="0" w:space="0" w:color="auto"/>
        <w:right w:val="none" w:sz="0" w:space="0" w:color="auto"/>
      </w:divBdr>
    </w:div>
    <w:div w:id="1779178267">
      <w:bodyDiv w:val="1"/>
      <w:marLeft w:val="0"/>
      <w:marRight w:val="0"/>
      <w:marTop w:val="0"/>
      <w:marBottom w:val="0"/>
      <w:divBdr>
        <w:top w:val="none" w:sz="0" w:space="0" w:color="auto"/>
        <w:left w:val="none" w:sz="0" w:space="0" w:color="auto"/>
        <w:bottom w:val="none" w:sz="0" w:space="0" w:color="auto"/>
        <w:right w:val="none" w:sz="0" w:space="0" w:color="auto"/>
      </w:divBdr>
    </w:div>
    <w:div w:id="1801801620">
      <w:bodyDiv w:val="1"/>
      <w:marLeft w:val="0"/>
      <w:marRight w:val="0"/>
      <w:marTop w:val="0"/>
      <w:marBottom w:val="0"/>
      <w:divBdr>
        <w:top w:val="none" w:sz="0" w:space="0" w:color="auto"/>
        <w:left w:val="none" w:sz="0" w:space="0" w:color="auto"/>
        <w:bottom w:val="none" w:sz="0" w:space="0" w:color="auto"/>
        <w:right w:val="none" w:sz="0" w:space="0" w:color="auto"/>
      </w:divBdr>
    </w:div>
    <w:div w:id="1824927678">
      <w:bodyDiv w:val="1"/>
      <w:marLeft w:val="0"/>
      <w:marRight w:val="0"/>
      <w:marTop w:val="0"/>
      <w:marBottom w:val="0"/>
      <w:divBdr>
        <w:top w:val="none" w:sz="0" w:space="0" w:color="auto"/>
        <w:left w:val="none" w:sz="0" w:space="0" w:color="auto"/>
        <w:bottom w:val="none" w:sz="0" w:space="0" w:color="auto"/>
        <w:right w:val="none" w:sz="0" w:space="0" w:color="auto"/>
      </w:divBdr>
    </w:div>
    <w:div w:id="1939286802">
      <w:bodyDiv w:val="1"/>
      <w:marLeft w:val="0"/>
      <w:marRight w:val="0"/>
      <w:marTop w:val="0"/>
      <w:marBottom w:val="0"/>
      <w:divBdr>
        <w:top w:val="none" w:sz="0" w:space="0" w:color="auto"/>
        <w:left w:val="none" w:sz="0" w:space="0" w:color="auto"/>
        <w:bottom w:val="none" w:sz="0" w:space="0" w:color="auto"/>
        <w:right w:val="none" w:sz="0" w:space="0" w:color="auto"/>
      </w:divBdr>
    </w:div>
    <w:div w:id="1959483173">
      <w:bodyDiv w:val="1"/>
      <w:marLeft w:val="0"/>
      <w:marRight w:val="0"/>
      <w:marTop w:val="0"/>
      <w:marBottom w:val="0"/>
      <w:divBdr>
        <w:top w:val="none" w:sz="0" w:space="0" w:color="auto"/>
        <w:left w:val="none" w:sz="0" w:space="0" w:color="auto"/>
        <w:bottom w:val="none" w:sz="0" w:space="0" w:color="auto"/>
        <w:right w:val="none" w:sz="0" w:space="0" w:color="auto"/>
      </w:divBdr>
      <w:divsChild>
        <w:div w:id="392393852">
          <w:marLeft w:val="1166"/>
          <w:marRight w:val="0"/>
          <w:marTop w:val="0"/>
          <w:marBottom w:val="0"/>
          <w:divBdr>
            <w:top w:val="none" w:sz="0" w:space="0" w:color="auto"/>
            <w:left w:val="none" w:sz="0" w:space="0" w:color="auto"/>
            <w:bottom w:val="none" w:sz="0" w:space="0" w:color="auto"/>
            <w:right w:val="none" w:sz="0" w:space="0" w:color="auto"/>
          </w:divBdr>
        </w:div>
        <w:div w:id="467817646">
          <w:marLeft w:val="1166"/>
          <w:marRight w:val="0"/>
          <w:marTop w:val="0"/>
          <w:marBottom w:val="0"/>
          <w:divBdr>
            <w:top w:val="none" w:sz="0" w:space="0" w:color="auto"/>
            <w:left w:val="none" w:sz="0" w:space="0" w:color="auto"/>
            <w:bottom w:val="none" w:sz="0" w:space="0" w:color="auto"/>
            <w:right w:val="none" w:sz="0" w:space="0" w:color="auto"/>
          </w:divBdr>
        </w:div>
        <w:div w:id="611714480">
          <w:marLeft w:val="1166"/>
          <w:marRight w:val="0"/>
          <w:marTop w:val="0"/>
          <w:marBottom w:val="0"/>
          <w:divBdr>
            <w:top w:val="none" w:sz="0" w:space="0" w:color="auto"/>
            <w:left w:val="none" w:sz="0" w:space="0" w:color="auto"/>
            <w:bottom w:val="none" w:sz="0" w:space="0" w:color="auto"/>
            <w:right w:val="none" w:sz="0" w:space="0" w:color="auto"/>
          </w:divBdr>
        </w:div>
        <w:div w:id="843399014">
          <w:marLeft w:val="1166"/>
          <w:marRight w:val="0"/>
          <w:marTop w:val="0"/>
          <w:marBottom w:val="0"/>
          <w:divBdr>
            <w:top w:val="none" w:sz="0" w:space="0" w:color="auto"/>
            <w:left w:val="none" w:sz="0" w:space="0" w:color="auto"/>
            <w:bottom w:val="none" w:sz="0" w:space="0" w:color="auto"/>
            <w:right w:val="none" w:sz="0" w:space="0" w:color="auto"/>
          </w:divBdr>
        </w:div>
        <w:div w:id="1386758418">
          <w:marLeft w:val="1166"/>
          <w:marRight w:val="0"/>
          <w:marTop w:val="0"/>
          <w:marBottom w:val="0"/>
          <w:divBdr>
            <w:top w:val="none" w:sz="0" w:space="0" w:color="auto"/>
            <w:left w:val="none" w:sz="0" w:space="0" w:color="auto"/>
            <w:bottom w:val="none" w:sz="0" w:space="0" w:color="auto"/>
            <w:right w:val="none" w:sz="0" w:space="0" w:color="auto"/>
          </w:divBdr>
        </w:div>
        <w:div w:id="1895502530">
          <w:marLeft w:val="1166"/>
          <w:marRight w:val="0"/>
          <w:marTop w:val="0"/>
          <w:marBottom w:val="0"/>
          <w:divBdr>
            <w:top w:val="none" w:sz="0" w:space="0" w:color="auto"/>
            <w:left w:val="none" w:sz="0" w:space="0" w:color="auto"/>
            <w:bottom w:val="none" w:sz="0" w:space="0" w:color="auto"/>
            <w:right w:val="none" w:sz="0" w:space="0" w:color="auto"/>
          </w:divBdr>
        </w:div>
        <w:div w:id="2127890779">
          <w:marLeft w:val="1166"/>
          <w:marRight w:val="0"/>
          <w:marTop w:val="0"/>
          <w:marBottom w:val="0"/>
          <w:divBdr>
            <w:top w:val="none" w:sz="0" w:space="0" w:color="auto"/>
            <w:left w:val="none" w:sz="0" w:space="0" w:color="auto"/>
            <w:bottom w:val="none" w:sz="0" w:space="0" w:color="auto"/>
            <w:right w:val="none" w:sz="0" w:space="0" w:color="auto"/>
          </w:divBdr>
        </w:div>
        <w:div w:id="2131586725">
          <w:marLeft w:val="1166"/>
          <w:marRight w:val="0"/>
          <w:marTop w:val="0"/>
          <w:marBottom w:val="0"/>
          <w:divBdr>
            <w:top w:val="none" w:sz="0" w:space="0" w:color="auto"/>
            <w:left w:val="none" w:sz="0" w:space="0" w:color="auto"/>
            <w:bottom w:val="none" w:sz="0" w:space="0" w:color="auto"/>
            <w:right w:val="none" w:sz="0" w:space="0" w:color="auto"/>
          </w:divBdr>
        </w:div>
      </w:divsChild>
    </w:div>
    <w:div w:id="1992979663">
      <w:bodyDiv w:val="1"/>
      <w:marLeft w:val="0"/>
      <w:marRight w:val="0"/>
      <w:marTop w:val="0"/>
      <w:marBottom w:val="0"/>
      <w:divBdr>
        <w:top w:val="none" w:sz="0" w:space="0" w:color="auto"/>
        <w:left w:val="none" w:sz="0" w:space="0" w:color="auto"/>
        <w:bottom w:val="none" w:sz="0" w:space="0" w:color="auto"/>
        <w:right w:val="none" w:sz="0" w:space="0" w:color="auto"/>
      </w:divBdr>
    </w:div>
    <w:div w:id="2045204970">
      <w:bodyDiv w:val="1"/>
      <w:marLeft w:val="0"/>
      <w:marRight w:val="0"/>
      <w:marTop w:val="0"/>
      <w:marBottom w:val="0"/>
      <w:divBdr>
        <w:top w:val="none" w:sz="0" w:space="0" w:color="auto"/>
        <w:left w:val="none" w:sz="0" w:space="0" w:color="auto"/>
        <w:bottom w:val="none" w:sz="0" w:space="0" w:color="auto"/>
        <w:right w:val="none" w:sz="0" w:space="0" w:color="auto"/>
      </w:divBdr>
    </w:div>
    <w:div w:id="2064718883">
      <w:bodyDiv w:val="1"/>
      <w:marLeft w:val="0"/>
      <w:marRight w:val="0"/>
      <w:marTop w:val="0"/>
      <w:marBottom w:val="0"/>
      <w:divBdr>
        <w:top w:val="none" w:sz="0" w:space="0" w:color="auto"/>
        <w:left w:val="none" w:sz="0" w:space="0" w:color="auto"/>
        <w:bottom w:val="none" w:sz="0" w:space="0" w:color="auto"/>
        <w:right w:val="none" w:sz="0" w:space="0" w:color="auto"/>
      </w:divBdr>
    </w:div>
    <w:div w:id="2130467660">
      <w:bodyDiv w:val="1"/>
      <w:marLeft w:val="0"/>
      <w:marRight w:val="0"/>
      <w:marTop w:val="0"/>
      <w:marBottom w:val="0"/>
      <w:divBdr>
        <w:top w:val="none" w:sz="0" w:space="0" w:color="auto"/>
        <w:left w:val="none" w:sz="0" w:space="0" w:color="auto"/>
        <w:bottom w:val="none" w:sz="0" w:space="0" w:color="auto"/>
        <w:right w:val="none" w:sz="0" w:space="0" w:color="auto"/>
      </w:divBdr>
    </w:div>
    <w:div w:id="2141457458">
      <w:bodyDiv w:val="1"/>
      <w:marLeft w:val="0"/>
      <w:marRight w:val="0"/>
      <w:marTop w:val="0"/>
      <w:marBottom w:val="0"/>
      <w:divBdr>
        <w:top w:val="none" w:sz="0" w:space="0" w:color="auto"/>
        <w:left w:val="none" w:sz="0" w:space="0" w:color="auto"/>
        <w:bottom w:val="none" w:sz="0" w:space="0" w:color="auto"/>
        <w:right w:val="none" w:sz="0" w:space="0" w:color="auto"/>
      </w:divBdr>
    </w:div>
    <w:div w:id="2145345210">
      <w:bodyDiv w:val="1"/>
      <w:marLeft w:val="0"/>
      <w:marRight w:val="0"/>
      <w:marTop w:val="0"/>
      <w:marBottom w:val="0"/>
      <w:divBdr>
        <w:top w:val="none" w:sz="0" w:space="0" w:color="auto"/>
        <w:left w:val="none" w:sz="0" w:space="0" w:color="auto"/>
        <w:bottom w:val="none" w:sz="0" w:space="0" w:color="auto"/>
        <w:right w:val="none" w:sz="0" w:space="0" w:color="auto"/>
      </w:divBdr>
      <w:divsChild>
        <w:div w:id="107089467">
          <w:marLeft w:val="1166"/>
          <w:marRight w:val="0"/>
          <w:marTop w:val="0"/>
          <w:marBottom w:val="0"/>
          <w:divBdr>
            <w:top w:val="none" w:sz="0" w:space="0" w:color="auto"/>
            <w:left w:val="none" w:sz="0" w:space="0" w:color="auto"/>
            <w:bottom w:val="none" w:sz="0" w:space="0" w:color="auto"/>
            <w:right w:val="none" w:sz="0" w:space="0" w:color="auto"/>
          </w:divBdr>
        </w:div>
        <w:div w:id="221141700">
          <w:marLeft w:val="547"/>
          <w:marRight w:val="0"/>
          <w:marTop w:val="0"/>
          <w:marBottom w:val="0"/>
          <w:divBdr>
            <w:top w:val="none" w:sz="0" w:space="0" w:color="auto"/>
            <w:left w:val="none" w:sz="0" w:space="0" w:color="auto"/>
            <w:bottom w:val="none" w:sz="0" w:space="0" w:color="auto"/>
            <w:right w:val="none" w:sz="0" w:space="0" w:color="auto"/>
          </w:divBdr>
        </w:div>
        <w:div w:id="294796105">
          <w:marLeft w:val="1166"/>
          <w:marRight w:val="0"/>
          <w:marTop w:val="0"/>
          <w:marBottom w:val="0"/>
          <w:divBdr>
            <w:top w:val="none" w:sz="0" w:space="0" w:color="auto"/>
            <w:left w:val="none" w:sz="0" w:space="0" w:color="auto"/>
            <w:bottom w:val="none" w:sz="0" w:space="0" w:color="auto"/>
            <w:right w:val="none" w:sz="0" w:space="0" w:color="auto"/>
          </w:divBdr>
        </w:div>
        <w:div w:id="585378559">
          <w:marLeft w:val="1800"/>
          <w:marRight w:val="0"/>
          <w:marTop w:val="0"/>
          <w:marBottom w:val="0"/>
          <w:divBdr>
            <w:top w:val="none" w:sz="0" w:space="0" w:color="auto"/>
            <w:left w:val="none" w:sz="0" w:space="0" w:color="auto"/>
            <w:bottom w:val="none" w:sz="0" w:space="0" w:color="auto"/>
            <w:right w:val="none" w:sz="0" w:space="0" w:color="auto"/>
          </w:divBdr>
        </w:div>
        <w:div w:id="777798217">
          <w:marLeft w:val="1800"/>
          <w:marRight w:val="0"/>
          <w:marTop w:val="0"/>
          <w:marBottom w:val="0"/>
          <w:divBdr>
            <w:top w:val="none" w:sz="0" w:space="0" w:color="auto"/>
            <w:left w:val="none" w:sz="0" w:space="0" w:color="auto"/>
            <w:bottom w:val="none" w:sz="0" w:space="0" w:color="auto"/>
            <w:right w:val="none" w:sz="0" w:space="0" w:color="auto"/>
          </w:divBdr>
        </w:div>
        <w:div w:id="800464502">
          <w:marLeft w:val="1166"/>
          <w:marRight w:val="0"/>
          <w:marTop w:val="0"/>
          <w:marBottom w:val="0"/>
          <w:divBdr>
            <w:top w:val="none" w:sz="0" w:space="0" w:color="auto"/>
            <w:left w:val="none" w:sz="0" w:space="0" w:color="auto"/>
            <w:bottom w:val="none" w:sz="0" w:space="0" w:color="auto"/>
            <w:right w:val="none" w:sz="0" w:space="0" w:color="auto"/>
          </w:divBdr>
        </w:div>
        <w:div w:id="940338698">
          <w:marLeft w:val="1800"/>
          <w:marRight w:val="0"/>
          <w:marTop w:val="0"/>
          <w:marBottom w:val="0"/>
          <w:divBdr>
            <w:top w:val="none" w:sz="0" w:space="0" w:color="auto"/>
            <w:left w:val="none" w:sz="0" w:space="0" w:color="auto"/>
            <w:bottom w:val="none" w:sz="0" w:space="0" w:color="auto"/>
            <w:right w:val="none" w:sz="0" w:space="0" w:color="auto"/>
          </w:divBdr>
        </w:div>
        <w:div w:id="975448797">
          <w:marLeft w:val="1166"/>
          <w:marRight w:val="0"/>
          <w:marTop w:val="0"/>
          <w:marBottom w:val="0"/>
          <w:divBdr>
            <w:top w:val="none" w:sz="0" w:space="0" w:color="auto"/>
            <w:left w:val="none" w:sz="0" w:space="0" w:color="auto"/>
            <w:bottom w:val="none" w:sz="0" w:space="0" w:color="auto"/>
            <w:right w:val="none" w:sz="0" w:space="0" w:color="auto"/>
          </w:divBdr>
        </w:div>
        <w:div w:id="1029405504">
          <w:marLeft w:val="1166"/>
          <w:marRight w:val="0"/>
          <w:marTop w:val="0"/>
          <w:marBottom w:val="0"/>
          <w:divBdr>
            <w:top w:val="none" w:sz="0" w:space="0" w:color="auto"/>
            <w:left w:val="none" w:sz="0" w:space="0" w:color="auto"/>
            <w:bottom w:val="none" w:sz="0" w:space="0" w:color="auto"/>
            <w:right w:val="none" w:sz="0" w:space="0" w:color="auto"/>
          </w:divBdr>
        </w:div>
        <w:div w:id="1248657797">
          <w:marLeft w:val="1166"/>
          <w:marRight w:val="0"/>
          <w:marTop w:val="0"/>
          <w:marBottom w:val="0"/>
          <w:divBdr>
            <w:top w:val="none" w:sz="0" w:space="0" w:color="auto"/>
            <w:left w:val="none" w:sz="0" w:space="0" w:color="auto"/>
            <w:bottom w:val="none" w:sz="0" w:space="0" w:color="auto"/>
            <w:right w:val="none" w:sz="0" w:space="0" w:color="auto"/>
          </w:divBdr>
        </w:div>
        <w:div w:id="1313800629">
          <w:marLeft w:val="1166"/>
          <w:marRight w:val="0"/>
          <w:marTop w:val="0"/>
          <w:marBottom w:val="0"/>
          <w:divBdr>
            <w:top w:val="none" w:sz="0" w:space="0" w:color="auto"/>
            <w:left w:val="none" w:sz="0" w:space="0" w:color="auto"/>
            <w:bottom w:val="none" w:sz="0" w:space="0" w:color="auto"/>
            <w:right w:val="none" w:sz="0" w:space="0" w:color="auto"/>
          </w:divBdr>
        </w:div>
        <w:div w:id="1424960809">
          <w:marLeft w:val="1800"/>
          <w:marRight w:val="0"/>
          <w:marTop w:val="0"/>
          <w:marBottom w:val="0"/>
          <w:divBdr>
            <w:top w:val="none" w:sz="0" w:space="0" w:color="auto"/>
            <w:left w:val="none" w:sz="0" w:space="0" w:color="auto"/>
            <w:bottom w:val="none" w:sz="0" w:space="0" w:color="auto"/>
            <w:right w:val="none" w:sz="0" w:space="0" w:color="auto"/>
          </w:divBdr>
        </w:div>
        <w:div w:id="1457870570">
          <w:marLeft w:val="547"/>
          <w:marRight w:val="0"/>
          <w:marTop w:val="0"/>
          <w:marBottom w:val="0"/>
          <w:divBdr>
            <w:top w:val="none" w:sz="0" w:space="0" w:color="auto"/>
            <w:left w:val="none" w:sz="0" w:space="0" w:color="auto"/>
            <w:bottom w:val="none" w:sz="0" w:space="0" w:color="auto"/>
            <w:right w:val="none" w:sz="0" w:space="0" w:color="auto"/>
          </w:divBdr>
        </w:div>
        <w:div w:id="1704551199">
          <w:marLeft w:val="547"/>
          <w:marRight w:val="0"/>
          <w:marTop w:val="0"/>
          <w:marBottom w:val="0"/>
          <w:divBdr>
            <w:top w:val="none" w:sz="0" w:space="0" w:color="auto"/>
            <w:left w:val="none" w:sz="0" w:space="0" w:color="auto"/>
            <w:bottom w:val="none" w:sz="0" w:space="0" w:color="auto"/>
            <w:right w:val="none" w:sz="0" w:space="0" w:color="auto"/>
          </w:divBdr>
        </w:div>
        <w:div w:id="1789741369">
          <w:marLeft w:val="547"/>
          <w:marRight w:val="0"/>
          <w:marTop w:val="0"/>
          <w:marBottom w:val="0"/>
          <w:divBdr>
            <w:top w:val="none" w:sz="0" w:space="0" w:color="auto"/>
            <w:left w:val="none" w:sz="0" w:space="0" w:color="auto"/>
            <w:bottom w:val="none" w:sz="0" w:space="0" w:color="auto"/>
            <w:right w:val="none" w:sz="0" w:space="0" w:color="auto"/>
          </w:divBdr>
        </w:div>
        <w:div w:id="1800688448">
          <w:marLeft w:val="1166"/>
          <w:marRight w:val="0"/>
          <w:marTop w:val="0"/>
          <w:marBottom w:val="0"/>
          <w:divBdr>
            <w:top w:val="none" w:sz="0" w:space="0" w:color="auto"/>
            <w:left w:val="none" w:sz="0" w:space="0" w:color="auto"/>
            <w:bottom w:val="none" w:sz="0" w:space="0" w:color="auto"/>
            <w:right w:val="none" w:sz="0" w:space="0" w:color="auto"/>
          </w:divBdr>
        </w:div>
        <w:div w:id="1870802972">
          <w:marLeft w:val="547"/>
          <w:marRight w:val="0"/>
          <w:marTop w:val="0"/>
          <w:marBottom w:val="0"/>
          <w:divBdr>
            <w:top w:val="none" w:sz="0" w:space="0" w:color="auto"/>
            <w:left w:val="none" w:sz="0" w:space="0" w:color="auto"/>
            <w:bottom w:val="none" w:sz="0" w:space="0" w:color="auto"/>
            <w:right w:val="none" w:sz="0" w:space="0" w:color="auto"/>
          </w:divBdr>
        </w:div>
        <w:div w:id="2041665934">
          <w:marLeft w:val="1166"/>
          <w:marRight w:val="0"/>
          <w:marTop w:val="0"/>
          <w:marBottom w:val="0"/>
          <w:divBdr>
            <w:top w:val="none" w:sz="0" w:space="0" w:color="auto"/>
            <w:left w:val="none" w:sz="0" w:space="0" w:color="auto"/>
            <w:bottom w:val="none" w:sz="0" w:space="0" w:color="auto"/>
            <w:right w:val="none" w:sz="0" w:space="0" w:color="auto"/>
          </w:divBdr>
        </w:div>
        <w:div w:id="2079546712">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8.emf"/><Relationship Id="rId21" Type="http://schemas.openxmlformats.org/officeDocument/2006/relationships/image" Target="media/image11.emf"/><Relationship Id="rId42" Type="http://schemas.openxmlformats.org/officeDocument/2006/relationships/image" Target="media/image31.png"/><Relationship Id="rId63" Type="http://schemas.openxmlformats.org/officeDocument/2006/relationships/image" Target="media/image51.png"/><Relationship Id="rId138" Type="http://schemas.openxmlformats.org/officeDocument/2006/relationships/image" Target="media/image116.emf"/><Relationship Id="rId107" Type="http://schemas.openxmlformats.org/officeDocument/2006/relationships/image" Target="media/image85.emf"/><Relationship Id="rId11" Type="http://schemas.openxmlformats.org/officeDocument/2006/relationships/image" Target="media/image1.png"/><Relationship Id="rId32" Type="http://schemas.openxmlformats.org/officeDocument/2006/relationships/image" Target="media/image21.jpeg"/><Relationship Id="rId53" Type="http://schemas.openxmlformats.org/officeDocument/2006/relationships/image" Target="media/image42.png"/><Relationship Id="rId74" Type="http://schemas.openxmlformats.org/officeDocument/2006/relationships/image" Target="media/image60.png"/><Relationship Id="rId128" Type="http://schemas.openxmlformats.org/officeDocument/2006/relationships/image" Target="media/image102.emf"/><Relationship Id="rId149" Type="http://schemas.openxmlformats.org/officeDocument/2006/relationships/image" Target="media/image130.emf"/><Relationship Id="rId5" Type="http://schemas.openxmlformats.org/officeDocument/2006/relationships/numbering" Target="numbering.xml"/><Relationship Id="rId90" Type="http://schemas.openxmlformats.org/officeDocument/2006/relationships/image" Target="media/image66.emf"/><Relationship Id="rId95" Type="http://schemas.openxmlformats.org/officeDocument/2006/relationships/image" Target="media/image76.emf"/><Relationship Id="rId22" Type="http://schemas.openxmlformats.org/officeDocument/2006/relationships/image" Target="media/image12.png"/><Relationship Id="rId27" Type="http://schemas.openxmlformats.org/officeDocument/2006/relationships/image" Target="media/image17.png"/><Relationship Id="rId43" Type="http://schemas.openxmlformats.org/officeDocument/2006/relationships/image" Target="media/image32.png"/><Relationship Id="rId48" Type="http://schemas.openxmlformats.org/officeDocument/2006/relationships/image" Target="media/image37.png"/><Relationship Id="rId64" Type="http://schemas.openxmlformats.org/officeDocument/2006/relationships/image" Target="media/image52.png"/><Relationship Id="rId69" Type="http://schemas.openxmlformats.org/officeDocument/2006/relationships/image" Target="media/image57.png"/><Relationship Id="rId113" Type="http://schemas.openxmlformats.org/officeDocument/2006/relationships/image" Target="media/image94.emf"/><Relationship Id="rId118" Type="http://schemas.openxmlformats.org/officeDocument/2006/relationships/image" Target="media/image99.emf"/><Relationship Id="rId134" Type="http://schemas.openxmlformats.org/officeDocument/2006/relationships/image" Target="media/image115.emf"/><Relationship Id="rId139" Type="http://schemas.openxmlformats.org/officeDocument/2006/relationships/image" Target="media/image120.emf"/><Relationship Id="rId80" Type="http://schemas.openxmlformats.org/officeDocument/2006/relationships/image" Target="media/image63.emf"/><Relationship Id="rId150" Type="http://schemas.openxmlformats.org/officeDocument/2006/relationships/image" Target="media/image131.emf"/><Relationship Id="rId155" Type="http://schemas.openxmlformats.org/officeDocument/2006/relationships/theme" Target="theme/theme1.xml"/><Relationship Id="rId12" Type="http://schemas.openxmlformats.org/officeDocument/2006/relationships/image" Target="media/image2.png"/><Relationship Id="rId17" Type="http://schemas.openxmlformats.org/officeDocument/2006/relationships/image" Target="media/image7.emf"/><Relationship Id="rId33" Type="http://schemas.openxmlformats.org/officeDocument/2006/relationships/image" Target="media/image22.png"/><Relationship Id="rId38" Type="http://schemas.openxmlformats.org/officeDocument/2006/relationships/image" Target="media/image27.png"/><Relationship Id="rId59" Type="http://schemas.openxmlformats.org/officeDocument/2006/relationships/image" Target="media/image47.emf"/><Relationship Id="rId103" Type="http://schemas.openxmlformats.org/officeDocument/2006/relationships/image" Target="media/image79.emf"/><Relationship Id="rId108" Type="http://schemas.openxmlformats.org/officeDocument/2006/relationships/image" Target="media/image86.emf"/><Relationship Id="rId124" Type="http://schemas.openxmlformats.org/officeDocument/2006/relationships/image" Target="media/image105.emf"/><Relationship Id="rId129" Type="http://schemas.openxmlformats.org/officeDocument/2006/relationships/image" Target="media/image103.emf"/><Relationship Id="rId54" Type="http://schemas.openxmlformats.org/officeDocument/2006/relationships/image" Target="media/image43.png"/><Relationship Id="rId70" Type="http://schemas.openxmlformats.org/officeDocument/2006/relationships/image" Target="media/image58.png"/><Relationship Id="rId75" Type="http://schemas.openxmlformats.org/officeDocument/2006/relationships/image" Target="media/image61.png"/><Relationship Id="rId91" Type="http://schemas.openxmlformats.org/officeDocument/2006/relationships/image" Target="media/image72.emf"/><Relationship Id="rId96" Type="http://schemas.openxmlformats.org/officeDocument/2006/relationships/image" Target="media/image77.emf"/><Relationship Id="rId140" Type="http://schemas.openxmlformats.org/officeDocument/2006/relationships/image" Target="media/image121.emf"/><Relationship Id="rId145" Type="http://schemas.openxmlformats.org/officeDocument/2006/relationships/image" Target="media/image119.emf"/><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image" Target="media/image13.png"/><Relationship Id="rId28" Type="http://schemas.openxmlformats.org/officeDocument/2006/relationships/image" Target="media/image18.png"/><Relationship Id="rId49" Type="http://schemas.openxmlformats.org/officeDocument/2006/relationships/image" Target="media/image38.png"/><Relationship Id="rId114" Type="http://schemas.openxmlformats.org/officeDocument/2006/relationships/image" Target="media/image95.emf"/><Relationship Id="rId119" Type="http://schemas.openxmlformats.org/officeDocument/2006/relationships/image" Target="media/image93.emf"/><Relationship Id="rId44" Type="http://schemas.openxmlformats.org/officeDocument/2006/relationships/image" Target="media/image33.png"/><Relationship Id="rId60" Type="http://schemas.openxmlformats.org/officeDocument/2006/relationships/image" Target="media/image48.emf"/><Relationship Id="rId65" Type="http://schemas.openxmlformats.org/officeDocument/2006/relationships/image" Target="media/image53.emf"/><Relationship Id="rId81" Type="http://schemas.openxmlformats.org/officeDocument/2006/relationships/image" Target="media/image64.emf"/><Relationship Id="rId130" Type="http://schemas.openxmlformats.org/officeDocument/2006/relationships/image" Target="media/image108.emf"/><Relationship Id="rId135" Type="http://schemas.openxmlformats.org/officeDocument/2006/relationships/image" Target="media/image109.emf"/><Relationship Id="rId151" Type="http://schemas.openxmlformats.org/officeDocument/2006/relationships/header" Target="header1.xml"/><Relationship Id="rId13" Type="http://schemas.openxmlformats.org/officeDocument/2006/relationships/image" Target="media/image3.png"/><Relationship Id="rId18" Type="http://schemas.openxmlformats.org/officeDocument/2006/relationships/image" Target="media/image8.emf"/><Relationship Id="rId39" Type="http://schemas.openxmlformats.org/officeDocument/2006/relationships/image" Target="media/image28.png"/><Relationship Id="rId109" Type="http://schemas.openxmlformats.org/officeDocument/2006/relationships/image" Target="media/image90.emf"/><Relationship Id="rId34" Type="http://schemas.openxmlformats.org/officeDocument/2006/relationships/image" Target="media/image23.png"/><Relationship Id="rId50" Type="http://schemas.openxmlformats.org/officeDocument/2006/relationships/image" Target="media/image39.png"/><Relationship Id="rId55" Type="http://schemas.openxmlformats.org/officeDocument/2006/relationships/image" Target="media/image44.png"/><Relationship Id="rId76" Type="http://schemas.openxmlformats.org/officeDocument/2006/relationships/image" Target="media/image59.emf"/><Relationship Id="rId97" Type="http://schemas.openxmlformats.org/officeDocument/2006/relationships/image" Target="media/image71.emf"/><Relationship Id="rId104" Type="http://schemas.openxmlformats.org/officeDocument/2006/relationships/image" Target="media/image82.emf"/><Relationship Id="rId120" Type="http://schemas.openxmlformats.org/officeDocument/2006/relationships/image" Target="media/image96.emf"/><Relationship Id="rId125" Type="http://schemas.openxmlformats.org/officeDocument/2006/relationships/image" Target="media/image106.emf"/><Relationship Id="rId141" Type="http://schemas.openxmlformats.org/officeDocument/2006/relationships/image" Target="media/image122.emf"/><Relationship Id="rId146" Type="http://schemas.openxmlformats.org/officeDocument/2006/relationships/image" Target="media/image124.emf"/><Relationship Id="rId7" Type="http://schemas.openxmlformats.org/officeDocument/2006/relationships/settings" Target="settings.xml"/><Relationship Id="rId92" Type="http://schemas.openxmlformats.org/officeDocument/2006/relationships/image" Target="media/image73.emf"/><Relationship Id="rId2" Type="http://schemas.openxmlformats.org/officeDocument/2006/relationships/customXml" Target="../customXml/item2.xml"/><Relationship Id="rId29" Type="http://schemas.openxmlformats.org/officeDocument/2006/relationships/image" Target="media/image19.png"/><Relationship Id="rId24" Type="http://schemas.openxmlformats.org/officeDocument/2006/relationships/image" Target="media/image14.png"/><Relationship Id="rId40" Type="http://schemas.openxmlformats.org/officeDocument/2006/relationships/image" Target="media/image29.png"/><Relationship Id="rId45" Type="http://schemas.openxmlformats.org/officeDocument/2006/relationships/image" Target="media/image34.png"/><Relationship Id="rId66" Type="http://schemas.openxmlformats.org/officeDocument/2006/relationships/image" Target="media/image54.emf"/><Relationship Id="rId87" Type="http://schemas.openxmlformats.org/officeDocument/2006/relationships/image" Target="media/image68.emf"/><Relationship Id="rId110" Type="http://schemas.openxmlformats.org/officeDocument/2006/relationships/image" Target="media/image91.emf"/><Relationship Id="rId115" Type="http://schemas.openxmlformats.org/officeDocument/2006/relationships/image" Target="media/image89.emf"/><Relationship Id="rId131" Type="http://schemas.openxmlformats.org/officeDocument/2006/relationships/image" Target="media/image112.emf"/><Relationship Id="rId136" Type="http://schemas.openxmlformats.org/officeDocument/2006/relationships/image" Target="media/image110.emf"/><Relationship Id="rId61" Type="http://schemas.openxmlformats.org/officeDocument/2006/relationships/image" Target="media/image49.emf"/><Relationship Id="rId152" Type="http://schemas.openxmlformats.org/officeDocument/2006/relationships/header" Target="header2.xml"/><Relationship Id="rId19" Type="http://schemas.openxmlformats.org/officeDocument/2006/relationships/image" Target="media/image9.emf"/><Relationship Id="rId14" Type="http://schemas.openxmlformats.org/officeDocument/2006/relationships/image" Target="media/image4.png"/><Relationship Id="rId30" Type="http://schemas.openxmlformats.org/officeDocument/2006/relationships/image" Target="media/image20.png"/><Relationship Id="rId35" Type="http://schemas.openxmlformats.org/officeDocument/2006/relationships/image" Target="media/image24.png"/><Relationship Id="rId56" Type="http://schemas.openxmlformats.org/officeDocument/2006/relationships/image" Target="cid:image001.png@01D85B09.B092BEB0" TargetMode="External"/><Relationship Id="rId77" Type="http://schemas.openxmlformats.org/officeDocument/2006/relationships/image" Target="media/image62.emf"/><Relationship Id="rId100" Type="http://schemas.openxmlformats.org/officeDocument/2006/relationships/image" Target="media/image81.emf"/><Relationship Id="rId105" Type="http://schemas.openxmlformats.org/officeDocument/2006/relationships/image" Target="media/image83.emf"/><Relationship Id="rId126" Type="http://schemas.openxmlformats.org/officeDocument/2006/relationships/image" Target="media/image107.emf"/><Relationship Id="rId147" Type="http://schemas.openxmlformats.org/officeDocument/2006/relationships/image" Target="media/image128.emf"/><Relationship Id="rId8" Type="http://schemas.openxmlformats.org/officeDocument/2006/relationships/webSettings" Target="webSettings.xml"/><Relationship Id="rId51" Type="http://schemas.openxmlformats.org/officeDocument/2006/relationships/image" Target="media/image40.png"/><Relationship Id="rId93" Type="http://schemas.openxmlformats.org/officeDocument/2006/relationships/image" Target="media/image67.emf"/><Relationship Id="rId98" Type="http://schemas.openxmlformats.org/officeDocument/2006/relationships/image" Target="media/image74.emf"/><Relationship Id="rId121" Type="http://schemas.openxmlformats.org/officeDocument/2006/relationships/image" Target="media/image97.emf"/><Relationship Id="rId142" Type="http://schemas.openxmlformats.org/officeDocument/2006/relationships/image" Target="media/image123.emf"/><Relationship Id="rId3" Type="http://schemas.openxmlformats.org/officeDocument/2006/relationships/customXml" Target="../customXml/item3.xml"/><Relationship Id="rId25" Type="http://schemas.openxmlformats.org/officeDocument/2006/relationships/image" Target="media/image15.png"/><Relationship Id="rId46" Type="http://schemas.openxmlformats.org/officeDocument/2006/relationships/image" Target="media/image35.png"/><Relationship Id="rId67" Type="http://schemas.openxmlformats.org/officeDocument/2006/relationships/image" Target="media/image55.emf"/><Relationship Id="rId116" Type="http://schemas.openxmlformats.org/officeDocument/2006/relationships/image" Target="media/image92.emf"/><Relationship Id="rId137" Type="http://schemas.openxmlformats.org/officeDocument/2006/relationships/image" Target="media/image111.emf"/><Relationship Id="rId20" Type="http://schemas.openxmlformats.org/officeDocument/2006/relationships/image" Target="media/image10.emf"/><Relationship Id="rId41" Type="http://schemas.openxmlformats.org/officeDocument/2006/relationships/image" Target="media/image30.png"/><Relationship Id="rId62" Type="http://schemas.openxmlformats.org/officeDocument/2006/relationships/image" Target="media/image50.png"/><Relationship Id="rId88" Type="http://schemas.openxmlformats.org/officeDocument/2006/relationships/image" Target="media/image69.emf"/><Relationship Id="rId111" Type="http://schemas.openxmlformats.org/officeDocument/2006/relationships/image" Target="media/image87.emf"/><Relationship Id="rId132" Type="http://schemas.openxmlformats.org/officeDocument/2006/relationships/image" Target="media/image113.emf"/><Relationship Id="rId153" Type="http://schemas.openxmlformats.org/officeDocument/2006/relationships/footer" Target="footer1.xml"/><Relationship Id="rId15" Type="http://schemas.openxmlformats.org/officeDocument/2006/relationships/image" Target="media/image5.png"/><Relationship Id="rId36" Type="http://schemas.openxmlformats.org/officeDocument/2006/relationships/image" Target="media/image25.png"/><Relationship Id="rId57" Type="http://schemas.openxmlformats.org/officeDocument/2006/relationships/image" Target="media/image45.emf"/><Relationship Id="rId106" Type="http://schemas.openxmlformats.org/officeDocument/2006/relationships/image" Target="media/image84.emf"/><Relationship Id="rId127" Type="http://schemas.openxmlformats.org/officeDocument/2006/relationships/image" Target="media/image101.emf"/><Relationship Id="rId10" Type="http://schemas.openxmlformats.org/officeDocument/2006/relationships/endnotes" Target="endnotes.xml"/><Relationship Id="rId31" Type="http://schemas.openxmlformats.org/officeDocument/2006/relationships/oleObject" Target="embeddings/oleObject1.bin"/><Relationship Id="rId52" Type="http://schemas.openxmlformats.org/officeDocument/2006/relationships/image" Target="media/image41.png"/><Relationship Id="rId73" Type="http://schemas.openxmlformats.org/officeDocument/2006/relationships/image" Target="media/image59.png"/><Relationship Id="rId78" Type="http://schemas.openxmlformats.org/officeDocument/2006/relationships/image" Target="media/image62.png"/><Relationship Id="rId94" Type="http://schemas.openxmlformats.org/officeDocument/2006/relationships/image" Target="media/image70.emf"/><Relationship Id="rId99" Type="http://schemas.openxmlformats.org/officeDocument/2006/relationships/image" Target="media/image80.emf"/><Relationship Id="rId101" Type="http://schemas.openxmlformats.org/officeDocument/2006/relationships/image" Target="media/image75.emf"/><Relationship Id="rId122" Type="http://schemas.openxmlformats.org/officeDocument/2006/relationships/image" Target="media/image100.emf"/><Relationship Id="rId143" Type="http://schemas.openxmlformats.org/officeDocument/2006/relationships/image" Target="media/image117.emf"/><Relationship Id="rId148" Type="http://schemas.openxmlformats.org/officeDocument/2006/relationships/image" Target="media/image129.emf"/><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image" Target="media/image16.png"/><Relationship Id="rId47" Type="http://schemas.openxmlformats.org/officeDocument/2006/relationships/image" Target="media/image36.png"/><Relationship Id="rId68" Type="http://schemas.openxmlformats.org/officeDocument/2006/relationships/image" Target="media/image56.png"/><Relationship Id="rId89" Type="http://schemas.openxmlformats.org/officeDocument/2006/relationships/image" Target="media/image65.emf"/><Relationship Id="rId112" Type="http://schemas.openxmlformats.org/officeDocument/2006/relationships/image" Target="media/image88.emf"/><Relationship Id="rId133" Type="http://schemas.openxmlformats.org/officeDocument/2006/relationships/image" Target="media/image114.emf"/><Relationship Id="rId154" Type="http://schemas.openxmlformats.org/officeDocument/2006/relationships/fontTable" Target="fontTable.xml"/><Relationship Id="rId16" Type="http://schemas.openxmlformats.org/officeDocument/2006/relationships/image" Target="media/image6.png"/><Relationship Id="rId37" Type="http://schemas.openxmlformats.org/officeDocument/2006/relationships/image" Target="media/image26.PNG"/><Relationship Id="rId58" Type="http://schemas.openxmlformats.org/officeDocument/2006/relationships/image" Target="media/image46.emf"/><Relationship Id="rId79" Type="http://schemas.openxmlformats.org/officeDocument/2006/relationships/image" Target="media/image64.png"/><Relationship Id="rId102" Type="http://schemas.openxmlformats.org/officeDocument/2006/relationships/image" Target="media/image78.emf"/><Relationship Id="rId123" Type="http://schemas.openxmlformats.org/officeDocument/2006/relationships/image" Target="media/image104.emf"/><Relationship Id="rId144" Type="http://schemas.openxmlformats.org/officeDocument/2006/relationships/image" Target="media/image118.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IEEE2006OfficeOnline.xsl" StyleName="IEEE" Version="2006"/>
</file>

<file path=customXml/item2.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0" ma:contentTypeDescription="Create a new document." ma:contentTypeScope="" ma:versionID="1bba11f96c6225f843b575f07d3b3531">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a854c64e477cf35e24c83949733673a"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SharedWithUsers xmlns="9b239327-9e80-40e4-b1b7-4394fed77a33">
      <UserInfo>
        <DisplayName/>
        <AccountId xsi:nil="true"/>
        <AccountType/>
      </UserInfo>
    </SharedWithUsers>
    <MediaLengthInSeconds xmlns="2f282d3b-eb4a-4b09-b61f-b9593442e286" xsi:nil="true"/>
    <lcf76f155ced4ddcb4097134ff3c332f xmlns="2f282d3b-eb4a-4b09-b61f-b9593442e286">
      <Terms xmlns="http://schemas.microsoft.com/office/infopath/2007/PartnerControls"/>
    </lcf76f155ced4ddcb4097134ff3c332f>
    <_ip_UnifiedCompliancePolicyUIAction xmlns="http://schemas.microsoft.com/sharepoint/v3" xsi:nil="true"/>
    <_ip_UnifiedCompliancePolicyProperties xmlns="http://schemas.microsoft.com/sharepoint/v3" xsi:nil="true"/>
    <_Flow_SignoffStatus xmlns="2f282d3b-eb4a-4b09-b61f-b9593442e286"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9894D54-C410-4E1D-A33B-C7FC8CE4872D}">
  <ds:schemaRefs>
    <ds:schemaRef ds:uri="http://schemas.openxmlformats.org/officeDocument/2006/bibliography"/>
  </ds:schemaRefs>
</ds:datastoreItem>
</file>

<file path=customXml/itemProps2.xml><?xml version="1.0" encoding="utf-8"?>
<ds:datastoreItem xmlns:ds="http://schemas.openxmlformats.org/officeDocument/2006/customXml" ds:itemID="{964FE9CB-A8A8-45AD-808F-D16060FD33C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93A020F-C79F-4126-A924-A5569F12E27A}">
  <ds:schemaRefs>
    <ds:schemaRef ds:uri="http://schemas.microsoft.com/office/2006/metadata/properties"/>
    <ds:schemaRef ds:uri="http://schemas.microsoft.com/office/infopath/2007/PartnerControls"/>
    <ds:schemaRef ds:uri="d8762117-8292-4133-b1c7-eab5c6487cfd"/>
    <ds:schemaRef ds:uri="9b239327-9e80-40e4-b1b7-4394fed77a33"/>
    <ds:schemaRef ds:uri="2f282d3b-eb4a-4b09-b61f-b9593442e286"/>
    <ds:schemaRef ds:uri="http://schemas.microsoft.com/sharepoint/v3"/>
  </ds:schemaRefs>
</ds:datastoreItem>
</file>

<file path=customXml/itemProps4.xml><?xml version="1.0" encoding="utf-8"?>
<ds:datastoreItem xmlns:ds="http://schemas.openxmlformats.org/officeDocument/2006/customXml" ds:itemID="{C08889CA-CF25-44DD-B38A-03277614784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3836</TotalTime>
  <Pages>87</Pages>
  <Words>24718</Words>
  <Characters>140894</Characters>
  <Application>Microsoft Office Word</Application>
  <DocSecurity>0</DocSecurity>
  <Lines>1174</Lines>
  <Paragraphs>330</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165282</CharactersWithSpaces>
  <SharedDoc>false</SharedDoc>
  <HLinks>
    <vt:vector size="540" baseType="variant">
      <vt:variant>
        <vt:i4>1310771</vt:i4>
      </vt:variant>
      <vt:variant>
        <vt:i4>932</vt:i4>
      </vt:variant>
      <vt:variant>
        <vt:i4>0</vt:i4>
      </vt:variant>
      <vt:variant>
        <vt:i4>5</vt:i4>
      </vt:variant>
      <vt:variant>
        <vt:lpwstr/>
      </vt:variant>
      <vt:variant>
        <vt:lpwstr>_Toc115457212</vt:lpwstr>
      </vt:variant>
      <vt:variant>
        <vt:i4>1310771</vt:i4>
      </vt:variant>
      <vt:variant>
        <vt:i4>929</vt:i4>
      </vt:variant>
      <vt:variant>
        <vt:i4>0</vt:i4>
      </vt:variant>
      <vt:variant>
        <vt:i4>5</vt:i4>
      </vt:variant>
      <vt:variant>
        <vt:lpwstr/>
      </vt:variant>
      <vt:variant>
        <vt:lpwstr>_Toc115457211</vt:lpwstr>
      </vt:variant>
      <vt:variant>
        <vt:i4>1310771</vt:i4>
      </vt:variant>
      <vt:variant>
        <vt:i4>926</vt:i4>
      </vt:variant>
      <vt:variant>
        <vt:i4>0</vt:i4>
      </vt:variant>
      <vt:variant>
        <vt:i4>5</vt:i4>
      </vt:variant>
      <vt:variant>
        <vt:lpwstr/>
      </vt:variant>
      <vt:variant>
        <vt:lpwstr>_Toc115457210</vt:lpwstr>
      </vt:variant>
      <vt:variant>
        <vt:i4>1376307</vt:i4>
      </vt:variant>
      <vt:variant>
        <vt:i4>923</vt:i4>
      </vt:variant>
      <vt:variant>
        <vt:i4>0</vt:i4>
      </vt:variant>
      <vt:variant>
        <vt:i4>5</vt:i4>
      </vt:variant>
      <vt:variant>
        <vt:lpwstr/>
      </vt:variant>
      <vt:variant>
        <vt:lpwstr>_Toc115457209</vt:lpwstr>
      </vt:variant>
      <vt:variant>
        <vt:i4>1376307</vt:i4>
      </vt:variant>
      <vt:variant>
        <vt:i4>920</vt:i4>
      </vt:variant>
      <vt:variant>
        <vt:i4>0</vt:i4>
      </vt:variant>
      <vt:variant>
        <vt:i4>5</vt:i4>
      </vt:variant>
      <vt:variant>
        <vt:lpwstr/>
      </vt:variant>
      <vt:variant>
        <vt:lpwstr>_Toc115457208</vt:lpwstr>
      </vt:variant>
      <vt:variant>
        <vt:i4>1376307</vt:i4>
      </vt:variant>
      <vt:variant>
        <vt:i4>917</vt:i4>
      </vt:variant>
      <vt:variant>
        <vt:i4>0</vt:i4>
      </vt:variant>
      <vt:variant>
        <vt:i4>5</vt:i4>
      </vt:variant>
      <vt:variant>
        <vt:lpwstr/>
      </vt:variant>
      <vt:variant>
        <vt:lpwstr>_Toc115457207</vt:lpwstr>
      </vt:variant>
      <vt:variant>
        <vt:i4>1376307</vt:i4>
      </vt:variant>
      <vt:variant>
        <vt:i4>914</vt:i4>
      </vt:variant>
      <vt:variant>
        <vt:i4>0</vt:i4>
      </vt:variant>
      <vt:variant>
        <vt:i4>5</vt:i4>
      </vt:variant>
      <vt:variant>
        <vt:lpwstr/>
      </vt:variant>
      <vt:variant>
        <vt:lpwstr>_Toc115457206</vt:lpwstr>
      </vt:variant>
      <vt:variant>
        <vt:i4>1376307</vt:i4>
      </vt:variant>
      <vt:variant>
        <vt:i4>911</vt:i4>
      </vt:variant>
      <vt:variant>
        <vt:i4>0</vt:i4>
      </vt:variant>
      <vt:variant>
        <vt:i4>5</vt:i4>
      </vt:variant>
      <vt:variant>
        <vt:lpwstr/>
      </vt:variant>
      <vt:variant>
        <vt:lpwstr>_Toc115457205</vt:lpwstr>
      </vt:variant>
      <vt:variant>
        <vt:i4>1376307</vt:i4>
      </vt:variant>
      <vt:variant>
        <vt:i4>908</vt:i4>
      </vt:variant>
      <vt:variant>
        <vt:i4>0</vt:i4>
      </vt:variant>
      <vt:variant>
        <vt:i4>5</vt:i4>
      </vt:variant>
      <vt:variant>
        <vt:lpwstr/>
      </vt:variant>
      <vt:variant>
        <vt:lpwstr>_Toc115457204</vt:lpwstr>
      </vt:variant>
      <vt:variant>
        <vt:i4>1376307</vt:i4>
      </vt:variant>
      <vt:variant>
        <vt:i4>905</vt:i4>
      </vt:variant>
      <vt:variant>
        <vt:i4>0</vt:i4>
      </vt:variant>
      <vt:variant>
        <vt:i4>5</vt:i4>
      </vt:variant>
      <vt:variant>
        <vt:lpwstr/>
      </vt:variant>
      <vt:variant>
        <vt:lpwstr>_Toc115457203</vt:lpwstr>
      </vt:variant>
      <vt:variant>
        <vt:i4>1376307</vt:i4>
      </vt:variant>
      <vt:variant>
        <vt:i4>902</vt:i4>
      </vt:variant>
      <vt:variant>
        <vt:i4>0</vt:i4>
      </vt:variant>
      <vt:variant>
        <vt:i4>5</vt:i4>
      </vt:variant>
      <vt:variant>
        <vt:lpwstr/>
      </vt:variant>
      <vt:variant>
        <vt:lpwstr>_Toc115457202</vt:lpwstr>
      </vt:variant>
      <vt:variant>
        <vt:i4>1376307</vt:i4>
      </vt:variant>
      <vt:variant>
        <vt:i4>899</vt:i4>
      </vt:variant>
      <vt:variant>
        <vt:i4>0</vt:i4>
      </vt:variant>
      <vt:variant>
        <vt:i4>5</vt:i4>
      </vt:variant>
      <vt:variant>
        <vt:lpwstr/>
      </vt:variant>
      <vt:variant>
        <vt:lpwstr>_Toc115457201</vt:lpwstr>
      </vt:variant>
      <vt:variant>
        <vt:i4>1376307</vt:i4>
      </vt:variant>
      <vt:variant>
        <vt:i4>896</vt:i4>
      </vt:variant>
      <vt:variant>
        <vt:i4>0</vt:i4>
      </vt:variant>
      <vt:variant>
        <vt:i4>5</vt:i4>
      </vt:variant>
      <vt:variant>
        <vt:lpwstr/>
      </vt:variant>
      <vt:variant>
        <vt:lpwstr>_Toc115457200</vt:lpwstr>
      </vt:variant>
      <vt:variant>
        <vt:i4>1835056</vt:i4>
      </vt:variant>
      <vt:variant>
        <vt:i4>893</vt:i4>
      </vt:variant>
      <vt:variant>
        <vt:i4>0</vt:i4>
      </vt:variant>
      <vt:variant>
        <vt:i4>5</vt:i4>
      </vt:variant>
      <vt:variant>
        <vt:lpwstr/>
      </vt:variant>
      <vt:variant>
        <vt:lpwstr>_Toc115457199</vt:lpwstr>
      </vt:variant>
      <vt:variant>
        <vt:i4>1835056</vt:i4>
      </vt:variant>
      <vt:variant>
        <vt:i4>890</vt:i4>
      </vt:variant>
      <vt:variant>
        <vt:i4>0</vt:i4>
      </vt:variant>
      <vt:variant>
        <vt:i4>5</vt:i4>
      </vt:variant>
      <vt:variant>
        <vt:lpwstr/>
      </vt:variant>
      <vt:variant>
        <vt:lpwstr>_Toc115457198</vt:lpwstr>
      </vt:variant>
      <vt:variant>
        <vt:i4>1835056</vt:i4>
      </vt:variant>
      <vt:variant>
        <vt:i4>887</vt:i4>
      </vt:variant>
      <vt:variant>
        <vt:i4>0</vt:i4>
      </vt:variant>
      <vt:variant>
        <vt:i4>5</vt:i4>
      </vt:variant>
      <vt:variant>
        <vt:lpwstr/>
      </vt:variant>
      <vt:variant>
        <vt:lpwstr>_Toc115457197</vt:lpwstr>
      </vt:variant>
      <vt:variant>
        <vt:i4>1835056</vt:i4>
      </vt:variant>
      <vt:variant>
        <vt:i4>884</vt:i4>
      </vt:variant>
      <vt:variant>
        <vt:i4>0</vt:i4>
      </vt:variant>
      <vt:variant>
        <vt:i4>5</vt:i4>
      </vt:variant>
      <vt:variant>
        <vt:lpwstr/>
      </vt:variant>
      <vt:variant>
        <vt:lpwstr>_Toc115457196</vt:lpwstr>
      </vt:variant>
      <vt:variant>
        <vt:i4>1835056</vt:i4>
      </vt:variant>
      <vt:variant>
        <vt:i4>881</vt:i4>
      </vt:variant>
      <vt:variant>
        <vt:i4>0</vt:i4>
      </vt:variant>
      <vt:variant>
        <vt:i4>5</vt:i4>
      </vt:variant>
      <vt:variant>
        <vt:lpwstr/>
      </vt:variant>
      <vt:variant>
        <vt:lpwstr>_Toc115457195</vt:lpwstr>
      </vt:variant>
      <vt:variant>
        <vt:i4>1835056</vt:i4>
      </vt:variant>
      <vt:variant>
        <vt:i4>878</vt:i4>
      </vt:variant>
      <vt:variant>
        <vt:i4>0</vt:i4>
      </vt:variant>
      <vt:variant>
        <vt:i4>5</vt:i4>
      </vt:variant>
      <vt:variant>
        <vt:lpwstr/>
      </vt:variant>
      <vt:variant>
        <vt:lpwstr>_Toc115457194</vt:lpwstr>
      </vt:variant>
      <vt:variant>
        <vt:i4>1835056</vt:i4>
      </vt:variant>
      <vt:variant>
        <vt:i4>875</vt:i4>
      </vt:variant>
      <vt:variant>
        <vt:i4>0</vt:i4>
      </vt:variant>
      <vt:variant>
        <vt:i4>5</vt:i4>
      </vt:variant>
      <vt:variant>
        <vt:lpwstr/>
      </vt:variant>
      <vt:variant>
        <vt:lpwstr>_Toc115457193</vt:lpwstr>
      </vt:variant>
      <vt:variant>
        <vt:i4>1835056</vt:i4>
      </vt:variant>
      <vt:variant>
        <vt:i4>872</vt:i4>
      </vt:variant>
      <vt:variant>
        <vt:i4>0</vt:i4>
      </vt:variant>
      <vt:variant>
        <vt:i4>5</vt:i4>
      </vt:variant>
      <vt:variant>
        <vt:lpwstr/>
      </vt:variant>
      <vt:variant>
        <vt:lpwstr>_Toc115457192</vt:lpwstr>
      </vt:variant>
      <vt:variant>
        <vt:i4>1769520</vt:i4>
      </vt:variant>
      <vt:variant>
        <vt:i4>398</vt:i4>
      </vt:variant>
      <vt:variant>
        <vt:i4>0</vt:i4>
      </vt:variant>
      <vt:variant>
        <vt:i4>5</vt:i4>
      </vt:variant>
      <vt:variant>
        <vt:lpwstr/>
      </vt:variant>
      <vt:variant>
        <vt:lpwstr>_Toc115429607</vt:lpwstr>
      </vt:variant>
      <vt:variant>
        <vt:i4>1769520</vt:i4>
      </vt:variant>
      <vt:variant>
        <vt:i4>392</vt:i4>
      </vt:variant>
      <vt:variant>
        <vt:i4>0</vt:i4>
      </vt:variant>
      <vt:variant>
        <vt:i4>5</vt:i4>
      </vt:variant>
      <vt:variant>
        <vt:lpwstr/>
      </vt:variant>
      <vt:variant>
        <vt:lpwstr>_Toc115429606</vt:lpwstr>
      </vt:variant>
      <vt:variant>
        <vt:i4>1769520</vt:i4>
      </vt:variant>
      <vt:variant>
        <vt:i4>386</vt:i4>
      </vt:variant>
      <vt:variant>
        <vt:i4>0</vt:i4>
      </vt:variant>
      <vt:variant>
        <vt:i4>5</vt:i4>
      </vt:variant>
      <vt:variant>
        <vt:lpwstr/>
      </vt:variant>
      <vt:variant>
        <vt:lpwstr>_Toc115429605</vt:lpwstr>
      </vt:variant>
      <vt:variant>
        <vt:i4>1769520</vt:i4>
      </vt:variant>
      <vt:variant>
        <vt:i4>380</vt:i4>
      </vt:variant>
      <vt:variant>
        <vt:i4>0</vt:i4>
      </vt:variant>
      <vt:variant>
        <vt:i4>5</vt:i4>
      </vt:variant>
      <vt:variant>
        <vt:lpwstr/>
      </vt:variant>
      <vt:variant>
        <vt:lpwstr>_Toc115429604</vt:lpwstr>
      </vt:variant>
      <vt:variant>
        <vt:i4>1769520</vt:i4>
      </vt:variant>
      <vt:variant>
        <vt:i4>374</vt:i4>
      </vt:variant>
      <vt:variant>
        <vt:i4>0</vt:i4>
      </vt:variant>
      <vt:variant>
        <vt:i4>5</vt:i4>
      </vt:variant>
      <vt:variant>
        <vt:lpwstr/>
      </vt:variant>
      <vt:variant>
        <vt:lpwstr>_Toc115429603</vt:lpwstr>
      </vt:variant>
      <vt:variant>
        <vt:i4>1769520</vt:i4>
      </vt:variant>
      <vt:variant>
        <vt:i4>368</vt:i4>
      </vt:variant>
      <vt:variant>
        <vt:i4>0</vt:i4>
      </vt:variant>
      <vt:variant>
        <vt:i4>5</vt:i4>
      </vt:variant>
      <vt:variant>
        <vt:lpwstr/>
      </vt:variant>
      <vt:variant>
        <vt:lpwstr>_Toc115429602</vt:lpwstr>
      </vt:variant>
      <vt:variant>
        <vt:i4>1769520</vt:i4>
      </vt:variant>
      <vt:variant>
        <vt:i4>362</vt:i4>
      </vt:variant>
      <vt:variant>
        <vt:i4>0</vt:i4>
      </vt:variant>
      <vt:variant>
        <vt:i4>5</vt:i4>
      </vt:variant>
      <vt:variant>
        <vt:lpwstr/>
      </vt:variant>
      <vt:variant>
        <vt:lpwstr>_Toc115429601</vt:lpwstr>
      </vt:variant>
      <vt:variant>
        <vt:i4>1769520</vt:i4>
      </vt:variant>
      <vt:variant>
        <vt:i4>356</vt:i4>
      </vt:variant>
      <vt:variant>
        <vt:i4>0</vt:i4>
      </vt:variant>
      <vt:variant>
        <vt:i4>5</vt:i4>
      </vt:variant>
      <vt:variant>
        <vt:lpwstr/>
      </vt:variant>
      <vt:variant>
        <vt:lpwstr>_Toc115429600</vt:lpwstr>
      </vt:variant>
      <vt:variant>
        <vt:i4>1179699</vt:i4>
      </vt:variant>
      <vt:variant>
        <vt:i4>350</vt:i4>
      </vt:variant>
      <vt:variant>
        <vt:i4>0</vt:i4>
      </vt:variant>
      <vt:variant>
        <vt:i4>5</vt:i4>
      </vt:variant>
      <vt:variant>
        <vt:lpwstr/>
      </vt:variant>
      <vt:variant>
        <vt:lpwstr>_Toc115429599</vt:lpwstr>
      </vt:variant>
      <vt:variant>
        <vt:i4>1179699</vt:i4>
      </vt:variant>
      <vt:variant>
        <vt:i4>344</vt:i4>
      </vt:variant>
      <vt:variant>
        <vt:i4>0</vt:i4>
      </vt:variant>
      <vt:variant>
        <vt:i4>5</vt:i4>
      </vt:variant>
      <vt:variant>
        <vt:lpwstr/>
      </vt:variant>
      <vt:variant>
        <vt:lpwstr>_Toc115429598</vt:lpwstr>
      </vt:variant>
      <vt:variant>
        <vt:i4>1179699</vt:i4>
      </vt:variant>
      <vt:variant>
        <vt:i4>338</vt:i4>
      </vt:variant>
      <vt:variant>
        <vt:i4>0</vt:i4>
      </vt:variant>
      <vt:variant>
        <vt:i4>5</vt:i4>
      </vt:variant>
      <vt:variant>
        <vt:lpwstr/>
      </vt:variant>
      <vt:variant>
        <vt:lpwstr>_Toc115429597</vt:lpwstr>
      </vt:variant>
      <vt:variant>
        <vt:i4>1179699</vt:i4>
      </vt:variant>
      <vt:variant>
        <vt:i4>332</vt:i4>
      </vt:variant>
      <vt:variant>
        <vt:i4>0</vt:i4>
      </vt:variant>
      <vt:variant>
        <vt:i4>5</vt:i4>
      </vt:variant>
      <vt:variant>
        <vt:lpwstr/>
      </vt:variant>
      <vt:variant>
        <vt:lpwstr>_Toc115429596</vt:lpwstr>
      </vt:variant>
      <vt:variant>
        <vt:i4>1179699</vt:i4>
      </vt:variant>
      <vt:variant>
        <vt:i4>326</vt:i4>
      </vt:variant>
      <vt:variant>
        <vt:i4>0</vt:i4>
      </vt:variant>
      <vt:variant>
        <vt:i4>5</vt:i4>
      </vt:variant>
      <vt:variant>
        <vt:lpwstr/>
      </vt:variant>
      <vt:variant>
        <vt:lpwstr>_Toc115429595</vt:lpwstr>
      </vt:variant>
      <vt:variant>
        <vt:i4>1179699</vt:i4>
      </vt:variant>
      <vt:variant>
        <vt:i4>320</vt:i4>
      </vt:variant>
      <vt:variant>
        <vt:i4>0</vt:i4>
      </vt:variant>
      <vt:variant>
        <vt:i4>5</vt:i4>
      </vt:variant>
      <vt:variant>
        <vt:lpwstr/>
      </vt:variant>
      <vt:variant>
        <vt:lpwstr>_Toc115429594</vt:lpwstr>
      </vt:variant>
      <vt:variant>
        <vt:i4>1179699</vt:i4>
      </vt:variant>
      <vt:variant>
        <vt:i4>314</vt:i4>
      </vt:variant>
      <vt:variant>
        <vt:i4>0</vt:i4>
      </vt:variant>
      <vt:variant>
        <vt:i4>5</vt:i4>
      </vt:variant>
      <vt:variant>
        <vt:lpwstr/>
      </vt:variant>
      <vt:variant>
        <vt:lpwstr>_Toc115429593</vt:lpwstr>
      </vt:variant>
      <vt:variant>
        <vt:i4>1179699</vt:i4>
      </vt:variant>
      <vt:variant>
        <vt:i4>308</vt:i4>
      </vt:variant>
      <vt:variant>
        <vt:i4>0</vt:i4>
      </vt:variant>
      <vt:variant>
        <vt:i4>5</vt:i4>
      </vt:variant>
      <vt:variant>
        <vt:lpwstr/>
      </vt:variant>
      <vt:variant>
        <vt:lpwstr>_Toc115429592</vt:lpwstr>
      </vt:variant>
      <vt:variant>
        <vt:i4>1179699</vt:i4>
      </vt:variant>
      <vt:variant>
        <vt:i4>302</vt:i4>
      </vt:variant>
      <vt:variant>
        <vt:i4>0</vt:i4>
      </vt:variant>
      <vt:variant>
        <vt:i4>5</vt:i4>
      </vt:variant>
      <vt:variant>
        <vt:lpwstr/>
      </vt:variant>
      <vt:variant>
        <vt:lpwstr>_Toc115429591</vt:lpwstr>
      </vt:variant>
      <vt:variant>
        <vt:i4>1179699</vt:i4>
      </vt:variant>
      <vt:variant>
        <vt:i4>296</vt:i4>
      </vt:variant>
      <vt:variant>
        <vt:i4>0</vt:i4>
      </vt:variant>
      <vt:variant>
        <vt:i4>5</vt:i4>
      </vt:variant>
      <vt:variant>
        <vt:lpwstr/>
      </vt:variant>
      <vt:variant>
        <vt:lpwstr>_Toc115429590</vt:lpwstr>
      </vt:variant>
      <vt:variant>
        <vt:i4>1245235</vt:i4>
      </vt:variant>
      <vt:variant>
        <vt:i4>290</vt:i4>
      </vt:variant>
      <vt:variant>
        <vt:i4>0</vt:i4>
      </vt:variant>
      <vt:variant>
        <vt:i4>5</vt:i4>
      </vt:variant>
      <vt:variant>
        <vt:lpwstr/>
      </vt:variant>
      <vt:variant>
        <vt:lpwstr>_Toc115429589</vt:lpwstr>
      </vt:variant>
      <vt:variant>
        <vt:i4>1245235</vt:i4>
      </vt:variant>
      <vt:variant>
        <vt:i4>284</vt:i4>
      </vt:variant>
      <vt:variant>
        <vt:i4>0</vt:i4>
      </vt:variant>
      <vt:variant>
        <vt:i4>5</vt:i4>
      </vt:variant>
      <vt:variant>
        <vt:lpwstr/>
      </vt:variant>
      <vt:variant>
        <vt:lpwstr>_Toc115429588</vt:lpwstr>
      </vt:variant>
      <vt:variant>
        <vt:i4>1245235</vt:i4>
      </vt:variant>
      <vt:variant>
        <vt:i4>278</vt:i4>
      </vt:variant>
      <vt:variant>
        <vt:i4>0</vt:i4>
      </vt:variant>
      <vt:variant>
        <vt:i4>5</vt:i4>
      </vt:variant>
      <vt:variant>
        <vt:lpwstr/>
      </vt:variant>
      <vt:variant>
        <vt:lpwstr>_Toc115429587</vt:lpwstr>
      </vt:variant>
      <vt:variant>
        <vt:i4>1245235</vt:i4>
      </vt:variant>
      <vt:variant>
        <vt:i4>272</vt:i4>
      </vt:variant>
      <vt:variant>
        <vt:i4>0</vt:i4>
      </vt:variant>
      <vt:variant>
        <vt:i4>5</vt:i4>
      </vt:variant>
      <vt:variant>
        <vt:lpwstr/>
      </vt:variant>
      <vt:variant>
        <vt:lpwstr>_Toc115429586</vt:lpwstr>
      </vt:variant>
      <vt:variant>
        <vt:i4>1245235</vt:i4>
      </vt:variant>
      <vt:variant>
        <vt:i4>266</vt:i4>
      </vt:variant>
      <vt:variant>
        <vt:i4>0</vt:i4>
      </vt:variant>
      <vt:variant>
        <vt:i4>5</vt:i4>
      </vt:variant>
      <vt:variant>
        <vt:lpwstr/>
      </vt:variant>
      <vt:variant>
        <vt:lpwstr>_Toc115429585</vt:lpwstr>
      </vt:variant>
      <vt:variant>
        <vt:i4>1245235</vt:i4>
      </vt:variant>
      <vt:variant>
        <vt:i4>260</vt:i4>
      </vt:variant>
      <vt:variant>
        <vt:i4>0</vt:i4>
      </vt:variant>
      <vt:variant>
        <vt:i4>5</vt:i4>
      </vt:variant>
      <vt:variant>
        <vt:lpwstr/>
      </vt:variant>
      <vt:variant>
        <vt:lpwstr>_Toc115429584</vt:lpwstr>
      </vt:variant>
      <vt:variant>
        <vt:i4>1245235</vt:i4>
      </vt:variant>
      <vt:variant>
        <vt:i4>254</vt:i4>
      </vt:variant>
      <vt:variant>
        <vt:i4>0</vt:i4>
      </vt:variant>
      <vt:variant>
        <vt:i4>5</vt:i4>
      </vt:variant>
      <vt:variant>
        <vt:lpwstr/>
      </vt:variant>
      <vt:variant>
        <vt:lpwstr>_Toc115429583</vt:lpwstr>
      </vt:variant>
      <vt:variant>
        <vt:i4>1245235</vt:i4>
      </vt:variant>
      <vt:variant>
        <vt:i4>248</vt:i4>
      </vt:variant>
      <vt:variant>
        <vt:i4>0</vt:i4>
      </vt:variant>
      <vt:variant>
        <vt:i4>5</vt:i4>
      </vt:variant>
      <vt:variant>
        <vt:lpwstr/>
      </vt:variant>
      <vt:variant>
        <vt:lpwstr>_Toc115429582</vt:lpwstr>
      </vt:variant>
      <vt:variant>
        <vt:i4>1245235</vt:i4>
      </vt:variant>
      <vt:variant>
        <vt:i4>242</vt:i4>
      </vt:variant>
      <vt:variant>
        <vt:i4>0</vt:i4>
      </vt:variant>
      <vt:variant>
        <vt:i4>5</vt:i4>
      </vt:variant>
      <vt:variant>
        <vt:lpwstr/>
      </vt:variant>
      <vt:variant>
        <vt:lpwstr>_Toc115429581</vt:lpwstr>
      </vt:variant>
      <vt:variant>
        <vt:i4>1245235</vt:i4>
      </vt:variant>
      <vt:variant>
        <vt:i4>236</vt:i4>
      </vt:variant>
      <vt:variant>
        <vt:i4>0</vt:i4>
      </vt:variant>
      <vt:variant>
        <vt:i4>5</vt:i4>
      </vt:variant>
      <vt:variant>
        <vt:lpwstr/>
      </vt:variant>
      <vt:variant>
        <vt:lpwstr>_Toc115429580</vt:lpwstr>
      </vt:variant>
      <vt:variant>
        <vt:i4>1835059</vt:i4>
      </vt:variant>
      <vt:variant>
        <vt:i4>230</vt:i4>
      </vt:variant>
      <vt:variant>
        <vt:i4>0</vt:i4>
      </vt:variant>
      <vt:variant>
        <vt:i4>5</vt:i4>
      </vt:variant>
      <vt:variant>
        <vt:lpwstr/>
      </vt:variant>
      <vt:variant>
        <vt:lpwstr>_Toc115429579</vt:lpwstr>
      </vt:variant>
      <vt:variant>
        <vt:i4>1835059</vt:i4>
      </vt:variant>
      <vt:variant>
        <vt:i4>224</vt:i4>
      </vt:variant>
      <vt:variant>
        <vt:i4>0</vt:i4>
      </vt:variant>
      <vt:variant>
        <vt:i4>5</vt:i4>
      </vt:variant>
      <vt:variant>
        <vt:lpwstr/>
      </vt:variant>
      <vt:variant>
        <vt:lpwstr>_Toc115429578</vt:lpwstr>
      </vt:variant>
      <vt:variant>
        <vt:i4>1835059</vt:i4>
      </vt:variant>
      <vt:variant>
        <vt:i4>218</vt:i4>
      </vt:variant>
      <vt:variant>
        <vt:i4>0</vt:i4>
      </vt:variant>
      <vt:variant>
        <vt:i4>5</vt:i4>
      </vt:variant>
      <vt:variant>
        <vt:lpwstr/>
      </vt:variant>
      <vt:variant>
        <vt:lpwstr>_Toc115429577</vt:lpwstr>
      </vt:variant>
      <vt:variant>
        <vt:i4>1835059</vt:i4>
      </vt:variant>
      <vt:variant>
        <vt:i4>212</vt:i4>
      </vt:variant>
      <vt:variant>
        <vt:i4>0</vt:i4>
      </vt:variant>
      <vt:variant>
        <vt:i4>5</vt:i4>
      </vt:variant>
      <vt:variant>
        <vt:lpwstr/>
      </vt:variant>
      <vt:variant>
        <vt:lpwstr>_Toc115429576</vt:lpwstr>
      </vt:variant>
      <vt:variant>
        <vt:i4>1835059</vt:i4>
      </vt:variant>
      <vt:variant>
        <vt:i4>206</vt:i4>
      </vt:variant>
      <vt:variant>
        <vt:i4>0</vt:i4>
      </vt:variant>
      <vt:variant>
        <vt:i4>5</vt:i4>
      </vt:variant>
      <vt:variant>
        <vt:lpwstr/>
      </vt:variant>
      <vt:variant>
        <vt:lpwstr>_Toc115429575</vt:lpwstr>
      </vt:variant>
      <vt:variant>
        <vt:i4>1835059</vt:i4>
      </vt:variant>
      <vt:variant>
        <vt:i4>200</vt:i4>
      </vt:variant>
      <vt:variant>
        <vt:i4>0</vt:i4>
      </vt:variant>
      <vt:variant>
        <vt:i4>5</vt:i4>
      </vt:variant>
      <vt:variant>
        <vt:lpwstr/>
      </vt:variant>
      <vt:variant>
        <vt:lpwstr>_Toc115429574</vt:lpwstr>
      </vt:variant>
      <vt:variant>
        <vt:i4>1835059</vt:i4>
      </vt:variant>
      <vt:variant>
        <vt:i4>194</vt:i4>
      </vt:variant>
      <vt:variant>
        <vt:i4>0</vt:i4>
      </vt:variant>
      <vt:variant>
        <vt:i4>5</vt:i4>
      </vt:variant>
      <vt:variant>
        <vt:lpwstr/>
      </vt:variant>
      <vt:variant>
        <vt:lpwstr>_Toc115429573</vt:lpwstr>
      </vt:variant>
      <vt:variant>
        <vt:i4>1835059</vt:i4>
      </vt:variant>
      <vt:variant>
        <vt:i4>188</vt:i4>
      </vt:variant>
      <vt:variant>
        <vt:i4>0</vt:i4>
      </vt:variant>
      <vt:variant>
        <vt:i4>5</vt:i4>
      </vt:variant>
      <vt:variant>
        <vt:lpwstr/>
      </vt:variant>
      <vt:variant>
        <vt:lpwstr>_Toc115429572</vt:lpwstr>
      </vt:variant>
      <vt:variant>
        <vt:i4>1835059</vt:i4>
      </vt:variant>
      <vt:variant>
        <vt:i4>182</vt:i4>
      </vt:variant>
      <vt:variant>
        <vt:i4>0</vt:i4>
      </vt:variant>
      <vt:variant>
        <vt:i4>5</vt:i4>
      </vt:variant>
      <vt:variant>
        <vt:lpwstr/>
      </vt:variant>
      <vt:variant>
        <vt:lpwstr>_Toc115429571</vt:lpwstr>
      </vt:variant>
      <vt:variant>
        <vt:i4>1835059</vt:i4>
      </vt:variant>
      <vt:variant>
        <vt:i4>176</vt:i4>
      </vt:variant>
      <vt:variant>
        <vt:i4>0</vt:i4>
      </vt:variant>
      <vt:variant>
        <vt:i4>5</vt:i4>
      </vt:variant>
      <vt:variant>
        <vt:lpwstr/>
      </vt:variant>
      <vt:variant>
        <vt:lpwstr>_Toc115429570</vt:lpwstr>
      </vt:variant>
      <vt:variant>
        <vt:i4>1900595</vt:i4>
      </vt:variant>
      <vt:variant>
        <vt:i4>170</vt:i4>
      </vt:variant>
      <vt:variant>
        <vt:i4>0</vt:i4>
      </vt:variant>
      <vt:variant>
        <vt:i4>5</vt:i4>
      </vt:variant>
      <vt:variant>
        <vt:lpwstr/>
      </vt:variant>
      <vt:variant>
        <vt:lpwstr>_Toc115429569</vt:lpwstr>
      </vt:variant>
      <vt:variant>
        <vt:i4>1900595</vt:i4>
      </vt:variant>
      <vt:variant>
        <vt:i4>164</vt:i4>
      </vt:variant>
      <vt:variant>
        <vt:i4>0</vt:i4>
      </vt:variant>
      <vt:variant>
        <vt:i4>5</vt:i4>
      </vt:variant>
      <vt:variant>
        <vt:lpwstr/>
      </vt:variant>
      <vt:variant>
        <vt:lpwstr>_Toc115429568</vt:lpwstr>
      </vt:variant>
      <vt:variant>
        <vt:i4>1900595</vt:i4>
      </vt:variant>
      <vt:variant>
        <vt:i4>158</vt:i4>
      </vt:variant>
      <vt:variant>
        <vt:i4>0</vt:i4>
      </vt:variant>
      <vt:variant>
        <vt:i4>5</vt:i4>
      </vt:variant>
      <vt:variant>
        <vt:lpwstr/>
      </vt:variant>
      <vt:variant>
        <vt:lpwstr>_Toc115429567</vt:lpwstr>
      </vt:variant>
      <vt:variant>
        <vt:i4>1900595</vt:i4>
      </vt:variant>
      <vt:variant>
        <vt:i4>152</vt:i4>
      </vt:variant>
      <vt:variant>
        <vt:i4>0</vt:i4>
      </vt:variant>
      <vt:variant>
        <vt:i4>5</vt:i4>
      </vt:variant>
      <vt:variant>
        <vt:lpwstr/>
      </vt:variant>
      <vt:variant>
        <vt:lpwstr>_Toc115429566</vt:lpwstr>
      </vt:variant>
      <vt:variant>
        <vt:i4>1900595</vt:i4>
      </vt:variant>
      <vt:variant>
        <vt:i4>146</vt:i4>
      </vt:variant>
      <vt:variant>
        <vt:i4>0</vt:i4>
      </vt:variant>
      <vt:variant>
        <vt:i4>5</vt:i4>
      </vt:variant>
      <vt:variant>
        <vt:lpwstr/>
      </vt:variant>
      <vt:variant>
        <vt:lpwstr>_Toc115429565</vt:lpwstr>
      </vt:variant>
      <vt:variant>
        <vt:i4>1900595</vt:i4>
      </vt:variant>
      <vt:variant>
        <vt:i4>140</vt:i4>
      </vt:variant>
      <vt:variant>
        <vt:i4>0</vt:i4>
      </vt:variant>
      <vt:variant>
        <vt:i4>5</vt:i4>
      </vt:variant>
      <vt:variant>
        <vt:lpwstr/>
      </vt:variant>
      <vt:variant>
        <vt:lpwstr>_Toc115429564</vt:lpwstr>
      </vt:variant>
      <vt:variant>
        <vt:i4>1900595</vt:i4>
      </vt:variant>
      <vt:variant>
        <vt:i4>134</vt:i4>
      </vt:variant>
      <vt:variant>
        <vt:i4>0</vt:i4>
      </vt:variant>
      <vt:variant>
        <vt:i4>5</vt:i4>
      </vt:variant>
      <vt:variant>
        <vt:lpwstr/>
      </vt:variant>
      <vt:variant>
        <vt:lpwstr>_Toc115429563</vt:lpwstr>
      </vt:variant>
      <vt:variant>
        <vt:i4>1900595</vt:i4>
      </vt:variant>
      <vt:variant>
        <vt:i4>128</vt:i4>
      </vt:variant>
      <vt:variant>
        <vt:i4>0</vt:i4>
      </vt:variant>
      <vt:variant>
        <vt:i4>5</vt:i4>
      </vt:variant>
      <vt:variant>
        <vt:lpwstr/>
      </vt:variant>
      <vt:variant>
        <vt:lpwstr>_Toc115429562</vt:lpwstr>
      </vt:variant>
      <vt:variant>
        <vt:i4>1900595</vt:i4>
      </vt:variant>
      <vt:variant>
        <vt:i4>122</vt:i4>
      </vt:variant>
      <vt:variant>
        <vt:i4>0</vt:i4>
      </vt:variant>
      <vt:variant>
        <vt:i4>5</vt:i4>
      </vt:variant>
      <vt:variant>
        <vt:lpwstr/>
      </vt:variant>
      <vt:variant>
        <vt:lpwstr>_Toc115429561</vt:lpwstr>
      </vt:variant>
      <vt:variant>
        <vt:i4>1900595</vt:i4>
      </vt:variant>
      <vt:variant>
        <vt:i4>116</vt:i4>
      </vt:variant>
      <vt:variant>
        <vt:i4>0</vt:i4>
      </vt:variant>
      <vt:variant>
        <vt:i4>5</vt:i4>
      </vt:variant>
      <vt:variant>
        <vt:lpwstr/>
      </vt:variant>
      <vt:variant>
        <vt:lpwstr>_Toc115429560</vt:lpwstr>
      </vt:variant>
      <vt:variant>
        <vt:i4>1966131</vt:i4>
      </vt:variant>
      <vt:variant>
        <vt:i4>110</vt:i4>
      </vt:variant>
      <vt:variant>
        <vt:i4>0</vt:i4>
      </vt:variant>
      <vt:variant>
        <vt:i4>5</vt:i4>
      </vt:variant>
      <vt:variant>
        <vt:lpwstr/>
      </vt:variant>
      <vt:variant>
        <vt:lpwstr>_Toc115429559</vt:lpwstr>
      </vt:variant>
      <vt:variant>
        <vt:i4>1966131</vt:i4>
      </vt:variant>
      <vt:variant>
        <vt:i4>104</vt:i4>
      </vt:variant>
      <vt:variant>
        <vt:i4>0</vt:i4>
      </vt:variant>
      <vt:variant>
        <vt:i4>5</vt:i4>
      </vt:variant>
      <vt:variant>
        <vt:lpwstr/>
      </vt:variant>
      <vt:variant>
        <vt:lpwstr>_Toc115429558</vt:lpwstr>
      </vt:variant>
      <vt:variant>
        <vt:i4>1966131</vt:i4>
      </vt:variant>
      <vt:variant>
        <vt:i4>98</vt:i4>
      </vt:variant>
      <vt:variant>
        <vt:i4>0</vt:i4>
      </vt:variant>
      <vt:variant>
        <vt:i4>5</vt:i4>
      </vt:variant>
      <vt:variant>
        <vt:lpwstr/>
      </vt:variant>
      <vt:variant>
        <vt:lpwstr>_Toc115429557</vt:lpwstr>
      </vt:variant>
      <vt:variant>
        <vt:i4>1966131</vt:i4>
      </vt:variant>
      <vt:variant>
        <vt:i4>92</vt:i4>
      </vt:variant>
      <vt:variant>
        <vt:i4>0</vt:i4>
      </vt:variant>
      <vt:variant>
        <vt:i4>5</vt:i4>
      </vt:variant>
      <vt:variant>
        <vt:lpwstr/>
      </vt:variant>
      <vt:variant>
        <vt:lpwstr>_Toc115429556</vt:lpwstr>
      </vt:variant>
      <vt:variant>
        <vt:i4>1966131</vt:i4>
      </vt:variant>
      <vt:variant>
        <vt:i4>86</vt:i4>
      </vt:variant>
      <vt:variant>
        <vt:i4>0</vt:i4>
      </vt:variant>
      <vt:variant>
        <vt:i4>5</vt:i4>
      </vt:variant>
      <vt:variant>
        <vt:lpwstr/>
      </vt:variant>
      <vt:variant>
        <vt:lpwstr>_Toc115429555</vt:lpwstr>
      </vt:variant>
      <vt:variant>
        <vt:i4>1966131</vt:i4>
      </vt:variant>
      <vt:variant>
        <vt:i4>80</vt:i4>
      </vt:variant>
      <vt:variant>
        <vt:i4>0</vt:i4>
      </vt:variant>
      <vt:variant>
        <vt:i4>5</vt:i4>
      </vt:variant>
      <vt:variant>
        <vt:lpwstr/>
      </vt:variant>
      <vt:variant>
        <vt:lpwstr>_Toc115429554</vt:lpwstr>
      </vt:variant>
      <vt:variant>
        <vt:i4>1966131</vt:i4>
      </vt:variant>
      <vt:variant>
        <vt:i4>74</vt:i4>
      </vt:variant>
      <vt:variant>
        <vt:i4>0</vt:i4>
      </vt:variant>
      <vt:variant>
        <vt:i4>5</vt:i4>
      </vt:variant>
      <vt:variant>
        <vt:lpwstr/>
      </vt:variant>
      <vt:variant>
        <vt:lpwstr>_Toc115429553</vt:lpwstr>
      </vt:variant>
      <vt:variant>
        <vt:i4>1966131</vt:i4>
      </vt:variant>
      <vt:variant>
        <vt:i4>68</vt:i4>
      </vt:variant>
      <vt:variant>
        <vt:i4>0</vt:i4>
      </vt:variant>
      <vt:variant>
        <vt:i4>5</vt:i4>
      </vt:variant>
      <vt:variant>
        <vt:lpwstr/>
      </vt:variant>
      <vt:variant>
        <vt:lpwstr>_Toc115429552</vt:lpwstr>
      </vt:variant>
      <vt:variant>
        <vt:i4>1966131</vt:i4>
      </vt:variant>
      <vt:variant>
        <vt:i4>62</vt:i4>
      </vt:variant>
      <vt:variant>
        <vt:i4>0</vt:i4>
      </vt:variant>
      <vt:variant>
        <vt:i4>5</vt:i4>
      </vt:variant>
      <vt:variant>
        <vt:lpwstr/>
      </vt:variant>
      <vt:variant>
        <vt:lpwstr>_Toc115429551</vt:lpwstr>
      </vt:variant>
      <vt:variant>
        <vt:i4>1966131</vt:i4>
      </vt:variant>
      <vt:variant>
        <vt:i4>56</vt:i4>
      </vt:variant>
      <vt:variant>
        <vt:i4>0</vt:i4>
      </vt:variant>
      <vt:variant>
        <vt:i4>5</vt:i4>
      </vt:variant>
      <vt:variant>
        <vt:lpwstr/>
      </vt:variant>
      <vt:variant>
        <vt:lpwstr>_Toc115429550</vt:lpwstr>
      </vt:variant>
      <vt:variant>
        <vt:i4>2031667</vt:i4>
      </vt:variant>
      <vt:variant>
        <vt:i4>50</vt:i4>
      </vt:variant>
      <vt:variant>
        <vt:i4>0</vt:i4>
      </vt:variant>
      <vt:variant>
        <vt:i4>5</vt:i4>
      </vt:variant>
      <vt:variant>
        <vt:lpwstr/>
      </vt:variant>
      <vt:variant>
        <vt:lpwstr>_Toc115429549</vt:lpwstr>
      </vt:variant>
      <vt:variant>
        <vt:i4>2031667</vt:i4>
      </vt:variant>
      <vt:variant>
        <vt:i4>44</vt:i4>
      </vt:variant>
      <vt:variant>
        <vt:i4>0</vt:i4>
      </vt:variant>
      <vt:variant>
        <vt:i4>5</vt:i4>
      </vt:variant>
      <vt:variant>
        <vt:lpwstr/>
      </vt:variant>
      <vt:variant>
        <vt:lpwstr>_Toc115429548</vt:lpwstr>
      </vt:variant>
      <vt:variant>
        <vt:i4>2031667</vt:i4>
      </vt:variant>
      <vt:variant>
        <vt:i4>38</vt:i4>
      </vt:variant>
      <vt:variant>
        <vt:i4>0</vt:i4>
      </vt:variant>
      <vt:variant>
        <vt:i4>5</vt:i4>
      </vt:variant>
      <vt:variant>
        <vt:lpwstr/>
      </vt:variant>
      <vt:variant>
        <vt:lpwstr>_Toc115429547</vt:lpwstr>
      </vt:variant>
      <vt:variant>
        <vt:i4>2031667</vt:i4>
      </vt:variant>
      <vt:variant>
        <vt:i4>32</vt:i4>
      </vt:variant>
      <vt:variant>
        <vt:i4>0</vt:i4>
      </vt:variant>
      <vt:variant>
        <vt:i4>5</vt:i4>
      </vt:variant>
      <vt:variant>
        <vt:lpwstr/>
      </vt:variant>
      <vt:variant>
        <vt:lpwstr>_Toc115429546</vt:lpwstr>
      </vt:variant>
      <vt:variant>
        <vt:i4>2031667</vt:i4>
      </vt:variant>
      <vt:variant>
        <vt:i4>26</vt:i4>
      </vt:variant>
      <vt:variant>
        <vt:i4>0</vt:i4>
      </vt:variant>
      <vt:variant>
        <vt:i4>5</vt:i4>
      </vt:variant>
      <vt:variant>
        <vt:lpwstr/>
      </vt:variant>
      <vt:variant>
        <vt:lpwstr>_Toc115429545</vt:lpwstr>
      </vt:variant>
      <vt:variant>
        <vt:i4>2031667</vt:i4>
      </vt:variant>
      <vt:variant>
        <vt:i4>20</vt:i4>
      </vt:variant>
      <vt:variant>
        <vt:i4>0</vt:i4>
      </vt:variant>
      <vt:variant>
        <vt:i4>5</vt:i4>
      </vt:variant>
      <vt:variant>
        <vt:lpwstr/>
      </vt:variant>
      <vt:variant>
        <vt:lpwstr>_Toc115429544</vt:lpwstr>
      </vt:variant>
      <vt:variant>
        <vt:i4>2031667</vt:i4>
      </vt:variant>
      <vt:variant>
        <vt:i4>14</vt:i4>
      </vt:variant>
      <vt:variant>
        <vt:i4>0</vt:i4>
      </vt:variant>
      <vt:variant>
        <vt:i4>5</vt:i4>
      </vt:variant>
      <vt:variant>
        <vt:lpwstr/>
      </vt:variant>
      <vt:variant>
        <vt:lpwstr>_Toc115429543</vt:lpwstr>
      </vt:variant>
      <vt:variant>
        <vt:i4>2031667</vt:i4>
      </vt:variant>
      <vt:variant>
        <vt:i4>8</vt:i4>
      </vt:variant>
      <vt:variant>
        <vt:i4>0</vt:i4>
      </vt:variant>
      <vt:variant>
        <vt:i4>5</vt:i4>
      </vt:variant>
      <vt:variant>
        <vt:lpwstr/>
      </vt:variant>
      <vt:variant>
        <vt:lpwstr>_Toc115429542</vt:lpwstr>
      </vt:variant>
      <vt:variant>
        <vt:i4>2031667</vt:i4>
      </vt:variant>
      <vt:variant>
        <vt:i4>2</vt:i4>
      </vt:variant>
      <vt:variant>
        <vt:i4>0</vt:i4>
      </vt:variant>
      <vt:variant>
        <vt:i4>5</vt:i4>
      </vt:variant>
      <vt:variant>
        <vt:lpwstr/>
      </vt:variant>
      <vt:variant>
        <vt:lpwstr>_Toc115429541</vt:lpwstr>
      </vt:variant>
      <vt:variant>
        <vt:i4>1572977</vt:i4>
      </vt:variant>
      <vt:variant>
        <vt:i4>3</vt:i4>
      </vt:variant>
      <vt:variant>
        <vt:i4>0</vt:i4>
      </vt:variant>
      <vt:variant>
        <vt:i4>5</vt:i4>
      </vt:variant>
      <vt:variant>
        <vt:lpwstr>mailto:yuhang.liu@ericsson.com</vt:lpwstr>
      </vt:variant>
      <vt:variant>
        <vt:lpwstr/>
      </vt:variant>
      <vt:variant>
        <vt:i4>5308470</vt:i4>
      </vt:variant>
      <vt:variant>
        <vt:i4>0</vt:i4>
      </vt:variant>
      <vt:variant>
        <vt:i4>0</vt:i4>
      </vt:variant>
      <vt:variant>
        <vt:i4>5</vt:i4>
      </vt:variant>
      <vt:variant>
        <vt:lpwstr>mailto:stephen.grant@ericsson.com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Narendar Madhavan</dc:creator>
  <cp:keywords>3GPP; Ericsson; TDoc</cp:keywords>
  <dc:description/>
  <cp:lastModifiedBy>Narendar Madhavan</cp:lastModifiedBy>
  <cp:revision>798</cp:revision>
  <cp:lastPrinted>2008-01-31T16:09:00Z</cp:lastPrinted>
  <dcterms:created xsi:type="dcterms:W3CDTF">2022-08-12T13:45:00Z</dcterms:created>
  <dcterms:modified xsi:type="dcterms:W3CDTF">2022-09-30T22:47:00Z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ContentTypeId">
    <vt:lpwstr>0x010100F3E9551B3FDDA24EBF0A209BAAD637CA</vt:lpwstr>
  </property>
  <property fmtid="{D5CDD505-2E9C-101B-9397-08002B2CF9AE}" pid="4" name="TaxKeyword">
    <vt:lpwstr>215;#3GPP|11111111-1111-1111-1111-111111111111;#212;#TDoc|af4b50c5-3c78-4293-b1bd-3e717d5b6882;#497;#Ericsson|11111111-1111-1111-1111-111111111111</vt:lpwstr>
  </property>
  <property fmtid="{D5CDD505-2E9C-101B-9397-08002B2CF9AE}" pid="5" name="EriCOLLCategory">
    <vt:lpwstr>4;##Research|7f1f7aab-c784-40ec-8666-825d2ac7abef</vt:lpwstr>
  </property>
  <property fmtid="{D5CDD505-2E9C-101B-9397-08002B2CF9AE}" pid="6" name="EriCOLLCountry">
    <vt:lpwstr/>
  </property>
  <property fmtid="{D5CDD505-2E9C-101B-9397-08002B2CF9AE}" pid="7" name="EriCOLLCompetence">
    <vt:lpwstr/>
  </property>
  <property fmtid="{D5CDD505-2E9C-101B-9397-08002B2CF9AE}" pid="8" name="EriCOLLOrganizationUnit">
    <vt:lpwstr>5;##GFTE ER Radio Access Technologies|692a7af5-c1f7-4d68-b1ab-a7920dfecb78</vt:lpwstr>
  </property>
  <property fmtid="{D5CDD505-2E9C-101B-9397-08002B2CF9AE}" pid="9" name="EriCOLLProducts">
    <vt:lpwstr/>
  </property>
  <property fmtid="{D5CDD505-2E9C-101B-9397-08002B2CF9AE}" pid="10" name="EriCOLLCustomer">
    <vt:lpwstr/>
  </property>
  <property fmtid="{D5CDD505-2E9C-101B-9397-08002B2CF9AE}" pid="11" name="EriCOLLProjects">
    <vt:lpwstr/>
  </property>
  <property fmtid="{D5CDD505-2E9C-101B-9397-08002B2CF9AE}" pid="12" name="EriCOLLProcess">
    <vt:lpwstr/>
  </property>
  <property fmtid="{D5CDD505-2E9C-101B-9397-08002B2CF9AE}" pid="13" name="Order">
    <vt:r8>42715000</vt:r8>
  </property>
  <property fmtid="{D5CDD505-2E9C-101B-9397-08002B2CF9AE}" pid="14" name="xd_Signature">
    <vt:bool>false</vt:bool>
  </property>
  <property fmtid="{D5CDD505-2E9C-101B-9397-08002B2CF9AE}" pid="15" name="xd_ProgID">
    <vt:lpwstr/>
  </property>
  <property fmtid="{D5CDD505-2E9C-101B-9397-08002B2CF9AE}" pid="16" name="_dlc_DocId">
    <vt:lpwstr>5NUHHDQN7SK2-1476151046-511530</vt:lpwstr>
  </property>
  <property fmtid="{D5CDD505-2E9C-101B-9397-08002B2CF9AE}" pid="17" name="TaxKeywordTaxHTField">
    <vt:lpwstr>3GPP|11111111-1111-1111-1111-111111111111;TDoc|af4b50c5-3c78-4293-b1bd-3e717d5b6882;Ericsson|11111111-1111-1111-1111-111111111111</vt:lpwstr>
  </property>
  <property fmtid="{D5CDD505-2E9C-101B-9397-08002B2CF9AE}" pid="18" name="ComplianceAssetId">
    <vt:lpwstr/>
  </property>
  <property fmtid="{D5CDD505-2E9C-101B-9397-08002B2CF9AE}" pid="19" name="TemplateUrl">
    <vt:lpwstr/>
  </property>
  <property fmtid="{D5CDD505-2E9C-101B-9397-08002B2CF9AE}" pid="20" name="_dlc_DocIdUrl">
    <vt:lpwstr>https://ericsson.sharepoint.com/sites/star/_layouts/15/DocIdRedir.aspx?ID=5NUHHDQN7SK2-1476151046-511530, 5NUHHDQN7SK2-1476151046-511530</vt:lpwstr>
  </property>
  <property fmtid="{D5CDD505-2E9C-101B-9397-08002B2CF9AE}" pid="21" name="_ExtendedDescription">
    <vt:lpwstr/>
  </property>
  <property fmtid="{D5CDD505-2E9C-101B-9397-08002B2CF9AE}" pid="22" name="TriggerFlowInfo">
    <vt:lpwstr/>
  </property>
  <property fmtid="{D5CDD505-2E9C-101B-9397-08002B2CF9AE}" pid="23" name="EriCOLLCategoryTaxHTField0">
    <vt:lpwstr>#Research|7f1f7aab-c784-40ec-8666-825d2ac7abef</vt:lpwstr>
  </property>
  <property fmtid="{D5CDD505-2E9C-101B-9397-08002B2CF9AE}" pid="24" name="EriCOLLOrganizationUnitTaxHTField0">
    <vt:lpwstr>#GFTE ER Radio Access Technologies|692a7af5-c1f7-4d68-b1ab-a7920dfecb78</vt:lpwstr>
  </property>
  <property fmtid="{D5CDD505-2E9C-101B-9397-08002B2CF9AE}" pid="25" name="_dlc_DocIdItemGuid">
    <vt:lpwstr>377a54d5-e19a-440e-bda2-3084106fe56d</vt:lpwstr>
  </property>
  <property fmtid="{D5CDD505-2E9C-101B-9397-08002B2CF9AE}" pid="26" name="MediaServiceImageTags">
    <vt:lpwstr/>
  </property>
</Properties>
</file>